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1BC2">
      <w:pPr>
        <w:ind w:firstLine="284"/>
        <w:jc w:val="center"/>
        <w:rPr>
          <w:b/>
        </w:rPr>
      </w:pPr>
      <w:bookmarkStart w:id="0" w:name="_GoBack"/>
      <w:bookmarkEnd w:id="0"/>
      <w:r>
        <w:rPr>
          <w:b/>
        </w:rPr>
        <w:t>РСФСР</w:t>
      </w:r>
    </w:p>
    <w:p w:rsidR="00000000" w:rsidRDefault="00DA1BC2">
      <w:pPr>
        <w:ind w:firstLine="284"/>
        <w:jc w:val="center"/>
        <w:rPr>
          <w:b/>
        </w:rPr>
      </w:pPr>
      <w:r>
        <w:rPr>
          <w:b/>
        </w:rPr>
        <w:t>МИНИСТЕРСТВО АВТОМОБИЛЬНОГО ТРАНСПОРТА</w:t>
      </w:r>
    </w:p>
    <w:p w:rsidR="00000000" w:rsidRDefault="00DA1BC2">
      <w:pPr>
        <w:ind w:firstLine="284"/>
        <w:jc w:val="center"/>
        <w:rPr>
          <w:b/>
        </w:rPr>
      </w:pPr>
    </w:p>
    <w:p w:rsidR="00000000" w:rsidRDefault="00DA1BC2">
      <w:pPr>
        <w:ind w:firstLine="284"/>
        <w:jc w:val="center"/>
        <w:rPr>
          <w:b/>
        </w:rPr>
      </w:pPr>
      <w:r>
        <w:rPr>
          <w:b/>
        </w:rPr>
        <w:t>ВЕДОМСТВЕННЫЕ СТРОИТЕЛЬНЫЕ НОРМЫ</w:t>
      </w:r>
    </w:p>
    <w:p w:rsidR="00000000" w:rsidRDefault="00DA1BC2">
      <w:pPr>
        <w:ind w:firstLine="284"/>
        <w:jc w:val="center"/>
        <w:rPr>
          <w:b/>
        </w:rPr>
      </w:pPr>
      <w:r>
        <w:rPr>
          <w:b/>
        </w:rPr>
        <w:t>ПРЕДПРИЯТИЯ ПО ОБСЛУЖИВАНИЮ АВТОМОБИЛЕЙ</w:t>
      </w:r>
    </w:p>
    <w:p w:rsidR="00000000" w:rsidRDefault="00DA1BC2">
      <w:pPr>
        <w:ind w:firstLine="284"/>
        <w:jc w:val="center"/>
        <w:rPr>
          <w:b/>
        </w:rPr>
      </w:pPr>
    </w:p>
    <w:p w:rsidR="00000000" w:rsidRDefault="00DA1BC2">
      <w:pPr>
        <w:ind w:firstLine="284"/>
        <w:jc w:val="center"/>
        <w:rPr>
          <w:b/>
        </w:rPr>
      </w:pPr>
      <w:r>
        <w:rPr>
          <w:b/>
        </w:rPr>
        <w:t>ВСН 01-89</w:t>
      </w:r>
    </w:p>
    <w:p w:rsidR="00000000" w:rsidRDefault="00DA1BC2">
      <w:pPr>
        <w:ind w:firstLine="284"/>
        <w:jc w:val="center"/>
        <w:rPr>
          <w:b/>
        </w:rPr>
      </w:pPr>
      <w:r>
        <w:rPr>
          <w:b/>
        </w:rPr>
        <w:t>-------------------------------</w:t>
      </w:r>
    </w:p>
    <w:p w:rsidR="00000000" w:rsidRDefault="00DA1BC2">
      <w:pPr>
        <w:ind w:firstLine="284"/>
        <w:jc w:val="center"/>
        <w:rPr>
          <w:b/>
        </w:rPr>
      </w:pPr>
      <w:r>
        <w:rPr>
          <w:b/>
        </w:rPr>
        <w:t>Минавтотранс РСФСР</w:t>
      </w:r>
    </w:p>
    <w:p w:rsidR="00000000" w:rsidRDefault="00DA1BC2">
      <w:pPr>
        <w:ind w:firstLine="284"/>
        <w:jc w:val="center"/>
        <w:rPr>
          <w:b/>
        </w:rPr>
      </w:pPr>
      <w:r>
        <w:rPr>
          <w:b/>
        </w:rPr>
        <w:t>Москва 1990 г.</w:t>
      </w:r>
    </w:p>
    <w:p w:rsidR="00000000" w:rsidRDefault="00DA1BC2">
      <w:pPr>
        <w:ind w:firstLine="284"/>
        <w:rPr>
          <w:b/>
        </w:rPr>
      </w:pPr>
    </w:p>
    <w:p w:rsidR="00000000" w:rsidRDefault="00DA1BC2">
      <w:pPr>
        <w:ind w:firstLine="284"/>
        <w:jc w:val="both"/>
        <w:rPr>
          <w:b/>
        </w:rPr>
      </w:pPr>
      <w:r>
        <w:rPr>
          <w:b/>
        </w:rPr>
        <w:t>Разработаны, внесены и подготовлены к утверждению Государст</w:t>
      </w:r>
      <w:r>
        <w:rPr>
          <w:b/>
        </w:rPr>
        <w:t>венным институтом по проектированию авторемонтных и автотранспортных предприятий и сооружений - “Гипроавтотранс” Министерства автомобильного транспорта РСФСР.</w:t>
      </w:r>
    </w:p>
    <w:p w:rsidR="00000000" w:rsidRDefault="00DA1BC2">
      <w:pPr>
        <w:ind w:firstLine="284"/>
        <w:jc w:val="both"/>
        <w:rPr>
          <w:b/>
        </w:rPr>
      </w:pPr>
    </w:p>
    <w:p w:rsidR="00000000" w:rsidRDefault="00DA1BC2">
      <w:pPr>
        <w:ind w:left="1701" w:hanging="1417"/>
        <w:jc w:val="both"/>
        <w:rPr>
          <w:b/>
        </w:rPr>
      </w:pPr>
      <w:r>
        <w:rPr>
          <w:b/>
        </w:rPr>
        <w:t>Исполнители: А.А. Маслов - руководитель темы, Л.А. Абелевич, Т.М. Медведева, А.А. Ованесян, А.В. Пугин, М.Н. Филатова, Л.Г. Щунский</w:t>
      </w:r>
    </w:p>
    <w:p w:rsidR="00000000" w:rsidRDefault="00DA1BC2">
      <w:pPr>
        <w:ind w:firstLine="284"/>
        <w:jc w:val="both"/>
        <w:rPr>
          <w:b/>
        </w:rPr>
      </w:pPr>
    </w:p>
    <w:p w:rsidR="00000000" w:rsidRDefault="00DA1BC2">
      <w:pPr>
        <w:ind w:firstLine="284"/>
        <w:jc w:val="both"/>
        <w:rPr>
          <w:b/>
        </w:rPr>
      </w:pPr>
      <w:r>
        <w:rPr>
          <w:b/>
        </w:rPr>
        <w:t>Согласованы:</w:t>
      </w:r>
    </w:p>
    <w:p w:rsidR="00000000" w:rsidRDefault="00DA1BC2">
      <w:pPr>
        <w:ind w:firstLine="284"/>
        <w:jc w:val="both"/>
        <w:rPr>
          <w:b/>
        </w:rPr>
      </w:pPr>
      <w:r>
        <w:rPr>
          <w:b/>
        </w:rPr>
        <w:t>Госстроем СССР (письмо от 10.01.90 г. № АЧ-59-7)</w:t>
      </w:r>
    </w:p>
    <w:p w:rsidR="00000000" w:rsidRDefault="00DA1BC2">
      <w:pPr>
        <w:ind w:firstLine="284"/>
        <w:jc w:val="both"/>
        <w:rPr>
          <w:b/>
        </w:rPr>
      </w:pPr>
      <w:r>
        <w:rPr>
          <w:b/>
        </w:rPr>
        <w:t>Минздравом СССР (письмо от 29.10.87 г. № 122-9/796-4)</w:t>
      </w:r>
    </w:p>
    <w:p w:rsidR="00000000" w:rsidRDefault="00DA1BC2">
      <w:pPr>
        <w:ind w:firstLine="284"/>
        <w:jc w:val="both"/>
        <w:rPr>
          <w:b/>
        </w:rPr>
      </w:pPr>
      <w:r>
        <w:rPr>
          <w:b/>
        </w:rPr>
        <w:t>ГУПО МВД СССР (письмо от 8.01.90 г. № 7/6/18)</w:t>
      </w:r>
    </w:p>
    <w:p w:rsidR="00000000" w:rsidRDefault="00DA1BC2">
      <w:pPr>
        <w:ind w:firstLine="284"/>
        <w:jc w:val="both"/>
        <w:rPr>
          <w:b/>
        </w:rPr>
      </w:pPr>
      <w:r>
        <w:rPr>
          <w:b/>
        </w:rPr>
        <w:t>ЦК Профсоюза работников автомобильного транспорта и шоссе</w:t>
      </w:r>
      <w:r>
        <w:rPr>
          <w:b/>
        </w:rPr>
        <w:t>йных дорог (письмо от 17.02.88 г. № ОТ-74)</w:t>
      </w:r>
    </w:p>
    <w:p w:rsidR="00000000" w:rsidRDefault="00DA1BC2">
      <w:pPr>
        <w:ind w:firstLine="284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Ведомственные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ВСН 01-89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Министерство автомобильного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строительные</w:t>
            </w:r>
          </w:p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нормы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Минавтотранс РСФСР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транспорта РСФСР (Минавтотранс РСФСР)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Предприятия по обслуживанию автомобилей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Разработаны впервые</w:t>
            </w:r>
          </w:p>
        </w:tc>
      </w:tr>
    </w:tbl>
    <w:p w:rsidR="00000000" w:rsidRDefault="00DA1BC2">
      <w:pPr>
        <w:jc w:val="center"/>
        <w:rPr>
          <w:b/>
        </w:rPr>
      </w:pPr>
    </w:p>
    <w:p w:rsidR="00000000" w:rsidRDefault="00DA1BC2">
      <w:pPr>
        <w:ind w:firstLine="284"/>
        <w:jc w:val="both"/>
      </w:pPr>
      <w:r>
        <w:t>Ведомственные строительные нормы (ВСН) предприятий по обслуживанию автомобилей предназначены для разработки проектов строительства новых, реконструкции, расширения и технического перевооружения действующих предприятий.</w:t>
      </w:r>
    </w:p>
    <w:p w:rsidR="00000000" w:rsidRDefault="00DA1BC2">
      <w:pPr>
        <w:ind w:firstLine="284"/>
        <w:jc w:val="both"/>
      </w:pPr>
      <w:r>
        <w:t>Требования ВСН должны соблюдаться при проектировании пре</w:t>
      </w:r>
      <w:r>
        <w:t>дприятий, зданий и сооружений автомобильного транспорта, предназначенных для всех типов подвижного состава, включая автомобили с двигателями, работающими на бензине, дизельном топливе, сжатом природном газе (СПГ) и сжиженном нефтяном газе (СНГ).</w:t>
      </w:r>
    </w:p>
    <w:p w:rsidR="00000000" w:rsidRDefault="00DA1BC2">
      <w:pPr>
        <w:ind w:firstLine="284"/>
        <w:jc w:val="both"/>
      </w:pPr>
      <w:r>
        <w:t xml:space="preserve">Требования ВСН распространяются на следующие типы перечисленных ниже предприятий автомобильного транспорта, именуемые в дальнейшем “предприятия”, их здания и сооружения, предназначенные для хранения, технического обслуживания (ТО) и текущего ремонта (ТР) подвижного </w:t>
      </w:r>
      <w:r>
        <w:t>состава: автотранспортные предприятия (АТП), их производственные и эксплуатационные филиалы, производственные автотранспортные объединения (ПАТО), базы централизованного технического обслуживания (БЦТО), производственно-технические комбинаты (ПТК), централизованные производства для ТО и ТР подвижного состава, агрегатов, узлов и деталей (ЦСП), станции технического обслуживания легковых автомобилей (СТОА), открытые площадки для хранения подвижного состава, гаражи-стоянки для хранения подвижного состава, топли</w:t>
      </w:r>
      <w:r>
        <w:t>во-заправочные пункты (ТЗП).</w:t>
      </w:r>
    </w:p>
    <w:p w:rsidR="00000000" w:rsidRDefault="00DA1BC2">
      <w:pPr>
        <w:ind w:firstLine="284"/>
        <w:jc w:val="both"/>
      </w:pPr>
      <w:r>
        <w:t>При проектировании предприятий по обслуживанию автомобилей должны соблюдаться также требования Общесоюзных норм технологического проектирования предприятий автомобильного транспорта, правил по охране труда и технике безопасности на автомобильном транспорте, а также нормативных документов, утвержденных и согласованных Госстроем СССР, требования которых не оговорены настоящими нормами.</w:t>
      </w:r>
    </w:p>
    <w:p w:rsidR="00000000" w:rsidRDefault="00DA1BC2">
      <w:pPr>
        <w:ind w:firstLine="284"/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DA1BC2">
            <w:pPr>
              <w:jc w:val="center"/>
              <w:rPr>
                <w:b/>
                <w:sz w:val="18"/>
              </w:rPr>
            </w:pPr>
          </w:p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Внесены Гипроавтотрансом</w:t>
            </w:r>
          </w:p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Минавтотранса РСФСР</w:t>
            </w:r>
          </w:p>
        </w:tc>
        <w:tc>
          <w:tcPr>
            <w:tcW w:w="2126" w:type="dxa"/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Утверждены приказом</w:t>
            </w:r>
          </w:p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Минавтотранса РСФСР</w:t>
            </w:r>
          </w:p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 12.01.</w:t>
            </w:r>
            <w:r>
              <w:rPr>
                <w:b/>
                <w:sz w:val="18"/>
              </w:rPr>
              <w:t>90 г.</w:t>
            </w:r>
          </w:p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 ВА-15/10</w:t>
            </w:r>
          </w:p>
        </w:tc>
        <w:tc>
          <w:tcPr>
            <w:tcW w:w="1559" w:type="dxa"/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Срок действия</w:t>
            </w:r>
          </w:p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 15.01.90 г.</w:t>
            </w:r>
          </w:p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01.01.92 г.</w:t>
            </w:r>
          </w:p>
        </w:tc>
      </w:tr>
    </w:tbl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</w:p>
    <w:p w:rsidR="00000000" w:rsidRDefault="00DA1BC2">
      <w:pPr>
        <w:jc w:val="center"/>
        <w:rPr>
          <w:b/>
        </w:rPr>
      </w:pPr>
      <w:r>
        <w:rPr>
          <w:b/>
        </w:rPr>
        <w:t>1. ГЕНЕРАЛЬНЫЙ ПЛАН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1.1.</w:t>
      </w:r>
      <w:r>
        <w:t xml:space="preserve"> При проектировании генерального плана предприятия по обслуживанию автомобилей, кроме требований настоящих ВСН, должны соблюдаться требования СНиП II-89-80 и СНиП 2.07.01-89.</w:t>
      </w:r>
    </w:p>
    <w:p w:rsidR="00000000" w:rsidRDefault="00DA1BC2">
      <w:pPr>
        <w:ind w:firstLine="284"/>
        <w:jc w:val="both"/>
      </w:pPr>
      <w:r>
        <w:rPr>
          <w:b/>
        </w:rPr>
        <w:t>1.2.</w:t>
      </w:r>
      <w:r>
        <w:t xml:space="preserve"> На территории АТП и ПАТО следует предусматривать две функциональные зоны - эксплуатационную и производственную. Эксплуатационная зона предназначается для организации приема, выпуска и межсменного хранения подвижного состава, производства работ </w:t>
      </w:r>
      <w:r>
        <w:t>ЕО и других сопутствующих им работ. Производственная зона предназначается для размещения зданий и сооружений для производства ТО-1, ТО-2 и ТР подвижного состава. Взаимное расположение эксплуатационной и производственной зоны на территории предприятия должно обеспечивать разделение потоков персонала (водителей и производственных рабочих) при движении от административно-бытовых помещений к рабочим местам и обратно.</w:t>
      </w:r>
    </w:p>
    <w:p w:rsidR="00000000" w:rsidRDefault="00DA1BC2">
      <w:pPr>
        <w:ind w:firstLine="284"/>
        <w:jc w:val="both"/>
      </w:pPr>
      <w:r>
        <w:rPr>
          <w:b/>
        </w:rPr>
        <w:t>1.3.</w:t>
      </w:r>
      <w:r>
        <w:t xml:space="preserve"> Территория предприятия должна иметь ограждение в соответствии с требованиями СН 441-72.</w:t>
      </w:r>
    </w:p>
    <w:p w:rsidR="00000000" w:rsidRDefault="00DA1BC2">
      <w:pPr>
        <w:ind w:firstLine="284"/>
        <w:jc w:val="both"/>
      </w:pPr>
      <w:r>
        <w:t xml:space="preserve">В </w:t>
      </w:r>
      <w:r>
        <w:t>ограждении территории предприятия, в котором предусмотрено 10 и более постов ТО и ТР или хранение 50 и более автомобилей, следует предусматривать не менее двух въездов (выездов). Для предприятий с меньшим количеством постов или мест хранения автомобилей допускается устройство одного въезда на территорию. Проем ворот в ограде должен быть не менее 4,5х4,5 м.</w:t>
      </w:r>
    </w:p>
    <w:p w:rsidR="00000000" w:rsidRDefault="00DA1BC2">
      <w:pPr>
        <w:ind w:firstLine="284"/>
        <w:jc w:val="both"/>
      </w:pPr>
      <w:r>
        <w:t>Ворота основного въезда на территорию предприятия следует размещать с отступом от “красной линии” на расстояние не менее наиболее длинной модели подвижно</w:t>
      </w:r>
      <w:r>
        <w:t>го состава, включая автопоезда.</w:t>
      </w:r>
    </w:p>
    <w:p w:rsidR="00000000" w:rsidRDefault="00DA1BC2">
      <w:pPr>
        <w:ind w:firstLine="284"/>
        <w:jc w:val="both"/>
      </w:pPr>
      <w:r>
        <w:t>Перед воротами основного поезда на территорию предприятия следует предусматривать накопительную площадку вместимостью не менее 10-ти процентов от максимального часового количества подвижного состава, прибывающего в предприятие.</w:t>
      </w:r>
    </w:p>
    <w:p w:rsidR="00000000" w:rsidRDefault="00DA1BC2">
      <w:pPr>
        <w:ind w:firstLine="284"/>
        <w:jc w:val="both"/>
      </w:pPr>
      <w:r>
        <w:rPr>
          <w:b/>
        </w:rPr>
        <w:t>1.4.</w:t>
      </w:r>
      <w:r>
        <w:t xml:space="preserve"> При расположении территории предприятия на земельном участке, ограниченном двумя проездами общего пользования, ворота основного въезда следует размещать со стороны проезда с наименьшей интенсивностью движения автотранспорта.</w:t>
      </w:r>
    </w:p>
    <w:p w:rsidR="00000000" w:rsidRDefault="00DA1BC2">
      <w:pPr>
        <w:ind w:firstLine="284"/>
        <w:jc w:val="both"/>
      </w:pPr>
      <w:r>
        <w:t>Въезд на территорию пр</w:t>
      </w:r>
      <w:r>
        <w:t>едприятия должен предшествовать выезду, считая по направлению движения по проезду общего пользования.</w:t>
      </w:r>
    </w:p>
    <w:p w:rsidR="00000000" w:rsidRDefault="00DA1BC2">
      <w:pPr>
        <w:ind w:firstLine="284"/>
        <w:jc w:val="both"/>
      </w:pPr>
      <w:r>
        <w:rPr>
          <w:b/>
        </w:rPr>
        <w:t>1.5.</w:t>
      </w:r>
      <w:r>
        <w:t xml:space="preserve"> На территории предприятия с количеством 10 и более постов ТО и ТР или 50 и более мест хранения автомобилей движение автотранспорта предусматривать в одном направлении без встречных и пересекающихся потоков.</w:t>
      </w:r>
    </w:p>
    <w:p w:rsidR="00000000" w:rsidRDefault="00DA1BC2">
      <w:pPr>
        <w:ind w:firstLine="284"/>
        <w:jc w:val="both"/>
      </w:pPr>
      <w:r>
        <w:t>На территории предприятия, независимо от его мощности, допускаются встречные и пересекающиеся движения автотранспорта при их интенсивности не более 5 автомобилей в час.</w:t>
      </w:r>
    </w:p>
    <w:p w:rsidR="00000000" w:rsidRDefault="00DA1BC2">
      <w:pPr>
        <w:ind w:firstLine="284"/>
        <w:jc w:val="both"/>
      </w:pPr>
      <w:r>
        <w:rPr>
          <w:b/>
        </w:rPr>
        <w:t>1.6.</w:t>
      </w:r>
      <w:r>
        <w:t xml:space="preserve"> Расстояния от открытых п</w:t>
      </w:r>
      <w:r>
        <w:t>лощадок и от навесов, предназначенных для хранения и ожидания подвижного состава, до зданий и сооружения предприятия по обслуживанию автомобилей, промышленных и других предприятий и организаций следует принимать:</w:t>
      </w:r>
    </w:p>
    <w:p w:rsidR="00000000" w:rsidRDefault="00DA1BC2">
      <w:pPr>
        <w:ind w:left="284" w:hanging="284"/>
      </w:pPr>
      <w:r>
        <w:t>1)</w:t>
      </w:r>
      <w:r>
        <w:tab/>
        <w:t xml:space="preserve">для производственных зданий и сооружений: </w:t>
      </w:r>
      <w:r>
        <w:br/>
        <w:t>I, II, IIIa (с нулевым пределом распространения</w:t>
      </w:r>
      <w:r>
        <w:br/>
        <w:t>огня ограждающих конструкций стен и покрытий)</w:t>
      </w:r>
      <w:r>
        <w:br/>
        <w:t>степени огнестойкости со стороны стен</w:t>
      </w:r>
      <w:r>
        <w:br/>
        <w:t>без проемов</w:t>
      </w:r>
      <w:r>
        <w:tab/>
      </w:r>
      <w:r>
        <w:tab/>
      </w:r>
      <w:r>
        <w:tab/>
      </w:r>
      <w:r>
        <w:tab/>
      </w:r>
      <w:r>
        <w:tab/>
        <w:t xml:space="preserve">         - не нормируется</w:t>
      </w:r>
      <w:r>
        <w:br/>
        <w:t>То же со стороны стен с проемами</w:t>
      </w:r>
      <w:r>
        <w:tab/>
      </w:r>
      <w:r>
        <w:tab/>
        <w:t xml:space="preserve">         - не менее 9 м</w:t>
      </w:r>
      <w:r>
        <w:br/>
        <w:t>III и IIIa степени ог</w:t>
      </w:r>
      <w:r>
        <w:t>нестойкости со стороны</w:t>
      </w:r>
      <w:r>
        <w:br/>
        <w:t>стен без проемов</w:t>
      </w:r>
      <w:r>
        <w:tab/>
      </w:r>
      <w:r>
        <w:tab/>
      </w:r>
      <w:r>
        <w:tab/>
      </w:r>
      <w:r>
        <w:tab/>
        <w:t xml:space="preserve">         - не менее 6 м</w:t>
      </w:r>
      <w:r>
        <w:br/>
        <w:t>То же со стороны стен с проемами</w:t>
      </w:r>
      <w:r>
        <w:tab/>
      </w:r>
      <w:r>
        <w:tab/>
        <w:t xml:space="preserve">         - не менее 12 м</w:t>
      </w:r>
      <w:r>
        <w:br/>
        <w:t>IIIб, IV, IVa и V степени огнестойкости</w:t>
      </w:r>
      <w:r>
        <w:br/>
        <w:t>независимо от наличия проемов</w:t>
      </w:r>
      <w:r>
        <w:tab/>
      </w:r>
      <w:r>
        <w:tab/>
        <w:t xml:space="preserve">         - не менее 15 м</w:t>
      </w:r>
    </w:p>
    <w:p w:rsidR="00000000" w:rsidRDefault="00DA1BC2">
      <w:pPr>
        <w:ind w:left="284" w:hanging="284"/>
      </w:pPr>
      <w:r>
        <w:t>2)</w:t>
      </w:r>
      <w:r>
        <w:tab/>
        <w:t>для административных и бытовых зданий:</w:t>
      </w:r>
      <w:r>
        <w:br/>
        <w:t>I и II степени огнестойкости</w:t>
      </w:r>
      <w:r>
        <w:tab/>
      </w:r>
      <w:r>
        <w:tab/>
      </w:r>
      <w:r>
        <w:tab/>
        <w:t xml:space="preserve">         - не менее 9 м</w:t>
      </w:r>
      <w:r>
        <w:br/>
        <w:t>других степеней огнестойкости</w:t>
      </w:r>
      <w:r>
        <w:tab/>
      </w:r>
      <w:r>
        <w:tab/>
        <w:t xml:space="preserve">         - не менее 15 м</w:t>
      </w:r>
    </w:p>
    <w:p w:rsidR="00000000" w:rsidRDefault="00DA1BC2">
      <w:pPr>
        <w:ind w:left="284" w:hanging="284"/>
      </w:pPr>
      <w:r>
        <w:t>3)</w:t>
      </w:r>
      <w:r>
        <w:tab/>
        <w:t xml:space="preserve">для контейнерных площадок грузовых </w:t>
      </w:r>
      <w:r>
        <w:br/>
        <w:t>автостанций:</w:t>
      </w:r>
      <w:r>
        <w:br/>
        <w:t>с металлическими контейнерами</w:t>
      </w:r>
      <w:r>
        <w:tab/>
      </w:r>
      <w:r>
        <w:tab/>
        <w:t xml:space="preserve">         - не менее 12 м</w:t>
      </w:r>
      <w:r>
        <w:br/>
        <w:t>с деревянными контейнерами ил</w:t>
      </w:r>
      <w:r>
        <w:t>и с</w:t>
      </w:r>
      <w:r>
        <w:br/>
      </w:r>
      <w:r>
        <w:lastRenderedPageBreak/>
        <w:t>оборудованием в горючей упаковке</w:t>
      </w:r>
      <w:r>
        <w:tab/>
      </w:r>
      <w:r>
        <w:tab/>
        <w:t xml:space="preserve">         - не менее 15 м.</w:t>
      </w:r>
      <w:r>
        <w:br/>
      </w:r>
    </w:p>
    <w:p w:rsidR="00000000" w:rsidRDefault="00DA1BC2">
      <w:pPr>
        <w:ind w:firstLine="284"/>
        <w:jc w:val="both"/>
      </w:pPr>
      <w:r>
        <w:t>Площадки хранения и ожидания автомобилей, перевозящих ядовитые материалы, инфицирующие материалы, фекальные жидкости и мусор, должны располагаться на расстоянии не менее 10 м друг от друга и от площадок хранения других автомобилей.</w:t>
      </w:r>
    </w:p>
    <w:p w:rsidR="00000000" w:rsidRDefault="00DA1BC2">
      <w:pPr>
        <w:ind w:firstLine="284"/>
        <w:jc w:val="both"/>
      </w:pPr>
      <w:r>
        <w:t>На территории СТОА легковых автомобилей с количеством постов 15 и менее, расстояние от площадок и навесов хранения и ожидания автомобилей до зданий и сооружений I и II степени огнестойкости со стороны стен с проемам</w:t>
      </w:r>
      <w:r>
        <w:t>и не нормируется.</w:t>
      </w:r>
    </w:p>
    <w:p w:rsidR="00000000" w:rsidRDefault="00DA1BC2">
      <w:pPr>
        <w:ind w:firstLine="284"/>
        <w:jc w:val="both"/>
      </w:pPr>
      <w:r>
        <w:t>Расстояние от площадок и навесов для хранения и ожидания подвижного состава до жилых и общественных зданий должно приниматься в соответствии с требованиями СНиП 2.07.01-89.</w:t>
      </w:r>
    </w:p>
    <w:p w:rsidR="00000000" w:rsidRDefault="00DA1BC2">
      <w:pPr>
        <w:ind w:firstLine="284"/>
        <w:jc w:val="both"/>
      </w:pPr>
      <w:r>
        <w:t>Хранение автомобилей, перевозящих горюче-смазочные материалы, следует предусматривать группами с общей вместимостью емкостей для перевозки указанных материалов не более 600 м</w:t>
      </w:r>
      <w:r>
        <w:rPr>
          <w:vertAlign w:val="superscript"/>
        </w:rPr>
        <w:t xml:space="preserve">3 </w:t>
      </w:r>
      <w:r>
        <w:t xml:space="preserve">, но не более </w:t>
      </w:r>
      <w:r>
        <w:br/>
        <w:t>50-ти автомобилей. Расстояния между группами автомобилей для перевозки горюче-смазочных материалов, а также до площадок для хранен</w:t>
      </w:r>
      <w:r>
        <w:t>ия других автомобилей должны быть не менее 12 м. Расстояния от площадок хранения автомобилей для перевозки горюче-смазочных материалов до зданий и сооружений предприятия следует принимать по СНиП “Генеральные планы предприятий” применительно к складам ЛВЖ, а до административных и бытовых зданий и контейнерных площадок - не менее 50 м.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  <w:rPr>
          <w:sz w:val="16"/>
        </w:rPr>
      </w:pPr>
      <w:r>
        <w:rPr>
          <w:sz w:val="16"/>
        </w:rPr>
        <w:t>Примечание:</w:t>
      </w:r>
    </w:p>
    <w:p w:rsidR="00000000" w:rsidRDefault="00DA1BC2">
      <w:pPr>
        <w:ind w:left="1560"/>
        <w:jc w:val="both"/>
        <w:rPr>
          <w:sz w:val="16"/>
        </w:rPr>
      </w:pPr>
      <w:r>
        <w:rPr>
          <w:sz w:val="16"/>
        </w:rPr>
        <w:t>Открытой площадкой хранения автомобилей следует считать площадь, занятую расчетным количеством автомобилей с расстояниями между ними согласно ОНТП Минавторанса РС</w:t>
      </w:r>
      <w:r>
        <w:rPr>
          <w:sz w:val="16"/>
        </w:rPr>
        <w:t>ФСР с превышением габаритов этой площади по периметру, на 1 м.</w:t>
      </w:r>
    </w:p>
    <w:p w:rsidR="00000000" w:rsidRDefault="00DA1BC2">
      <w:pPr>
        <w:ind w:left="1560"/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1.7.</w:t>
      </w:r>
      <w:r>
        <w:t xml:space="preserve"> Открытые площадки и площадки, расположенные под навесами для хранения подвижного состава, должны иметь твердое покрытие и уклоны в продольном направлении осей автомобилей не более 1% и в поперечном - не более 4%.</w:t>
      </w:r>
    </w:p>
    <w:p w:rsidR="00000000" w:rsidRDefault="00DA1BC2">
      <w:pPr>
        <w:ind w:firstLine="284"/>
        <w:jc w:val="both"/>
      </w:pPr>
      <w:r>
        <w:t>При размещении постов мойки и уборки подвижного состава на открытой площадке или под навесом вертикальной планировкой должен быть обеспечен уклон не менее 3% в сторону трапов и исключать распространение сточных вод от мойки подвиж</w:t>
      </w:r>
      <w:r>
        <w:t>ного состава по территории предприятия.</w:t>
      </w:r>
    </w:p>
    <w:p w:rsidR="00000000" w:rsidRDefault="00DA1BC2">
      <w:pPr>
        <w:ind w:firstLine="284"/>
        <w:jc w:val="both"/>
      </w:pPr>
      <w:r>
        <w:rPr>
          <w:b/>
        </w:rPr>
        <w:t>1.8.</w:t>
      </w:r>
      <w:r>
        <w:t xml:space="preserve"> В составе ТЗП для бензина и дизельного топлива, размещаемого на территории АТП и ПАТО, следует предусматривать следующие сооружения:</w:t>
      </w:r>
    </w:p>
    <w:p w:rsidR="00000000" w:rsidRDefault="00DA1BC2">
      <w:pPr>
        <w:ind w:firstLine="284"/>
        <w:jc w:val="both"/>
      </w:pPr>
      <w:r>
        <w:t>подземные резервуары для хранения топлива,</w:t>
      </w:r>
    </w:p>
    <w:p w:rsidR="00000000" w:rsidRDefault="00DA1BC2">
      <w:pPr>
        <w:ind w:firstLine="284"/>
        <w:jc w:val="both"/>
      </w:pPr>
      <w:r>
        <w:t>островки для размещения раздаточных колонок,</w:t>
      </w:r>
    </w:p>
    <w:p w:rsidR="00000000" w:rsidRDefault="00DA1BC2">
      <w:pPr>
        <w:ind w:firstLine="284"/>
        <w:jc w:val="both"/>
      </w:pPr>
      <w:r>
        <w:t>павильон для установки пультов управления ТЗП.</w:t>
      </w:r>
    </w:p>
    <w:p w:rsidR="00000000" w:rsidRDefault="00DA1BC2">
      <w:pPr>
        <w:ind w:firstLine="284"/>
        <w:jc w:val="both"/>
      </w:pPr>
      <w:r>
        <w:t>Павильон ТЗП должен быть не ниже IIIa степени огнестойкости. Выход из павильона ТЗП должен предусматриваться в сторону, противоположную раздаточной колонке.</w:t>
      </w:r>
    </w:p>
    <w:p w:rsidR="00000000" w:rsidRDefault="00DA1BC2">
      <w:pPr>
        <w:ind w:firstLine="284"/>
        <w:jc w:val="both"/>
      </w:pPr>
      <w:r>
        <w:t>Расстояние от павильона до резервуаров хра</w:t>
      </w:r>
      <w:r>
        <w:t>нения топлива следует принимать не менее 5 м.</w:t>
      </w:r>
    </w:p>
    <w:p w:rsidR="00000000" w:rsidRDefault="00DA1BC2">
      <w:pPr>
        <w:ind w:firstLine="284"/>
        <w:jc w:val="both"/>
      </w:pPr>
      <w:r>
        <w:t>Павильон допускается не предусматривать при условии размещения пультов управления ТЗП в отдельном помещении производственного здания или сооружения предприятия категории В, Г или Д с учетом обеспечения визуального контроля за заправляемыми автомобилями. Размещение и планировка ТЗП должны исключать возможность разлива (растекания) ЛВЖ и ГЖ по территории.</w:t>
      </w:r>
    </w:p>
    <w:p w:rsidR="00000000" w:rsidRDefault="00DA1BC2">
      <w:pPr>
        <w:ind w:firstLine="284"/>
        <w:jc w:val="both"/>
      </w:pPr>
      <w:r>
        <w:t>Расстояние от раздаточной колонки до других сооружений ТЗП следует принимать не менее: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t>до павильона ТЗП, до п</w:t>
      </w:r>
      <w:r>
        <w:t xml:space="preserve">омещения пульта управления ТЗП    </w:t>
      </w:r>
      <w:r>
        <w:tab/>
        <w:t>- 4 м</w:t>
      </w:r>
    </w:p>
    <w:p w:rsidR="00000000" w:rsidRDefault="00DA1BC2">
      <w:pPr>
        <w:ind w:firstLine="284"/>
        <w:jc w:val="both"/>
      </w:pPr>
      <w:r>
        <w:t>до проезда, до края островка для раздаточных колонок</w:t>
      </w:r>
      <w:r>
        <w:tab/>
        <w:t xml:space="preserve">             - 0,8 м</w:t>
      </w:r>
    </w:p>
    <w:p w:rsidR="00000000" w:rsidRDefault="00DA1BC2">
      <w:pPr>
        <w:ind w:firstLine="284"/>
        <w:jc w:val="both"/>
      </w:pPr>
      <w:r>
        <w:t xml:space="preserve">до подземного резервуара </w:t>
      </w:r>
      <w:r>
        <w:tab/>
      </w:r>
      <w:r>
        <w:tab/>
      </w:r>
      <w:r>
        <w:tab/>
      </w:r>
      <w:r>
        <w:tab/>
        <w:t xml:space="preserve">   </w:t>
      </w:r>
      <w:r>
        <w:tab/>
        <w:t>- 4 м</w:t>
      </w:r>
    </w:p>
    <w:p w:rsidR="00000000" w:rsidRDefault="00DA1BC2">
      <w:pPr>
        <w:ind w:firstLine="284"/>
        <w:jc w:val="both"/>
      </w:pPr>
      <w:r>
        <w:t xml:space="preserve">до раздаточной колонки </w:t>
      </w:r>
      <w:r>
        <w:tab/>
      </w:r>
      <w:r>
        <w:tab/>
      </w:r>
      <w:r>
        <w:tab/>
        <w:t xml:space="preserve">         - не нормируется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t>Расстояние между островками раздаточных колонок следует принимать:</w:t>
      </w:r>
    </w:p>
    <w:p w:rsidR="00000000" w:rsidRDefault="00DA1BC2">
      <w:pPr>
        <w:ind w:firstLine="284"/>
        <w:jc w:val="both"/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DA1BC2">
            <w:pPr>
              <w:tabs>
                <w:tab w:val="left" w:pos="9212"/>
              </w:tabs>
            </w:pPr>
            <w:r>
              <w:t>при однорядном расположении заправляемых автомобилей</w:t>
            </w:r>
          </w:p>
        </w:tc>
        <w:tc>
          <w:tcPr>
            <w:tcW w:w="2976" w:type="dxa"/>
          </w:tcPr>
          <w:p w:rsidR="00000000" w:rsidRDefault="00DA1BC2">
            <w:pPr>
              <w:tabs>
                <w:tab w:val="left" w:pos="9212"/>
              </w:tabs>
              <w:ind w:left="214"/>
            </w:pPr>
            <w:r>
              <w:t>- на 1 м больше ширины автомобиля, но не менее 3 м</w:t>
            </w:r>
          </w:p>
          <w:p w:rsidR="00000000" w:rsidRDefault="00DA1BC2">
            <w:pPr>
              <w:tabs>
                <w:tab w:val="left" w:pos="9212"/>
              </w:tabs>
              <w:ind w:left="21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DA1BC2">
            <w:pPr>
              <w:tabs>
                <w:tab w:val="left" w:pos="9212"/>
              </w:tabs>
            </w:pPr>
            <w:r>
              <w:t>при двухрядном расположении заправляемых автомобилей</w:t>
            </w:r>
          </w:p>
        </w:tc>
        <w:tc>
          <w:tcPr>
            <w:tcW w:w="2976" w:type="dxa"/>
          </w:tcPr>
          <w:p w:rsidR="00000000" w:rsidRDefault="00DA1BC2">
            <w:pPr>
              <w:tabs>
                <w:tab w:val="left" w:pos="9212"/>
              </w:tabs>
              <w:ind w:left="214"/>
            </w:pPr>
            <w:r>
              <w:t>- на 1,5 м больше удвоенной ширины автомобиля, но не менее 6 м</w:t>
            </w:r>
          </w:p>
        </w:tc>
      </w:tr>
    </w:tbl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t>На ТЗП следуе</w:t>
      </w:r>
      <w:r>
        <w:t>т предусматривать подъезд к подземным резервуарам для слива топлива из автомобильных цистерн; указанный подъезд допускается совмещать с основным проездом для заправляемых автомобилей.</w:t>
      </w:r>
    </w:p>
    <w:p w:rsidR="00000000" w:rsidRDefault="00DA1BC2">
      <w:pPr>
        <w:ind w:firstLine="284"/>
        <w:jc w:val="both"/>
      </w:pPr>
      <w:r>
        <w:t>У горловины подземного резервуара для топлива следует предусматривать площадку для обеспечения свободного подхода к приемным и замерным устройствам.</w:t>
      </w:r>
    </w:p>
    <w:p w:rsidR="00000000" w:rsidRDefault="00DA1BC2">
      <w:pPr>
        <w:ind w:firstLine="284"/>
        <w:jc w:val="both"/>
      </w:pPr>
      <w:r>
        <w:t>Островок для раздаточных колонок и площадка у горловины резервуара должны иметь возвышение над прилегающей проезжей частью на 0,15-0,2 м.</w:t>
      </w:r>
    </w:p>
    <w:p w:rsidR="00000000" w:rsidRDefault="00DA1BC2">
      <w:pPr>
        <w:ind w:firstLine="284"/>
        <w:jc w:val="both"/>
      </w:pPr>
      <w:r>
        <w:t>Покрытие проездов у раздаточных колонок и</w:t>
      </w:r>
      <w:r>
        <w:t xml:space="preserve"> площадок у резервуаров должно проектироваться стойким к воздействию нефтепродуктов.</w:t>
      </w:r>
    </w:p>
    <w:p w:rsidR="00000000" w:rsidRDefault="00DA1BC2">
      <w:pPr>
        <w:ind w:firstLine="284"/>
        <w:jc w:val="both"/>
      </w:pPr>
      <w:r>
        <w:rPr>
          <w:b/>
        </w:rPr>
        <w:t>1.9.</w:t>
      </w:r>
      <w:r>
        <w:t xml:space="preserve"> Расстояние от сооружений ТЗП до зданий и сооружений предприятия по обслуживанию автомобилей следует принимать по табл. 1.</w:t>
      </w:r>
    </w:p>
    <w:p w:rsidR="00000000" w:rsidRDefault="00DA1BC2">
      <w:pPr>
        <w:ind w:firstLine="284"/>
        <w:jc w:val="right"/>
      </w:pPr>
      <w: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693"/>
        <w:gridCol w:w="1276"/>
        <w:gridCol w:w="1297"/>
        <w:gridCol w:w="1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12" w:space="0" w:color="auto"/>
              <w:bottom w:val="nil"/>
              <w:right w:val="nil"/>
            </w:tcBorders>
          </w:tcPr>
          <w:p w:rsidR="00000000" w:rsidRDefault="00DA1BC2">
            <w:pPr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</w:tcBorders>
          </w:tcPr>
          <w:p w:rsidR="00000000" w:rsidRDefault="00DA1BC2">
            <w:pPr>
              <w:rPr>
                <w:b/>
                <w:sz w:val="18"/>
              </w:rPr>
            </w:pPr>
          </w:p>
        </w:tc>
        <w:tc>
          <w:tcPr>
            <w:tcW w:w="25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расстояние до сооружений ТЗП не менее, м</w:t>
            </w:r>
          </w:p>
        </w:tc>
        <w:tc>
          <w:tcPr>
            <w:tcW w:w="1255" w:type="dxa"/>
            <w:tcBorders>
              <w:top w:val="single" w:sz="12" w:space="0" w:color="auto"/>
              <w:bottom w:val="nil"/>
            </w:tcBorders>
          </w:tcPr>
          <w:p w:rsidR="00000000" w:rsidRDefault="00DA1B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Площадка для авто-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bottom w:val="single" w:sz="12" w:space="0" w:color="auto"/>
              <w:right w:val="nil"/>
            </w:tcBorders>
          </w:tcPr>
          <w:p w:rsidR="00000000" w:rsidRDefault="00DA1BC2">
            <w:pPr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зданий и сооружений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00000" w:rsidRDefault="00DA1B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подземные резервуары для хранения топлива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000000" w:rsidRDefault="00DA1B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раздаточные колонки</w:t>
            </w:r>
          </w:p>
        </w:tc>
        <w:tc>
          <w:tcPr>
            <w:tcW w:w="1255" w:type="dxa"/>
            <w:tcBorders>
              <w:top w:val="nil"/>
              <w:bottom w:val="single" w:sz="12" w:space="0" w:color="auto"/>
            </w:tcBorders>
          </w:tcPr>
          <w:p w:rsidR="00000000" w:rsidRDefault="00DA1B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заправщиков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right w:val="nil"/>
            </w:tcBorders>
          </w:tcPr>
          <w:p w:rsidR="00000000" w:rsidRDefault="00DA1BC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000000" w:rsidRDefault="00DA1BC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2</w:t>
            </w:r>
          </w:p>
        </w:tc>
        <w:tc>
          <w:tcPr>
            <w:tcW w:w="1297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3</w:t>
            </w:r>
          </w:p>
        </w:tc>
        <w:tc>
          <w:tcPr>
            <w:tcW w:w="1255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right w:val="nil"/>
            </w:tcBorders>
          </w:tcPr>
          <w:p w:rsidR="00000000" w:rsidRDefault="00DA1BC2">
            <w:r>
              <w:t>1</w:t>
            </w:r>
          </w:p>
        </w:tc>
        <w:tc>
          <w:tcPr>
            <w:tcW w:w="2693" w:type="dxa"/>
            <w:tcBorders>
              <w:left w:val="nil"/>
            </w:tcBorders>
          </w:tcPr>
          <w:p w:rsidR="00000000" w:rsidRDefault="00DA1BC2">
            <w:r>
              <w:t>Производственные здания и сооружения:</w:t>
            </w:r>
          </w:p>
          <w:p w:rsidR="00000000" w:rsidRDefault="00DA1BC2">
            <w:r>
              <w:t>I, II и IIIa (с нулевым пределом распространения огня ограждающих ко</w:t>
            </w:r>
            <w:r>
              <w:t>нструкций стен и покрытий) степени огнестойкости</w:t>
            </w:r>
          </w:p>
          <w:p w:rsidR="00000000" w:rsidRDefault="00DA1BC2">
            <w:r>
              <w:t>III и IIIa степени огнестойкости</w:t>
            </w:r>
          </w:p>
          <w:p w:rsidR="00000000" w:rsidRDefault="00DA1BC2">
            <w:r>
              <w:t>IIIб, IV, IVa и V степени огнестойкости</w:t>
            </w:r>
          </w:p>
        </w:tc>
        <w:tc>
          <w:tcPr>
            <w:tcW w:w="1276" w:type="dxa"/>
          </w:tcPr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  <w:r>
              <w:t>6</w:t>
            </w: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  <w:r>
              <w:t>9</w:t>
            </w: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  <w:r>
              <w:t>12</w:t>
            </w:r>
          </w:p>
        </w:tc>
        <w:tc>
          <w:tcPr>
            <w:tcW w:w="1297" w:type="dxa"/>
          </w:tcPr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  <w:r>
              <w:t>9</w:t>
            </w: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  <w:r>
              <w:t>9</w:t>
            </w: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  <w:r>
              <w:t>12</w:t>
            </w:r>
          </w:p>
        </w:tc>
        <w:tc>
          <w:tcPr>
            <w:tcW w:w="1255" w:type="dxa"/>
          </w:tcPr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  <w:r>
              <w:t>12</w:t>
            </w: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  <w:r>
              <w:t>12</w:t>
            </w:r>
          </w:p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right w:val="nil"/>
            </w:tcBorders>
          </w:tcPr>
          <w:p w:rsidR="00000000" w:rsidRDefault="00DA1BC2">
            <w:r>
              <w:t>2</w:t>
            </w:r>
          </w:p>
        </w:tc>
        <w:tc>
          <w:tcPr>
            <w:tcW w:w="2693" w:type="dxa"/>
            <w:tcBorders>
              <w:left w:val="nil"/>
            </w:tcBorders>
          </w:tcPr>
          <w:p w:rsidR="00000000" w:rsidRDefault="00DA1BC2">
            <w:r>
              <w:t>Административные и бытовые здания</w:t>
            </w:r>
          </w:p>
        </w:tc>
        <w:tc>
          <w:tcPr>
            <w:tcW w:w="1276" w:type="dxa"/>
          </w:tcPr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  <w:r>
              <w:t>25</w:t>
            </w:r>
          </w:p>
        </w:tc>
        <w:tc>
          <w:tcPr>
            <w:tcW w:w="1297" w:type="dxa"/>
          </w:tcPr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  <w:r>
              <w:t>25</w:t>
            </w:r>
          </w:p>
        </w:tc>
        <w:tc>
          <w:tcPr>
            <w:tcW w:w="1255" w:type="dxa"/>
          </w:tcPr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right w:val="nil"/>
            </w:tcBorders>
          </w:tcPr>
          <w:p w:rsidR="00000000" w:rsidRDefault="00DA1BC2">
            <w:r>
              <w:t>3</w:t>
            </w:r>
          </w:p>
        </w:tc>
        <w:tc>
          <w:tcPr>
            <w:tcW w:w="2693" w:type="dxa"/>
            <w:tcBorders>
              <w:left w:val="nil"/>
            </w:tcBorders>
          </w:tcPr>
          <w:p w:rsidR="00000000" w:rsidRDefault="00DA1BC2">
            <w:r>
              <w:t>Открытые площадки и навесы хранения подвижного состава</w:t>
            </w:r>
          </w:p>
        </w:tc>
        <w:tc>
          <w:tcPr>
            <w:tcW w:w="1276" w:type="dxa"/>
          </w:tcPr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  <w:r>
              <w:t>9</w:t>
            </w:r>
          </w:p>
        </w:tc>
        <w:tc>
          <w:tcPr>
            <w:tcW w:w="1297" w:type="dxa"/>
          </w:tcPr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  <w:r>
              <w:t>6</w:t>
            </w:r>
          </w:p>
          <w:p w:rsidR="00000000" w:rsidRDefault="00DA1BC2">
            <w:pPr>
              <w:ind w:left="214"/>
            </w:pPr>
          </w:p>
        </w:tc>
        <w:tc>
          <w:tcPr>
            <w:tcW w:w="1255" w:type="dxa"/>
          </w:tcPr>
          <w:p w:rsidR="00000000" w:rsidRDefault="00DA1BC2">
            <w:pPr>
              <w:ind w:left="214"/>
            </w:pPr>
          </w:p>
          <w:p w:rsidR="00000000" w:rsidRDefault="00DA1BC2">
            <w:pPr>
              <w:ind w:left="214"/>
            </w:pPr>
            <w:r>
              <w:t>12</w:t>
            </w:r>
          </w:p>
        </w:tc>
      </w:tr>
    </w:tbl>
    <w:p w:rsidR="00000000" w:rsidRDefault="00DA1BC2">
      <w:pPr>
        <w:ind w:firstLine="284"/>
        <w:jc w:val="right"/>
      </w:pPr>
    </w:p>
    <w:p w:rsidR="00000000" w:rsidRDefault="00DA1BC2">
      <w:pPr>
        <w:ind w:firstLine="284"/>
        <w:jc w:val="both"/>
        <w:rPr>
          <w:sz w:val="16"/>
        </w:rPr>
      </w:pPr>
      <w:r>
        <w:rPr>
          <w:sz w:val="16"/>
        </w:rPr>
        <w:t>Примечание:</w:t>
      </w:r>
    </w:p>
    <w:p w:rsidR="00000000" w:rsidRDefault="00DA1BC2">
      <w:pPr>
        <w:ind w:left="708"/>
        <w:jc w:val="both"/>
        <w:rPr>
          <w:sz w:val="16"/>
        </w:rPr>
      </w:pPr>
      <w:r>
        <w:rPr>
          <w:sz w:val="16"/>
        </w:rPr>
        <w:t>Расстояния от ТЗП до зданий и сооружений других предприятий следует принимать по СНиП II-89-80 и СНиП 2.07.01-89.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1.10.</w:t>
      </w:r>
      <w:r>
        <w:t xml:space="preserve"> Расстояние от гаражей-стоянок, открытых площадок для стоянки легковых автомобилей, а та</w:t>
      </w:r>
      <w:r>
        <w:t>кже станции технического обслуживания до жилых домов и общественных зданий следует принимать по СНиП 2.07.01-80.</w:t>
      </w:r>
    </w:p>
    <w:p w:rsidR="00000000" w:rsidRDefault="00DA1BC2">
      <w:pPr>
        <w:ind w:firstLine="284"/>
        <w:jc w:val="both"/>
      </w:pPr>
      <w:r>
        <w:t>Расстояние от предприятий по обслуживанию грузовых автомобилей и автобусов (от границ их земельных участков) до жилых домов и общественных зданий следует принимать: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t>- грузовых автомобилей и автобусов городского транспорта - 100 м</w:t>
      </w:r>
    </w:p>
    <w:p w:rsidR="00000000" w:rsidRDefault="00DA1BC2">
      <w:pPr>
        <w:ind w:firstLine="284"/>
        <w:jc w:val="both"/>
      </w:pPr>
      <w:r>
        <w:t>- легковых автомобилей, кроме автомобилей,</w:t>
      </w:r>
    </w:p>
    <w:p w:rsidR="00000000" w:rsidRDefault="00DA1BC2">
      <w:pPr>
        <w:ind w:firstLine="284"/>
        <w:jc w:val="both"/>
      </w:pPr>
      <w:r>
        <w:t xml:space="preserve">  принадлежащих гражданам и автобусов </w:t>
      </w:r>
      <w:r>
        <w:tab/>
      </w:r>
      <w:r>
        <w:tab/>
      </w:r>
      <w:r>
        <w:tab/>
        <w:t>- 50 м</w:t>
      </w:r>
    </w:p>
    <w:p w:rsidR="00000000" w:rsidRDefault="00DA1BC2">
      <w:pPr>
        <w:ind w:firstLine="284"/>
        <w:jc w:val="both"/>
      </w:pPr>
    </w:p>
    <w:p w:rsidR="00000000" w:rsidRDefault="00DA1BC2">
      <w:pPr>
        <w:jc w:val="center"/>
      </w:pPr>
      <w:r>
        <w:rPr>
          <w:b/>
        </w:rPr>
        <w:t>2. ОБЪЕМНО-ПЛАНИРОВОЧНЫЕ И КОНСТРУКТИВНЫЕ РЕШЕНИЯ ЗДАНИЙ И СООРУЖЕНИЙ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2.1.</w:t>
      </w:r>
      <w:r>
        <w:t xml:space="preserve"> </w:t>
      </w:r>
      <w:r>
        <w:t>Производственные здания предприятий по обслуживанию автомобилей должны проектироваться в соответствии с требованиями СНиП 2.09.02-85 и настоящих ВСН.</w:t>
      </w:r>
    </w:p>
    <w:p w:rsidR="00000000" w:rsidRDefault="00DA1BC2">
      <w:pPr>
        <w:ind w:firstLine="284"/>
        <w:jc w:val="both"/>
      </w:pPr>
      <w:r>
        <w:rPr>
          <w:b/>
        </w:rPr>
        <w:t>2.2.</w:t>
      </w:r>
      <w:r>
        <w:t xml:space="preserve"> Категории подвижного состава в зависимости от габаритных размеров автомобилей следует принимать по табл. 2.</w:t>
      </w:r>
    </w:p>
    <w:p w:rsidR="00000000" w:rsidRDefault="00DA1BC2">
      <w:pPr>
        <w:ind w:firstLine="284"/>
        <w:jc w:val="right"/>
      </w:pPr>
      <w: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12" w:space="0" w:color="auto"/>
              <w:bottom w:val="nil"/>
            </w:tcBorders>
          </w:tcPr>
          <w:p w:rsidR="00000000" w:rsidRDefault="00DA1BC2">
            <w:pPr>
              <w:jc w:val="center"/>
            </w:pPr>
            <w:r>
              <w:t>Категория подвижного</w:t>
            </w:r>
          </w:p>
        </w:tc>
        <w:tc>
          <w:tcPr>
            <w:tcW w:w="32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Размеры автомобиля,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nil"/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состава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длина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ширина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I</w:t>
            </w:r>
          </w:p>
        </w:tc>
        <w:tc>
          <w:tcPr>
            <w:tcW w:w="1536" w:type="dxa"/>
            <w:tcBorders>
              <w:top w:val="nil"/>
            </w:tcBorders>
          </w:tcPr>
          <w:p w:rsidR="00000000" w:rsidRDefault="00DA1BC2">
            <w:pPr>
              <w:jc w:val="both"/>
            </w:pPr>
            <w:r>
              <w:t>до 6 включ.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DA1BC2">
            <w:pPr>
              <w:jc w:val="both"/>
            </w:pPr>
            <w:r>
              <w:t>до 2,1 включ.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DA1BC2">
            <w:pPr>
              <w:jc w:val="center"/>
            </w:pPr>
            <w:r>
              <w:t>II</w:t>
            </w:r>
          </w:p>
        </w:tc>
        <w:tc>
          <w:tcPr>
            <w:tcW w:w="1536" w:type="dxa"/>
          </w:tcPr>
          <w:p w:rsidR="00000000" w:rsidRDefault="00DA1BC2">
            <w:pPr>
              <w:jc w:val="both"/>
            </w:pPr>
            <w:r>
              <w:t>св. 6 до 8</w:t>
            </w:r>
          </w:p>
        </w:tc>
        <w:tc>
          <w:tcPr>
            <w:tcW w:w="1701" w:type="dxa"/>
          </w:tcPr>
          <w:p w:rsidR="00000000" w:rsidRDefault="00DA1BC2">
            <w:pPr>
              <w:jc w:val="both"/>
            </w:pPr>
            <w:r>
              <w:t>св. 2,1 до 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nil"/>
            </w:tcBorders>
          </w:tcPr>
          <w:p w:rsidR="00000000" w:rsidRDefault="00DA1BC2">
            <w:pPr>
              <w:jc w:val="center"/>
            </w:pPr>
            <w:r>
              <w:t>III</w:t>
            </w:r>
          </w:p>
        </w:tc>
        <w:tc>
          <w:tcPr>
            <w:tcW w:w="1536" w:type="dxa"/>
            <w:tcBorders>
              <w:bottom w:val="nil"/>
            </w:tcBorders>
          </w:tcPr>
          <w:p w:rsidR="00000000" w:rsidRDefault="00DA1BC2">
            <w:pPr>
              <w:jc w:val="both"/>
            </w:pPr>
            <w:r>
              <w:t>св. 8 до 12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DA1BC2">
            <w:pPr>
              <w:jc w:val="both"/>
            </w:pPr>
            <w:r>
              <w:t>св. 2,5 до 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IV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000000" w:rsidRDefault="00DA1BC2">
            <w:pPr>
              <w:jc w:val="both"/>
            </w:pPr>
            <w:r>
              <w:t>св. 12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00000" w:rsidRDefault="00DA1BC2">
            <w:pPr>
              <w:jc w:val="both"/>
            </w:pPr>
            <w:r>
              <w:t>св. 2,8</w:t>
            </w:r>
          </w:p>
        </w:tc>
      </w:tr>
    </w:tbl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  <w:rPr>
          <w:sz w:val="16"/>
        </w:rPr>
      </w:pPr>
      <w:r>
        <w:rPr>
          <w:sz w:val="16"/>
        </w:rPr>
        <w:t>Примечания:</w:t>
      </w:r>
    </w:p>
    <w:p w:rsidR="00000000" w:rsidRDefault="00DA1BC2" w:rsidP="00DA1BC2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 xml:space="preserve">Для автомобилей с длиной и шириной, отличающимися </w:t>
      </w:r>
      <w:r>
        <w:rPr>
          <w:sz w:val="16"/>
        </w:rPr>
        <w:t>от размеров, указанных в табл. 2, категория подвижного состава устанавливается по наибольшему размеру.</w:t>
      </w:r>
    </w:p>
    <w:p w:rsidR="00000000" w:rsidRDefault="00DA1BC2" w:rsidP="00DA1BC2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Категория автопоездов устанавливается по габаритным размерам автомобилей-тягачей.</w:t>
      </w:r>
    </w:p>
    <w:p w:rsidR="00000000" w:rsidRDefault="00DA1BC2" w:rsidP="00DA1BC2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Сочлененные автобусы относятся к III-ей категории.</w:t>
      </w:r>
    </w:p>
    <w:p w:rsidR="00000000" w:rsidRDefault="00DA1BC2">
      <w:pPr>
        <w:ind w:left="708"/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2.3.</w:t>
      </w:r>
      <w:r>
        <w:t xml:space="preserve"> Производственно-складские помещения ТО и ТР предприятий по обслуживанию автомобилей I, II и III категории следует размещать в одном здании. Допускается размещение в отдельном здании помещений комплекса ТО, окрасочных, кузовных, шиномонтажных и сопутствующих им работ под</w:t>
      </w:r>
      <w:r>
        <w:t>вижного состава.</w:t>
      </w:r>
    </w:p>
    <w:p w:rsidR="00000000" w:rsidRDefault="00DA1BC2">
      <w:pPr>
        <w:ind w:firstLine="284"/>
        <w:jc w:val="both"/>
      </w:pPr>
      <w:r>
        <w:rPr>
          <w:b/>
        </w:rPr>
        <w:t>2.4.</w:t>
      </w:r>
      <w:r>
        <w:t xml:space="preserve"> Помещения хранения подвижного состава допускается размещать совместно с производственно-складскими помещениями ТО и ТР в одном здании предприятия категорий В, Г и Д.</w:t>
      </w:r>
    </w:p>
    <w:p w:rsidR="00000000" w:rsidRDefault="00DA1BC2">
      <w:pPr>
        <w:ind w:firstLine="284"/>
        <w:jc w:val="both"/>
      </w:pPr>
      <w:r>
        <w:t>Помещения хранения подвижного состава должны отделяться от других помещений противопожарными стенами 2-го типа и перекрытиями 3-го типа.</w:t>
      </w:r>
    </w:p>
    <w:p w:rsidR="00000000" w:rsidRDefault="00DA1BC2">
      <w:pPr>
        <w:ind w:firstLine="284"/>
        <w:jc w:val="both"/>
      </w:pPr>
      <w:r>
        <w:t>Допускается размещение помещений хранения подвижного состава в отдельном здании при количестве автомобилей:</w:t>
      </w:r>
    </w:p>
    <w:p w:rsidR="00000000" w:rsidRDefault="00DA1BC2">
      <w:pPr>
        <w:ind w:left="708" w:firstLine="284"/>
        <w:jc w:val="both"/>
      </w:pPr>
      <w:r>
        <w:t>I    категории</w:t>
      </w:r>
      <w:r>
        <w:tab/>
      </w:r>
      <w:r>
        <w:tab/>
      </w:r>
      <w:r>
        <w:tab/>
      </w:r>
      <w:r>
        <w:tab/>
        <w:t>- 500 и более</w:t>
      </w:r>
    </w:p>
    <w:p w:rsidR="00000000" w:rsidRDefault="00DA1BC2">
      <w:pPr>
        <w:ind w:left="708" w:firstLine="284"/>
        <w:jc w:val="both"/>
      </w:pPr>
      <w:r>
        <w:t xml:space="preserve">II и III   - “ - </w:t>
      </w:r>
      <w:r>
        <w:tab/>
      </w:r>
      <w:r>
        <w:tab/>
      </w:r>
      <w:r>
        <w:tab/>
      </w:r>
      <w:r>
        <w:tab/>
        <w:t>- 200    - “ -</w:t>
      </w:r>
    </w:p>
    <w:p w:rsidR="00000000" w:rsidRDefault="00DA1BC2">
      <w:pPr>
        <w:ind w:left="708" w:firstLine="284"/>
        <w:jc w:val="both"/>
      </w:pPr>
      <w:r>
        <w:t>IV        -</w:t>
      </w:r>
      <w:r>
        <w:t xml:space="preserve"> “ - </w:t>
      </w:r>
      <w:r>
        <w:tab/>
      </w:r>
      <w:r>
        <w:tab/>
      </w:r>
      <w:r>
        <w:tab/>
      </w:r>
      <w:r>
        <w:tab/>
        <w:t>- 100    - “ -</w:t>
      </w:r>
    </w:p>
    <w:p w:rsidR="00000000" w:rsidRDefault="00DA1BC2">
      <w:pPr>
        <w:jc w:val="both"/>
      </w:pPr>
      <w:r>
        <w:t>и общем количестве автомобилей 500 и более независимо от их категорий.</w:t>
      </w:r>
    </w:p>
    <w:p w:rsidR="00000000" w:rsidRDefault="00DA1BC2">
      <w:pPr>
        <w:ind w:firstLine="284"/>
        <w:jc w:val="both"/>
      </w:pPr>
      <w:r>
        <w:rPr>
          <w:b/>
        </w:rPr>
        <w:t>2.5.</w:t>
      </w:r>
      <w:r>
        <w:t xml:space="preserve"> Помещения хранения и производственно-складские помещения ТО и ТР подвижного состава, обслуживающего промышленные и другие предприятия и организации, допускается размещать в производственных зданиях II степени огнестойкости этих предприятий и организаций категорий  В, Г и Д при условии отделения указанных помещений от остальной части здания глухими противопожарными стенами 2-го типа и перекрытиями 3-го типа.</w:t>
      </w:r>
    </w:p>
    <w:p w:rsidR="00000000" w:rsidRDefault="00DA1BC2">
      <w:pPr>
        <w:ind w:firstLine="284"/>
        <w:jc w:val="both"/>
      </w:pPr>
      <w:r>
        <w:rPr>
          <w:b/>
        </w:rPr>
        <w:t>2</w:t>
      </w:r>
      <w:r>
        <w:rPr>
          <w:b/>
        </w:rPr>
        <w:t>.6.</w:t>
      </w:r>
      <w:r>
        <w:t xml:space="preserve"> Помещения хранения подвижного состава, кроме автомобилей с двигателями, работающими на СНГ и СПГ, допускается  размещать в пристройках к общественным зданиям, за исключением общеобразовательных школ, детских дошкольных учреждений и лечебных учреждений со стационарами. Многоэтажная пристройка должна быть не ниже II степени огнестойкости.</w:t>
      </w:r>
    </w:p>
    <w:p w:rsidR="00000000" w:rsidRDefault="00DA1BC2">
      <w:pPr>
        <w:ind w:firstLine="284"/>
        <w:jc w:val="both"/>
      </w:pPr>
      <w:r>
        <w:t>Пристроенные помещения хранения подвижного состава должны отделяться от остальной части здания противопожарными глухими стенами I-го типа.</w:t>
      </w:r>
    </w:p>
    <w:p w:rsidR="00000000" w:rsidRDefault="00DA1BC2">
      <w:pPr>
        <w:ind w:firstLine="284"/>
        <w:jc w:val="both"/>
      </w:pPr>
      <w:r>
        <w:t xml:space="preserve">Помещения хранения подвижного </w:t>
      </w:r>
      <w:r>
        <w:t>состава, кроме автомобилей с двигателями, работающими на СНГ и СПГ, допускается встраивать в многоэтажные общественные здания I и II степени огнестойкости, указанного выше назначения, на первом или цокольном этаже при количестве автомобилей</w:t>
      </w:r>
    </w:p>
    <w:p w:rsidR="00000000" w:rsidRDefault="00DA1BC2">
      <w:pPr>
        <w:ind w:left="708" w:firstLine="284"/>
        <w:jc w:val="both"/>
      </w:pPr>
      <w:r>
        <w:t xml:space="preserve">I   категории </w:t>
      </w:r>
      <w:r>
        <w:tab/>
      </w:r>
      <w:r>
        <w:tab/>
      </w:r>
      <w:r>
        <w:tab/>
        <w:t>- не более  20</w:t>
      </w:r>
    </w:p>
    <w:p w:rsidR="00000000" w:rsidRDefault="00DA1BC2">
      <w:pPr>
        <w:ind w:left="708" w:firstLine="284"/>
        <w:jc w:val="both"/>
      </w:pPr>
      <w:r>
        <w:t>II  категории</w:t>
      </w:r>
      <w:r>
        <w:tab/>
      </w:r>
      <w:r>
        <w:tab/>
      </w:r>
      <w:r>
        <w:tab/>
        <w:t>-     - ” -     15</w:t>
      </w:r>
    </w:p>
    <w:p w:rsidR="00000000" w:rsidRDefault="00DA1BC2">
      <w:pPr>
        <w:ind w:left="708" w:firstLine="284"/>
        <w:jc w:val="both"/>
      </w:pPr>
      <w:r>
        <w:t>III категории</w:t>
      </w:r>
      <w:r>
        <w:tab/>
      </w:r>
      <w:r>
        <w:tab/>
      </w:r>
      <w:r>
        <w:tab/>
        <w:t>-     - “ -     10</w:t>
      </w:r>
    </w:p>
    <w:p w:rsidR="00000000" w:rsidRDefault="00DA1BC2">
      <w:pPr>
        <w:jc w:val="both"/>
      </w:pPr>
      <w:r>
        <w:t>и общем количестве автомобилей указанных категорий не более 20.</w:t>
      </w:r>
    </w:p>
    <w:p w:rsidR="00000000" w:rsidRDefault="00DA1BC2">
      <w:pPr>
        <w:ind w:firstLine="284"/>
        <w:jc w:val="both"/>
      </w:pPr>
      <w:r>
        <w:t xml:space="preserve">Над помещениями хранения автомобилей не допускается размещение помещений с общим пребыванием в них более </w:t>
      </w:r>
      <w:r>
        <w:t>50 чел.</w:t>
      </w:r>
    </w:p>
    <w:p w:rsidR="00000000" w:rsidRDefault="00DA1BC2">
      <w:pPr>
        <w:ind w:firstLine="284"/>
        <w:jc w:val="both"/>
      </w:pPr>
      <w:r>
        <w:t>Встроенные помещения хранения подвижного состава должны отделяться от остальной части здания глухими противопожарными перегородками 1-го типа и перекрытиями 2-го типа и быть обеспечены системой дымоудаления в соответствии с требованиями, изложенными в п. 4.19.</w:t>
      </w:r>
    </w:p>
    <w:p w:rsidR="00000000" w:rsidRDefault="00DA1BC2">
      <w:pPr>
        <w:ind w:firstLine="284"/>
        <w:jc w:val="both"/>
      </w:pPr>
      <w:r>
        <w:rPr>
          <w:b/>
        </w:rPr>
        <w:t>2.7.</w:t>
      </w:r>
      <w:r>
        <w:t xml:space="preserve"> Для пристроенных к общественным зданиям и встроенных в общественные здания помещений хранения подвижного состава следует предусматривать устройство самостоятельных инженерных коммуникаций (вентиляции, водопровода, электросетей и т.п.).</w:t>
      </w:r>
    </w:p>
    <w:p w:rsidR="00000000" w:rsidRDefault="00DA1BC2">
      <w:pPr>
        <w:ind w:firstLine="284"/>
        <w:jc w:val="both"/>
      </w:pPr>
      <w:r>
        <w:t xml:space="preserve">В </w:t>
      </w:r>
      <w:r>
        <w:t>случае транзитной прокладки инженерных коммуникаций (за исключением сетей водопровода и теплоснабжения) через пристроенные и встроенные помещения хранения подвижного состава, они должны быть заключены в глухие строительные конструкции с пределом огнестойкости 2,5 часа.</w:t>
      </w:r>
    </w:p>
    <w:p w:rsidR="00000000" w:rsidRDefault="00DA1BC2">
      <w:pPr>
        <w:ind w:firstLine="284"/>
        <w:jc w:val="both"/>
      </w:pPr>
      <w:r>
        <w:t>Над проемами ворот встроенных и пристроенных помещений хранения подвижного состава следует предусматривать козырьки с пределом огнестойкости не менее 0,75 часа шириной не менее 1 м для обеспечения расстояния от края козырька до низа оконных п</w:t>
      </w:r>
      <w:r>
        <w:t>роемов общественного здания не менее 4 м, расстояние от верха оконного проема встроенного и пристроенного помещения хранения подвижного состава до низа оконного проема в общественном здании должно быть не менее 4 м.</w:t>
      </w:r>
    </w:p>
    <w:p w:rsidR="00000000" w:rsidRDefault="00DA1BC2">
      <w:pPr>
        <w:ind w:firstLine="284"/>
        <w:jc w:val="both"/>
      </w:pPr>
      <w:r>
        <w:rPr>
          <w:b/>
        </w:rPr>
        <w:t>2.8.</w:t>
      </w:r>
      <w:r>
        <w:t xml:space="preserve"> Степень огнестойкости зданий гаражей-стоянок, площадь этажа в пределах пожарного отсека и допустимое количество этажей зданий следует принимать по табл. 3.</w:t>
      </w:r>
    </w:p>
    <w:p w:rsidR="00000000" w:rsidRDefault="00DA1BC2">
      <w:pPr>
        <w:ind w:firstLine="284"/>
        <w:jc w:val="right"/>
      </w:pPr>
      <w:r>
        <w:t>Таблица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702"/>
        <w:gridCol w:w="1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12" w:space="0" w:color="auto"/>
              <w:bottom w:val="nil"/>
            </w:tcBorders>
          </w:tcPr>
          <w:p w:rsidR="00000000" w:rsidRDefault="00DA1BC2">
            <w:pPr>
              <w:jc w:val="center"/>
            </w:pPr>
            <w:r>
              <w:t xml:space="preserve">Степень огнестойкости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000000" w:rsidRDefault="00DA1BC2">
            <w:pPr>
              <w:jc w:val="center"/>
            </w:pPr>
            <w:r>
              <w:t xml:space="preserve">Допустимое количество 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Площадь этажа в пределах пожарного отсека здания, не более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здания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этажей зд</w:t>
            </w:r>
            <w:r>
              <w:t>ания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одноэтажного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многоэтажного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DA1BC2">
            <w:pPr>
              <w:ind w:left="567"/>
            </w:pPr>
            <w:r>
              <w:t>I и II</w:t>
            </w:r>
          </w:p>
        </w:tc>
        <w:tc>
          <w:tcPr>
            <w:tcW w:w="1417" w:type="dxa"/>
          </w:tcPr>
          <w:p w:rsidR="00000000" w:rsidRDefault="00DA1BC2">
            <w:pPr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000000" w:rsidRDefault="00DA1BC2">
            <w:pPr>
              <w:jc w:val="right"/>
            </w:pPr>
            <w:r>
              <w:t>10400</w:t>
            </w:r>
          </w:p>
        </w:tc>
        <w:tc>
          <w:tcPr>
            <w:tcW w:w="1700" w:type="dxa"/>
          </w:tcPr>
          <w:p w:rsidR="00000000" w:rsidRDefault="00DA1BC2">
            <w:pPr>
              <w:jc w:val="center"/>
            </w:pPr>
            <w:r>
              <w:t>5200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DA1BC2">
            <w:pPr>
              <w:ind w:left="567"/>
            </w:pPr>
            <w:r>
              <w:t>III</w:t>
            </w:r>
          </w:p>
        </w:tc>
        <w:tc>
          <w:tcPr>
            <w:tcW w:w="1417" w:type="dxa"/>
          </w:tcPr>
          <w:p w:rsidR="00000000" w:rsidRDefault="00DA1BC2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000000" w:rsidRDefault="00DA1BC2">
            <w:pPr>
              <w:jc w:val="right"/>
            </w:pPr>
            <w:r>
              <w:t>3500</w:t>
            </w:r>
          </w:p>
        </w:tc>
        <w:tc>
          <w:tcPr>
            <w:tcW w:w="1700" w:type="dxa"/>
          </w:tcPr>
          <w:p w:rsidR="00000000" w:rsidRDefault="00DA1BC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DA1BC2">
            <w:pPr>
              <w:ind w:left="567"/>
            </w:pPr>
            <w:r>
              <w:t>IIIa</w:t>
            </w:r>
          </w:p>
        </w:tc>
        <w:tc>
          <w:tcPr>
            <w:tcW w:w="1417" w:type="dxa"/>
          </w:tcPr>
          <w:p w:rsidR="00000000" w:rsidRDefault="00DA1BC2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000000" w:rsidRDefault="00DA1BC2">
            <w:pPr>
              <w:jc w:val="right"/>
            </w:pPr>
            <w:r>
              <w:t>7800</w:t>
            </w:r>
          </w:p>
        </w:tc>
        <w:tc>
          <w:tcPr>
            <w:tcW w:w="1700" w:type="dxa"/>
          </w:tcPr>
          <w:p w:rsidR="00000000" w:rsidRDefault="00DA1BC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DA1BC2">
            <w:pPr>
              <w:ind w:left="567"/>
            </w:pPr>
            <w:r>
              <w:t>IIIб</w:t>
            </w:r>
          </w:p>
        </w:tc>
        <w:tc>
          <w:tcPr>
            <w:tcW w:w="1417" w:type="dxa"/>
          </w:tcPr>
          <w:p w:rsidR="00000000" w:rsidRDefault="00DA1BC2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000000" w:rsidRDefault="00DA1BC2">
            <w:pPr>
              <w:jc w:val="right"/>
            </w:pPr>
            <w:r>
              <w:t>7800</w:t>
            </w:r>
          </w:p>
        </w:tc>
        <w:tc>
          <w:tcPr>
            <w:tcW w:w="1700" w:type="dxa"/>
          </w:tcPr>
          <w:p w:rsidR="00000000" w:rsidRDefault="00DA1BC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DA1BC2">
            <w:pPr>
              <w:ind w:left="567"/>
            </w:pPr>
            <w:r>
              <w:t>IV</w:t>
            </w:r>
          </w:p>
        </w:tc>
        <w:tc>
          <w:tcPr>
            <w:tcW w:w="1417" w:type="dxa"/>
          </w:tcPr>
          <w:p w:rsidR="00000000" w:rsidRDefault="00DA1BC2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000000" w:rsidRDefault="00DA1BC2">
            <w:pPr>
              <w:jc w:val="right"/>
            </w:pPr>
            <w:r>
              <w:t>2000</w:t>
            </w:r>
          </w:p>
        </w:tc>
        <w:tc>
          <w:tcPr>
            <w:tcW w:w="1700" w:type="dxa"/>
          </w:tcPr>
          <w:p w:rsidR="00000000" w:rsidRDefault="00DA1BC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DA1BC2">
            <w:pPr>
              <w:ind w:left="567"/>
            </w:pPr>
            <w:r>
              <w:t>IVa</w:t>
            </w:r>
          </w:p>
        </w:tc>
        <w:tc>
          <w:tcPr>
            <w:tcW w:w="1417" w:type="dxa"/>
          </w:tcPr>
          <w:p w:rsidR="00000000" w:rsidRDefault="00DA1BC2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000000" w:rsidRDefault="00DA1BC2">
            <w:pPr>
              <w:jc w:val="right"/>
            </w:pPr>
            <w:r>
              <w:t>2600</w:t>
            </w:r>
          </w:p>
        </w:tc>
        <w:tc>
          <w:tcPr>
            <w:tcW w:w="1700" w:type="dxa"/>
          </w:tcPr>
          <w:p w:rsidR="00000000" w:rsidRDefault="00DA1BC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DA1BC2">
            <w:pPr>
              <w:ind w:left="567"/>
            </w:pPr>
            <w:r>
              <w:t>V</w:t>
            </w:r>
          </w:p>
        </w:tc>
        <w:tc>
          <w:tcPr>
            <w:tcW w:w="1417" w:type="dxa"/>
          </w:tcPr>
          <w:p w:rsidR="00000000" w:rsidRDefault="00DA1BC2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000000" w:rsidRDefault="00DA1BC2">
            <w:pPr>
              <w:jc w:val="right"/>
            </w:pPr>
            <w:r>
              <w:t>1200</w:t>
            </w:r>
          </w:p>
        </w:tc>
        <w:tc>
          <w:tcPr>
            <w:tcW w:w="1700" w:type="dxa"/>
          </w:tcPr>
          <w:p w:rsidR="00000000" w:rsidRDefault="00DA1BC2">
            <w:pPr>
              <w:jc w:val="center"/>
            </w:pPr>
            <w:r>
              <w:t>-</w:t>
            </w:r>
          </w:p>
        </w:tc>
      </w:tr>
    </w:tbl>
    <w:p w:rsidR="00000000" w:rsidRDefault="00DA1BC2">
      <w:pPr>
        <w:ind w:firstLine="284"/>
        <w:jc w:val="right"/>
      </w:pPr>
    </w:p>
    <w:p w:rsidR="00000000" w:rsidRDefault="00DA1BC2">
      <w:pPr>
        <w:ind w:firstLine="284"/>
        <w:jc w:val="both"/>
        <w:rPr>
          <w:sz w:val="16"/>
        </w:rPr>
      </w:pPr>
      <w:r>
        <w:rPr>
          <w:sz w:val="16"/>
        </w:rPr>
        <w:t>Примечание:</w:t>
      </w:r>
    </w:p>
    <w:p w:rsidR="00000000" w:rsidRDefault="00DA1BC2">
      <w:pPr>
        <w:ind w:left="708"/>
        <w:jc w:val="both"/>
        <w:rPr>
          <w:sz w:val="16"/>
        </w:rPr>
      </w:pPr>
      <w:r>
        <w:rPr>
          <w:sz w:val="16"/>
        </w:rPr>
        <w:t>Для многоэтажных зданий с полурампами общее число этажей считается как число полуэтажей, деленное на два, площадь этажа определяется как сумма двух смежных полуэтажей.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2.9.</w:t>
      </w:r>
      <w:r>
        <w:t xml:space="preserve">  Для перемещения подвижного состава в многоэтажных зданиях следует предусматривать рампы или наклонные перекрытия. В зданиях с количеством шесть этажей и более допускается предусм</w:t>
      </w:r>
      <w:r>
        <w:t>атривать лифты. Изолированные рампы должны располагаться у наружной стены здания с естественным освещением и отделяться от производственных помещений и помещений хранения автомобилей противопожарными перегородками 1-го типа.</w:t>
      </w:r>
    </w:p>
    <w:p w:rsidR="00000000" w:rsidRDefault="00DA1BC2">
      <w:pPr>
        <w:ind w:firstLine="284"/>
        <w:jc w:val="both"/>
      </w:pPr>
      <w:r>
        <w:t xml:space="preserve">Проемы в перегородке, отделяющей рампу от помещений хранения и постов ТО и ТР подвижного состава, должны закрываться противопожарными воротами или предусматриваться открытые тамбуры длиной не менее 4 м, оборудованные дренчерными завесами с автоматическим пуском с объемным расходом воды </w:t>
      </w:r>
      <w:r>
        <w:t>1 л/с на 1 м</w:t>
      </w:r>
      <w:r>
        <w:rPr>
          <w:vertAlign w:val="superscript"/>
        </w:rPr>
        <w:t>2</w:t>
      </w:r>
      <w:r>
        <w:t xml:space="preserve"> пола тамбура. Ограждающие конструкции тамбура должны быть противопожарными с пределом огнестойкости 0,75 ч. Допускается устройство неизолированных рамп в следующих случаях:</w:t>
      </w:r>
    </w:p>
    <w:p w:rsidR="00000000" w:rsidRDefault="00DA1BC2">
      <w:pPr>
        <w:ind w:firstLine="284"/>
        <w:jc w:val="both"/>
      </w:pPr>
    </w:p>
    <w:p w:rsidR="00000000" w:rsidRDefault="00DA1BC2">
      <w:pPr>
        <w:ind w:left="567" w:hanging="283"/>
        <w:jc w:val="both"/>
      </w:pPr>
      <w:r>
        <w:t xml:space="preserve">а) </w:t>
      </w:r>
      <w:r>
        <w:tab/>
        <w:t>при реконструкции и техническом перевооружении предприятий для всех типов подвижного состава в существующих зданиях I и II степени огнестойкости со сложившейся конструктивной схемой рамп и устройстве соответствующих противопожарных преград в пределах площади пожарного отсека, указанного в табл. 3, при этом площадь пожа</w:t>
      </w:r>
      <w:r>
        <w:t>рного отсека должна определяться как сумма площади этажей, соединенных неизолированными рампами и перекрытиями, и не превышать площади этажа, указанного для одноэтажного здания;</w:t>
      </w:r>
    </w:p>
    <w:p w:rsidR="00000000" w:rsidRDefault="00DA1BC2">
      <w:pPr>
        <w:ind w:left="567" w:hanging="283"/>
        <w:jc w:val="both"/>
      </w:pPr>
      <w:r>
        <w:t xml:space="preserve">б) </w:t>
      </w:r>
      <w:r>
        <w:tab/>
        <w:t>в здании до 3-х этажей I и II-ой степени огнестойкости, предназначенного только для хранения легковых автомобилей, работающих на бензине или дизельном топливе, при суммарной площади этажей не более 10400 м</w:t>
      </w:r>
      <w:r>
        <w:rPr>
          <w:vertAlign w:val="superscript"/>
        </w:rPr>
        <w:t>2</w:t>
      </w:r>
      <w:r>
        <w:t>.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2.10.</w:t>
      </w:r>
      <w:r>
        <w:t xml:space="preserve"> Число рамп должно определяться расчетом, исходя из условий эвакуации всех автомобилей из здания в течение 1 ч, при </w:t>
      </w:r>
      <w:r>
        <w:t>движении автомобилей со скоростью 15 км/час и интервалом между ними 20 м.</w:t>
      </w:r>
    </w:p>
    <w:p w:rsidR="00000000" w:rsidRDefault="00DA1BC2">
      <w:pPr>
        <w:ind w:firstLine="284"/>
        <w:jc w:val="both"/>
      </w:pPr>
      <w:r>
        <w:t>При этом тип и число рамп следует принимать при количестве автомобилей, расположенных на всех этажах, кроме первого: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t>до 100 включительно</w:t>
      </w:r>
      <w:r>
        <w:tab/>
        <w:t xml:space="preserve"> -   не менее</w:t>
      </w:r>
      <w:r>
        <w:tab/>
        <w:t>одной однопутной рампы</w:t>
      </w:r>
    </w:p>
    <w:p w:rsidR="00000000" w:rsidRDefault="00DA1BC2">
      <w:pPr>
        <w:ind w:firstLine="284"/>
        <w:jc w:val="both"/>
      </w:pPr>
      <w:r>
        <w:t xml:space="preserve">св. 100 до 200 </w:t>
      </w:r>
      <w:r>
        <w:tab/>
        <w:t xml:space="preserve"> -    - “ - </w:t>
      </w:r>
      <w:r>
        <w:tab/>
        <w:t>одной двухпутной рампы</w:t>
      </w:r>
    </w:p>
    <w:p w:rsidR="00000000" w:rsidRDefault="00DA1BC2">
      <w:pPr>
        <w:ind w:firstLine="284"/>
        <w:jc w:val="both"/>
      </w:pPr>
      <w:r>
        <w:t>св. 200 до 1000</w:t>
      </w:r>
      <w:r>
        <w:tab/>
        <w:t xml:space="preserve"> -    - “ - </w:t>
      </w:r>
      <w:r>
        <w:tab/>
        <w:t>двух однопутных рамп</w:t>
      </w:r>
    </w:p>
    <w:p w:rsidR="00000000" w:rsidRDefault="00DA1BC2">
      <w:pPr>
        <w:ind w:firstLine="284"/>
        <w:jc w:val="both"/>
      </w:pPr>
      <w:r>
        <w:t>св. 1000</w:t>
      </w:r>
      <w:r>
        <w:tab/>
      </w:r>
      <w:r>
        <w:tab/>
        <w:t xml:space="preserve"> -    - “ - </w:t>
      </w:r>
      <w:r>
        <w:tab/>
        <w:t>трех однопутных рамп или</w:t>
      </w:r>
    </w:p>
    <w:p w:rsidR="00000000" w:rsidRDefault="00DA1BC2">
      <w:pPr>
        <w:ind w:firstLine="284"/>
        <w:jc w:val="both"/>
      </w:pPr>
      <w:r>
        <w:tab/>
      </w:r>
      <w:r>
        <w:tab/>
      </w:r>
      <w:r>
        <w:tab/>
      </w:r>
      <w:r>
        <w:tab/>
        <w:t>двух двухпутных рамп.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2.11.</w:t>
      </w:r>
      <w:r>
        <w:t xml:space="preserve"> Число лифтов следует принимать из расчета один стационарный лифт на каждые 100 а</w:t>
      </w:r>
      <w:r>
        <w:t>втомобилей, один передвижной лифт на каждые 200 автомобилей, но во всех случаях не менее двух лифтов.</w:t>
      </w:r>
    </w:p>
    <w:p w:rsidR="00000000" w:rsidRDefault="00DA1BC2">
      <w:pPr>
        <w:ind w:firstLine="284"/>
        <w:jc w:val="both"/>
      </w:pPr>
      <w:r>
        <w:t>Ограждающие конструкции лифтовых шахт, помещений машинных отделений лифтов, каналов шахт и ниш для прокладки коммуникаций следует проектировать в соответствии со СНиП 2.01.02-85.</w:t>
      </w:r>
    </w:p>
    <w:p w:rsidR="00000000" w:rsidRDefault="00DA1BC2">
      <w:pPr>
        <w:ind w:firstLine="284"/>
        <w:jc w:val="both"/>
      </w:pPr>
      <w:r>
        <w:rPr>
          <w:b/>
        </w:rPr>
        <w:t>2.12.</w:t>
      </w:r>
      <w:r>
        <w:t xml:space="preserve"> При проектировании рамп следует соблюдать следующие нормы:</w:t>
      </w:r>
    </w:p>
    <w:p w:rsidR="00000000" w:rsidRDefault="00DA1BC2">
      <w:pPr>
        <w:ind w:firstLine="284"/>
        <w:jc w:val="both"/>
      </w:pPr>
      <w:r>
        <w:t>- продольный уклон закрытых прямолинейных рамп по оси полосы движения должен быть не более 18%, криволинейных рамп - не более 13%, продольный уклон открытых, не защищ</w:t>
      </w:r>
      <w:r>
        <w:t>енных от атмосферы осадков, рамп - не более 10% ;</w:t>
      </w:r>
    </w:p>
    <w:p w:rsidR="00000000" w:rsidRDefault="00DA1BC2">
      <w:pPr>
        <w:ind w:firstLine="284"/>
        <w:jc w:val="both"/>
      </w:pPr>
      <w:r>
        <w:t>- поперечный уклон виражей криволинейных и прямолинейных рамп должен быть не более 6% ;</w:t>
      </w:r>
    </w:p>
    <w:p w:rsidR="00000000" w:rsidRDefault="00DA1BC2">
      <w:pPr>
        <w:ind w:firstLine="284"/>
        <w:jc w:val="both"/>
      </w:pPr>
      <w:r>
        <w:t>- сопряжение рамп с горизонтальными участками пола должно быть плавным, а расстояние от низа автомобиля до пола должно быть не менее 0,1 м ;</w:t>
      </w:r>
    </w:p>
    <w:p w:rsidR="00000000" w:rsidRDefault="00DA1BC2">
      <w:pPr>
        <w:ind w:firstLine="284"/>
        <w:jc w:val="both"/>
      </w:pPr>
      <w:r>
        <w:t>- с обеих сторон проезжей части рамп должны предусматриваться колесоотбойные устройства (барьеры) высотой 0,1 м и шириной 0,2 м; средний барьер, разделяющий проезжие части двухпутной рампы, должен иметь ширину не менее 0,3 м ;</w:t>
      </w:r>
    </w:p>
    <w:p w:rsidR="00000000" w:rsidRDefault="00DA1BC2">
      <w:pPr>
        <w:ind w:firstLine="284"/>
        <w:jc w:val="both"/>
      </w:pPr>
      <w:r>
        <w:t>- на р</w:t>
      </w:r>
      <w:r>
        <w:t>ампах с пешеходным движением вместо одного колесоотбойного устройства (барьера) должен предусматриваться тротуар шириной не менее 0,8 м, на криволинейных рампах тротуар должен располагаться с внутренней стороны ;</w:t>
      </w:r>
    </w:p>
    <w:p w:rsidR="00000000" w:rsidRDefault="00DA1BC2">
      <w:pPr>
        <w:ind w:firstLine="284"/>
        <w:jc w:val="both"/>
      </w:pPr>
      <w:r>
        <w:t>- расстояние от пола проезжей части рампы до выступающих строительных конструкций или до подвесного оборудования должно быть не менее, чем на 0,2 м больше высоты наиболее высокого подвижного состава, но не менее 2 м .</w:t>
      </w:r>
    </w:p>
    <w:p w:rsidR="00000000" w:rsidRDefault="00DA1BC2">
      <w:pPr>
        <w:ind w:firstLine="284"/>
        <w:jc w:val="both"/>
      </w:pPr>
      <w:r>
        <w:t>Наклонные междуэтажные перекрытия должны иметь уклон не более 6%.</w:t>
      </w:r>
    </w:p>
    <w:p w:rsidR="00000000" w:rsidRDefault="00DA1BC2">
      <w:pPr>
        <w:ind w:firstLine="284"/>
        <w:jc w:val="both"/>
      </w:pPr>
      <w:r>
        <w:rPr>
          <w:b/>
        </w:rPr>
        <w:t>2.13.</w:t>
      </w:r>
      <w:r>
        <w:t xml:space="preserve"> В помещен</w:t>
      </w:r>
      <w:r>
        <w:t>иях хранения подвижного состава следует предусматривать колесоотбойные устройства вдоль стен, к которым автомобили устанавливаются торцевой и продольной сторонами.</w:t>
      </w:r>
    </w:p>
    <w:p w:rsidR="00000000" w:rsidRDefault="00DA1BC2">
      <w:pPr>
        <w:ind w:firstLine="284"/>
        <w:jc w:val="both"/>
      </w:pPr>
      <w:r>
        <w:t>Высота колесоотбойных устройств должна составлять для автомобилей не менее:</w:t>
      </w:r>
    </w:p>
    <w:p w:rsidR="00000000" w:rsidRDefault="00DA1BC2">
      <w:pPr>
        <w:ind w:left="708" w:firstLine="284"/>
        <w:jc w:val="both"/>
      </w:pPr>
      <w:r>
        <w:t>I категории</w:t>
      </w:r>
      <w:r>
        <w:tab/>
      </w:r>
      <w:r>
        <w:tab/>
      </w:r>
      <w:r>
        <w:tab/>
        <w:t>- 0,12 м</w:t>
      </w:r>
    </w:p>
    <w:p w:rsidR="00000000" w:rsidRDefault="00DA1BC2">
      <w:pPr>
        <w:ind w:left="708" w:firstLine="284"/>
        <w:jc w:val="both"/>
      </w:pPr>
      <w:r>
        <w:t>II и III категории</w:t>
      </w:r>
      <w:r>
        <w:tab/>
      </w:r>
      <w:r>
        <w:tab/>
        <w:t>- 0,30 м</w:t>
      </w:r>
    </w:p>
    <w:p w:rsidR="00000000" w:rsidRDefault="00DA1BC2">
      <w:pPr>
        <w:ind w:left="708" w:firstLine="284"/>
        <w:jc w:val="both"/>
      </w:pPr>
      <w:r>
        <w:t>IV категории</w:t>
      </w:r>
      <w:r>
        <w:tab/>
      </w:r>
      <w:r>
        <w:tab/>
      </w:r>
      <w:r>
        <w:tab/>
        <w:t>- 0,4 м.</w:t>
      </w:r>
    </w:p>
    <w:p w:rsidR="00000000" w:rsidRDefault="00DA1BC2">
      <w:pPr>
        <w:ind w:firstLine="284"/>
        <w:jc w:val="both"/>
      </w:pPr>
      <w:r>
        <w:t>Расстояние от стены до края колесоотбойного устройства должно быть не менее</w:t>
      </w:r>
    </w:p>
    <w:p w:rsidR="00000000" w:rsidRDefault="00DA1BC2">
      <w:pPr>
        <w:ind w:firstLine="284"/>
        <w:jc w:val="both"/>
      </w:pPr>
      <w:r>
        <w:t>при установке автомобилей параллельно стене:</w:t>
      </w:r>
    </w:p>
    <w:p w:rsidR="00000000" w:rsidRDefault="00DA1BC2">
      <w:pPr>
        <w:ind w:left="708" w:firstLine="284"/>
        <w:jc w:val="both"/>
      </w:pPr>
      <w:r>
        <w:t>I категории</w:t>
      </w:r>
      <w:r>
        <w:tab/>
      </w:r>
      <w:r>
        <w:tab/>
      </w:r>
      <w:r>
        <w:tab/>
        <w:t>- 0,4 м</w:t>
      </w:r>
    </w:p>
    <w:p w:rsidR="00000000" w:rsidRDefault="00DA1BC2">
      <w:pPr>
        <w:ind w:left="708" w:firstLine="284"/>
        <w:jc w:val="both"/>
      </w:pPr>
      <w:r>
        <w:t>II категории</w:t>
      </w:r>
      <w:r>
        <w:tab/>
      </w:r>
      <w:r>
        <w:tab/>
      </w:r>
      <w:r>
        <w:tab/>
        <w:t>- 0,5 м</w:t>
      </w:r>
    </w:p>
    <w:p w:rsidR="00000000" w:rsidRDefault="00DA1BC2">
      <w:pPr>
        <w:ind w:left="708" w:firstLine="284"/>
        <w:jc w:val="both"/>
      </w:pPr>
      <w:r>
        <w:t>III и IV категории</w:t>
      </w:r>
      <w:r>
        <w:tab/>
      </w:r>
      <w:r>
        <w:tab/>
        <w:t>- 0,7 м</w:t>
      </w:r>
    </w:p>
    <w:p w:rsidR="00000000" w:rsidRDefault="00DA1BC2">
      <w:pPr>
        <w:ind w:firstLine="284"/>
        <w:jc w:val="both"/>
      </w:pPr>
      <w:r>
        <w:t>пр</w:t>
      </w:r>
      <w:r>
        <w:t>и установке автомобилей перпендикулярно к стене:</w:t>
      </w:r>
    </w:p>
    <w:p w:rsidR="00000000" w:rsidRDefault="00DA1BC2">
      <w:pPr>
        <w:ind w:left="708" w:firstLine="284"/>
        <w:jc w:val="both"/>
      </w:pPr>
      <w:r>
        <w:t>для всех категорий</w:t>
      </w:r>
      <w:r>
        <w:tab/>
      </w:r>
      <w:r>
        <w:tab/>
        <w:t xml:space="preserve">- на 0,3 м больше заднего или </w:t>
      </w:r>
      <w:r>
        <w:tab/>
      </w:r>
      <w:r>
        <w:tab/>
      </w:r>
      <w:r>
        <w:tab/>
      </w:r>
      <w:r>
        <w:tab/>
        <w:t xml:space="preserve">переднего свеса автомобиля в </w:t>
      </w:r>
      <w:r>
        <w:tab/>
      </w:r>
      <w:r>
        <w:tab/>
      </w:r>
      <w:r>
        <w:tab/>
      </w:r>
      <w:r>
        <w:tab/>
        <w:t xml:space="preserve">зависимости от схемы их </w:t>
      </w:r>
      <w:r>
        <w:tab/>
      </w:r>
      <w:r>
        <w:tab/>
      </w:r>
      <w:r>
        <w:tab/>
      </w:r>
      <w:r>
        <w:tab/>
        <w:t>расстановки.</w:t>
      </w:r>
    </w:p>
    <w:p w:rsidR="00000000" w:rsidRDefault="00DA1BC2">
      <w:pPr>
        <w:ind w:firstLine="284"/>
        <w:jc w:val="both"/>
      </w:pPr>
      <w:r>
        <w:t>В помещениях хранения автомобилей, размещаемых под жилыми зданиями, конструкция колесоотбойных устройств должна исключить передачу шума и вибрации в жилые помещения.</w:t>
      </w:r>
    </w:p>
    <w:p w:rsidR="00000000" w:rsidRDefault="00DA1BC2">
      <w:pPr>
        <w:ind w:firstLine="284"/>
        <w:jc w:val="both"/>
      </w:pPr>
      <w:r>
        <w:rPr>
          <w:b/>
        </w:rPr>
        <w:t>2.14.</w:t>
      </w:r>
      <w:r>
        <w:t xml:space="preserve"> Количество наружных ворот в здании для въезда и выезда из помещений хранения, постов ТО и ТР подвижного состава, расположенных на первом этаже, кроме помещения хра</w:t>
      </w:r>
      <w:r>
        <w:t>нения легковых автомобилей, принадлежащих гражданам, следует принимать при количестве автомобилей:</w:t>
      </w:r>
    </w:p>
    <w:p w:rsidR="00000000" w:rsidRDefault="00DA1BC2">
      <w:pPr>
        <w:ind w:firstLine="284"/>
        <w:jc w:val="both"/>
      </w:pPr>
      <w:r>
        <w:t xml:space="preserve">до 25 включительно </w:t>
      </w:r>
      <w:r>
        <w:tab/>
        <w:t>- одни ворота</w:t>
      </w:r>
    </w:p>
    <w:p w:rsidR="00000000" w:rsidRDefault="00DA1BC2">
      <w:pPr>
        <w:ind w:firstLine="284"/>
        <w:jc w:val="both"/>
      </w:pPr>
      <w:r>
        <w:t xml:space="preserve">св. 25 до 100 </w:t>
      </w:r>
      <w:r>
        <w:tab/>
      </w:r>
      <w:r>
        <w:tab/>
        <w:t>- двое ворот</w:t>
      </w:r>
    </w:p>
    <w:p w:rsidR="00000000" w:rsidRDefault="00DA1BC2">
      <w:pPr>
        <w:ind w:firstLine="284"/>
        <w:jc w:val="both"/>
      </w:pPr>
      <w:r>
        <w:t>св. 100</w:t>
      </w:r>
      <w:r>
        <w:tab/>
      </w:r>
      <w:r>
        <w:tab/>
      </w:r>
      <w:r>
        <w:tab/>
        <w:t>- двое ворот и дополнительно одни</w:t>
      </w:r>
    </w:p>
    <w:p w:rsidR="00000000" w:rsidRDefault="00DA1BC2">
      <w:pPr>
        <w:ind w:firstLine="284"/>
        <w:jc w:val="both"/>
      </w:pPr>
      <w:r>
        <w:tab/>
      </w:r>
      <w:r>
        <w:tab/>
      </w:r>
      <w:r>
        <w:tab/>
      </w:r>
      <w:r>
        <w:tab/>
        <w:t xml:space="preserve">ворота на каждые последующие </w:t>
      </w:r>
    </w:p>
    <w:p w:rsidR="00000000" w:rsidRDefault="00DA1BC2">
      <w:pPr>
        <w:ind w:firstLine="284"/>
        <w:jc w:val="both"/>
      </w:pPr>
      <w:r>
        <w:tab/>
      </w:r>
      <w:r>
        <w:tab/>
      </w:r>
      <w:r>
        <w:tab/>
      </w:r>
      <w:r>
        <w:tab/>
        <w:t xml:space="preserve">полные или неполные 100 </w:t>
      </w:r>
    </w:p>
    <w:p w:rsidR="00000000" w:rsidRDefault="00DA1BC2">
      <w:pPr>
        <w:ind w:firstLine="284"/>
        <w:jc w:val="both"/>
      </w:pPr>
      <w:r>
        <w:tab/>
      </w:r>
      <w:r>
        <w:tab/>
      </w:r>
      <w:r>
        <w:tab/>
      </w:r>
      <w:r>
        <w:tab/>
        <w:t>автомобилей.</w:t>
      </w:r>
    </w:p>
    <w:p w:rsidR="00000000" w:rsidRDefault="00DA1BC2">
      <w:pPr>
        <w:ind w:firstLine="284"/>
        <w:jc w:val="both"/>
      </w:pPr>
      <w:r>
        <w:t>Количество наружных ворот для въезда и выезда из помещения хранения, постов ТО и ТР подвижного состава, расположенного на 1-ом этаже, кроме помещения с одними наружными воротами, допускается уменьшать на одни ворота при услови</w:t>
      </w:r>
      <w:r>
        <w:t>и возможности въезда и выезда через одно смежное помещение, обеспеченное нормативным количеством наружных ворот, рассчитанным на общую численность автомобилей в этих помещениях.</w:t>
      </w:r>
    </w:p>
    <w:p w:rsidR="00000000" w:rsidRDefault="00DA1BC2">
      <w:pPr>
        <w:ind w:firstLine="284"/>
        <w:jc w:val="both"/>
      </w:pPr>
      <w:r>
        <w:t>В зданиях предприятия, где предусмотрено хранение подвижного состава, помещения ТО и ТР могут размещаться только на первом и последнем этажах без транзитного движения автомобилей по этажам (при изолированных рампах).</w:t>
      </w:r>
    </w:p>
    <w:p w:rsidR="00000000" w:rsidRDefault="00DA1BC2">
      <w:pPr>
        <w:ind w:firstLine="284"/>
        <w:jc w:val="both"/>
      </w:pPr>
      <w:r>
        <w:rPr>
          <w:b/>
        </w:rPr>
        <w:t>2.15.</w:t>
      </w:r>
      <w:r>
        <w:t xml:space="preserve"> В многоэтажных зданиях для въезда и выезда подвижного состава со второго и вышерасположенных этажей дополнитель</w:t>
      </w:r>
      <w:r>
        <w:t>но к количеству наружных ворот, рассчитанных для выезда с первого этажа, следует предусматривать одни наружные ворота на каждую полосу движения по рампам и одни ворота на каждые два стационарных или передвижных лифта. Изолированные рампы должны иметь непосредственный выезд наружу.</w:t>
      </w:r>
    </w:p>
    <w:p w:rsidR="00000000" w:rsidRDefault="00DA1BC2">
      <w:pPr>
        <w:ind w:firstLine="284"/>
        <w:jc w:val="both"/>
      </w:pPr>
      <w:r>
        <w:t>При применении неизолированных рамп в случаях, оговоренных в п. 2.9, допускается осуществить выезды подвижного состава с вышележащих этажей через помещение первого этажа, при этом к количеству ворот на 1-ом этаже здания, оговоренн</w:t>
      </w:r>
      <w:r>
        <w:t>ых в п. 2.14, следует дополнительно принимать одни наружные ворота на каждую полосу движения по рампам.</w:t>
      </w:r>
    </w:p>
    <w:p w:rsidR="00000000" w:rsidRDefault="00DA1BC2">
      <w:pPr>
        <w:ind w:firstLine="284"/>
        <w:jc w:val="both"/>
      </w:pPr>
      <w:r>
        <w:rPr>
          <w:b/>
        </w:rPr>
        <w:t>2.16.</w:t>
      </w:r>
      <w:r>
        <w:t xml:space="preserve"> Из помещений хранения подвижного состава, расположенных в подвальном и цокольном этажах, следует предусматривать рассредоточенные выезды непосредственно наружу в количестве, указанном в п. 2.14 и 2.25. Въезд (выезд) автомобилей из цокольного или подвального этажей здания через первый этаж не допускается.</w:t>
      </w:r>
    </w:p>
    <w:p w:rsidR="00000000" w:rsidRDefault="00DA1BC2">
      <w:pPr>
        <w:ind w:firstLine="284"/>
        <w:jc w:val="both"/>
      </w:pPr>
      <w:r>
        <w:rPr>
          <w:b/>
        </w:rPr>
        <w:t>2.17.</w:t>
      </w:r>
      <w:r>
        <w:t xml:space="preserve"> Количество наружных ворот в зданиях с помещениями хранения легковых автомобилей, принадлеж</w:t>
      </w:r>
      <w:r>
        <w:t>ащих гражданам, вне зависимости от типа и этажности здания, кроме подземных, следует принимать при количестве автомобилей:</w:t>
      </w:r>
    </w:p>
    <w:p w:rsidR="00000000" w:rsidRDefault="00DA1BC2">
      <w:pPr>
        <w:ind w:firstLine="284"/>
        <w:jc w:val="both"/>
      </w:pPr>
      <w:r>
        <w:t>до 50 включительно</w:t>
      </w:r>
      <w:r>
        <w:tab/>
      </w:r>
      <w:r>
        <w:tab/>
        <w:t>- одни ворота</w:t>
      </w:r>
    </w:p>
    <w:p w:rsidR="00000000" w:rsidRDefault="00DA1BC2">
      <w:pPr>
        <w:ind w:firstLine="284"/>
        <w:jc w:val="both"/>
      </w:pPr>
      <w:r>
        <w:t xml:space="preserve">св. 50 до 200 </w:t>
      </w:r>
      <w:r>
        <w:tab/>
      </w:r>
      <w:r>
        <w:tab/>
        <w:t>- двое ворот</w:t>
      </w:r>
    </w:p>
    <w:p w:rsidR="00000000" w:rsidRDefault="00DA1BC2">
      <w:pPr>
        <w:ind w:firstLine="284"/>
        <w:jc w:val="both"/>
      </w:pPr>
      <w:r>
        <w:t>св. 200</w:t>
      </w:r>
      <w:r>
        <w:tab/>
      </w:r>
      <w:r>
        <w:tab/>
      </w:r>
      <w:r>
        <w:tab/>
        <w:t xml:space="preserve">- двое ворот и дополнительно одни </w:t>
      </w:r>
      <w:r>
        <w:tab/>
      </w:r>
      <w:r>
        <w:tab/>
      </w:r>
      <w:r>
        <w:tab/>
      </w:r>
      <w:r>
        <w:tab/>
        <w:t xml:space="preserve">ворота на каждые последующие </w:t>
      </w:r>
      <w:r>
        <w:tab/>
      </w:r>
      <w:r>
        <w:tab/>
      </w:r>
      <w:r>
        <w:tab/>
      </w:r>
      <w:r>
        <w:tab/>
        <w:t xml:space="preserve">полные или неполные 200 </w:t>
      </w:r>
      <w:r>
        <w:tab/>
      </w:r>
      <w:r>
        <w:tab/>
      </w:r>
      <w:r>
        <w:tab/>
      </w:r>
      <w:r>
        <w:tab/>
      </w:r>
      <w:r>
        <w:tab/>
        <w:t>автомобилей.</w:t>
      </w:r>
    </w:p>
    <w:p w:rsidR="00000000" w:rsidRDefault="00DA1BC2">
      <w:pPr>
        <w:ind w:firstLine="284"/>
        <w:jc w:val="both"/>
      </w:pPr>
      <w:r>
        <w:rPr>
          <w:b/>
        </w:rPr>
        <w:t>2.18.</w:t>
      </w:r>
      <w:r>
        <w:t xml:space="preserve"> Размеры наружных ворот для въезда и выезда подвижного состава следует принимать с учетом габаритов приближения, указанных в Общесоюзных нормах технологического проектирования предприятий автомобиль</w:t>
      </w:r>
      <w:r>
        <w:t>ного транспорта.</w:t>
      </w:r>
    </w:p>
    <w:p w:rsidR="00000000" w:rsidRDefault="00DA1BC2">
      <w:pPr>
        <w:ind w:firstLine="284"/>
        <w:jc w:val="both"/>
      </w:pPr>
      <w:r>
        <w:t>Управление наружными воротами, предназначенными для въезда и выезда подвижного состава с поточных линий ЕО, ТО-1 и ТО-2, должно быть сблокировано с работой транспортных устройств (конвейеров) и с управлением воздушно-тепловыми завесами.</w:t>
      </w:r>
    </w:p>
    <w:p w:rsidR="00000000" w:rsidRDefault="00DA1BC2">
      <w:pPr>
        <w:ind w:firstLine="284"/>
        <w:jc w:val="both"/>
      </w:pPr>
      <w:r>
        <w:rPr>
          <w:b/>
        </w:rPr>
        <w:t>2.19.</w:t>
      </w:r>
      <w:r>
        <w:t xml:space="preserve"> Наружные ворота могут быть использованы в качестве эвакуационных выходов при следующих условиях:</w:t>
      </w:r>
    </w:p>
    <w:p w:rsidR="00000000" w:rsidRDefault="00DA1BC2">
      <w:pPr>
        <w:ind w:firstLine="284"/>
        <w:jc w:val="both"/>
      </w:pPr>
      <w:r>
        <w:t>устройстве любого типа ворот при наличии калиток без порогов или с порогами высотой не более 0,1 м. Размеры калиток и их размещение должны отвечать требова</w:t>
      </w:r>
      <w:r>
        <w:t>ниям, предъявляемым к эвакуационным выходам.</w:t>
      </w:r>
    </w:p>
    <w:p w:rsidR="00000000" w:rsidRDefault="00DA1BC2">
      <w:pPr>
        <w:ind w:firstLine="284"/>
        <w:jc w:val="both"/>
      </w:pPr>
      <w:r>
        <w:t>Расположение ворот в помещениях хранения, постов ТО и ТР (при количестве ворот более единицы) должно быть рассредоточенным.</w:t>
      </w:r>
    </w:p>
    <w:p w:rsidR="00000000" w:rsidRDefault="00DA1BC2">
      <w:pPr>
        <w:ind w:firstLine="284"/>
        <w:jc w:val="both"/>
      </w:pPr>
      <w:r>
        <w:rPr>
          <w:b/>
        </w:rPr>
        <w:t>2.20.</w:t>
      </w:r>
      <w:r>
        <w:t xml:space="preserve"> Эвакуационные выходы из помещений вентиляционных камер, расположенных на антресолях и вставках (встройках) в одноэтажных зданиях I, II, IIIa степени огнестойкости, при отсутствии в них масляных и других сгораемых фильтров, допускается предусматривать на внутренние открытые стальные наклонные лестницы, размещаемые в помещениях хранения,</w:t>
      </w:r>
      <w:r>
        <w:t xml:space="preserve"> постов ТО и ТР подвижного состава и в помещениях категорий В, Г и Д пожарной опасности.</w:t>
      </w:r>
    </w:p>
    <w:p w:rsidR="00000000" w:rsidRDefault="00DA1BC2">
      <w:pPr>
        <w:ind w:firstLine="284"/>
        <w:jc w:val="both"/>
      </w:pPr>
      <w:r>
        <w:t>Эвакуационные выходы из помещений таких вентиляционных камер, расположенных в многоэтажных зданиях, допускается предусматривать через указанные помещения.</w:t>
      </w:r>
    </w:p>
    <w:p w:rsidR="00000000" w:rsidRDefault="00DA1BC2">
      <w:pPr>
        <w:jc w:val="center"/>
        <w:rPr>
          <w:b/>
        </w:rPr>
      </w:pPr>
    </w:p>
    <w:p w:rsidR="00000000" w:rsidRDefault="00DA1BC2">
      <w:pPr>
        <w:jc w:val="center"/>
      </w:pPr>
      <w:r>
        <w:rPr>
          <w:b/>
        </w:rPr>
        <w:t>Помещения хранения подвижного состава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2.21.</w:t>
      </w:r>
      <w:r>
        <w:t xml:space="preserve"> Для легковых автомобилей, принадлежащих гражданам, допускается устройство изолированных боксов с непосредственным выездом наружу для каждого автомобиля при условии их размещения в одноэтажных зданиях I, II и IIIa степени о</w:t>
      </w:r>
      <w:r>
        <w:t>гнестойкости с глухими противопожарными перегородками 2-го типа между боксами. Допускается размещать боксовые гаражи-стоянки в 2-х этажных зданиях I и II степени огнестойкости с глухими противопожарными перегородками 2-го типа и перекрытиями 3-го типа при условии обеспечения непосредственного выезда автомобиля из каждого бокса наружу.</w:t>
      </w:r>
    </w:p>
    <w:p w:rsidR="00000000" w:rsidRDefault="00DA1BC2">
      <w:pPr>
        <w:ind w:firstLine="284"/>
        <w:jc w:val="both"/>
      </w:pPr>
      <w:r>
        <w:t>В зданиях гаражей-стоянок легковых автомобилей, принадлежащих гражданам, допускается устройство сетчатых ограждений для каждого места хранения автомобиля независимо от вместим</w:t>
      </w:r>
      <w:r>
        <w:t>ости и этажности здания.</w:t>
      </w:r>
    </w:p>
    <w:p w:rsidR="00000000" w:rsidRDefault="00DA1BC2">
      <w:pPr>
        <w:ind w:firstLine="284"/>
        <w:jc w:val="both"/>
      </w:pPr>
      <w:r>
        <w:rPr>
          <w:b/>
        </w:rPr>
        <w:t>2.22.</w:t>
      </w:r>
      <w:r>
        <w:t xml:space="preserve"> В отдельных изолированных помещениях должно предусматриваться хранение каждой из следующих групп подвижного состава:</w:t>
      </w:r>
    </w:p>
    <w:p w:rsidR="00000000" w:rsidRDefault="00DA1BC2">
      <w:pPr>
        <w:ind w:left="708" w:firstLine="284"/>
        <w:jc w:val="both"/>
      </w:pPr>
      <w:r>
        <w:t>а) для перевозки ядовитых материалов,</w:t>
      </w:r>
    </w:p>
    <w:p w:rsidR="00000000" w:rsidRDefault="00DA1BC2">
      <w:pPr>
        <w:ind w:left="708" w:firstLine="284"/>
        <w:jc w:val="both"/>
      </w:pPr>
      <w:r>
        <w:t>б) для перевозки инфицирующих материалов,</w:t>
      </w:r>
    </w:p>
    <w:p w:rsidR="00000000" w:rsidRDefault="00DA1BC2">
      <w:pPr>
        <w:ind w:left="708" w:firstLine="284"/>
        <w:jc w:val="both"/>
      </w:pPr>
      <w:r>
        <w:t>в) для перевозки горюче-смазочных материалов,</w:t>
      </w:r>
    </w:p>
    <w:p w:rsidR="00000000" w:rsidRDefault="00DA1BC2">
      <w:pPr>
        <w:ind w:left="708" w:firstLine="284"/>
        <w:jc w:val="both"/>
      </w:pPr>
      <w:r>
        <w:t>г) для перевозки фекальных жидкостей и мусора.</w:t>
      </w:r>
    </w:p>
    <w:p w:rsidR="00000000" w:rsidRDefault="00DA1BC2">
      <w:pPr>
        <w:ind w:firstLine="284"/>
        <w:jc w:val="both"/>
      </w:pPr>
      <w:r>
        <w:t>Помещения хранения подвижного состава групп а), б), г) допускается предусматривать в производственных и складских зданиях I, II и IIIa степени огнестойкости и отделять от других помещений глу</w:t>
      </w:r>
      <w:r>
        <w:t>хими противопожарными стенами 2-го типа и перекрытиями 3-го типа.</w:t>
      </w:r>
    </w:p>
    <w:p w:rsidR="00000000" w:rsidRDefault="00DA1BC2">
      <w:pPr>
        <w:ind w:firstLine="284"/>
        <w:jc w:val="both"/>
      </w:pPr>
      <w:r>
        <w:t>Помещения хранения подвижного состава группы в) в количестве до 10 автомобилей и общей емкостью автоцистерн до 30 м</w:t>
      </w:r>
      <w:r>
        <w:rPr>
          <w:vertAlign w:val="superscript"/>
        </w:rPr>
        <w:t>3</w:t>
      </w:r>
      <w:r>
        <w:t xml:space="preserve"> допускается предусматривать в пристройках к одноэтажным производственным зданиям не ниже II степени огнестойкости и отделять их от других помещений глухими противопожарными стенами II типа или в отдельностоящих зданиях.</w:t>
      </w:r>
    </w:p>
    <w:p w:rsidR="00000000" w:rsidRDefault="00DA1BC2">
      <w:pPr>
        <w:ind w:firstLine="284"/>
        <w:jc w:val="both"/>
      </w:pPr>
      <w:r>
        <w:t>Для обеспечения взрывопожаробезопасности в помещениях хранения подвижного состава группы в) следует предусмат</w:t>
      </w:r>
      <w:r>
        <w:t>ривать:</w:t>
      </w:r>
    </w:p>
    <w:p w:rsidR="00000000" w:rsidRDefault="00DA1BC2">
      <w:pPr>
        <w:ind w:firstLine="284"/>
        <w:jc w:val="both"/>
      </w:pPr>
      <w:r>
        <w:t>- размещение этих помещений у наружных стен с обеспечением естественного проветривания не менее однократного воздухообмена в час,</w:t>
      </w:r>
    </w:p>
    <w:p w:rsidR="00000000" w:rsidRDefault="00DA1BC2">
      <w:pPr>
        <w:ind w:firstLine="284"/>
        <w:jc w:val="both"/>
      </w:pPr>
      <w:r>
        <w:t>- устройство вытяжной вентиляции в соответствии с п. 4.15,</w:t>
      </w:r>
    </w:p>
    <w:p w:rsidR="00000000" w:rsidRDefault="00DA1BC2">
      <w:pPr>
        <w:ind w:firstLine="284"/>
        <w:jc w:val="both"/>
      </w:pPr>
      <w:r>
        <w:t>- устройство световой и звуковой сигнализации от газоанализаторов перед въездом (выездом) в помещение при образовании взрывоопасной концентрации и работе вытяжной вентиляции.</w:t>
      </w:r>
    </w:p>
    <w:p w:rsidR="00000000" w:rsidRDefault="00DA1BC2">
      <w:pPr>
        <w:ind w:firstLine="284"/>
        <w:jc w:val="both"/>
      </w:pPr>
      <w:r>
        <w:rPr>
          <w:b/>
        </w:rPr>
        <w:t>2.23.</w:t>
      </w:r>
      <w:r>
        <w:t xml:space="preserve"> Помещения хранения подвижного состава допускается проектировать без естественного освещения или с недостаточным по биологическому дейс</w:t>
      </w:r>
      <w:r>
        <w:t>твию естественным освещением.</w:t>
      </w:r>
    </w:p>
    <w:p w:rsidR="00000000" w:rsidRDefault="00DA1BC2">
      <w:pPr>
        <w:ind w:firstLine="284"/>
        <w:jc w:val="both"/>
      </w:pPr>
      <w:r>
        <w:rPr>
          <w:b/>
        </w:rPr>
        <w:t>2.24.</w:t>
      </w:r>
      <w:r>
        <w:t xml:space="preserve"> Подземные гаражи-стоянки следует проектировать одноэтажными и допускается располагать их:</w:t>
      </w:r>
    </w:p>
    <w:p w:rsidR="00000000" w:rsidRDefault="00DA1BC2">
      <w:pPr>
        <w:ind w:firstLine="284"/>
        <w:jc w:val="both"/>
      </w:pPr>
      <w:r>
        <w:t>на незастроенной территории - под проездами, дорогами, площадями, скверами, газонами и другими площадками;</w:t>
      </w:r>
    </w:p>
    <w:p w:rsidR="00000000" w:rsidRDefault="00DA1BC2">
      <w:pPr>
        <w:ind w:firstLine="284"/>
        <w:jc w:val="both"/>
      </w:pPr>
      <w:r>
        <w:t>под общественными зданиями, кроме зданий учреждений, оговоренных в СНиП 2.07.01-89;</w:t>
      </w:r>
    </w:p>
    <w:p w:rsidR="00000000" w:rsidRDefault="00DA1BC2">
      <w:pPr>
        <w:ind w:firstLine="284"/>
        <w:jc w:val="both"/>
      </w:pPr>
      <w:r>
        <w:t>под жилыми зданиями - только для легковых автомобилей, принадлежащих гражданам в соответствии со СНиП 2.08.01-89;</w:t>
      </w:r>
    </w:p>
    <w:p w:rsidR="00000000" w:rsidRDefault="00DA1BC2">
      <w:pPr>
        <w:ind w:firstLine="284"/>
        <w:jc w:val="both"/>
      </w:pPr>
      <w:r>
        <w:t>под производственными зданиями не ниже II степени огнестойкости предприятий с кат</w:t>
      </w:r>
      <w:r>
        <w:t>егориями помещений В, Г и Д по пожарной опасности.</w:t>
      </w:r>
    </w:p>
    <w:p w:rsidR="00000000" w:rsidRDefault="00DA1BC2">
      <w:pPr>
        <w:jc w:val="both"/>
        <w:rPr>
          <w:sz w:val="16"/>
        </w:rPr>
      </w:pPr>
    </w:p>
    <w:p w:rsidR="00000000" w:rsidRDefault="00DA1BC2">
      <w:pPr>
        <w:jc w:val="both"/>
        <w:rPr>
          <w:sz w:val="16"/>
        </w:rPr>
      </w:pPr>
      <w:r>
        <w:rPr>
          <w:sz w:val="16"/>
        </w:rPr>
        <w:t>Примечание:</w:t>
      </w:r>
    </w:p>
    <w:p w:rsidR="00000000" w:rsidRDefault="00DA1BC2">
      <w:pPr>
        <w:ind w:left="708"/>
        <w:jc w:val="both"/>
        <w:rPr>
          <w:sz w:val="16"/>
        </w:rPr>
      </w:pPr>
      <w:r>
        <w:rPr>
          <w:sz w:val="16"/>
        </w:rPr>
        <w:t>Подземный гараж-стоянка - это помещение, связанное с хранением автомобилей в подвальном этаже, а также в цокольном этаже с отметкой верха перекрытия не выше 2-х метров от уровня планировочной отметки земли.</w:t>
      </w:r>
    </w:p>
    <w:p w:rsidR="00000000" w:rsidRDefault="00DA1BC2">
      <w:pPr>
        <w:ind w:firstLine="284"/>
        <w:jc w:val="both"/>
        <w:rPr>
          <w:b/>
        </w:rPr>
      </w:pPr>
    </w:p>
    <w:p w:rsidR="00000000" w:rsidRDefault="00DA1BC2">
      <w:pPr>
        <w:ind w:firstLine="284"/>
        <w:jc w:val="both"/>
      </w:pPr>
      <w:r>
        <w:rPr>
          <w:b/>
        </w:rPr>
        <w:t>2.25.</w:t>
      </w:r>
      <w:r>
        <w:t xml:space="preserve"> При проектировании подземных гаражей-стоянок следует соблюдать следующие требования:</w:t>
      </w:r>
    </w:p>
    <w:p w:rsidR="00000000" w:rsidRDefault="00DA1BC2">
      <w:pPr>
        <w:ind w:firstLine="284"/>
        <w:jc w:val="both"/>
      </w:pPr>
      <w:r>
        <w:t>- в гаражах-стоянках допускается размещение помещений только для хранения автомобилей;</w:t>
      </w:r>
    </w:p>
    <w:p w:rsidR="00000000" w:rsidRDefault="00DA1BC2">
      <w:pPr>
        <w:ind w:firstLine="284"/>
        <w:jc w:val="both"/>
      </w:pPr>
      <w:r>
        <w:t>- гаражи-стоянки следует разделять противопожарными перегородк</w:t>
      </w:r>
      <w:r>
        <w:t>ами 1-го типа на секции вместимостью не более 100 автомобилей и глухой противопожарной перегородкой 1-го типа на каждые 200 автомобилей.</w:t>
      </w:r>
    </w:p>
    <w:p w:rsidR="00000000" w:rsidRDefault="00DA1BC2">
      <w:pPr>
        <w:ind w:firstLine="284"/>
        <w:jc w:val="both"/>
      </w:pPr>
      <w:r>
        <w:t>- каждая секция должна иметь не менее 2-х рассредоточенных ворот для выезда (не допуская предусматривать 2 выезда через одну смежную секцию);</w:t>
      </w:r>
    </w:p>
    <w:p w:rsidR="00000000" w:rsidRDefault="00DA1BC2">
      <w:pPr>
        <w:ind w:firstLine="284"/>
        <w:jc w:val="both"/>
      </w:pPr>
      <w:r>
        <w:t>- каждая секция гаража-стоянки должна иметь не менее двух эвакуационных выходов для людей;</w:t>
      </w:r>
    </w:p>
    <w:p w:rsidR="00000000" w:rsidRDefault="00DA1BC2">
      <w:pPr>
        <w:ind w:firstLine="284"/>
        <w:jc w:val="both"/>
      </w:pPr>
      <w:r>
        <w:t>- каждая секция гаража-стоянки должна иметь окна размером не менее 0,75х1,2 м, расположенные в приямках, или шахты дымоудаления; общая площадь</w:t>
      </w:r>
      <w:r>
        <w:t xml:space="preserve"> окон или шахт должна быть не менее 0,2% от площади пола секции; в помещениях подземных гаражей-стоянок для удаления дыма допускается использовать вытяжную вентиляцию с механическим побуждением, если она отвечает требованиям, предъявляемым к аварийной противодымной вентиляции;</w:t>
      </w:r>
    </w:p>
    <w:p w:rsidR="00000000" w:rsidRDefault="00DA1BC2">
      <w:pPr>
        <w:ind w:firstLine="284"/>
        <w:jc w:val="both"/>
      </w:pPr>
      <w:r>
        <w:t>- строительные конструкции гаражей-стоянок должны обеспечивать огнестойкость сооружения не ниже II степени;</w:t>
      </w:r>
    </w:p>
    <w:p w:rsidR="00000000" w:rsidRDefault="00DA1BC2">
      <w:pPr>
        <w:ind w:firstLine="284"/>
        <w:jc w:val="both"/>
      </w:pPr>
      <w:r>
        <w:t>- помещения гаражей-стоянок, расположенные под зданиями, должны быть изолированы от первого этажа здания и других смежных поме</w:t>
      </w:r>
      <w:r>
        <w:t>щений подвала иного назначения глухими противопожарными перегородками 1-го типа и перекрытиями 2-го типа;</w:t>
      </w:r>
    </w:p>
    <w:p w:rsidR="00000000" w:rsidRDefault="00DA1BC2">
      <w:pPr>
        <w:ind w:firstLine="284"/>
        <w:jc w:val="both"/>
      </w:pPr>
      <w:r>
        <w:t>- выезды из подземных гаражей-стоянок должны быть обособленными.</w:t>
      </w:r>
    </w:p>
    <w:p w:rsidR="00000000" w:rsidRDefault="00DA1BC2">
      <w:pPr>
        <w:ind w:firstLine="284"/>
        <w:jc w:val="both"/>
      </w:pPr>
      <w:r>
        <w:rPr>
          <w:b/>
        </w:rPr>
        <w:t>2.26.</w:t>
      </w:r>
      <w:r>
        <w:t xml:space="preserve"> В подземных гаражах-стоянках не допускается хранение автомобилей для перевозки фекальных жидкостей и мусора, ядовитых, инфицирующих и горюче-смазочных материалов.</w:t>
      </w:r>
    </w:p>
    <w:p w:rsidR="00000000" w:rsidRDefault="00DA1BC2">
      <w:pPr>
        <w:ind w:firstLine="284"/>
        <w:jc w:val="both"/>
      </w:pPr>
      <w:r>
        <w:rPr>
          <w:b/>
        </w:rPr>
        <w:t>2.27.</w:t>
      </w:r>
      <w:r>
        <w:t xml:space="preserve"> Выезды и въезды подземных гаражей-стоянок должны находиться на расстоянии от зданий в соответствии с требованиями СНиП 2.07.01-89.</w:t>
      </w:r>
    </w:p>
    <w:p w:rsidR="00000000" w:rsidRDefault="00DA1BC2">
      <w:pPr>
        <w:ind w:firstLine="284"/>
        <w:jc w:val="both"/>
      </w:pPr>
    </w:p>
    <w:p w:rsidR="00000000" w:rsidRDefault="00DA1BC2">
      <w:pPr>
        <w:jc w:val="center"/>
        <w:rPr>
          <w:b/>
        </w:rPr>
      </w:pPr>
      <w:r>
        <w:rPr>
          <w:b/>
        </w:rPr>
        <w:t>Производственно-складские помещени</w:t>
      </w:r>
      <w:r>
        <w:rPr>
          <w:b/>
        </w:rPr>
        <w:t>я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2.28.</w:t>
      </w:r>
      <w:r>
        <w:t xml:space="preserve"> Для выполнения отдельных видов или группы работ ТО и ТР подвижного состава, устанавливаемых технологической частью проекта, с учетом их противопожарной опасности и санитарных требований, следует предусматривать отдельное помещение, выделенное противопожарными перегородками и перекрытиями в зависимости от степени огнестойкости здания согласно СНиП 2.09.02-85.</w:t>
      </w:r>
    </w:p>
    <w:p w:rsidR="00000000" w:rsidRDefault="00DA1BC2">
      <w:pPr>
        <w:ind w:firstLine="284"/>
        <w:jc w:val="both"/>
      </w:pPr>
      <w:r>
        <w:t xml:space="preserve">В предприятиях при количестве автомобилей I, II и III категорий до 200 включительно и количестве автомобилей IV категории до 50 включительно, </w:t>
      </w:r>
      <w:r>
        <w:t>а также на СТОА с количеством постов ТО и ТР до 10 включительно, работы, связанные с ремонтом агрегатов, слесарно-механические, электротехнические и радиоремонтные, работы по ремонту инструмента, ремонту и изготовлению технологического оборудования, приспособлений и производственного инвентаря допускается производить в одном помещении с постами ТО и ТР подвижного состава, изолированном от других помещений противопожарной перегородкой 1-го типа.</w:t>
      </w:r>
    </w:p>
    <w:p w:rsidR="00000000" w:rsidRDefault="00DA1BC2">
      <w:pPr>
        <w:ind w:firstLine="284"/>
        <w:jc w:val="both"/>
      </w:pPr>
      <w:r>
        <w:t>Шиномонтажные работы допускается производить в помещении постов</w:t>
      </w:r>
      <w:r>
        <w:t xml:space="preserve"> ТО и ТР.</w:t>
      </w:r>
    </w:p>
    <w:p w:rsidR="00000000" w:rsidRDefault="00DA1BC2">
      <w:pPr>
        <w:ind w:firstLine="284"/>
        <w:jc w:val="both"/>
        <w:rPr>
          <w:sz w:val="16"/>
        </w:rPr>
      </w:pPr>
      <w:r>
        <w:rPr>
          <w:sz w:val="16"/>
        </w:rPr>
        <w:t>Примечания:</w:t>
      </w:r>
    </w:p>
    <w:p w:rsidR="00000000" w:rsidRDefault="00DA1BC2" w:rsidP="00DA1BC2">
      <w:pPr>
        <w:numPr>
          <w:ilvl w:val="0"/>
          <w:numId w:val="2"/>
        </w:numPr>
        <w:jc w:val="both"/>
        <w:rPr>
          <w:sz w:val="16"/>
        </w:rPr>
      </w:pPr>
      <w:r>
        <w:rPr>
          <w:sz w:val="16"/>
        </w:rPr>
        <w:t>На СТОА с количеством постов ТО и ТР до 10 включительно в помещении постов ТО и ТР допускается размещать посты для ремонта кузовов с применением сварки при условии, что указанные посты должны быть ограждены сплошными несгораемыми экранами высотой 2,5 м от пола и обеспечены централизованным газоснабжением.</w:t>
      </w:r>
    </w:p>
    <w:p w:rsidR="00000000" w:rsidRDefault="00DA1BC2" w:rsidP="00DA1BC2">
      <w:pPr>
        <w:numPr>
          <w:ilvl w:val="0"/>
          <w:numId w:val="2"/>
        </w:numPr>
        <w:jc w:val="both"/>
        <w:rPr>
          <w:sz w:val="16"/>
        </w:rPr>
      </w:pPr>
      <w:r>
        <w:rPr>
          <w:sz w:val="16"/>
        </w:rPr>
        <w:t>Проемы между помещениями моечных работ комплекса ЕО  и смежными с ними помещениями хранения, постов ТО и ТР подвижного состава допускается заполнять водонепроницаемыми шторами.</w:t>
      </w:r>
    </w:p>
    <w:p w:rsidR="00000000" w:rsidRDefault="00DA1BC2" w:rsidP="00DA1BC2">
      <w:pPr>
        <w:numPr>
          <w:ilvl w:val="0"/>
          <w:numId w:val="2"/>
        </w:numPr>
        <w:jc w:val="both"/>
        <w:rPr>
          <w:sz w:val="16"/>
        </w:rPr>
      </w:pPr>
      <w:r>
        <w:rPr>
          <w:sz w:val="16"/>
        </w:rPr>
        <w:t>Камеры</w:t>
      </w:r>
      <w:r>
        <w:rPr>
          <w:sz w:val="16"/>
        </w:rPr>
        <w:t xml:space="preserve"> для мойки автомобилей I категории допускается размещать в помещении постов ТО и ТР подвижного состава.</w:t>
      </w:r>
    </w:p>
    <w:p w:rsidR="00000000" w:rsidRDefault="00DA1BC2">
      <w:pPr>
        <w:ind w:firstLine="284"/>
        <w:jc w:val="both"/>
      </w:pPr>
      <w:r>
        <w:rPr>
          <w:b/>
        </w:rPr>
        <w:t>2.29.</w:t>
      </w:r>
      <w:r>
        <w:t xml:space="preserve"> Помещения для выполнения окрасочных работ следует проектировать в соответствии с “Правилами и нормами техники безопасности, пожарной безопасности и производственной санитарии для окрасочных цехов”, утвержденными Минхимнефтемашем.</w:t>
      </w:r>
    </w:p>
    <w:p w:rsidR="00000000" w:rsidRDefault="00DA1BC2">
      <w:pPr>
        <w:ind w:firstLine="284"/>
        <w:jc w:val="both"/>
      </w:pPr>
      <w:r>
        <w:t>При размещении в помещении окрасочных работ окрасочно-сушильных камер, работающих на жидком и газообразном топливе (“АФИТ” ВНР и др.), следует предусматривать отдельное пом</w:t>
      </w:r>
      <w:r>
        <w:t>ещение теплогенераторной, которое следует располагать у наружной стены с выходом наружу и отделять от других помещений противопожарными перегородками 1-го типа и перекрытиями 3-го типа.</w:t>
      </w:r>
    </w:p>
    <w:p w:rsidR="00000000" w:rsidRDefault="00DA1BC2">
      <w:pPr>
        <w:ind w:firstLine="284"/>
        <w:jc w:val="both"/>
      </w:pPr>
      <w:r>
        <w:rPr>
          <w:b/>
        </w:rPr>
        <w:t>2.30.</w:t>
      </w:r>
      <w:r>
        <w:t xml:space="preserve"> Для хранения запасных частей и материалов, указанных ниже в каждом подпункте, следует предусматривать отдельное помещение, выгороженное противопожарными перегородками и перекрытиями в зависимости от степени огнестойкости здания:</w:t>
      </w:r>
    </w:p>
    <w:p w:rsidR="00000000" w:rsidRDefault="00DA1BC2">
      <w:pPr>
        <w:ind w:firstLine="284"/>
        <w:jc w:val="both"/>
      </w:pPr>
      <w:r>
        <w:t>а) двигателей, агрегатов, узлов, деталей, непожароопасных материалов, металлов, инструмента</w:t>
      </w:r>
      <w:r>
        <w:t>, ценного утиля (цветной металл и т.п.);</w:t>
      </w:r>
    </w:p>
    <w:p w:rsidR="00000000" w:rsidRDefault="00DA1BC2">
      <w:pPr>
        <w:ind w:firstLine="284"/>
        <w:jc w:val="both"/>
      </w:pPr>
      <w:r>
        <w:t>б) автомобильных шин (камер и покрышек);</w:t>
      </w:r>
    </w:p>
    <w:p w:rsidR="00000000" w:rsidRDefault="00DA1BC2">
      <w:pPr>
        <w:ind w:firstLine="284"/>
        <w:jc w:val="both"/>
      </w:pPr>
      <w:r>
        <w:t>в) смазочных материалов;</w:t>
      </w:r>
    </w:p>
    <w:p w:rsidR="00000000" w:rsidRDefault="00DA1BC2">
      <w:pPr>
        <w:ind w:firstLine="284"/>
        <w:jc w:val="both"/>
      </w:pPr>
      <w:r>
        <w:t>г) лакокрасочных материалов;</w:t>
      </w:r>
    </w:p>
    <w:p w:rsidR="00000000" w:rsidRDefault="00DA1BC2">
      <w:pPr>
        <w:ind w:firstLine="284"/>
        <w:jc w:val="both"/>
      </w:pPr>
      <w:r>
        <w:t>д) твердых сгораемых материалов (бумага, картон, ветошь).</w:t>
      </w:r>
    </w:p>
    <w:p w:rsidR="00000000" w:rsidRDefault="00DA1BC2">
      <w:pPr>
        <w:ind w:firstLine="284"/>
        <w:jc w:val="both"/>
      </w:pPr>
      <w:r>
        <w:t>Помещение для хранения автомобильных шин площадью более 50м</w:t>
      </w:r>
      <w:r>
        <w:rPr>
          <w:vertAlign w:val="superscript"/>
        </w:rPr>
        <w:t>2</w:t>
      </w:r>
      <w:r>
        <w:t xml:space="preserve"> должно располагаться у наружной стены здания с оконным проемом.</w:t>
      </w:r>
    </w:p>
    <w:p w:rsidR="00000000" w:rsidRDefault="00DA1BC2">
      <w:pPr>
        <w:ind w:firstLine="284"/>
        <w:jc w:val="both"/>
      </w:pPr>
      <w:r>
        <w:rPr>
          <w:b/>
        </w:rPr>
        <w:t>2.31.</w:t>
      </w:r>
      <w:r>
        <w:t xml:space="preserve"> Участки для выполнения сварочных работ должны обеспечиваться централизованным снабжением газом. Прокладка газовых коммуникаций должна предусматриваться только в пределах помещений сварочн</w:t>
      </w:r>
      <w:r>
        <w:t>ого участка.</w:t>
      </w:r>
    </w:p>
    <w:p w:rsidR="00000000" w:rsidRDefault="00DA1BC2">
      <w:pPr>
        <w:ind w:firstLine="284"/>
        <w:jc w:val="both"/>
      </w:pPr>
      <w:r>
        <w:t>Хранение наполненных и порожних баллонов кислорода и ацетилена в количестве до 10 штук включительно каждого наименования допускается производить в отдельных металлических шкафах, устанавливаемых в простенках между оконными или дверными проемами снаружи производственных зданий с расстоянием не менее 0,5 м от шкафа до края простенка.</w:t>
      </w:r>
    </w:p>
    <w:p w:rsidR="00000000" w:rsidRDefault="00DA1BC2">
      <w:pPr>
        <w:ind w:firstLine="284"/>
        <w:jc w:val="both"/>
      </w:pPr>
      <w:r>
        <w:rPr>
          <w:b/>
        </w:rPr>
        <w:t>2.32.</w:t>
      </w:r>
      <w:r>
        <w:t xml:space="preserve"> Помещение для хранения смазочных материалов с размещением емкостей для свежих и отработавших масел и смазок и насосного оборудования для их транспортировки сле</w:t>
      </w:r>
      <w:r>
        <w:t>дует располагать у наружной стены здания с непосредственным выходом наружу.</w:t>
      </w:r>
    </w:p>
    <w:p w:rsidR="00000000" w:rsidRDefault="00DA1BC2">
      <w:pPr>
        <w:ind w:firstLine="284"/>
        <w:jc w:val="both"/>
      </w:pPr>
      <w:r>
        <w:t>В помещении постов ТО и ТР подвижного состава допускается хранение свежих и отработавших смазочных масел в резервуарах общей емкостью не более 5 м</w:t>
      </w:r>
      <w:r>
        <w:rPr>
          <w:vertAlign w:val="superscript"/>
        </w:rPr>
        <w:t>3</w:t>
      </w:r>
      <w:r>
        <w:t>, размещаемых в помещении или в приямке, а также установка насосного оборудования для транспортировки смазочных материалов.</w:t>
      </w:r>
    </w:p>
    <w:p w:rsidR="00000000" w:rsidRDefault="00DA1BC2">
      <w:pPr>
        <w:ind w:firstLine="284"/>
        <w:jc w:val="both"/>
      </w:pPr>
    </w:p>
    <w:p w:rsidR="00000000" w:rsidRDefault="00DA1BC2">
      <w:pPr>
        <w:jc w:val="center"/>
      </w:pPr>
      <w:r>
        <w:rPr>
          <w:b/>
        </w:rPr>
        <w:t>Административные и бытовые помещения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2.33.</w:t>
      </w:r>
      <w:r>
        <w:t xml:space="preserve"> При проектировании административных и бытовых помещений предприятий по обслуживанию автомобилей, должны соблюдаться треб</w:t>
      </w:r>
      <w:r>
        <w:t>ования СНиП 2.09.04-87 и настоящих ВСН.</w:t>
      </w:r>
    </w:p>
    <w:p w:rsidR="00000000" w:rsidRDefault="00DA1BC2">
      <w:pPr>
        <w:ind w:firstLine="284"/>
        <w:jc w:val="both"/>
      </w:pPr>
      <w:r>
        <w:rPr>
          <w:b/>
        </w:rPr>
        <w:t>2.34.</w:t>
      </w:r>
      <w:r>
        <w:t xml:space="preserve"> Для хранения одежды водителей легковых автомобилей, водителей и кондукторов автобусов при численности работающих в наиболее многочисленной смене 150 чел. и более следует предусматривать гардеробные с обслуживанием и количеством мест на вешалках равным их списочной численности; при менее 150 чел. хранение одежды следует предусматривать в шкафах.</w:t>
      </w:r>
    </w:p>
    <w:p w:rsidR="00000000" w:rsidRDefault="00DA1BC2">
      <w:pPr>
        <w:ind w:firstLine="284"/>
        <w:jc w:val="both"/>
      </w:pPr>
      <w:r>
        <w:rPr>
          <w:b/>
        </w:rPr>
        <w:t>2.35.</w:t>
      </w:r>
      <w:r>
        <w:t xml:space="preserve"> Для хранения одежды водителей группы 1б, уличной и домашней одежды водителей групп 1в и III допускается предусмат</w:t>
      </w:r>
      <w:r>
        <w:t>ривать гардеробные с обслуживанием и количеством мест на вешалках, равным их списочной численности; гардеробные спецодежды для групп 1в и III с хранением в шкафах должны размещаться смежно с гардеробными уличной и домашней одежды.</w:t>
      </w:r>
    </w:p>
    <w:p w:rsidR="00000000" w:rsidRDefault="00DA1BC2">
      <w:pPr>
        <w:ind w:firstLine="284"/>
        <w:jc w:val="both"/>
      </w:pPr>
      <w:r>
        <w:rPr>
          <w:b/>
        </w:rPr>
        <w:t>2.36.</w:t>
      </w:r>
      <w:r>
        <w:t xml:space="preserve"> Количество душевых сеток для водителей грузовых автомобилей, умывальников, унитазов и писсуаров для всех водителей и кондукторов следует принимать из расчета 50% от наибольшей их численности, возвращающихся в предприятие в течение одного часа; группы санитарных характеристик</w:t>
      </w:r>
      <w:r>
        <w:t xml:space="preserve"> водителей и кондукторов следует принимать в соответствии с “Перечнем профессий, работающих на предприятиях по обслуживанию автомобилей и авторемонтных предприятий с отнесением их к группам производственных процессов”, утвержденным Минавтотрансом РСФСР.</w:t>
      </w:r>
    </w:p>
    <w:p w:rsidR="00000000" w:rsidRDefault="00DA1BC2">
      <w:pPr>
        <w:ind w:firstLine="284"/>
        <w:jc w:val="both"/>
      </w:pPr>
      <w:r>
        <w:rPr>
          <w:b/>
        </w:rPr>
        <w:t>2.37.</w:t>
      </w:r>
      <w:r>
        <w:t xml:space="preserve"> В составе бытовых помещений в соответствии с заданием на проектирование допускается предусматривать парильные отделения (“сауны”), которые должны размещаться в соответствии со СНиП 2.09.04-87.</w:t>
      </w:r>
    </w:p>
    <w:p w:rsidR="00000000" w:rsidRDefault="00DA1BC2">
      <w:pPr>
        <w:ind w:firstLine="284"/>
        <w:jc w:val="both"/>
      </w:pPr>
      <w:r>
        <w:t>Количество мест в парильной при ее размещении в составе гар</w:t>
      </w:r>
      <w:r>
        <w:t>деробного блока следует принимать из расчета 1 место на 4 душевые сетки в душевой.</w:t>
      </w:r>
    </w:p>
    <w:p w:rsidR="00000000" w:rsidRDefault="00DA1BC2">
      <w:pPr>
        <w:ind w:firstLine="284"/>
        <w:jc w:val="both"/>
      </w:pPr>
      <w:r>
        <w:t>Раздевальные при парильных отделениях следует принимать из расчета 1,8 м</w:t>
      </w:r>
      <w:r>
        <w:rPr>
          <w:vertAlign w:val="superscript"/>
        </w:rPr>
        <w:t>2</w:t>
      </w:r>
      <w:r>
        <w:t xml:space="preserve"> на 1 место.</w:t>
      </w:r>
    </w:p>
    <w:p w:rsidR="00000000" w:rsidRDefault="00DA1BC2">
      <w:pPr>
        <w:ind w:firstLine="284"/>
        <w:jc w:val="both"/>
      </w:pPr>
      <w:r>
        <w:rPr>
          <w:b/>
        </w:rPr>
        <w:t>2.38.</w:t>
      </w:r>
      <w:r>
        <w:t xml:space="preserve"> Площадь парильного помещения следует принимать из расчета 1,5 м</w:t>
      </w:r>
      <w:r>
        <w:rPr>
          <w:vertAlign w:val="superscript"/>
        </w:rPr>
        <w:t>2</w:t>
      </w:r>
      <w:r>
        <w:t xml:space="preserve"> на 1 место, но не менее 6 м</w:t>
      </w:r>
      <w:r>
        <w:rPr>
          <w:vertAlign w:val="superscript"/>
        </w:rPr>
        <w:t>2</w:t>
      </w:r>
      <w:r>
        <w:t>, вместимость парильного помещения должна быть не более 8 мест. Парильное помещение должно сообщаться с душевой и комнатой отдыха (из расчета 3 м</w:t>
      </w:r>
      <w:r>
        <w:rPr>
          <w:vertAlign w:val="superscript"/>
        </w:rPr>
        <w:t>2</w:t>
      </w:r>
      <w:r>
        <w:t xml:space="preserve"> на 1 место в парильной, но не менее 12 м</w:t>
      </w:r>
      <w:r>
        <w:rPr>
          <w:vertAlign w:val="superscript"/>
        </w:rPr>
        <w:t>2</w:t>
      </w:r>
      <w:r>
        <w:t>) через преддушевую.</w:t>
      </w:r>
    </w:p>
    <w:p w:rsidR="00000000" w:rsidRDefault="00DA1BC2">
      <w:pPr>
        <w:ind w:firstLine="284"/>
        <w:jc w:val="both"/>
      </w:pPr>
      <w:r>
        <w:rPr>
          <w:b/>
        </w:rPr>
        <w:t>2.40.</w:t>
      </w:r>
      <w:r>
        <w:t xml:space="preserve"> Количество посадочных мест в </w:t>
      </w:r>
      <w:r>
        <w:t>столовых и буфетах следует принимать в зависимости от численности работающих в наиболее многочисленной смене с учетом 10% численности водителей и кондукторов, работающих в этой смене. При необходимости организации общественного питания более 10% численности водителей и кондукторов, их расчетное количество должно определяться заданием на проектирование.</w:t>
      </w:r>
    </w:p>
    <w:p w:rsidR="00000000" w:rsidRDefault="00DA1BC2">
      <w:pPr>
        <w:ind w:firstLine="284"/>
        <w:jc w:val="both"/>
      </w:pPr>
      <w:r>
        <w:rPr>
          <w:b/>
        </w:rPr>
        <w:t>2.41.</w:t>
      </w:r>
      <w:r>
        <w:t xml:space="preserve"> Для организации питания работающих в вечерней и ночной сменах при численности работающих в одной из этих смен 30 чел. и более следует предусматривать б</w:t>
      </w:r>
      <w:r>
        <w:t>уфет с отпуском горячих блюд, при численности менее 30 чел. - комнату приема пищи.</w:t>
      </w:r>
    </w:p>
    <w:p w:rsidR="00000000" w:rsidRDefault="00DA1BC2">
      <w:pPr>
        <w:ind w:firstLine="284"/>
        <w:jc w:val="both"/>
      </w:pPr>
      <w:r>
        <w:rPr>
          <w:b/>
        </w:rPr>
        <w:t>2.42.</w:t>
      </w:r>
      <w:r>
        <w:t xml:space="preserve"> При столовых необходимо предусматривать диетическое питание из расчета 20% от общего числа мест в обеденном зале.</w:t>
      </w:r>
    </w:p>
    <w:p w:rsidR="00000000" w:rsidRDefault="00DA1BC2">
      <w:pPr>
        <w:ind w:firstLine="284"/>
        <w:jc w:val="both"/>
      </w:pPr>
      <w:r>
        <w:rPr>
          <w:b/>
        </w:rPr>
        <w:t>2.43.</w:t>
      </w:r>
      <w:r>
        <w:t xml:space="preserve"> На предприятиях с численностью работающих менее 1000 чел. помещения торговли и службы быта следует  предусматривать в соответствии с заданием на проектирование.</w:t>
      </w:r>
    </w:p>
    <w:p w:rsidR="00000000" w:rsidRDefault="00DA1BC2">
      <w:pPr>
        <w:ind w:firstLine="284"/>
        <w:jc w:val="both"/>
      </w:pPr>
      <w:r>
        <w:rPr>
          <w:b/>
        </w:rPr>
        <w:t>2.44.</w:t>
      </w:r>
      <w:r>
        <w:t xml:space="preserve"> На предприятиях с численностью работающих более 500 человек рекомендуется организация спортивно-оздоровительных комплексов в составе цен</w:t>
      </w:r>
      <w:r>
        <w:t>тров здоровья, площадок для занятий игровыми видами спорта (волейбол, баскетбол и др.), а также спортивных залов и плавательных бассейнов, которые могут предусматриваться в соответствии с заданиями на проектирование.</w:t>
      </w:r>
    </w:p>
    <w:p w:rsidR="00000000" w:rsidRDefault="00DA1BC2">
      <w:pPr>
        <w:ind w:firstLine="284"/>
        <w:jc w:val="both"/>
      </w:pPr>
      <w:r>
        <w:t>При проектировании спортивно-оздоровительных комплексов должны соблюдаться требования ВСН 46-86 “Спортивные и физкультурно-оздоровительные сооружения. Нормы проектирования”.</w:t>
      </w:r>
    </w:p>
    <w:p w:rsidR="00000000" w:rsidRDefault="00DA1BC2">
      <w:pPr>
        <w:ind w:firstLine="284"/>
        <w:jc w:val="both"/>
      </w:pPr>
      <w:r>
        <w:rPr>
          <w:b/>
        </w:rPr>
        <w:t>2.45.</w:t>
      </w:r>
      <w:r>
        <w:t xml:space="preserve"> Для проведения лечебно-профилактической работы на предприятиях следует предусматривать центры здоровья, кабинеты зд</w:t>
      </w:r>
      <w:r>
        <w:t>оровья и кабинеты предрейсового и послерейсового осмотра.</w:t>
      </w:r>
    </w:p>
    <w:p w:rsidR="00000000" w:rsidRDefault="00DA1BC2">
      <w:pPr>
        <w:ind w:firstLine="284"/>
        <w:jc w:val="both"/>
      </w:pPr>
      <w:r>
        <w:t>Состав и площади указанных помещений приведены в таблице 4.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right"/>
      </w:pPr>
      <w:r>
        <w:t>Таблица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921"/>
        <w:gridCol w:w="9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12" w:space="0" w:color="auto"/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</w:p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Помещения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Площадь, м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>, при списочной численности работающих на предприятии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 300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св. 300</w:t>
            </w:r>
          </w:p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 500</w:t>
            </w:r>
          </w:p>
        </w:tc>
        <w:tc>
          <w:tcPr>
            <w:tcW w:w="921" w:type="dxa"/>
            <w:tcBorders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св. 500</w:t>
            </w:r>
          </w:p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 1700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св. 1700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</w:tcBorders>
          </w:tcPr>
          <w:p w:rsidR="00000000" w:rsidRDefault="00DA1BC2">
            <w:r>
              <w:t>1. Центр здоровья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</w:tcBorders>
          </w:tcPr>
          <w:p w:rsidR="00000000" w:rsidRDefault="00DA1BC2">
            <w:pPr>
              <w:ind w:left="214"/>
            </w:pPr>
            <w:r>
              <w:t>кабинет гигиенической и кабинет лечебной физ-культуры при норме пло-щади на 1 человека - 5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</w:pPr>
            <w:r>
              <w:t>40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</w:tcBorders>
          </w:tcPr>
          <w:p w:rsidR="00000000" w:rsidRDefault="00DA1BC2">
            <w:pPr>
              <w:ind w:left="214"/>
            </w:pPr>
            <w:r>
              <w:t>кабинет психологической разгрузки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</w:pPr>
            <w:r>
              <w:t>20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</w:tcBorders>
          </w:tcPr>
          <w:p w:rsidR="00000000" w:rsidRDefault="00DA1BC2">
            <w:pPr>
              <w:ind w:left="214"/>
            </w:pPr>
            <w:r>
              <w:t>физиотерапевтический кабинет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</w:pPr>
            <w:r>
              <w:t>20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</w:tcBorders>
          </w:tcPr>
          <w:p w:rsidR="00000000" w:rsidRDefault="00DA1BC2">
            <w:pPr>
              <w:ind w:left="214"/>
            </w:pPr>
            <w:r>
              <w:t>кабинет массажа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-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</w:tcBorders>
          </w:tcPr>
          <w:p w:rsidR="00000000" w:rsidRDefault="00DA1BC2">
            <w:r>
              <w:t>2. Каби</w:t>
            </w:r>
            <w:r>
              <w:t>нет здоровья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35</w:t>
            </w:r>
          </w:p>
        </w:tc>
        <w:tc>
          <w:tcPr>
            <w:tcW w:w="921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-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single" w:sz="12" w:space="0" w:color="auto"/>
            </w:tcBorders>
          </w:tcPr>
          <w:p w:rsidR="00000000" w:rsidRDefault="00DA1BC2">
            <w:r>
              <w:t xml:space="preserve">3. Кабинет предрейсового и  </w:t>
            </w:r>
            <w:r>
              <w:br/>
              <w:t xml:space="preserve">    послерейсового осмотра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12</w:t>
            </w:r>
          </w:p>
        </w:tc>
        <w:tc>
          <w:tcPr>
            <w:tcW w:w="921" w:type="dxa"/>
            <w:tcBorders>
              <w:top w:val="nil"/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18</w:t>
            </w:r>
          </w:p>
        </w:tc>
        <w:tc>
          <w:tcPr>
            <w:tcW w:w="924" w:type="dxa"/>
            <w:tcBorders>
              <w:top w:val="nil"/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18</w:t>
            </w:r>
          </w:p>
        </w:tc>
      </w:tr>
    </w:tbl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  <w:rPr>
          <w:sz w:val="16"/>
        </w:rPr>
      </w:pPr>
      <w:r>
        <w:rPr>
          <w:sz w:val="16"/>
        </w:rPr>
        <w:t>Примечания:</w:t>
      </w:r>
    </w:p>
    <w:p w:rsidR="00000000" w:rsidRDefault="00DA1BC2" w:rsidP="00DA1BC2">
      <w:pPr>
        <w:numPr>
          <w:ilvl w:val="0"/>
          <w:numId w:val="3"/>
        </w:numPr>
        <w:jc w:val="both"/>
        <w:rPr>
          <w:sz w:val="16"/>
        </w:rPr>
      </w:pPr>
      <w:r>
        <w:rPr>
          <w:sz w:val="16"/>
        </w:rPr>
        <w:t>Физиотерапевтические кабинеты в составе центра здоровья следует предусматривать при отсутствии такого кабинета в составе здравпункта.</w:t>
      </w:r>
    </w:p>
    <w:p w:rsidR="00000000" w:rsidRDefault="00DA1BC2" w:rsidP="00DA1BC2">
      <w:pPr>
        <w:numPr>
          <w:ilvl w:val="0"/>
          <w:numId w:val="3"/>
        </w:numPr>
        <w:jc w:val="both"/>
        <w:rPr>
          <w:sz w:val="16"/>
        </w:rPr>
      </w:pPr>
      <w:r>
        <w:rPr>
          <w:sz w:val="16"/>
        </w:rPr>
        <w:t>При численности работающих св. 500 чел. в кабинете гигиенической и лечебной физкультуры следует предусматривать кабину для массажа площадью 8 м</w:t>
      </w:r>
      <w:r>
        <w:rPr>
          <w:sz w:val="16"/>
          <w:vertAlign w:val="superscript"/>
        </w:rPr>
        <w:t>2</w:t>
      </w:r>
      <w:r>
        <w:rPr>
          <w:sz w:val="16"/>
        </w:rPr>
        <w:t>.</w:t>
      </w:r>
    </w:p>
    <w:p w:rsidR="00000000" w:rsidRDefault="00DA1BC2" w:rsidP="00DA1BC2">
      <w:pPr>
        <w:numPr>
          <w:ilvl w:val="0"/>
          <w:numId w:val="3"/>
        </w:numPr>
        <w:jc w:val="both"/>
        <w:rPr>
          <w:sz w:val="16"/>
        </w:rPr>
      </w:pPr>
      <w:r>
        <w:rPr>
          <w:sz w:val="16"/>
        </w:rPr>
        <w:t>При кабинетах гигиенической и лечебной физкультуры должны предусматриваться душевые (1 сетка на 10 чел.) и раздевальные (1,3 м</w:t>
      </w:r>
      <w:r>
        <w:rPr>
          <w:sz w:val="16"/>
          <w:vertAlign w:val="superscript"/>
        </w:rPr>
        <w:t>2</w:t>
      </w:r>
      <w:r>
        <w:rPr>
          <w:sz w:val="16"/>
        </w:rPr>
        <w:t xml:space="preserve"> на 1 чел.).</w:t>
      </w:r>
    </w:p>
    <w:p w:rsidR="00000000" w:rsidRDefault="00DA1BC2">
      <w:pPr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2.46.</w:t>
      </w:r>
      <w:r>
        <w:t xml:space="preserve"> Кабинет здоровья на предприятии с численностью работающих св. 300 до 500 чел. должен предусматриваться при здравпункте.</w:t>
      </w:r>
    </w:p>
    <w:p w:rsidR="00000000" w:rsidRDefault="00DA1BC2">
      <w:pPr>
        <w:ind w:firstLine="284"/>
        <w:jc w:val="both"/>
      </w:pPr>
      <w:r>
        <w:rPr>
          <w:b/>
        </w:rPr>
        <w:t>2.47.</w:t>
      </w:r>
      <w:r>
        <w:t xml:space="preserve"> Кабинет здоровья на предприятии с численностью работающих менее 300 чел. должен размещаться рядом с кабинетом предрейсового и послерейсового осмотра водителей.</w:t>
      </w:r>
    </w:p>
    <w:p w:rsidR="00000000" w:rsidRDefault="00DA1BC2">
      <w:pPr>
        <w:ind w:firstLine="284"/>
        <w:jc w:val="both"/>
      </w:pPr>
      <w:r>
        <w:rPr>
          <w:b/>
        </w:rPr>
        <w:t>2.48.</w:t>
      </w:r>
      <w:r>
        <w:t xml:space="preserve"> Помещения, перечисленные в п.п. 2.49-2.52, 2.54-2.56, относятся к административным помещениям автотранспортных предприятий, при их проектировании следует соблюдать требования СНиП 2.09.04-87.</w:t>
      </w:r>
    </w:p>
    <w:p w:rsidR="00000000" w:rsidRDefault="00DA1BC2">
      <w:pPr>
        <w:ind w:firstLine="284"/>
        <w:jc w:val="both"/>
      </w:pPr>
      <w:r>
        <w:rPr>
          <w:b/>
        </w:rPr>
        <w:t>2.49.</w:t>
      </w:r>
      <w:r>
        <w:t xml:space="preserve"> К</w:t>
      </w:r>
      <w:r>
        <w:t>абинет предрейсового и послерейсового осмотра водителей следует размещать при помещении для оформления и выдачи путевых документов.</w:t>
      </w:r>
    </w:p>
    <w:p w:rsidR="00000000" w:rsidRDefault="00DA1BC2">
      <w:pPr>
        <w:ind w:firstLine="284"/>
        <w:jc w:val="both"/>
      </w:pPr>
      <w:r>
        <w:rPr>
          <w:b/>
        </w:rPr>
        <w:t>2.50.</w:t>
      </w:r>
      <w:r>
        <w:t xml:space="preserve"> Площадь помещения для оформления путевых документов (шоферской) следует принимать исходя из численности водителей и кондукторов, одновременно находящихся в помещении, и нормы 1 м</w:t>
      </w:r>
      <w:r>
        <w:rPr>
          <w:vertAlign w:val="superscript"/>
        </w:rPr>
        <w:t>2</w:t>
      </w:r>
      <w:r>
        <w:t xml:space="preserve"> на одного человека, но не менее 18 м</w:t>
      </w:r>
      <w:r>
        <w:rPr>
          <w:vertAlign w:val="superscript"/>
        </w:rPr>
        <w:t>2</w:t>
      </w:r>
      <w:r>
        <w:t>. Численность одновременно находящихся в шоферской следует принимать в количестве 25% от наибольшей численности водителей и кондукторов, выезжающих из предпр</w:t>
      </w:r>
      <w:r>
        <w:t>иятия в течение одного часа.</w:t>
      </w:r>
    </w:p>
    <w:p w:rsidR="00000000" w:rsidRDefault="00DA1BC2">
      <w:pPr>
        <w:ind w:firstLine="284"/>
        <w:jc w:val="both"/>
      </w:pPr>
      <w:r>
        <w:rPr>
          <w:b/>
        </w:rPr>
        <w:t>2.51.</w:t>
      </w:r>
      <w:r>
        <w:t xml:space="preserve"> Площадь диспетчерской, размещаемой смежно с помещением для оформления путевых документов (шоферской) следует принимать из расчета 6 м</w:t>
      </w:r>
      <w:r>
        <w:rPr>
          <w:vertAlign w:val="superscript"/>
        </w:rPr>
        <w:t>2</w:t>
      </w:r>
      <w:r>
        <w:t xml:space="preserve"> на одного диспетчера, работающего в наиболее многочисленной смене.</w:t>
      </w:r>
    </w:p>
    <w:p w:rsidR="00000000" w:rsidRDefault="00DA1BC2">
      <w:pPr>
        <w:ind w:firstLine="284"/>
        <w:jc w:val="both"/>
      </w:pPr>
      <w:r>
        <w:rPr>
          <w:b/>
        </w:rPr>
        <w:t>2.52.</w:t>
      </w:r>
      <w:r>
        <w:t xml:space="preserve"> Площадь помещения для дежурных водителей, при организации в предприятии круглосуточного дежурства, следует принимать исходя из расчетной численности дежурного персонала и нормы 3 м</w:t>
      </w:r>
      <w:r>
        <w:rPr>
          <w:vertAlign w:val="superscript"/>
        </w:rPr>
        <w:t>2</w:t>
      </w:r>
      <w:r>
        <w:t xml:space="preserve"> на одного человека, но не менее 12 м</w:t>
      </w:r>
      <w:r>
        <w:rPr>
          <w:vertAlign w:val="superscript"/>
        </w:rPr>
        <w:t>2</w:t>
      </w:r>
      <w:r>
        <w:t>.</w:t>
      </w:r>
    </w:p>
    <w:p w:rsidR="00000000" w:rsidRDefault="00DA1BC2">
      <w:pPr>
        <w:ind w:firstLine="284"/>
        <w:jc w:val="both"/>
      </w:pPr>
      <w:r>
        <w:rPr>
          <w:b/>
        </w:rPr>
        <w:t>2.53.</w:t>
      </w:r>
      <w:r>
        <w:t xml:space="preserve"> Площадь помещения для временного отдыха во</w:t>
      </w:r>
      <w:r>
        <w:t>дителей и кондукторов, при необходимости выпуска и возврата подвижного состава в ночное время суток, следует принимать исходя из расчетной численности и нормы 6 м</w:t>
      </w:r>
      <w:r>
        <w:rPr>
          <w:vertAlign w:val="superscript"/>
        </w:rPr>
        <w:t>2</w:t>
      </w:r>
      <w:r>
        <w:t xml:space="preserve"> на одного человека, указанные помещения должны размещаться в административных или бытовых зданиях не выше 2-го этажа.</w:t>
      </w:r>
    </w:p>
    <w:p w:rsidR="00000000" w:rsidRDefault="00DA1BC2">
      <w:pPr>
        <w:ind w:firstLine="284"/>
        <w:jc w:val="both"/>
      </w:pPr>
      <w:r>
        <w:rPr>
          <w:b/>
        </w:rPr>
        <w:t>2.54.</w:t>
      </w:r>
      <w:r>
        <w:t xml:space="preserve"> Площадь помещения механиков контрольно-пропускного пункта предприятия следует принимать из расчета 4 м</w:t>
      </w:r>
      <w:r>
        <w:rPr>
          <w:vertAlign w:val="superscript"/>
        </w:rPr>
        <w:t>2</w:t>
      </w:r>
      <w:r>
        <w:t xml:space="preserve"> на одного работающего в наиболее многочисленной смене, но не менее 9 м</w:t>
      </w:r>
      <w:r>
        <w:rPr>
          <w:vertAlign w:val="superscript"/>
        </w:rPr>
        <w:t>2</w:t>
      </w:r>
      <w:r>
        <w:t>.</w:t>
      </w:r>
    </w:p>
    <w:p w:rsidR="00000000" w:rsidRDefault="00DA1BC2">
      <w:pPr>
        <w:ind w:firstLine="284"/>
        <w:jc w:val="both"/>
      </w:pPr>
      <w:r>
        <w:rPr>
          <w:b/>
        </w:rPr>
        <w:t>2.55.</w:t>
      </w:r>
      <w:r>
        <w:t xml:space="preserve"> Площадь кабинета безопасности движения сл</w:t>
      </w:r>
      <w:r>
        <w:t>едует принимать при списочной численности водителей:</w:t>
      </w:r>
    </w:p>
    <w:p w:rsidR="00000000" w:rsidRDefault="00DA1BC2">
      <w:pPr>
        <w:ind w:left="708" w:firstLine="284"/>
        <w:jc w:val="both"/>
      </w:pPr>
      <w:r>
        <w:t>от 101 до 500 чел.</w:t>
      </w:r>
      <w:r>
        <w:tab/>
      </w:r>
      <w:r>
        <w:tab/>
        <w:t>-  до 24 м</w:t>
      </w:r>
      <w:r>
        <w:rPr>
          <w:vertAlign w:val="superscript"/>
        </w:rPr>
        <w:t>2</w:t>
      </w:r>
    </w:p>
    <w:p w:rsidR="00000000" w:rsidRDefault="00DA1BC2">
      <w:pPr>
        <w:ind w:left="708" w:firstLine="284"/>
        <w:jc w:val="both"/>
      </w:pPr>
      <w:r>
        <w:t>св. 500 до 1000 чел.</w:t>
      </w:r>
      <w:r>
        <w:tab/>
      </w:r>
      <w:r>
        <w:tab/>
        <w:t>-  до 36 м</w:t>
      </w:r>
      <w:r>
        <w:rPr>
          <w:vertAlign w:val="superscript"/>
        </w:rPr>
        <w:t>2</w:t>
      </w:r>
    </w:p>
    <w:p w:rsidR="00000000" w:rsidRDefault="00DA1BC2">
      <w:pPr>
        <w:ind w:left="708" w:firstLine="284"/>
        <w:jc w:val="both"/>
      </w:pPr>
      <w:r>
        <w:t>св. 1000 чел.</w:t>
      </w:r>
      <w:r>
        <w:tab/>
      </w:r>
      <w:r>
        <w:tab/>
      </w:r>
      <w:r>
        <w:tab/>
        <w:t>-  до 54 м</w:t>
      </w:r>
      <w:r>
        <w:rPr>
          <w:vertAlign w:val="superscript"/>
        </w:rPr>
        <w:t>2</w:t>
      </w:r>
      <w:r>
        <w:t>.</w:t>
      </w:r>
    </w:p>
    <w:p w:rsidR="00000000" w:rsidRDefault="00DA1BC2">
      <w:pPr>
        <w:ind w:firstLine="284"/>
        <w:jc w:val="both"/>
      </w:pPr>
      <w:r>
        <w:t>При списочной численности до 100 водителей включительно кабинет безопасности движения допускается совмещать с кабинетом охраны труда.</w:t>
      </w:r>
    </w:p>
    <w:p w:rsidR="00000000" w:rsidRDefault="00DA1BC2">
      <w:pPr>
        <w:ind w:firstLine="284"/>
        <w:jc w:val="both"/>
      </w:pPr>
      <w:r>
        <w:rPr>
          <w:b/>
        </w:rPr>
        <w:t>2.56.</w:t>
      </w:r>
      <w:r>
        <w:t xml:space="preserve"> Площадь кабинета профориентации следует принимать по списочному количеству автомобилей в предприятии:</w:t>
      </w:r>
    </w:p>
    <w:p w:rsidR="00000000" w:rsidRDefault="00DA1BC2">
      <w:pPr>
        <w:ind w:left="708" w:firstLine="284"/>
        <w:jc w:val="both"/>
      </w:pPr>
      <w:r>
        <w:t>св. 150 до 500</w:t>
      </w:r>
      <w:r>
        <w:tab/>
      </w:r>
      <w:r>
        <w:tab/>
        <w:t>-  до 18 м</w:t>
      </w:r>
      <w:r>
        <w:rPr>
          <w:vertAlign w:val="superscript"/>
        </w:rPr>
        <w:t>2</w:t>
      </w:r>
    </w:p>
    <w:p w:rsidR="00000000" w:rsidRDefault="00DA1BC2">
      <w:pPr>
        <w:ind w:left="708" w:firstLine="284"/>
        <w:jc w:val="both"/>
      </w:pPr>
      <w:r>
        <w:t>св. 500 до 1000</w:t>
      </w:r>
      <w:r>
        <w:tab/>
      </w:r>
      <w:r>
        <w:tab/>
        <w:t>-  до 24 м</w:t>
      </w:r>
      <w:r>
        <w:rPr>
          <w:vertAlign w:val="superscript"/>
        </w:rPr>
        <w:t>2</w:t>
      </w:r>
    </w:p>
    <w:p w:rsidR="00000000" w:rsidRDefault="00DA1BC2">
      <w:pPr>
        <w:ind w:left="708" w:firstLine="284"/>
        <w:jc w:val="both"/>
      </w:pPr>
      <w:r>
        <w:t>св. 1000</w:t>
      </w:r>
      <w:r>
        <w:tab/>
      </w:r>
      <w:r>
        <w:tab/>
      </w:r>
      <w:r>
        <w:tab/>
        <w:t>-  до 36 м</w:t>
      </w:r>
      <w:r>
        <w:rPr>
          <w:vertAlign w:val="superscript"/>
        </w:rPr>
        <w:t>2</w:t>
      </w:r>
      <w:r>
        <w:t>.</w:t>
      </w:r>
    </w:p>
    <w:p w:rsidR="00000000" w:rsidRDefault="00DA1BC2">
      <w:pPr>
        <w:ind w:firstLine="284"/>
        <w:jc w:val="both"/>
      </w:pPr>
      <w:r>
        <w:rPr>
          <w:b/>
        </w:rPr>
        <w:t>2.57.</w:t>
      </w:r>
      <w:r>
        <w:t xml:space="preserve"> Вместимость залов собраний на предп</w:t>
      </w:r>
      <w:r>
        <w:t>риятиях следует принимать с учетом водителей и кондукторов, работающих в наиболее многочисленной смене.</w:t>
      </w:r>
    </w:p>
    <w:p w:rsidR="00000000" w:rsidRDefault="00DA1BC2">
      <w:pPr>
        <w:jc w:val="center"/>
      </w:pPr>
    </w:p>
    <w:p w:rsidR="00000000" w:rsidRDefault="00DA1BC2">
      <w:pPr>
        <w:jc w:val="center"/>
      </w:pPr>
      <w:r>
        <w:rPr>
          <w:b/>
          <w:caps/>
        </w:rPr>
        <w:t>3.  водоснабжение и канализация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3.1.</w:t>
      </w:r>
      <w:r>
        <w:t xml:space="preserve"> При проектировании водоснабжения и канализации предприятий по обслуживанию автомобилей должны соблюдаться требования СНиП 2.04.02-84, 2.04.03-85, 2.04.01-85 и настоящих ВСН.</w:t>
      </w:r>
    </w:p>
    <w:p w:rsidR="00000000" w:rsidRDefault="00DA1BC2">
      <w:pPr>
        <w:ind w:firstLine="284"/>
        <w:jc w:val="both"/>
      </w:pPr>
      <w:r>
        <w:rPr>
          <w:b/>
        </w:rPr>
        <w:t>3.2.</w:t>
      </w:r>
      <w:r>
        <w:t xml:space="preserve"> Расходы воды на хозяйственно-питьевые нужды для водителей и кондукторов следует определять из расчета явочной численности персонала и нормы расхода на одного человека, указанной в табл. 5.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right"/>
      </w:pPr>
      <w:r>
        <w:t>Таблица 5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1121"/>
        <w:gridCol w:w="1100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12" w:space="0" w:color="auto"/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</w:p>
        </w:tc>
        <w:tc>
          <w:tcPr>
            <w:tcW w:w="420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 расхода на одного чел.,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</w:p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 воды</w:t>
            </w:r>
          </w:p>
        </w:tc>
        <w:tc>
          <w:tcPr>
            <w:tcW w:w="2221" w:type="dxa"/>
            <w:gridSpan w:val="2"/>
            <w:tcBorders>
              <w:bottom w:val="single" w:sz="12" w:space="0" w:color="auto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водителя и кондуктора автобуса, водителя легкового автомобиля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водителя грузового автомобиля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смену</w:t>
            </w:r>
          </w:p>
        </w:tc>
        <w:tc>
          <w:tcPr>
            <w:tcW w:w="1100" w:type="dxa"/>
            <w:tcBorders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час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смену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both"/>
            </w:pPr>
            <w:r>
              <w:t>Общий расход воды</w:t>
            </w:r>
          </w:p>
          <w:p w:rsidR="00000000" w:rsidRDefault="00DA1BC2">
            <w:pPr>
              <w:jc w:val="both"/>
            </w:pPr>
            <w:r>
              <w:t>в том числе:</w:t>
            </w:r>
          </w:p>
          <w:p w:rsidR="00000000" w:rsidRDefault="00DA1BC2">
            <w:pPr>
              <w:jc w:val="both"/>
            </w:pPr>
            <w:r>
              <w:t>горячей воды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15</w:t>
            </w:r>
          </w:p>
          <w:p w:rsidR="00000000" w:rsidRDefault="00DA1BC2">
            <w:pPr>
              <w:jc w:val="center"/>
            </w:pPr>
          </w:p>
          <w:p w:rsidR="00000000" w:rsidRDefault="00DA1BC2">
            <w:pPr>
              <w:jc w:val="center"/>
            </w:pPr>
            <w:r>
              <w:t>5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4</w:t>
            </w:r>
          </w:p>
          <w:p w:rsidR="00000000" w:rsidRDefault="00DA1BC2">
            <w:pPr>
              <w:jc w:val="center"/>
            </w:pPr>
          </w:p>
          <w:p w:rsidR="00000000" w:rsidRDefault="00DA1BC2">
            <w:pPr>
              <w:jc w:val="center"/>
            </w:pPr>
            <w:r>
              <w:t>1,2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25</w:t>
            </w:r>
          </w:p>
          <w:p w:rsidR="00000000" w:rsidRDefault="00DA1BC2">
            <w:pPr>
              <w:jc w:val="center"/>
            </w:pPr>
          </w:p>
          <w:p w:rsidR="00000000" w:rsidRDefault="00DA1BC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9,4</w:t>
            </w:r>
          </w:p>
          <w:p w:rsidR="00000000" w:rsidRDefault="00DA1BC2">
            <w:pPr>
              <w:jc w:val="center"/>
            </w:pPr>
          </w:p>
          <w:p w:rsidR="00000000" w:rsidRDefault="00DA1BC2">
            <w:pPr>
              <w:jc w:val="center"/>
            </w:pPr>
            <w:r>
              <w:t>4,4</w:t>
            </w:r>
          </w:p>
        </w:tc>
      </w:tr>
    </w:tbl>
    <w:p w:rsidR="00000000" w:rsidRDefault="00DA1BC2">
      <w:pPr>
        <w:ind w:firstLine="284"/>
        <w:jc w:val="both"/>
      </w:pPr>
    </w:p>
    <w:p w:rsidR="00000000" w:rsidRDefault="00DA1BC2">
      <w:pPr>
        <w:jc w:val="both"/>
      </w:pPr>
      <w:r>
        <w:rPr>
          <w:b/>
        </w:rPr>
        <w:t>3.3.</w:t>
      </w:r>
      <w:r>
        <w:t xml:space="preserve"> При определении расчетного расхода воды на пожаротушение, расходы воды на мойку подвижного состава, деталей и технологического оборудования, прием душа, мытье полов и поливку территории учитывать не следует.</w:t>
      </w:r>
    </w:p>
    <w:p w:rsidR="00000000" w:rsidRDefault="00DA1BC2">
      <w:pPr>
        <w:jc w:val="both"/>
      </w:pPr>
      <w:r>
        <w:rPr>
          <w:b/>
        </w:rPr>
        <w:t>3.4.</w:t>
      </w:r>
      <w:r>
        <w:t xml:space="preserve"> Расчетный расход воды на наружное пожар</w:t>
      </w:r>
      <w:r>
        <w:t>отушение площадок хранения автомобилей следует принимать по табл. 6.</w:t>
      </w:r>
    </w:p>
    <w:p w:rsidR="00000000" w:rsidRDefault="00DA1BC2">
      <w:pPr>
        <w:ind w:firstLine="284"/>
        <w:jc w:val="right"/>
      </w:pPr>
      <w:r>
        <w:t>Таблица 6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</w:p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 автомобилей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 воды на наружное пожаротушение при количестве автомобилей, л/с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 200 вкл.</w:t>
            </w:r>
          </w:p>
        </w:tc>
        <w:tc>
          <w:tcPr>
            <w:tcW w:w="1841" w:type="dxa"/>
            <w:tcBorders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более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both"/>
            </w:pPr>
            <w:r>
              <w:t>I</w:t>
            </w:r>
          </w:p>
          <w:p w:rsidR="00000000" w:rsidRDefault="00DA1BC2">
            <w:pPr>
              <w:jc w:val="both"/>
            </w:pPr>
            <w:r>
              <w:t>II и III</w:t>
            </w:r>
          </w:p>
          <w:p w:rsidR="00000000" w:rsidRDefault="00DA1BC2">
            <w:pPr>
              <w:jc w:val="both"/>
            </w:pPr>
            <w:r>
              <w:t>IV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5</w:t>
            </w:r>
          </w:p>
          <w:p w:rsidR="00000000" w:rsidRDefault="00DA1BC2">
            <w:pPr>
              <w:jc w:val="center"/>
            </w:pPr>
            <w:r>
              <w:t>10</w:t>
            </w:r>
          </w:p>
          <w:p w:rsidR="00000000" w:rsidRDefault="00DA1BC2">
            <w:pPr>
              <w:jc w:val="center"/>
            </w:pPr>
            <w:r>
              <w:t>15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10</w:t>
            </w:r>
          </w:p>
          <w:p w:rsidR="00000000" w:rsidRDefault="00DA1BC2">
            <w:pPr>
              <w:jc w:val="center"/>
            </w:pPr>
            <w:r>
              <w:t>15</w:t>
            </w:r>
          </w:p>
          <w:p w:rsidR="00000000" w:rsidRDefault="00DA1BC2">
            <w:pPr>
              <w:jc w:val="center"/>
            </w:pPr>
            <w:r>
              <w:t>20</w:t>
            </w:r>
          </w:p>
        </w:tc>
      </w:tr>
    </w:tbl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t>При хранении на открытой площадке смешанного парка подвижного состава расход воды на наружное пожаротушение следует определять для общего количества автомобилей по среднеарифметической норме, установленной для автомобилей каждой категории.</w:t>
      </w:r>
    </w:p>
    <w:p w:rsidR="00000000" w:rsidRDefault="00DA1BC2">
      <w:pPr>
        <w:ind w:firstLine="284"/>
        <w:jc w:val="both"/>
      </w:pPr>
      <w:r>
        <w:t>При размещении производств под навесом рас</w:t>
      </w:r>
      <w:r>
        <w:t>ход воды на наружное пожаротушение следует принимать по табл. 6 из расчета общего количества рабочих постов или мест хранения, приравнивая их к количеству мест открытого хранения автомобилей. Устанавливать пожарные краны при этом не требуется.</w:t>
      </w:r>
    </w:p>
    <w:p w:rsidR="00000000" w:rsidRDefault="00DA1BC2">
      <w:pPr>
        <w:ind w:firstLine="284"/>
        <w:jc w:val="both"/>
      </w:pPr>
      <w:r>
        <w:rPr>
          <w:b/>
        </w:rPr>
        <w:t>3.5.</w:t>
      </w:r>
      <w:r>
        <w:t xml:space="preserve"> Расчетный расход воды на наружное пожаротушение ТЗП и площадок для размещения передвижных топливозаправочных средств следует принимать в размере 10 л/с.</w:t>
      </w:r>
    </w:p>
    <w:p w:rsidR="00000000" w:rsidRDefault="00DA1BC2">
      <w:pPr>
        <w:ind w:firstLine="284"/>
        <w:jc w:val="both"/>
      </w:pPr>
      <w:r>
        <w:t>При размещении ТЗП вне территории АТП тушение пожара допускается предусматривать из противопожарных резервуаро</w:t>
      </w:r>
      <w:r>
        <w:t>в. На ТЗП, расположенных на расстоянии не более 250 м от сетей противопожарного водопровода, противопожарные резервуары не должны предусматриваться; в этом случае ТЗП должна обеспечиваться, кроме средств первичного пожаротушения, двумя углекислотными огнетушителями.</w:t>
      </w:r>
    </w:p>
    <w:p w:rsidR="00000000" w:rsidRDefault="00DA1BC2">
      <w:pPr>
        <w:ind w:firstLine="284"/>
        <w:jc w:val="both"/>
      </w:pPr>
      <w:r>
        <w:t>На линейных ТЗП, располагаемых вне населенных мест и в населенных местах, где отсутствует противопожарный водопровод, не предусматривается противопожарное водоснабжение (в том числе и резервуары). Для тушения необходимо предусматривать первичные</w:t>
      </w:r>
      <w:r>
        <w:t xml:space="preserve"> средства пожаротушения. При наличии на расстоянии менее 250 м от ТЗП естественных источников к ним должен быть предусмотрен подъезд и площадка для пожарных машин.</w:t>
      </w:r>
    </w:p>
    <w:p w:rsidR="00000000" w:rsidRDefault="00DA1BC2">
      <w:pPr>
        <w:ind w:firstLine="284"/>
        <w:jc w:val="both"/>
      </w:pPr>
      <w:r>
        <w:rPr>
          <w:b/>
        </w:rPr>
        <w:t>3.6.</w:t>
      </w:r>
      <w:r>
        <w:t xml:space="preserve"> Системы прямоточного и оборотного водоснабжения предприятий следует относить по степени обеспеченности подачи воды к III категории, за исключением элементов системы водоснабжения, связанных с пожаротушением (водоводы, насосные станции, резервуары противопожарного запаса воды), относящихся к I категории.</w:t>
      </w:r>
    </w:p>
    <w:p w:rsidR="00000000" w:rsidRDefault="00DA1BC2">
      <w:pPr>
        <w:ind w:firstLine="284"/>
        <w:jc w:val="both"/>
      </w:pPr>
      <w:r>
        <w:rPr>
          <w:b/>
        </w:rPr>
        <w:t>3.7.</w:t>
      </w:r>
      <w:r>
        <w:t xml:space="preserve"> Для технологических процессов с о</w:t>
      </w:r>
      <w:r>
        <w:t>динаковыми требованиями к качеству воды и близкими по характеристике загрязнениями, вносимыми в воду, следует предусматривать системы оборотного водоснабжения в виде отдельных замкнутых циклов для мойки подвижного состава, мойки агрегатов, узлов и деталей, окраски подвижного состава.</w:t>
      </w:r>
    </w:p>
    <w:p w:rsidR="00000000" w:rsidRDefault="00DA1BC2">
      <w:pPr>
        <w:ind w:firstLine="284"/>
        <w:jc w:val="both"/>
      </w:pPr>
      <w:r>
        <w:t>Стабилизационную обработку воды в системах оборотного водоснабжения допускается не предусматривать.</w:t>
      </w:r>
    </w:p>
    <w:p w:rsidR="00000000" w:rsidRDefault="00DA1BC2">
      <w:pPr>
        <w:ind w:firstLine="284"/>
        <w:jc w:val="both"/>
      </w:pPr>
      <w:r>
        <w:rPr>
          <w:b/>
        </w:rPr>
        <w:t>3.8.</w:t>
      </w:r>
      <w:r>
        <w:t xml:space="preserve"> Использование для производственного водоснабжения воды питьевого качества допускается в виде исключения при отсутствии тех</w:t>
      </w:r>
      <w:r>
        <w:t>нического водопровода и при технико-экономическом обосновании нецелесообразности устройства системы оборотного водоснабжения.</w:t>
      </w:r>
    </w:p>
    <w:p w:rsidR="00000000" w:rsidRDefault="00DA1BC2">
      <w:pPr>
        <w:ind w:firstLine="284"/>
        <w:jc w:val="both"/>
      </w:pPr>
      <w:r>
        <w:rPr>
          <w:b/>
        </w:rPr>
        <w:t>3.9.</w:t>
      </w:r>
      <w:r>
        <w:t xml:space="preserve"> Потери воды при производстве моечных процессов следует принимать в размере 10-15% от общей потребности воды, определяемой в технологической части проекта.</w:t>
      </w:r>
    </w:p>
    <w:p w:rsidR="00000000" w:rsidRDefault="00DA1BC2">
      <w:pPr>
        <w:ind w:firstLine="284"/>
        <w:jc w:val="both"/>
      </w:pPr>
      <w:r>
        <w:rPr>
          <w:b/>
        </w:rPr>
        <w:t>3.10.</w:t>
      </w:r>
      <w:r>
        <w:t xml:space="preserve"> При применении системы оборотного водоснабжения для мойки легковых автомобилей и автобусов на заключительной стадии моечного процесса следует предусматривать обмыв наружных поверхностей их кузовов свежей технической водо</w:t>
      </w:r>
      <w:r>
        <w:t>й или, при отсутствии технического водопровода, водой питьевого качества.</w:t>
      </w:r>
    </w:p>
    <w:p w:rsidR="00000000" w:rsidRDefault="00DA1BC2">
      <w:pPr>
        <w:ind w:firstLine="284"/>
        <w:jc w:val="both"/>
      </w:pPr>
      <w:r>
        <w:rPr>
          <w:b/>
        </w:rPr>
        <w:t>3.11.</w:t>
      </w:r>
      <w:r>
        <w:t xml:space="preserve"> Для очистки сточных вод от постов санитарной обработки автомобилей, перевозящих пищевые продукты, следует предусматривать самостоятельные очистные сооружения оборотного водоснабжения со сбросом излишков воды при ополаскивании водой питьевого качества в сеть бытовой канализации.</w:t>
      </w:r>
    </w:p>
    <w:p w:rsidR="00000000" w:rsidRDefault="00DA1BC2">
      <w:pPr>
        <w:ind w:firstLine="284"/>
        <w:jc w:val="both"/>
      </w:pPr>
      <w:r>
        <w:rPr>
          <w:b/>
        </w:rPr>
        <w:t>3.12.</w:t>
      </w:r>
      <w:r>
        <w:t xml:space="preserve"> Для очистки сточных вод от мойки автомобилей, перевозящих фекальные жидкости и мусор, ядовитые материалы и инфицирующие материалы, следует предусма</w:t>
      </w:r>
      <w:r>
        <w:t>тривать отдельные для каждого типа подвижного состава очистные сооружения со сбросом сточных вод после очистки в сеть бытовой канализации.</w:t>
      </w:r>
    </w:p>
    <w:p w:rsidR="00000000" w:rsidRDefault="00DA1BC2">
      <w:pPr>
        <w:ind w:firstLine="284"/>
        <w:jc w:val="both"/>
      </w:pPr>
      <w:r>
        <w:rPr>
          <w:b/>
        </w:rPr>
        <w:t>3.13.</w:t>
      </w:r>
      <w:r>
        <w:t xml:space="preserve"> Производственные сточные воды, содержащие нефтепродукты, тетраэтилсвинец, взвешенные вещества, краску, кислоты и щелочи, должны очищаться до поступления их в наружную канализационную сеть на местных установках.</w:t>
      </w:r>
    </w:p>
    <w:p w:rsidR="00000000" w:rsidRDefault="00DA1BC2">
      <w:pPr>
        <w:ind w:firstLine="284"/>
        <w:jc w:val="both"/>
      </w:pPr>
      <w:r>
        <w:t>Очистные сооружения производственных сточных вод предприятий автомобильного транспорта могут быть отдельностоящими или размещаться внутри производственных з</w:t>
      </w:r>
      <w:r>
        <w:t>даний.</w:t>
      </w:r>
    </w:p>
    <w:p w:rsidR="00000000" w:rsidRDefault="00DA1BC2">
      <w:pPr>
        <w:ind w:firstLine="284"/>
        <w:jc w:val="both"/>
      </w:pPr>
      <w:r>
        <w:t>Расстояние от отдельно стоящих подземных очистных сооружений для сточных вод, не содержащих горючих и трудногорючих веществ, до зданий и сооружений предприятий автомобильного транспорта не нормируется.</w:t>
      </w:r>
    </w:p>
    <w:p w:rsidR="00000000" w:rsidRDefault="00DA1BC2">
      <w:pPr>
        <w:ind w:firstLine="284"/>
        <w:jc w:val="both"/>
      </w:pPr>
      <w:r>
        <w:t>Расстояние от отдельно стоящих подземных очистных сооружений для нефтесодержащих, краскосодержащих и поверхностных сточных вод следует принимать не менее 6 м до зданий и сооружений I, II и IIIa степени огнестойкости и 9 м до зданий и сооружений II, IIIб, IVa и V степени огнестойкости. Данные расстояния</w:t>
      </w:r>
      <w:r>
        <w:t xml:space="preserve"> не нормируются, если стена здания, обращенная в сторону очистных сооружений является противопожарной.</w:t>
      </w:r>
    </w:p>
    <w:p w:rsidR="00000000" w:rsidRDefault="00DA1BC2">
      <w:pPr>
        <w:ind w:firstLine="284"/>
        <w:jc w:val="both"/>
      </w:pPr>
      <w:r>
        <w:t>Допускается предусматривать в составе производственного здания предприятия отдельные помещения для размещения оборудования закрытого типа (без открытой поверхности) для очистки:</w:t>
      </w:r>
    </w:p>
    <w:p w:rsidR="00000000" w:rsidRDefault="00DA1BC2" w:rsidP="00DA1BC2">
      <w:pPr>
        <w:numPr>
          <w:ilvl w:val="0"/>
          <w:numId w:val="4"/>
        </w:numPr>
        <w:jc w:val="both"/>
      </w:pPr>
      <w:r>
        <w:t>сточных вод от мойки автомобилей и сточных вод, содержащих моющие растворы, производительностью не более 30 л/с с удельным содержанием уловленных нефтепродуктов не более 10 кг с 1 м</w:t>
      </w:r>
      <w:r>
        <w:rPr>
          <w:vertAlign w:val="superscript"/>
        </w:rPr>
        <w:t>2</w:t>
      </w:r>
      <w:r>
        <w:t xml:space="preserve"> водной поверхности и общей площади поверхности з</w:t>
      </w:r>
      <w:r>
        <w:t>акрытых резервуаров не более 120 м</w:t>
      </w:r>
      <w:r>
        <w:rPr>
          <w:vertAlign w:val="superscript"/>
        </w:rPr>
        <w:t>2</w:t>
      </w:r>
      <w:r>
        <w:t>;</w:t>
      </w:r>
    </w:p>
    <w:p w:rsidR="00000000" w:rsidRDefault="00DA1BC2" w:rsidP="00DA1BC2">
      <w:pPr>
        <w:numPr>
          <w:ilvl w:val="0"/>
          <w:numId w:val="4"/>
        </w:numPr>
        <w:jc w:val="both"/>
      </w:pPr>
      <w:r>
        <w:t>краскосодержащих сточных вод;</w:t>
      </w:r>
    </w:p>
    <w:p w:rsidR="00000000" w:rsidRDefault="00DA1BC2" w:rsidP="00DA1BC2">
      <w:pPr>
        <w:numPr>
          <w:ilvl w:val="0"/>
          <w:numId w:val="4"/>
        </w:numPr>
        <w:jc w:val="both"/>
      </w:pPr>
      <w:r>
        <w:t>кисло-щелочных сточных вод;</w:t>
      </w:r>
    </w:p>
    <w:p w:rsidR="00000000" w:rsidRDefault="00DA1BC2" w:rsidP="00DA1BC2">
      <w:pPr>
        <w:numPr>
          <w:ilvl w:val="0"/>
          <w:numId w:val="4"/>
        </w:numPr>
        <w:jc w:val="both"/>
      </w:pPr>
      <w:r>
        <w:t>сточных вод, содержащих механические примеси.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t>Указанные помещения должны отделяться от других производственных помещений противопожарными перегородками 1-го типа и перекрытиями 2-го типа.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3.14.</w:t>
      </w:r>
      <w:r>
        <w:t xml:space="preserve"> Приемные резервуары закрытого типа (без открытой поверхности) для производственных сточных вод вместимостью не более 10-минутной производительности насоса, откачивающего эти сточные воды на очистные сооружения, и местные оч</w:t>
      </w:r>
      <w:r>
        <w:t>истные сооружения производительностью до 20 м</w:t>
      </w:r>
      <w:r>
        <w:rPr>
          <w:vertAlign w:val="superscript"/>
        </w:rPr>
        <w:t>3</w:t>
      </w:r>
      <w:r>
        <w:t>/сут. допускается размещать в производственных помещениях непосредственно у технологического оборудования, являющегося источников сбросной воды.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3.15.</w:t>
      </w:r>
      <w:r>
        <w:t xml:space="preserve"> На трубопроводах, подающих производственные сточные воды (нефтесодержащие, краскосодержащие и содержащие моющие растворы) на местные очистные сооружения, следует предусматривать гидрозатворы.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3.16.</w:t>
      </w:r>
      <w:r>
        <w:t xml:space="preserve"> Сточные воды от мытья полов помещений хранения, постов ТО и ТР подвижного состава, включая посты заправки автомобилей</w:t>
      </w:r>
      <w:r>
        <w:t xml:space="preserve"> маслами, следует направлять на подпитку очистных сооружений системы оборотного водоснабжения мойки подвижного состава или в дождевую канализацию.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3.17.</w:t>
      </w:r>
      <w:r>
        <w:t xml:space="preserve"> Для защиты канализационной сети и очистных сооружений предприятия от засорения при поступлении сточных вод от мойки автомобилей и постов подготовки к окраске подвижного состава следует предусматривать специальные устройства: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t>лотки (в пределах помещения), колодцы или приямки с защитными решетками.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3.18.</w:t>
      </w:r>
      <w:r>
        <w:t xml:space="preserve"> В канавах мойки подвижного состава следует предусматрив</w:t>
      </w:r>
      <w:r>
        <w:t>ать водоотводные лотки с уклоном не менее 3%. Пол канавы должен иметь уклон не менее 3% в сторону лотка.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3.19.</w:t>
      </w:r>
      <w:r>
        <w:t xml:space="preserve"> Самотечный трубопровод отвода сточных вод от мойки подвижного состава должен иметь уклон не менее 3% и диаметр не менее 150 мм при применении ручной шланговой мойки и не менее 200 мм при применении механизированной мойки подвижного состава.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3.20.</w:t>
      </w:r>
      <w:r>
        <w:t xml:space="preserve"> Трапы и колодцы для приема сточных вод от мытья полов в помещениях хранения, постов ТО и ТР подвижного состава и дождеприемные колодцы для приема поверхно</w:t>
      </w:r>
      <w:r>
        <w:t>стных сточных вод с площадок открытого хранения подвижного состава следует размещать на проездах и проходах между автомобилями.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3.21.</w:t>
      </w:r>
      <w:r>
        <w:t xml:space="preserve"> Отвод поверхностных сточных вод с территории ТЗП следует производить в сеть дождевой канализации предприятия через приемный колодец с гидрозатвором без устройства местных очистных сооружений.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3.22.</w:t>
      </w:r>
      <w:r>
        <w:t xml:space="preserve"> Насосные станции для перекачки производственных сточных вод следует относить к III категории по степени надежности действия.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3.23.</w:t>
      </w:r>
      <w:r>
        <w:t xml:space="preserve"> Очистные сооружения для очистки наиболее загрязне</w:t>
      </w:r>
      <w:r>
        <w:t>нной части поверхностных сточных вод с площадок открытого хранения подвижного состава и с проездов территории предприятия следует рассчитывать на прием стоков от малоинтенсивных часто повторяющихся дождей с периодом однократного превышения расчетной интенсивности 0,05 года; или на аккумуляцию с последующей очисткой стоков после выпадения дождя слоем 10 мм, а также на прием стоков от таяния снега и мытья территории.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3.24.</w:t>
      </w:r>
      <w:r>
        <w:t xml:space="preserve"> Концентрацию взвешенных веществ в поверхностных сточных водах следует принимать по реко</w:t>
      </w:r>
      <w:r>
        <w:t>мендуемому приложению.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3.25.</w:t>
      </w:r>
      <w:r>
        <w:t xml:space="preserve"> Очистку поверхностных сточных вод допускается производить в очистных сооружениях для сточных вод от мойки подвижного состава при условии их сбора в регулирующем резервуаре и подачи на очистку в разное время суток с работой мойки подвижного состава.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3.26.</w:t>
      </w:r>
      <w:r>
        <w:t xml:space="preserve"> Очистные сооружения, предназначенные для очистки производственных и поверхностных сточных вод, производительностью до 10 л/с включительно допускается предусматривать односекционными.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3.27.</w:t>
      </w:r>
      <w:r>
        <w:t xml:space="preserve"> Степень очистки производственных сточны</w:t>
      </w:r>
      <w:r>
        <w:t>х вод, сбрасываемых в сеть бытовой канализации, должна удовлетворять требованиям “Правил приема производственных сточных вод в системы канализации населенных пунктов”, утвержденных Минжилкомхозом РСФСР и согласованных Минздравом СССР, Минрыбхозом СССР, Минводхозом СССР и Госстроем СССР.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t>Степень очистки поверхностных сточных вод при сбросе их в водные объекты должна отвечать требованиям “Правил охраны поверхностных вод от загрязнения сточными водами”, утвержденных Минводхозом СССР, Минздравом СССР и Минрыбхо</w:t>
      </w:r>
      <w:r>
        <w:t>зом СССР, и “Правил санитарной охраны прибрежных вод и морей”, утвержденных Минздравом СССР и согласованных с Госстроем СССР, а также “Правил охраны от загрязнений прибрежных вод морей”, утвержденных Минводхозом СССР.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</w:p>
    <w:p w:rsidR="00000000" w:rsidRDefault="00DA1BC2" w:rsidP="00DA1BC2">
      <w:pPr>
        <w:numPr>
          <w:ilvl w:val="12"/>
          <w:numId w:val="0"/>
        </w:numPr>
        <w:jc w:val="center"/>
      </w:pPr>
      <w:r>
        <w:rPr>
          <w:b/>
          <w:caps/>
        </w:rPr>
        <w:t>4.  отопление и вентиляция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4.1.</w:t>
      </w:r>
      <w:r>
        <w:t xml:space="preserve"> При проектировании отопления и вентиляции предприятий по обслуживанию автомобилей должны соблюдаться требования СНиП 2.04.05-86 и настоящих ВСН.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4.2.</w:t>
      </w:r>
      <w:r>
        <w:t xml:space="preserve"> Расчетные температуры воздуха в холодный период в производственных зданиях следует принимать: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tab/>
        <w:t>в помещениях хр</w:t>
      </w:r>
      <w:r>
        <w:t>анения подвижного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tab/>
        <w:t>состава</w:t>
      </w:r>
      <w:r>
        <w:tab/>
      </w:r>
      <w:r>
        <w:tab/>
      </w:r>
      <w:r>
        <w:tab/>
      </w:r>
      <w:r>
        <w:tab/>
      </w:r>
      <w:r>
        <w:tab/>
        <w:t>- + 5</w:t>
      </w:r>
      <w:r>
        <w:sym w:font="Symbol" w:char="F0B0"/>
      </w:r>
      <w:r>
        <w:t>С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tab/>
        <w:t>в складских помещениях</w:t>
      </w:r>
      <w:r>
        <w:tab/>
      </w:r>
      <w:r>
        <w:tab/>
        <w:t>- + 10</w:t>
      </w:r>
      <w:r>
        <w:sym w:font="Symbol" w:char="F0B0"/>
      </w:r>
      <w:r>
        <w:t>С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tab/>
        <w:t>в остальных помещениях</w:t>
      </w:r>
      <w:r>
        <w:tab/>
      </w:r>
      <w:r>
        <w:tab/>
        <w:t xml:space="preserve">- по требованиям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ГОСТ 12.1.005-86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4.3.</w:t>
      </w:r>
      <w:r>
        <w:t xml:space="preserve"> Отопление помещений хранения, постов ТО и ТР подвижного состава, как правило, следует предусматривать воздушное, совмещенное с приточной вентиляцией.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t>Отопление местными нагревательными приборами с гладкой поверхностью без оребрения допускается в помещениях хранения автомобилей в одноэтажных зданиях, объемом до 10000 м</w:t>
      </w:r>
      <w:r>
        <w:rPr>
          <w:vertAlign w:val="superscript"/>
        </w:rPr>
        <w:t>3</w:t>
      </w:r>
      <w:r>
        <w:t xml:space="preserve"> включительно, а также в помещениях хранения ав</w:t>
      </w:r>
      <w:r>
        <w:t>томобилей в многоэтажных зданиях независимо от объема.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4.4.</w:t>
      </w:r>
      <w:r>
        <w:t xml:space="preserve"> В помещениях хранения, постов ТО и ТР подвижного состава следует предусматривать дежурное отопление с применением:</w:t>
      </w:r>
    </w:p>
    <w:p w:rsidR="00000000" w:rsidRDefault="00DA1BC2" w:rsidP="00DA1BC2">
      <w:pPr>
        <w:numPr>
          <w:ilvl w:val="0"/>
          <w:numId w:val="4"/>
        </w:numPr>
        <w:ind w:left="283"/>
        <w:jc w:val="both"/>
      </w:pPr>
      <w:r>
        <w:t>приточной вентиляции, переключаемой на рециркуляцию во внерабочее время;</w:t>
      </w:r>
    </w:p>
    <w:p w:rsidR="00000000" w:rsidRDefault="00DA1BC2" w:rsidP="00DA1BC2">
      <w:pPr>
        <w:numPr>
          <w:ilvl w:val="0"/>
          <w:numId w:val="4"/>
        </w:numPr>
        <w:ind w:left="283"/>
        <w:jc w:val="both"/>
      </w:pPr>
      <w:r>
        <w:t>отопительно-рециркуляционных агрегатов;</w:t>
      </w:r>
    </w:p>
    <w:p w:rsidR="00000000" w:rsidRDefault="00DA1BC2" w:rsidP="00DA1BC2">
      <w:pPr>
        <w:numPr>
          <w:ilvl w:val="0"/>
          <w:numId w:val="4"/>
        </w:numPr>
        <w:ind w:left="283"/>
        <w:jc w:val="both"/>
      </w:pPr>
      <w:r>
        <w:t>воздушно-тепловых завес;</w:t>
      </w:r>
    </w:p>
    <w:p w:rsidR="00000000" w:rsidRDefault="00DA1BC2" w:rsidP="00DA1BC2">
      <w:pPr>
        <w:numPr>
          <w:ilvl w:val="0"/>
          <w:numId w:val="4"/>
        </w:numPr>
        <w:ind w:left="283"/>
        <w:jc w:val="both"/>
      </w:pPr>
      <w:r>
        <w:t>местных нагревательных приборов с гладкой поверхностью без оребрения.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</w:p>
    <w:p w:rsidR="00000000" w:rsidRDefault="00DA1BC2" w:rsidP="00DA1BC2">
      <w:pPr>
        <w:numPr>
          <w:ilvl w:val="12"/>
          <w:numId w:val="0"/>
        </w:numPr>
        <w:ind w:firstLine="284"/>
        <w:jc w:val="both"/>
        <w:rPr>
          <w:sz w:val="16"/>
        </w:rPr>
      </w:pPr>
      <w:r>
        <w:rPr>
          <w:sz w:val="16"/>
        </w:rPr>
        <w:t>Примечание:</w:t>
      </w:r>
    </w:p>
    <w:p w:rsidR="00000000" w:rsidRDefault="00DA1BC2" w:rsidP="00DA1BC2">
      <w:pPr>
        <w:numPr>
          <w:ilvl w:val="12"/>
          <w:numId w:val="0"/>
        </w:numPr>
        <w:ind w:left="720"/>
        <w:jc w:val="both"/>
        <w:rPr>
          <w:sz w:val="16"/>
        </w:rPr>
      </w:pPr>
      <w:r>
        <w:rPr>
          <w:sz w:val="16"/>
        </w:rPr>
        <w:t>Системы вентиляции и воздушного отопления, работающие с рециркуляцией, должны иметь автоматическое и дистанционное ц</w:t>
      </w:r>
      <w:r>
        <w:rPr>
          <w:sz w:val="16"/>
        </w:rPr>
        <w:t>ентрализованное отключение в объеме всего здания) при пожаре.</w:t>
      </w:r>
    </w:p>
    <w:p w:rsidR="00000000" w:rsidRDefault="00DA1BC2" w:rsidP="00DA1BC2">
      <w:pPr>
        <w:numPr>
          <w:ilvl w:val="12"/>
          <w:numId w:val="0"/>
        </w:numPr>
        <w:ind w:left="720"/>
        <w:jc w:val="both"/>
        <w:rPr>
          <w:sz w:val="16"/>
        </w:rPr>
      </w:pPr>
      <w:r>
        <w:rPr>
          <w:sz w:val="16"/>
        </w:rPr>
        <w:t>Устройства дистанционного централизованного отключения указанных систем следует размещать вне помещений с рециркуляцией воздуха - вблизи эвакуационных выходов из здания.</w:t>
      </w:r>
    </w:p>
    <w:p w:rsidR="00000000" w:rsidRDefault="00DA1BC2" w:rsidP="00DA1BC2">
      <w:pPr>
        <w:numPr>
          <w:ilvl w:val="12"/>
          <w:numId w:val="0"/>
        </w:numPr>
        <w:ind w:left="720"/>
        <w:jc w:val="both"/>
      </w:pP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4.5.</w:t>
      </w:r>
      <w:r>
        <w:t xml:space="preserve"> Потребность в тепле на обогрев въезжающего в помещение подвижного состава следует принимать в количестве 0,029 вт в час на один кг массы в снаряженном состоянии на один градус разницы температур наружного и внутреннего воздуха.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t>Расход тепла на обогрев легковых автомобилей 1</w:t>
      </w:r>
      <w:r>
        <w:t>-й категории в районах с расчетной наружной температурой наиболее холодной пятидневки - 15</w:t>
      </w:r>
      <w:r>
        <w:sym w:font="Symbol" w:char="F0B0"/>
      </w:r>
      <w:r>
        <w:t>С и выше учитывать не следует.</w:t>
      </w:r>
    </w:p>
    <w:p w:rsidR="00000000" w:rsidRDefault="00DA1BC2" w:rsidP="00DA1BC2">
      <w:pPr>
        <w:numPr>
          <w:ilvl w:val="12"/>
          <w:numId w:val="0"/>
        </w:numPr>
        <w:ind w:firstLine="284"/>
        <w:jc w:val="both"/>
      </w:pPr>
      <w:r>
        <w:rPr>
          <w:b/>
        </w:rPr>
        <w:t>4.6.</w:t>
      </w:r>
      <w:r>
        <w:t xml:space="preserve"> Наружные ворота помещений хранения, постов ТО и ТР подвижного состава следует оборудовать воздушно-тепловыми завесами в районах со средней расчетной температурой наружного воздуха - 15</w:t>
      </w:r>
      <w:r>
        <w:sym w:font="Symbol" w:char="F0B0"/>
      </w:r>
      <w:r>
        <w:t>С, и ниже при следующих условиях:</w:t>
      </w:r>
    </w:p>
    <w:p w:rsidR="00000000" w:rsidRDefault="00DA1BC2" w:rsidP="00DA1BC2">
      <w:pPr>
        <w:numPr>
          <w:ilvl w:val="0"/>
          <w:numId w:val="5"/>
        </w:numPr>
        <w:ind w:firstLine="284"/>
        <w:jc w:val="both"/>
      </w:pPr>
      <w:r>
        <w:t xml:space="preserve"> при количестве пять и более въездов или выездов в час, приходящихся на одни ворота в помещениях постов ТО и ТР подвижного состава;</w:t>
      </w:r>
    </w:p>
    <w:p w:rsidR="00000000" w:rsidRDefault="00DA1BC2" w:rsidP="00DA1BC2">
      <w:pPr>
        <w:numPr>
          <w:ilvl w:val="0"/>
          <w:numId w:val="5"/>
        </w:numPr>
        <w:ind w:firstLine="284"/>
        <w:jc w:val="both"/>
      </w:pPr>
      <w:r>
        <w:t xml:space="preserve"> при расположении постов ТО на рас</w:t>
      </w:r>
      <w:r>
        <w:t>стоянии 4-х и менее метров от наружных ворот;</w:t>
      </w:r>
    </w:p>
    <w:p w:rsidR="00000000" w:rsidRDefault="00DA1BC2" w:rsidP="00DA1BC2">
      <w:pPr>
        <w:numPr>
          <w:ilvl w:val="0"/>
          <w:numId w:val="5"/>
        </w:numPr>
        <w:ind w:firstLine="284"/>
        <w:jc w:val="both"/>
      </w:pPr>
      <w:r>
        <w:t xml:space="preserve"> при количестве 20-ти и более въездов и выездов в час, приходящихся на одни ворота в помещении хранения подвижного состава, кроме легковых автомобилей, принадлежащих гражданам;</w:t>
      </w:r>
    </w:p>
    <w:p w:rsidR="00000000" w:rsidRDefault="00DA1BC2" w:rsidP="00DA1BC2">
      <w:pPr>
        <w:numPr>
          <w:ilvl w:val="0"/>
          <w:numId w:val="5"/>
        </w:numPr>
        <w:ind w:firstLine="284"/>
        <w:jc w:val="both"/>
      </w:pPr>
      <w:r>
        <w:t xml:space="preserve"> при хранении в помещении 50-ти и более легковых автомобилей, принадлежащих гражданам.</w:t>
      </w:r>
    </w:p>
    <w:p w:rsidR="00000000" w:rsidRDefault="00DA1BC2">
      <w:pPr>
        <w:ind w:firstLine="284"/>
        <w:jc w:val="both"/>
      </w:pPr>
      <w:r>
        <w:t>Включение и выключение воздушно-тепловых завес должно осуществляться автоматически.</w:t>
      </w:r>
    </w:p>
    <w:p w:rsidR="00000000" w:rsidRDefault="00DA1BC2">
      <w:pPr>
        <w:ind w:firstLine="284"/>
        <w:jc w:val="both"/>
      </w:pPr>
      <w:r>
        <w:rPr>
          <w:b/>
        </w:rPr>
        <w:t>4.7.</w:t>
      </w:r>
      <w:r>
        <w:t xml:space="preserve"> Для обеспечения требуемых условий воздушной Среды в помещениях хранения, постов  ТО и ТР подвижного состава следу</w:t>
      </w:r>
      <w:r>
        <w:t>ет предусматривать общеобменную приточно-вытяжную вентиляцию с механическим побуждением с учетом режима работы предприятия и количества вредных выделений, устанавливаемых в технологической части проекта.</w:t>
      </w:r>
    </w:p>
    <w:p w:rsidR="00000000" w:rsidRDefault="00DA1BC2">
      <w:pPr>
        <w:ind w:firstLine="284"/>
        <w:jc w:val="both"/>
      </w:pPr>
      <w:r>
        <w:rPr>
          <w:b/>
        </w:rPr>
        <w:t>4.8.</w:t>
      </w:r>
      <w:r>
        <w:t xml:space="preserve"> В помещениях хранения подвижного состава, включая рампы, удаление воздуха, следует предусматривать из верхней и нижней зон помещения поровну; подача приточного воздуха в помещение должна, как правило, осуществляться сосредоточенно вдоль проездов.</w:t>
      </w:r>
    </w:p>
    <w:p w:rsidR="00000000" w:rsidRDefault="00DA1BC2">
      <w:pPr>
        <w:ind w:firstLine="284"/>
        <w:jc w:val="both"/>
      </w:pPr>
      <w:r>
        <w:t>Воздуховоды для удаления воздуха из нижней зоны этажа до</w:t>
      </w:r>
      <w:r>
        <w:t>пускается располагать в колесоотбойных устройствах (тротуарах).</w:t>
      </w:r>
    </w:p>
    <w:p w:rsidR="00000000" w:rsidRDefault="00DA1BC2">
      <w:pPr>
        <w:ind w:firstLine="284"/>
        <w:jc w:val="both"/>
      </w:pPr>
      <w:r>
        <w:rPr>
          <w:b/>
        </w:rPr>
        <w:t>4.9.</w:t>
      </w:r>
      <w:r>
        <w:t xml:space="preserve"> В многоэтажных гаражах-стоянках, где этажи изолированы друг от друга и от рамп, приточные и вытяжные вентиляционные системы (вентилятор и воздуховоды) помещений для хранения автомобилей должны быть отдельными для каждого этажа. Приточные воздуховоды допускается перед вентилятором объединять в одну магистраль при условии установки в ответвлениях к этажам автоматических обратных клапанов. В многоэтажных гаражах, где этажи не изолированы друг</w:t>
      </w:r>
      <w:r>
        <w:t xml:space="preserve"> от друга, допускается проектировать общие для всех этажей приточные и вытяжные вентиляционные системы помещений для хранения автомобилей.</w:t>
      </w:r>
    </w:p>
    <w:p w:rsidR="00000000" w:rsidRDefault="00DA1BC2">
      <w:pPr>
        <w:ind w:firstLine="284"/>
        <w:jc w:val="both"/>
      </w:pPr>
      <w:r>
        <w:rPr>
          <w:b/>
        </w:rPr>
        <w:t>4.10.</w:t>
      </w:r>
      <w:r>
        <w:t xml:space="preserve"> В помещениях постов ТО и ТР подвижного состава удаление воздуха системами общеобменной вентиляции следует предусматривать из верхней и нижней зоны поровну с учетом вытяжки из смотровых канав, а подачу приточного воздуха - рассредоточено в рабочую зону и в смотровые канавы, а также в приямки, соединяющие смотровые канавы, и в тоннели, предусматриваемые для выхода из</w:t>
      </w:r>
      <w:r>
        <w:t xml:space="preserve"> проездных канав.</w:t>
      </w:r>
    </w:p>
    <w:p w:rsidR="00000000" w:rsidRDefault="00DA1BC2">
      <w:pPr>
        <w:ind w:firstLine="284"/>
        <w:jc w:val="both"/>
      </w:pPr>
      <w:r>
        <w:t>Температура приточного воздуха в смотровые канавы, приямки и тоннели в холодный период года должна быть не ниже +16</w:t>
      </w:r>
      <w:r>
        <w:sym w:font="Symbol" w:char="F0B0"/>
      </w:r>
      <w:r>
        <w:t>С и не выше +25</w:t>
      </w:r>
      <w:r>
        <w:sym w:font="Symbol" w:char="F0B0"/>
      </w:r>
      <w:r>
        <w:t>С.</w:t>
      </w:r>
    </w:p>
    <w:p w:rsidR="00000000" w:rsidRDefault="00DA1BC2">
      <w:pPr>
        <w:ind w:firstLine="284"/>
        <w:jc w:val="both"/>
      </w:pPr>
      <w:r>
        <w:t>Количество приточного и вытяжного воздуха на один кубический метр объема смотровых канав, приямков и тоннелей следует принимать из расчета их десятикратного воздухообмена.</w:t>
      </w:r>
    </w:p>
    <w:p w:rsidR="00000000" w:rsidRDefault="00DA1BC2">
      <w:pPr>
        <w:ind w:firstLine="284"/>
        <w:jc w:val="both"/>
      </w:pPr>
      <w:r>
        <w:rPr>
          <w:b/>
        </w:rPr>
        <w:t>4.11.</w:t>
      </w:r>
      <w:r>
        <w:t xml:space="preserve"> Системы вентиляции воздушного отопления для помещений хранений подвижного состава следует проектировать отдельными от аналогичных систем другого назначения.</w:t>
      </w:r>
    </w:p>
    <w:p w:rsidR="00000000" w:rsidRDefault="00DA1BC2">
      <w:pPr>
        <w:ind w:firstLine="284"/>
        <w:jc w:val="both"/>
      </w:pPr>
      <w:r>
        <w:rPr>
          <w:b/>
        </w:rPr>
        <w:t>4.12.</w:t>
      </w:r>
      <w:r>
        <w:t xml:space="preserve"> В производственных</w:t>
      </w:r>
      <w:r>
        <w:t xml:space="preserve"> помещениях, имеющих сообщение через двери и ворота без тамбура с помещениями хранения и постов ТО и ТР, объем приточного воздуха следует принимать с коэффициентом 1,05.</w:t>
      </w:r>
    </w:p>
    <w:p w:rsidR="00000000" w:rsidRDefault="00DA1BC2">
      <w:pPr>
        <w:ind w:firstLine="284"/>
        <w:jc w:val="both"/>
      </w:pPr>
      <w:r>
        <w:t>При этом, в помещениях хранения и постов ТО и ТР объем приточного воздуха должен быть соответственно уменьшен.</w:t>
      </w:r>
    </w:p>
    <w:p w:rsidR="00000000" w:rsidRDefault="00DA1BC2">
      <w:pPr>
        <w:ind w:firstLine="284"/>
        <w:jc w:val="both"/>
      </w:pPr>
      <w:r>
        <w:rPr>
          <w:b/>
        </w:rPr>
        <w:t>4.13.</w:t>
      </w:r>
      <w:r>
        <w:t xml:space="preserve"> В помещениях постов ТО и ТР подвижного состава на постах, связанных с работой двигателей автомобилей, следует предусматривать местные отсосы.</w:t>
      </w:r>
    </w:p>
    <w:p w:rsidR="00000000" w:rsidRDefault="00DA1BC2">
      <w:pPr>
        <w:ind w:firstLine="284"/>
        <w:jc w:val="both"/>
      </w:pPr>
      <w:r>
        <w:t>Количество удаляемого воздуха от работающих двигателей в зависимости от их мощности</w:t>
      </w:r>
      <w:r>
        <w:t xml:space="preserve"> следует принимать: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tab/>
        <w:t>до 90 кВт (120 л.с.) включительно</w:t>
      </w:r>
      <w:r>
        <w:tab/>
        <w:t>- 350 м</w:t>
      </w:r>
      <w:r>
        <w:rPr>
          <w:vertAlign w:val="superscript"/>
        </w:rPr>
        <w:t>3</w:t>
      </w:r>
      <w:r>
        <w:t>/ч</w:t>
      </w:r>
    </w:p>
    <w:p w:rsidR="00000000" w:rsidRDefault="00DA1BC2">
      <w:pPr>
        <w:ind w:firstLine="284"/>
        <w:jc w:val="both"/>
      </w:pPr>
      <w:r>
        <w:tab/>
        <w:t>св. 90 до 130 кВт (120 до 180 л.с.)</w:t>
      </w:r>
      <w:r>
        <w:tab/>
        <w:t>- 500 м</w:t>
      </w:r>
      <w:r>
        <w:rPr>
          <w:vertAlign w:val="superscript"/>
        </w:rPr>
        <w:t>3</w:t>
      </w:r>
      <w:r>
        <w:t>/ч</w:t>
      </w:r>
    </w:p>
    <w:p w:rsidR="00000000" w:rsidRDefault="00DA1BC2">
      <w:pPr>
        <w:ind w:firstLine="284"/>
        <w:jc w:val="both"/>
      </w:pPr>
      <w:r>
        <w:tab/>
        <w:t>св. 130 до 175 кВт (180 до 240 л.с.)</w:t>
      </w:r>
      <w:r>
        <w:tab/>
        <w:t>- 650 м</w:t>
      </w:r>
      <w:r>
        <w:rPr>
          <w:vertAlign w:val="superscript"/>
        </w:rPr>
        <w:t>3</w:t>
      </w:r>
      <w:r>
        <w:t>/ч</w:t>
      </w:r>
    </w:p>
    <w:p w:rsidR="00000000" w:rsidRDefault="00DA1BC2">
      <w:pPr>
        <w:ind w:firstLine="284"/>
        <w:jc w:val="both"/>
      </w:pPr>
      <w:r>
        <w:tab/>
        <w:t>св. 175 кВт (240 л.с.)</w:t>
      </w:r>
      <w:r>
        <w:tab/>
      </w:r>
      <w:r>
        <w:tab/>
      </w:r>
      <w:r>
        <w:tab/>
        <w:t>- 800 м</w:t>
      </w:r>
      <w:r>
        <w:rPr>
          <w:vertAlign w:val="superscript"/>
        </w:rPr>
        <w:t>3</w:t>
      </w:r>
      <w:r>
        <w:t>/ч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t>Количество автомобилей, подключаемых в системе местных отсосов с механическим удалением, не ограничивается.</w:t>
      </w:r>
    </w:p>
    <w:p w:rsidR="00000000" w:rsidRDefault="00DA1BC2">
      <w:pPr>
        <w:ind w:firstLine="284"/>
        <w:jc w:val="both"/>
      </w:pPr>
      <w:r>
        <w:t>При размещении в помещении не более пяти постов для  ТО и ТР автомобилей допускается проектировать местные отсосы с естественным удалением для автомобилей с мощностью не более 130 кВт (180 л.с.)</w:t>
      </w:r>
    </w:p>
    <w:p w:rsidR="00000000" w:rsidRDefault="00DA1BC2">
      <w:pPr>
        <w:ind w:firstLine="284"/>
        <w:jc w:val="both"/>
      </w:pPr>
      <w:r>
        <w:t>Количес</w:t>
      </w:r>
      <w:r>
        <w:t>тво отработавших газов двигателей, прорывающихся в помещение, следует принимать: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tab/>
      </w:r>
      <w:r>
        <w:tab/>
        <w:t>при шланговом отсосе</w:t>
      </w:r>
      <w:r>
        <w:tab/>
      </w:r>
      <w:r>
        <w:tab/>
        <w:t>- 10%</w:t>
      </w:r>
    </w:p>
    <w:p w:rsidR="00000000" w:rsidRDefault="00DA1BC2">
      <w:pPr>
        <w:ind w:firstLine="284"/>
        <w:jc w:val="both"/>
      </w:pPr>
      <w:r>
        <w:tab/>
      </w:r>
      <w:r>
        <w:tab/>
        <w:t>при открытом отсосе</w:t>
      </w:r>
      <w:r>
        <w:tab/>
      </w:r>
      <w:r>
        <w:tab/>
        <w:t>- 25%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4.14.</w:t>
      </w:r>
      <w:r>
        <w:t xml:space="preserve"> В помещениях неотапливаемых гаражей-стоянок вместимостью до 25 легковых автомобилей, принадлежащих гражданам, и в помещениях неотапливаемых стоянок для всех прочих автомобилей при выезде не более двух автомобилей в час через одни наружные ворота допускается предусматривать естественную вентиляцию.</w:t>
      </w:r>
    </w:p>
    <w:p w:rsidR="00000000" w:rsidRDefault="00DA1BC2">
      <w:pPr>
        <w:ind w:firstLine="284"/>
        <w:jc w:val="both"/>
      </w:pPr>
      <w:r>
        <w:t>В помещениях неотапливаемых гаражей-стоянок с применением воздушн</w:t>
      </w:r>
      <w:r>
        <w:t>ого обогрева двигателей автомобилей допускается использовать естественный приток воздуха и удаление воздуха с механическим побуждением из нижней и верхней зон.</w:t>
      </w:r>
    </w:p>
    <w:p w:rsidR="00000000" w:rsidRDefault="00DA1BC2">
      <w:pPr>
        <w:ind w:firstLine="284"/>
        <w:jc w:val="both"/>
      </w:pPr>
      <w:r>
        <w:t>При удалении воздуха от местных отсосов с помощью механической вентиляции температура его не должна превышать 80</w:t>
      </w:r>
      <w:r>
        <w:sym w:font="Symbol" w:char="F0B0"/>
      </w:r>
      <w:r>
        <w:t>С.</w:t>
      </w:r>
    </w:p>
    <w:p w:rsidR="00000000" w:rsidRDefault="00DA1BC2">
      <w:pPr>
        <w:ind w:firstLine="284"/>
        <w:jc w:val="both"/>
      </w:pPr>
      <w:r>
        <w:rPr>
          <w:b/>
        </w:rPr>
        <w:t>4.15.</w:t>
      </w:r>
      <w:r>
        <w:t xml:space="preserve"> В помещениях хранения подвижного состава для перевозки горюче-смазочных материалов в количестве до 10 автомобилей и общей емкостью автоцистерн до 30 м</w:t>
      </w:r>
      <w:r>
        <w:rPr>
          <w:vertAlign w:val="superscript"/>
        </w:rPr>
        <w:t>3</w:t>
      </w:r>
      <w:r>
        <w:t xml:space="preserve"> следует предусматривать устройство механической вытяжной вентиляции в объеме т</w:t>
      </w:r>
      <w:r>
        <w:t>рехкратного воздухообмена в взрывозащищенном исполнении с установкой резервных вентиляторов, автоматически включающихся при остановке основных.</w:t>
      </w:r>
    </w:p>
    <w:p w:rsidR="00000000" w:rsidRDefault="00DA1BC2">
      <w:pPr>
        <w:ind w:firstLine="284"/>
        <w:jc w:val="both"/>
      </w:pPr>
      <w:r>
        <w:rPr>
          <w:b/>
        </w:rPr>
        <w:t>4.16.</w:t>
      </w:r>
      <w:r>
        <w:t xml:space="preserve"> Приемные устройства приточных вентиляционных систем должны располагаться на расстоянии не менее 12 метров от ворот с количеством въездов и выездов более 10-ти автомобилей в час.</w:t>
      </w:r>
    </w:p>
    <w:p w:rsidR="00000000" w:rsidRDefault="00DA1BC2">
      <w:pPr>
        <w:ind w:firstLine="284"/>
        <w:jc w:val="both"/>
      </w:pPr>
      <w:r>
        <w:t>При количестве въездов и выездов менее 10 автомобилей в час приемные устройства приточных вентиляционных систем могут располагаться на расстоянии не менее одного метра от ворот.</w:t>
      </w:r>
    </w:p>
    <w:p w:rsidR="00000000" w:rsidRDefault="00DA1BC2">
      <w:pPr>
        <w:ind w:firstLine="284"/>
        <w:jc w:val="both"/>
      </w:pPr>
      <w:r>
        <w:rPr>
          <w:b/>
        </w:rPr>
        <w:t>4.17.</w:t>
      </w:r>
      <w:r>
        <w:t xml:space="preserve"> </w:t>
      </w:r>
      <w:r>
        <w:t>Вытяжные вентиляционные шахты из помещений подземных гаражей-стоянок, размещаемых под жилыми и общественными зданиями, следует выводить на высоту не менее 2-х метров над уровнем крыши наиболее высокого здания, расположенного в радиусе 15-ти метров от вытяжной шахты и должны выполняться из негорючих материалов с пределом огнестойкости 0,75 часа.</w:t>
      </w:r>
    </w:p>
    <w:p w:rsidR="00000000" w:rsidRDefault="00DA1BC2">
      <w:pPr>
        <w:ind w:firstLine="284"/>
        <w:jc w:val="both"/>
      </w:pPr>
      <w:r>
        <w:t>Для указанных гаражей-стоянок объем приточного воздуха следует предусматривать на 20% менее объема удаляемого воздуха.</w:t>
      </w:r>
    </w:p>
    <w:p w:rsidR="00000000" w:rsidRDefault="00DA1BC2">
      <w:pPr>
        <w:ind w:firstLine="284"/>
        <w:jc w:val="both"/>
      </w:pPr>
      <w:r>
        <w:t>Вытяжные вентиляционные шахты из помещений под</w:t>
      </w:r>
      <w:r>
        <w:t>земных гаражей-стоянок, разрешаемых на незастроенной территории (под проездами, дорогами, скверами и другими площадками), должны предусматриваться высотой не менее 3-х метров над уровнем земли и размещаться на расстоянии не менее 15-ти метров от жилых и общественных зданий, детских игровых площадок, спортивных площадок и мест отдыха населения.</w:t>
      </w:r>
    </w:p>
    <w:p w:rsidR="00000000" w:rsidRDefault="00DA1BC2">
      <w:pPr>
        <w:ind w:firstLine="284"/>
        <w:jc w:val="both"/>
      </w:pPr>
      <w:r>
        <w:rPr>
          <w:b/>
        </w:rPr>
        <w:t>4.18.</w:t>
      </w:r>
      <w:r>
        <w:t xml:space="preserve"> Системы вытяжной вентиляции помещений для размещения окрасочного и аккумуляторного отделений (участков) не допускается объединять между собой и с системами вытя</w:t>
      </w:r>
      <w:r>
        <w:t>жной вентиляции других помещений.</w:t>
      </w:r>
    </w:p>
    <w:p w:rsidR="00000000" w:rsidRDefault="00DA1BC2">
      <w:pPr>
        <w:ind w:firstLine="284"/>
        <w:jc w:val="both"/>
      </w:pPr>
      <w:r>
        <w:rPr>
          <w:b/>
        </w:rPr>
        <w:t>4.19.</w:t>
      </w:r>
      <w:r>
        <w:t xml:space="preserve"> В помещениях хранения подвижного состава без естественного освещения или при расстоянии от окон до наиболее удаленной точки помещения, превышающем 30 м, следует предусматривать вытяжные шахты или открываемые окна в верхней части помещения для дымоудаления общей площадью не менее 0,2% от площади пола помещения.</w:t>
      </w:r>
    </w:p>
    <w:p w:rsidR="00000000" w:rsidRDefault="00DA1BC2">
      <w:pPr>
        <w:ind w:firstLine="284"/>
        <w:jc w:val="both"/>
      </w:pPr>
      <w:r>
        <w:t>Конструкция вытяжных шахт ложна исключить возможность проникновения дыма с одного этажа на другой за счет устройства огнезадерживающих клапанов с управлением от</w:t>
      </w:r>
      <w:r>
        <w:t xml:space="preserve"> системы противопожарной автоматики и дистанционным ручным управлением, расположенных у выходов из помещения.</w:t>
      </w:r>
    </w:p>
    <w:p w:rsidR="00000000" w:rsidRDefault="00DA1BC2">
      <w:pPr>
        <w:ind w:firstLine="284"/>
        <w:jc w:val="both"/>
      </w:pPr>
      <w:r>
        <w:t>Количество шахт следует принимать из расчета удаления дыма с площади помещения радиусом не менее 30 м от каждой шахты.</w:t>
      </w:r>
    </w:p>
    <w:p w:rsidR="00000000" w:rsidRDefault="00DA1BC2">
      <w:pPr>
        <w:ind w:firstLine="284"/>
        <w:jc w:val="both"/>
      </w:pPr>
      <w:r>
        <w:t>Предел огнестойкости ограждающих конструкций шахт дымоудаления должен быть не ниже 1 часа, огнезадерживающих клапанов - не ниже 0,6 часа.</w:t>
      </w:r>
    </w:p>
    <w:p w:rsidR="00000000" w:rsidRDefault="00DA1BC2">
      <w:pPr>
        <w:ind w:firstLine="284"/>
        <w:jc w:val="both"/>
      </w:pPr>
      <w:r>
        <w:rPr>
          <w:b/>
        </w:rPr>
        <w:t>4.20.</w:t>
      </w:r>
      <w:r>
        <w:t xml:space="preserve"> Транзитные воздуховоды в многоэтажных зданиях за пределами обслуживаемого этажа или помещения, выделенного противопожарными перегородками, </w:t>
      </w:r>
      <w:r>
        <w:t>следует проектировать с пределом огнестойкости 0,5 часа.</w:t>
      </w:r>
    </w:p>
    <w:p w:rsidR="00000000" w:rsidRDefault="00DA1BC2">
      <w:pPr>
        <w:ind w:firstLine="284"/>
        <w:jc w:val="both"/>
      </w:pPr>
    </w:p>
    <w:p w:rsidR="00000000" w:rsidRDefault="00DA1BC2">
      <w:pPr>
        <w:jc w:val="center"/>
      </w:pPr>
      <w:r>
        <w:rPr>
          <w:b/>
          <w:caps/>
        </w:rPr>
        <w:t>5. электротехнические устройства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5.1.</w:t>
      </w:r>
      <w:r>
        <w:t xml:space="preserve"> При проектировании электротехнических устройств предприятий по обслуживанию автомобилей должны соблюдаться требования Правил устройства электроустановок (ПУЭ) и настоящих ВСН.</w:t>
      </w:r>
    </w:p>
    <w:p w:rsidR="00000000" w:rsidRDefault="00DA1BC2">
      <w:pPr>
        <w:ind w:firstLine="284"/>
        <w:jc w:val="both"/>
      </w:pPr>
      <w:r>
        <w:rPr>
          <w:b/>
        </w:rPr>
        <w:t>5.2.</w:t>
      </w:r>
      <w:r>
        <w:t xml:space="preserve"> По обеспечению надежности электроснабжения потребители предприятий следует относить к следующим категориям:</w:t>
      </w:r>
    </w:p>
    <w:p w:rsidR="00000000" w:rsidRDefault="00DA1BC2">
      <w:pPr>
        <w:ind w:firstLine="284"/>
        <w:jc w:val="both"/>
      </w:pPr>
      <w:r>
        <w:t>1 категория - электроприемники систем автоматического контроля воздушной среды, аварийного эвакуационного освещения, сигнализа</w:t>
      </w:r>
      <w:r>
        <w:t>ции и вытяжной вентиляции во взрывозащищенном исполнении, приточной вентиляции, указанных в п.п. 2.20; 4.15; 7.9; 7.10; 7.13; 7.14 и 7.17;</w:t>
      </w:r>
    </w:p>
    <w:p w:rsidR="00000000" w:rsidRDefault="00DA1BC2">
      <w:pPr>
        <w:ind w:firstLine="284"/>
        <w:jc w:val="both"/>
        <w:rPr>
          <w:sz w:val="16"/>
        </w:rPr>
      </w:pPr>
      <w:r>
        <w:rPr>
          <w:sz w:val="16"/>
        </w:rPr>
        <w:t>Примечания:</w:t>
      </w:r>
    </w:p>
    <w:p w:rsidR="00000000" w:rsidRDefault="00DA1BC2">
      <w:pPr>
        <w:ind w:left="993" w:hanging="284"/>
        <w:jc w:val="both"/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  <w:t>Категорирование надежности электроснабжения систем инженерного оборудования зданий и сооружений (автоматическая сигнализация, автоматическое пожаротушение, дымоудаление и пр.) определяется требованиями соответствующих глав СНиПов.</w:t>
      </w:r>
    </w:p>
    <w:p w:rsidR="00000000" w:rsidRDefault="00DA1BC2">
      <w:pPr>
        <w:ind w:left="993" w:hanging="284"/>
        <w:jc w:val="both"/>
        <w:rPr>
          <w:sz w:val="16"/>
        </w:rPr>
      </w:pPr>
      <w:r>
        <w:rPr>
          <w:sz w:val="16"/>
        </w:rPr>
        <w:t xml:space="preserve">2. </w:t>
      </w:r>
      <w:r>
        <w:rPr>
          <w:sz w:val="16"/>
        </w:rPr>
        <w:tab/>
        <w:t>При документальном подтверждении электроснабжающей организации о невозможности обеспечения электро-снабжения по 1 категории</w:t>
      </w:r>
      <w:r>
        <w:rPr>
          <w:sz w:val="16"/>
        </w:rPr>
        <w:t xml:space="preserve"> надежности допускается осуществлять питание указанных потребителей от одного источника: от разных трансформаторов двухтранс-форматорной подстанции или от двух близлежащих однотрансформаторных подстанций, подключенных к разным питающим линиям, проложенным по разным трассам с устройством автоматического ввода резерва (АВР) на стороне низкого напряжения.</w:t>
      </w:r>
    </w:p>
    <w:p w:rsidR="00000000" w:rsidRDefault="00DA1BC2">
      <w:pPr>
        <w:ind w:firstLine="284"/>
        <w:jc w:val="both"/>
      </w:pPr>
      <w:r>
        <w:t>2 категория - электроприводы лифтов для перемещения автомобилей, осуществляемого только с помощью лифтов;</w:t>
      </w:r>
    </w:p>
    <w:p w:rsidR="00000000" w:rsidRDefault="00DA1BC2">
      <w:pPr>
        <w:jc w:val="both"/>
      </w:pPr>
      <w:r>
        <w:t>- электроприводы механизмов открывания ворот без ру</w:t>
      </w:r>
      <w:r>
        <w:t>чного привода и аварийное освещение стоянок автомобилей, постоянно готовых к выезду;</w:t>
      </w:r>
    </w:p>
    <w:p w:rsidR="00000000" w:rsidRDefault="00DA1BC2">
      <w:pPr>
        <w:ind w:firstLine="284"/>
        <w:jc w:val="both"/>
      </w:pPr>
      <w:r>
        <w:t>3 категория - все остальные электропотребители технологического оборудования.</w:t>
      </w:r>
    </w:p>
    <w:p w:rsidR="00000000" w:rsidRDefault="00DA1BC2">
      <w:pPr>
        <w:ind w:firstLine="284"/>
        <w:jc w:val="both"/>
      </w:pPr>
      <w:r>
        <w:rPr>
          <w:b/>
        </w:rPr>
        <w:t>5.3.</w:t>
      </w:r>
      <w:r>
        <w:t xml:space="preserve"> Освещение смотровых канав следует предусматривать светильниками с люминесцентными лампами со степенью защиты не ниже УР5 Х по ГОСТ 17677-82Е и ГОСТ 14254-80. Ниши для установки указанных светильников должны быть защищены от механических повреждений.</w:t>
      </w:r>
    </w:p>
    <w:p w:rsidR="00000000" w:rsidRDefault="00DA1BC2">
      <w:pPr>
        <w:ind w:firstLine="284"/>
        <w:jc w:val="both"/>
      </w:pPr>
    </w:p>
    <w:p w:rsidR="00000000" w:rsidRDefault="00DA1BC2">
      <w:pPr>
        <w:jc w:val="center"/>
      </w:pPr>
      <w:r>
        <w:rPr>
          <w:b/>
          <w:caps/>
        </w:rPr>
        <w:t>6. автоматическое пожаротушение и автоматическая пожарная сигнализация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6.1.</w:t>
      </w:r>
      <w:r>
        <w:t xml:space="preserve"> Установками авто</w:t>
      </w:r>
      <w:r>
        <w:t>матического пожаротушения должны быть оборудованы помещения хранения, постов ТО и ТР (кроме постов мойки), диагностирования и регулировочных работ подвижного состава, размещаемых:</w:t>
      </w:r>
    </w:p>
    <w:p w:rsidR="00000000" w:rsidRDefault="00DA1BC2">
      <w:pPr>
        <w:ind w:firstLine="284"/>
        <w:jc w:val="both"/>
      </w:pPr>
      <w:r>
        <w:t>а) в одноэтажных зданиях I и II степени огнестойкости при общей площади помещений 7000 м</w:t>
      </w:r>
      <w:r>
        <w:rPr>
          <w:vertAlign w:val="superscript"/>
        </w:rPr>
        <w:t>2</w:t>
      </w:r>
      <w:r>
        <w:t xml:space="preserve"> и более;</w:t>
      </w:r>
    </w:p>
    <w:p w:rsidR="00000000" w:rsidRDefault="00DA1BC2">
      <w:pPr>
        <w:ind w:firstLine="284"/>
        <w:jc w:val="both"/>
      </w:pPr>
      <w:r>
        <w:t>б) то же 3600 м</w:t>
      </w:r>
      <w:r>
        <w:rPr>
          <w:vertAlign w:val="superscript"/>
        </w:rPr>
        <w:t>2</w:t>
      </w:r>
      <w:r>
        <w:t xml:space="preserve"> для помещений хранения автобусов II и III категорий, а также при смешанном хранении более 50% автобусов;</w:t>
      </w:r>
    </w:p>
    <w:p w:rsidR="00000000" w:rsidRDefault="00DA1BC2">
      <w:pPr>
        <w:ind w:firstLine="284"/>
        <w:jc w:val="both"/>
      </w:pPr>
      <w:r>
        <w:t>в) в зданиях IIIa и IIIб степени огнестойкости при общей площади этих помещений 3600 м</w:t>
      </w:r>
      <w:r>
        <w:rPr>
          <w:vertAlign w:val="superscript"/>
        </w:rPr>
        <w:t>2</w:t>
      </w:r>
      <w:r>
        <w:t xml:space="preserve"> и более;</w:t>
      </w:r>
    </w:p>
    <w:p w:rsidR="00000000" w:rsidRDefault="00DA1BC2">
      <w:pPr>
        <w:ind w:firstLine="284"/>
        <w:jc w:val="both"/>
      </w:pPr>
      <w:r>
        <w:t>г) в зданиях I</w:t>
      </w:r>
      <w:r>
        <w:t>II, IV и IVa степени огнестойкости при общей площади этих помещений 2000 м</w:t>
      </w:r>
      <w:r>
        <w:rPr>
          <w:vertAlign w:val="superscript"/>
        </w:rPr>
        <w:t>2</w:t>
      </w:r>
      <w:r>
        <w:t xml:space="preserve"> и более;</w:t>
      </w:r>
    </w:p>
    <w:p w:rsidR="00000000" w:rsidRDefault="00DA1BC2">
      <w:pPr>
        <w:ind w:firstLine="284"/>
        <w:jc w:val="both"/>
      </w:pPr>
      <w:r>
        <w:t>д) в зданиях для подвижного состава, перевозящего горюче-смазочные материалы, оговоренного в п. 2.22, независимо от площади;</w:t>
      </w:r>
    </w:p>
    <w:p w:rsidR="00000000" w:rsidRDefault="00DA1BC2">
      <w:pPr>
        <w:ind w:firstLine="284"/>
        <w:jc w:val="both"/>
      </w:pPr>
      <w:r>
        <w:t>е) в зданиях в два и более этажей независимо от площади.</w:t>
      </w:r>
    </w:p>
    <w:p w:rsidR="00000000" w:rsidRDefault="00DA1BC2">
      <w:pPr>
        <w:ind w:firstLine="284"/>
        <w:jc w:val="both"/>
      </w:pPr>
      <w:r>
        <w:t>Допускается не предусматривать автоматического пожаротушения для 2-х этажных гаражей-стоянок боксового типа для легковых автомобилей, принадлежащих гражданам.</w:t>
      </w:r>
    </w:p>
    <w:p w:rsidR="00000000" w:rsidRDefault="00DA1BC2">
      <w:pPr>
        <w:ind w:firstLine="284"/>
        <w:jc w:val="both"/>
      </w:pPr>
      <w:r>
        <w:t>ж) в подвальных и цокольных этажах зданий, а также под мостами независимо от площади.</w:t>
      </w:r>
    </w:p>
    <w:p w:rsidR="00000000" w:rsidRDefault="00DA1BC2">
      <w:pPr>
        <w:ind w:firstLine="284"/>
        <w:jc w:val="both"/>
      </w:pPr>
      <w:r>
        <w:rPr>
          <w:b/>
        </w:rPr>
        <w:t>6.2.</w:t>
      </w:r>
      <w:r>
        <w:t xml:space="preserve"> Автоматическим пожаротушением должны быть обеспечены также складские помещения для хранения автомобильных шин площадью 750 м</w:t>
      </w:r>
      <w:r>
        <w:rPr>
          <w:vertAlign w:val="superscript"/>
        </w:rPr>
        <w:t>2</w:t>
      </w:r>
      <w:r>
        <w:t xml:space="preserve"> и более, смазочных материалов площадью 500 м</w:t>
      </w:r>
      <w:r>
        <w:rPr>
          <w:vertAlign w:val="superscript"/>
        </w:rPr>
        <w:t>2</w:t>
      </w:r>
      <w:r>
        <w:t xml:space="preserve"> и более, складские помещения хранения смазочных материалов в подвальных и цокольных этажах площадью более 200 м</w:t>
      </w:r>
      <w:r>
        <w:rPr>
          <w:vertAlign w:val="superscript"/>
        </w:rPr>
        <w:t>2</w:t>
      </w:r>
      <w:r>
        <w:t>. Площадь помещения следует определять между противопожарными перегородками 1-го типа.</w:t>
      </w:r>
    </w:p>
    <w:p w:rsidR="00000000" w:rsidRDefault="00DA1BC2">
      <w:pPr>
        <w:ind w:firstLine="284"/>
        <w:jc w:val="both"/>
        <w:rPr>
          <w:sz w:val="16"/>
        </w:rPr>
      </w:pPr>
      <w:r>
        <w:rPr>
          <w:sz w:val="16"/>
        </w:rPr>
        <w:t>Примечания:</w:t>
      </w:r>
    </w:p>
    <w:p w:rsidR="00000000" w:rsidRDefault="00DA1BC2">
      <w:pPr>
        <w:ind w:left="708" w:hanging="282"/>
        <w:jc w:val="both"/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  <w:t>Автоматическое пожаротушение помещений окрасочных работ, краскоприготовительной и хранения лакокрасочных материалов следу</w:t>
      </w:r>
      <w:r>
        <w:rPr>
          <w:sz w:val="16"/>
        </w:rPr>
        <w:t>ет предусматривать в соответствии с “Правилами и нормами техники безопасности, пожарной безопасности и производственной санитарии для окрасочных цехов”, утвержденными Минхимнефтемашем.</w:t>
      </w:r>
    </w:p>
    <w:p w:rsidR="00000000" w:rsidRDefault="00DA1BC2">
      <w:pPr>
        <w:ind w:left="708" w:hanging="282"/>
        <w:jc w:val="both"/>
        <w:rPr>
          <w:sz w:val="16"/>
        </w:rPr>
      </w:pPr>
      <w:r>
        <w:rPr>
          <w:sz w:val="16"/>
        </w:rPr>
        <w:t>2.</w:t>
      </w:r>
      <w:r>
        <w:rPr>
          <w:sz w:val="16"/>
        </w:rPr>
        <w:tab/>
        <w:t>Выбор средств автоматического пожаротушения (водяное, пенное, газовое, порошковое и т.п.) определяется требованиями технологии производства и технико-экономическим обоснованием.</w:t>
      </w:r>
    </w:p>
    <w:p w:rsidR="00000000" w:rsidRDefault="00DA1BC2">
      <w:pPr>
        <w:ind w:left="708" w:hanging="282"/>
        <w:jc w:val="both"/>
        <w:rPr>
          <w:sz w:val="16"/>
        </w:rPr>
      </w:pPr>
      <w:r>
        <w:rPr>
          <w:sz w:val="16"/>
        </w:rPr>
        <w:t>3.</w:t>
      </w:r>
      <w:r>
        <w:rPr>
          <w:sz w:val="16"/>
        </w:rPr>
        <w:tab/>
        <w:t>Складские помещения для хранения химикатов и сгораемых материалов, а также агрегатов и деталей в сгораемой таре (упаковке) должны оборудоваться</w:t>
      </w:r>
      <w:r>
        <w:rPr>
          <w:sz w:val="16"/>
        </w:rPr>
        <w:t xml:space="preserve"> установками автоматического пожаротушения в соответствии с СНиП 2.11.01-85.</w:t>
      </w:r>
    </w:p>
    <w:p w:rsidR="00000000" w:rsidRDefault="00DA1BC2">
      <w:pPr>
        <w:ind w:firstLine="284"/>
        <w:jc w:val="both"/>
      </w:pPr>
      <w:r>
        <w:rPr>
          <w:b/>
        </w:rPr>
        <w:t>6.3.</w:t>
      </w:r>
      <w:r>
        <w:t xml:space="preserve"> Автоматической пожарной сигнализацией должны быть оборудованы производственные и складские помещения, не подлежащие оборудованию автоматическими установками пожаротушения, согласно п.п. 6.1 и 6.2, за исключением производственных помещений категорий “Г” и “Д”.</w:t>
      </w:r>
    </w:p>
    <w:p w:rsidR="00000000" w:rsidRDefault="00DA1BC2">
      <w:pPr>
        <w:ind w:firstLine="284"/>
        <w:jc w:val="both"/>
        <w:rPr>
          <w:sz w:val="16"/>
        </w:rPr>
      </w:pPr>
      <w:r>
        <w:rPr>
          <w:sz w:val="16"/>
        </w:rPr>
        <w:t>Примечания:</w:t>
      </w:r>
    </w:p>
    <w:p w:rsidR="00000000" w:rsidRDefault="00DA1BC2">
      <w:pPr>
        <w:ind w:left="708" w:hanging="282"/>
        <w:jc w:val="both"/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  <w:t>При необходимости устройства охранной сигнализации указанные помещения должны быть оборудованы автоматической охранно-пожарной сигнализацией.</w:t>
      </w:r>
    </w:p>
    <w:p w:rsidR="00000000" w:rsidRDefault="00DA1BC2">
      <w:pPr>
        <w:ind w:left="708" w:hanging="282"/>
        <w:jc w:val="both"/>
        <w:rPr>
          <w:sz w:val="16"/>
        </w:rPr>
      </w:pPr>
      <w:r>
        <w:rPr>
          <w:sz w:val="16"/>
        </w:rPr>
        <w:t>2.</w:t>
      </w:r>
      <w:r>
        <w:rPr>
          <w:sz w:val="16"/>
        </w:rPr>
        <w:tab/>
        <w:t xml:space="preserve">Складские </w:t>
      </w:r>
      <w:r>
        <w:rPr>
          <w:sz w:val="16"/>
        </w:rPr>
        <w:t>помещения для хранения химикатов и сгораемых материалов, а также агрегатов и деталей в сгораемой таре (упаковке) должны оборудоваться автоматической пожарной сигнализацией в соответствии с СНиП 2.11.01-85.</w:t>
      </w:r>
    </w:p>
    <w:p w:rsidR="00000000" w:rsidRDefault="00DA1BC2">
      <w:pPr>
        <w:ind w:firstLine="284"/>
        <w:jc w:val="both"/>
      </w:pPr>
    </w:p>
    <w:p w:rsidR="00000000" w:rsidRDefault="00DA1BC2">
      <w:pPr>
        <w:jc w:val="center"/>
        <w:rPr>
          <w:b/>
          <w:caps/>
        </w:rPr>
      </w:pPr>
      <w:r>
        <w:rPr>
          <w:b/>
          <w:caps/>
        </w:rPr>
        <w:t>7. дополнительные требования для предприятий</w:t>
      </w:r>
    </w:p>
    <w:p w:rsidR="00000000" w:rsidRDefault="00DA1BC2">
      <w:pPr>
        <w:jc w:val="center"/>
      </w:pPr>
      <w:r>
        <w:rPr>
          <w:b/>
          <w:caps/>
        </w:rPr>
        <w:t xml:space="preserve">    по обслуживанию газобаллоных автомобилей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7.1.</w:t>
      </w:r>
      <w:r>
        <w:t xml:space="preserve"> При проектировании предприятий, зданий и сооружений по обслуживанию автомобилей с двигателями, работающими на СПГ и СНГ, а также при совместном обслуживании этих автомобилей с автомобилями, работающими на бенз</w:t>
      </w:r>
      <w:r>
        <w:t>ине и дизельном топливе должны соблюдаться требования разделов 1 - 6 норм и настоящего раздела.</w:t>
      </w:r>
    </w:p>
    <w:p w:rsidR="00000000" w:rsidRDefault="00DA1BC2">
      <w:pPr>
        <w:ind w:firstLine="284"/>
        <w:jc w:val="both"/>
      </w:pPr>
      <w:r>
        <w:t>Требования настоящего раздела не распространяются на помещения хранения, постов ТО и ТР подвижного состава при поступлении в эти помещения газобаллонных автомобилей с порожними дегазированными баллонами.</w:t>
      </w:r>
    </w:p>
    <w:p w:rsidR="00000000" w:rsidRDefault="00DA1BC2">
      <w:pPr>
        <w:ind w:firstLine="284"/>
        <w:jc w:val="both"/>
      </w:pPr>
      <w:r>
        <w:rPr>
          <w:b/>
        </w:rPr>
        <w:t>7.2.</w:t>
      </w:r>
      <w:r>
        <w:t xml:space="preserve"> На территории предприятий по обслуживанию газобаллонных автомобилей следует предусматривать площадку под навесом из несгораемых материалов для поста слива СНГ или выпуска СПГ с последующей дегазацией (продув</w:t>
      </w:r>
      <w:r>
        <w:t>кой) баллонов негорючим (инертным) газом. Площадку следует размещать с подветренной стороны по отношению к производственным и вспомогательным зданиям предприятия.</w:t>
      </w:r>
    </w:p>
    <w:p w:rsidR="00000000" w:rsidRDefault="00DA1BC2">
      <w:pPr>
        <w:ind w:firstLine="284"/>
        <w:jc w:val="both"/>
      </w:pPr>
      <w:r>
        <w:t>При совместной эксплуатации в предприятии автомобилей с двигателями, работающими на СПГ и СНГ, посты выпуска и слива газа могут размещаться на одной площадке. В целях обеспечения безопасности работы посты разделяются глухой несгораемой перегородкой высотой, превышающей наибольшую высоту обслуживаемого подвижного состава не менее, чем на 0,5 м.</w:t>
      </w:r>
    </w:p>
    <w:p w:rsidR="00000000" w:rsidRDefault="00DA1BC2">
      <w:pPr>
        <w:ind w:firstLine="284"/>
        <w:jc w:val="both"/>
      </w:pPr>
      <w:r>
        <w:t>Нав</w:t>
      </w:r>
      <w:r>
        <w:t>ес для постов слива СНГ и выпуска СПГ должен быть без ограждающих конструкций не менее, чем с 2-х сторон.</w:t>
      </w:r>
    </w:p>
    <w:p w:rsidR="00000000" w:rsidRDefault="00DA1BC2">
      <w:pPr>
        <w:ind w:firstLine="284"/>
        <w:jc w:val="both"/>
      </w:pPr>
      <w:r>
        <w:rPr>
          <w:b/>
        </w:rPr>
        <w:t>7.3.</w:t>
      </w:r>
      <w:r>
        <w:t xml:space="preserve"> Газопровод для сброса давления газов в баллонах на посту выпуска СПГ и дегазации баллонов после выпуска СПГ и слива СНГ должен предусматриваться диаметром не менее 50 мм и выводиться на 6 м от уровня пола, но не менее, чем на 1 м выше кровли близлежащих зданий, указанных в п. 7.4 в радиусе до 20 м.</w:t>
      </w:r>
    </w:p>
    <w:p w:rsidR="00000000" w:rsidRDefault="00DA1BC2">
      <w:pPr>
        <w:ind w:firstLine="284"/>
        <w:jc w:val="both"/>
      </w:pPr>
      <w:r>
        <w:rPr>
          <w:b/>
        </w:rPr>
        <w:t>7.4.</w:t>
      </w:r>
      <w:r>
        <w:t xml:space="preserve"> Расстояние от площадок поста слива СНГ или поста выпуска СПГ до зданий и сооружений следует прин</w:t>
      </w:r>
      <w:r>
        <w:t>имать по табл.8; от передвижных газозаправщиков - по СНиП 2.04.08-87.</w:t>
      </w:r>
    </w:p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right"/>
      </w:pPr>
      <w:r>
        <w:t>Таблица 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00"/>
        <w:gridCol w:w="1456"/>
        <w:gridCol w:w="1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12" w:space="0" w:color="auto"/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</w:p>
        </w:tc>
        <w:tc>
          <w:tcPr>
            <w:tcW w:w="4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Расстояния от площадок поста слива СНГ или выпуска СПГ, не менее,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Здания и сооружения</w:t>
            </w:r>
          </w:p>
        </w:tc>
        <w:tc>
          <w:tcPr>
            <w:tcW w:w="1200" w:type="dxa"/>
            <w:tcBorders>
              <w:bottom w:val="nil"/>
            </w:tcBorders>
          </w:tcPr>
          <w:p w:rsidR="00000000" w:rsidRDefault="00DA1B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Навес поста слива СНГ или выпуска СПГ</w:t>
            </w:r>
          </w:p>
        </w:tc>
        <w:tc>
          <w:tcPr>
            <w:tcW w:w="1456" w:type="dxa"/>
            <w:tcBorders>
              <w:bottom w:val="nil"/>
            </w:tcBorders>
          </w:tcPr>
          <w:p w:rsidR="00000000" w:rsidRDefault="00DA1B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Подземные резервуары СПГ при единичной емкости 25 м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</w:rPr>
              <w:t xml:space="preserve"> и общей емкости до 50 м</w:t>
            </w:r>
            <w:r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</w:tcPr>
          <w:p w:rsidR="00000000" w:rsidRDefault="00DA1B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Подземные резервуары СНГ при единичной емкости до 5 м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</w:rPr>
              <w:t xml:space="preserve"> и общей емкости до 10 м</w:t>
            </w:r>
            <w:r>
              <w:rPr>
                <w:b/>
                <w:sz w:val="18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</w:tcBorders>
          </w:tcPr>
          <w:p w:rsidR="00000000" w:rsidRDefault="00DA1BC2">
            <w:r>
              <w:t>Общественные здания и сооружения</w:t>
            </w:r>
          </w:p>
        </w:tc>
        <w:tc>
          <w:tcPr>
            <w:tcW w:w="1200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40</w:t>
            </w:r>
          </w:p>
        </w:tc>
        <w:tc>
          <w:tcPr>
            <w:tcW w:w="1454" w:type="dxa"/>
            <w:tcBorders>
              <w:top w:val="nil"/>
            </w:tcBorders>
          </w:tcPr>
          <w:p w:rsidR="00000000" w:rsidRDefault="00DA1BC2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DA1BC2">
            <w:r>
              <w:t>Жилые дома</w:t>
            </w:r>
          </w:p>
        </w:tc>
        <w:tc>
          <w:tcPr>
            <w:tcW w:w="1200" w:type="dxa"/>
          </w:tcPr>
          <w:p w:rsidR="00000000" w:rsidRDefault="00DA1BC2">
            <w:pPr>
              <w:jc w:val="center"/>
            </w:pPr>
            <w:r>
              <w:t>20</w:t>
            </w:r>
          </w:p>
        </w:tc>
        <w:tc>
          <w:tcPr>
            <w:tcW w:w="1456" w:type="dxa"/>
          </w:tcPr>
          <w:p w:rsidR="00000000" w:rsidRDefault="00DA1BC2">
            <w:pPr>
              <w:jc w:val="center"/>
            </w:pPr>
            <w:r>
              <w:t>40</w:t>
            </w:r>
          </w:p>
        </w:tc>
        <w:tc>
          <w:tcPr>
            <w:tcW w:w="1454" w:type="dxa"/>
          </w:tcPr>
          <w:p w:rsidR="00000000" w:rsidRDefault="00DA1BC2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DA1BC2">
            <w:r>
              <w:t>Производственные, административные и бытовые здания</w:t>
            </w:r>
          </w:p>
        </w:tc>
        <w:tc>
          <w:tcPr>
            <w:tcW w:w="1200" w:type="dxa"/>
          </w:tcPr>
          <w:p w:rsidR="00000000" w:rsidRDefault="00DA1BC2">
            <w:pPr>
              <w:jc w:val="center"/>
            </w:pPr>
            <w:r>
              <w:t>20</w:t>
            </w:r>
          </w:p>
        </w:tc>
        <w:tc>
          <w:tcPr>
            <w:tcW w:w="1456" w:type="dxa"/>
          </w:tcPr>
          <w:p w:rsidR="00000000" w:rsidRDefault="00DA1BC2">
            <w:pPr>
              <w:jc w:val="center"/>
            </w:pPr>
            <w:r>
              <w:t>40</w:t>
            </w:r>
          </w:p>
        </w:tc>
        <w:tc>
          <w:tcPr>
            <w:tcW w:w="1454" w:type="dxa"/>
          </w:tcPr>
          <w:p w:rsidR="00000000" w:rsidRDefault="00DA1BC2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bottom w:val="nil"/>
            </w:tcBorders>
          </w:tcPr>
          <w:p w:rsidR="00000000" w:rsidRDefault="00DA1BC2">
            <w:r>
              <w:t>Навес пост</w:t>
            </w:r>
            <w:r>
              <w:t>а слива СНГ или выпуска СПГ</w:t>
            </w:r>
          </w:p>
        </w:tc>
        <w:tc>
          <w:tcPr>
            <w:tcW w:w="1200" w:type="dxa"/>
            <w:tcBorders>
              <w:bottom w:val="nil"/>
            </w:tcBorders>
          </w:tcPr>
          <w:p w:rsidR="00000000" w:rsidRDefault="00DA1BC2">
            <w:pPr>
              <w:jc w:val="center"/>
            </w:pPr>
            <w:r>
              <w:t>-</w:t>
            </w:r>
          </w:p>
        </w:tc>
        <w:tc>
          <w:tcPr>
            <w:tcW w:w="1456" w:type="dxa"/>
            <w:tcBorders>
              <w:bottom w:val="nil"/>
            </w:tcBorders>
          </w:tcPr>
          <w:p w:rsidR="00000000" w:rsidRDefault="00DA1BC2">
            <w:pPr>
              <w:jc w:val="center"/>
            </w:pPr>
            <w:r>
              <w:t>10</w:t>
            </w:r>
          </w:p>
        </w:tc>
        <w:tc>
          <w:tcPr>
            <w:tcW w:w="1454" w:type="dxa"/>
            <w:tcBorders>
              <w:bottom w:val="nil"/>
            </w:tcBorders>
          </w:tcPr>
          <w:p w:rsidR="00000000" w:rsidRDefault="00DA1BC2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bottom w:val="single" w:sz="12" w:space="0" w:color="auto"/>
            </w:tcBorders>
          </w:tcPr>
          <w:p w:rsidR="00000000" w:rsidRDefault="00DA1BC2">
            <w:r>
              <w:t>Открытая стоянка автомобилей</w:t>
            </w: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20</w:t>
            </w:r>
          </w:p>
        </w:tc>
        <w:tc>
          <w:tcPr>
            <w:tcW w:w="1454" w:type="dxa"/>
            <w:tcBorders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8</w:t>
            </w:r>
          </w:p>
        </w:tc>
      </w:tr>
    </w:tbl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rPr>
          <w:b/>
        </w:rPr>
        <w:t>7.5.</w:t>
      </w:r>
      <w:r>
        <w:t xml:space="preserve"> На предприятиях по обслуживанию газобаллонных автомобилей должна предусматриваться площадка под навесом из несгораемых материалов для складирования автомобильных порожних дегазированных баллонов, а также металлические шкафы или несгораемые навесы для хранения наполненных баллонов с негорючим (инертным) газом в количестве до 10 сорокалитровых баллонов включительно.</w:t>
      </w:r>
    </w:p>
    <w:p w:rsidR="00000000" w:rsidRDefault="00DA1BC2">
      <w:pPr>
        <w:ind w:firstLine="284"/>
        <w:jc w:val="both"/>
      </w:pPr>
      <w:r>
        <w:t>Расстояние от указанных площадок площадью до 200 м</w:t>
      </w:r>
      <w:r>
        <w:rPr>
          <w:vertAlign w:val="superscript"/>
        </w:rPr>
        <w:t>2</w:t>
      </w:r>
      <w:r>
        <w:t xml:space="preserve"> до глухой ст</w:t>
      </w:r>
      <w:r>
        <w:t>ены зданий и сооружений предприятий I, II и III степени огнестойкости не нормируется, до зданий предприятий I и II степени с проемами, а также до других зданий расстояния следует принимать в соответствии с п. 8.117 СНиП 2.04.08-87.</w:t>
      </w:r>
    </w:p>
    <w:p w:rsidR="00000000" w:rsidRDefault="00DA1BC2">
      <w:pPr>
        <w:ind w:firstLine="284"/>
        <w:jc w:val="both"/>
      </w:pPr>
      <w:r>
        <w:rPr>
          <w:b/>
        </w:rPr>
        <w:t>7.6.</w:t>
      </w:r>
      <w:r>
        <w:t xml:space="preserve"> Металлические шкафы для хранения не более 10 наполненных баллонов с негорючим (инертным) газом при глубине шкафа не более 1 м разрешается располагать непосредственно у потребителя этого газа - поста слива СНГ или выпуска СПГ.</w:t>
      </w:r>
    </w:p>
    <w:p w:rsidR="00000000" w:rsidRDefault="00DA1BC2">
      <w:pPr>
        <w:ind w:firstLine="284"/>
        <w:jc w:val="both"/>
      </w:pPr>
      <w:r>
        <w:rPr>
          <w:b/>
        </w:rPr>
        <w:t>7.7.</w:t>
      </w:r>
      <w:r>
        <w:t xml:space="preserve"> Помещения хранения и постов ТО и ТР газобалл</w:t>
      </w:r>
      <w:r>
        <w:t>онных автомобилей могут размещаться в многоэтажных зданиях I и II степени огнестойкости с количеством этажей не более семи.</w:t>
      </w:r>
    </w:p>
    <w:p w:rsidR="00000000" w:rsidRDefault="00DA1BC2">
      <w:pPr>
        <w:ind w:firstLine="284"/>
        <w:jc w:val="both"/>
      </w:pPr>
      <w:r>
        <w:t>Хранение газобаллонных автомобилей в подземных гаражах-стоянках не допускается.</w:t>
      </w:r>
    </w:p>
    <w:p w:rsidR="00000000" w:rsidRDefault="00DA1BC2">
      <w:pPr>
        <w:ind w:firstLine="284"/>
        <w:jc w:val="both"/>
      </w:pPr>
      <w:r>
        <w:rPr>
          <w:b/>
        </w:rPr>
        <w:t>7.8.</w:t>
      </w:r>
      <w:r>
        <w:t xml:space="preserve"> Помещения постов регулировки приборов газовой системы питания непосредственно на автомобилях следует отделять от других производственных помещений противопожарными перегородками 1-го типа и перекрытиями 3-го типа. Допускается не предусматривать отдельных постов для регулировки приборов газовой системы </w:t>
      </w:r>
      <w:r>
        <w:t>питания на автомобилях при наличии на предприятии отдельного изолированного помещения для углубленного диагностирования (Д-2) автомобилей, отвечающего указанным требованиям.</w:t>
      </w:r>
    </w:p>
    <w:p w:rsidR="00000000" w:rsidRDefault="00DA1BC2">
      <w:pPr>
        <w:ind w:firstLine="284"/>
        <w:jc w:val="both"/>
      </w:pPr>
      <w:r>
        <w:rPr>
          <w:b/>
        </w:rPr>
        <w:t>7.9.</w:t>
      </w:r>
      <w:r>
        <w:t xml:space="preserve"> В помещениях хранения, постов ТО и ТР, диагностирования и регулировочных работ газобаллонных автомобилей при аварийной ситуации, связанной с утечкой СПГ или СНГ в количестве, превышающем значения, приведенные в “Перечне категорий помещений и сооружений автотранспортных и авторемонтных предприятий по взрывопожарной и пожарной опасно</w:t>
      </w:r>
      <w:r>
        <w:t>сти и классов взрывоопасных и пожароопасных зон по правилам устройства электроустановок”, утвержденном Минавтотрансом РСФСР, 1989 г., должны предусматриваться следующие мероприятия:</w:t>
      </w:r>
    </w:p>
    <w:p w:rsidR="00000000" w:rsidRDefault="00DA1BC2">
      <w:pPr>
        <w:ind w:firstLine="284"/>
        <w:jc w:val="both"/>
      </w:pPr>
      <w:r>
        <w:t>- устройство системы автоматического контроля газовой среды;</w:t>
      </w:r>
    </w:p>
    <w:p w:rsidR="00000000" w:rsidRDefault="00DA1BC2">
      <w:pPr>
        <w:ind w:firstLine="284"/>
        <w:jc w:val="both"/>
      </w:pPr>
      <w:r>
        <w:t>- устройство аварийного освещения помещений и всех путей эвакуации из них;</w:t>
      </w:r>
    </w:p>
    <w:p w:rsidR="00000000" w:rsidRDefault="00DA1BC2">
      <w:pPr>
        <w:ind w:firstLine="284"/>
        <w:jc w:val="both"/>
      </w:pPr>
      <w:r>
        <w:t>- создание условий постоянного естественного проветривания.</w:t>
      </w:r>
    </w:p>
    <w:p w:rsidR="00000000" w:rsidRDefault="00DA1BC2">
      <w:pPr>
        <w:ind w:firstLine="284"/>
        <w:jc w:val="both"/>
        <w:rPr>
          <w:sz w:val="16"/>
        </w:rPr>
      </w:pPr>
      <w:r>
        <w:rPr>
          <w:sz w:val="16"/>
        </w:rPr>
        <w:t>Примечания:</w:t>
      </w:r>
    </w:p>
    <w:p w:rsidR="00000000" w:rsidRDefault="00DA1BC2">
      <w:pPr>
        <w:ind w:left="708" w:hanging="282"/>
        <w:jc w:val="both"/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  <w:t>В многоэтажных зданиях указанные помещения должны быть оборудованы вышеперечисленными системами независимо от количеств</w:t>
      </w:r>
      <w:r>
        <w:rPr>
          <w:sz w:val="16"/>
        </w:rPr>
        <w:t>а возможного поступления сжиженного нефтяного и сжатого природного газа в эти помещения.</w:t>
      </w:r>
    </w:p>
    <w:p w:rsidR="00000000" w:rsidRDefault="00DA1BC2">
      <w:pPr>
        <w:ind w:left="708" w:hanging="282"/>
        <w:jc w:val="both"/>
        <w:rPr>
          <w:sz w:val="16"/>
        </w:rPr>
      </w:pPr>
      <w:r>
        <w:rPr>
          <w:sz w:val="16"/>
        </w:rPr>
        <w:t>2.</w:t>
      </w:r>
      <w:r>
        <w:rPr>
          <w:sz w:val="16"/>
        </w:rPr>
        <w:tab/>
        <w:t>Размещение датчиков контроля газовой среды в помещениях и сооружениях следует предусматривать в соответствии с “Требованиями установки сигнализаторов и газоанализаторов” ТУ-ГАЗ-86 Миннефтехимпрома СССР.</w:t>
      </w:r>
    </w:p>
    <w:p w:rsidR="00000000" w:rsidRDefault="00DA1BC2">
      <w:pPr>
        <w:ind w:firstLine="284"/>
        <w:jc w:val="both"/>
      </w:pPr>
      <w:r>
        <w:rPr>
          <w:b/>
        </w:rPr>
        <w:t>7.10.</w:t>
      </w:r>
      <w:r>
        <w:t xml:space="preserve"> В помещениях хранения и постов ТО и ТР, диагностирования и регулировочных работ газобаллонных автомобилей в нормальном режиме следует предусматривать механическую общеобменную приточно-вытяжную вентиляцию, рассч</w:t>
      </w:r>
      <w:r>
        <w:t>итанную из условия работы двигателей автомобилей на бензине или дизельном топливе с учетом постоянно действующей естественной вентиляции в объеме однократного воздухообмена.</w:t>
      </w:r>
    </w:p>
    <w:p w:rsidR="00000000" w:rsidRDefault="00DA1BC2">
      <w:pPr>
        <w:ind w:firstLine="284"/>
        <w:jc w:val="both"/>
      </w:pPr>
      <w:r>
        <w:t>При нецелесообразности выполнения однократного воздухообмена за счет естественного проветривания (применение СНГ) и для многоэтажных зданий однократный воздухообмен должен быть обеспечен постоянно действующей вытяжной вентиляцией с механическим побуждением во взрыво-защищенном исполнении с резервной вытяжной системой и автоматическим вв</w:t>
      </w:r>
      <w:r>
        <w:t>одом резерва.</w:t>
      </w:r>
    </w:p>
    <w:p w:rsidR="00000000" w:rsidRDefault="00DA1BC2">
      <w:pPr>
        <w:ind w:firstLine="284"/>
        <w:jc w:val="both"/>
      </w:pPr>
      <w:r>
        <w:t>При проектировании помещений, где возможна аварийная ситуация (внезапная разгерметизация баллонов) следует предусматривать проверочный расчет на растворение в помещении СПГ или СНГ до 0,1 НКПРП. При невозможности растворения газа до 0,1 НКПРП за счет основных вентиляционных систем аварийные вентсистемы должны быть выполнены в соответствии СНиП 2.04.05-86. Все системы вытяжной вентиляции должны быть выполнены во взрывозащищенном исполнении.</w:t>
      </w:r>
    </w:p>
    <w:p w:rsidR="00000000" w:rsidRDefault="00DA1BC2">
      <w:pPr>
        <w:ind w:firstLine="284"/>
        <w:jc w:val="both"/>
      </w:pPr>
      <w:r>
        <w:rPr>
          <w:b/>
        </w:rPr>
        <w:t>7.11.</w:t>
      </w:r>
      <w:r>
        <w:t xml:space="preserve"> Не допускается проектировать системы приточной в</w:t>
      </w:r>
      <w:r>
        <w:t>ентиляции с рециркуляцией воздуха.</w:t>
      </w:r>
    </w:p>
    <w:p w:rsidR="00000000" w:rsidRDefault="00DA1BC2">
      <w:pPr>
        <w:ind w:firstLine="284"/>
        <w:jc w:val="both"/>
      </w:pPr>
      <w:r>
        <w:rPr>
          <w:b/>
        </w:rPr>
        <w:t>7.12.</w:t>
      </w:r>
      <w:r>
        <w:t xml:space="preserve"> В помещениях вытяжных венткамер следует предусматривать естественную вентиляцию.</w:t>
      </w:r>
    </w:p>
    <w:p w:rsidR="00000000" w:rsidRDefault="00DA1BC2">
      <w:pPr>
        <w:ind w:firstLine="284"/>
        <w:jc w:val="both"/>
      </w:pPr>
      <w:r>
        <w:t>На воздуховодах приточных систем в пределах венткамер, обслуживающих помещения хранения и постов ТО и ТР, диагностирования и регулировочных работ газобаллонных автомобилей, следует предусматривать устройство обратных клапанов.</w:t>
      </w:r>
    </w:p>
    <w:p w:rsidR="00000000" w:rsidRDefault="00DA1BC2">
      <w:pPr>
        <w:ind w:firstLine="284"/>
        <w:jc w:val="both"/>
      </w:pPr>
      <w:r>
        <w:rPr>
          <w:b/>
        </w:rPr>
        <w:t>7.13.</w:t>
      </w:r>
      <w:r>
        <w:t xml:space="preserve"> В предприятиях, эксплуатирующих автомобили с двигателями, работающими на СНГ, системой автоматического контроля газовой среды должны оборудоваться также загл</w:t>
      </w:r>
      <w:r>
        <w:t>убленные помещения насосных станций водоснабжения и канализации, размещаемые на территории предприятия, приемные резервуары в помещениях очистки сточных вод от мойки автомобилей, с выполнением мероприятий по автоматическому включению вентсистем для проветривания.</w:t>
      </w:r>
    </w:p>
    <w:p w:rsidR="00000000" w:rsidRDefault="00DA1BC2">
      <w:pPr>
        <w:ind w:firstLine="284"/>
        <w:jc w:val="both"/>
      </w:pPr>
      <w:r>
        <w:rPr>
          <w:b/>
        </w:rPr>
        <w:t>7.14.</w:t>
      </w:r>
      <w:r>
        <w:t xml:space="preserve"> Система автоматического контроля газовой среды помещений хранения и постов ТО и ТР, диагностирования и регулировочных работ газобаллонных автомобилей должна автоматически обеспечивать при достижении в помещении концентрации газа в количестве </w:t>
      </w:r>
      <w:r>
        <w:t>20% от НКПРП, включение звукового сигнала и аварийного освещения вышеуказанных помещений, а также всех путей эвакуации из них, включая рампы, с включением световых указателей, устанавливаемых над выходами из помещений и через каждые 50 м по путям эвакуации, включение приточной вентиляции этих помещений, а также смежных помещений и смежных этажей в многоэтажном здании;</w:t>
      </w:r>
    </w:p>
    <w:p w:rsidR="00000000" w:rsidRDefault="00DA1BC2">
      <w:pPr>
        <w:ind w:firstLine="284"/>
        <w:jc w:val="both"/>
      </w:pPr>
      <w:r>
        <w:t xml:space="preserve">- отключение в данном помещении всех прочих потребителей электроэнергии, за исключением: вытяжной вентиляции во взрывозащищенном исполнении, </w:t>
      </w:r>
      <w:r>
        <w:t>оговоренной в п. 7.10, систем противопожарной автоматики и связи, аварийного освещения.</w:t>
      </w:r>
    </w:p>
    <w:p w:rsidR="00000000" w:rsidRDefault="00DA1BC2">
      <w:pPr>
        <w:ind w:firstLine="284"/>
        <w:jc w:val="both"/>
      </w:pPr>
      <w:r>
        <w:t>Электрооборудование смежных помещений, размещенное в 5-ти метровой зоне от дверных проемов помещений хранения и постов ТО и ТР, диагностирования и регулировочных работ автомобилей с двигателями, работающими на СПГ, должно быть выполнено в исполнении, соответствующем зонам взрывоопасности В-1а или, при выполнении в нормальном исполнении, должно отключаться при срабатывании систем контроля газовой среды одновременно с элек</w:t>
      </w:r>
      <w:r>
        <w:t>трооборудованием соответствующего помещения.</w:t>
      </w:r>
    </w:p>
    <w:p w:rsidR="00000000" w:rsidRDefault="00DA1BC2">
      <w:pPr>
        <w:ind w:firstLine="284"/>
        <w:jc w:val="both"/>
      </w:pPr>
      <w:r>
        <w:t>Электрооборудование помещений, отделенных от вышепере</w:t>
      </w:r>
      <w:r>
        <w:softHyphen/>
        <w:t>чис</w:t>
      </w:r>
      <w:r>
        <w:softHyphen/>
        <w:t>ленных помещений для автомобилей с двигателями, работающими на СНГ стеной с проемами или без проемов, должно отключаться при срабатывании систем контроля газовой среды одновременно с электрооборудованием соответствующего помещения.</w:t>
      </w:r>
    </w:p>
    <w:p w:rsidR="00000000" w:rsidRDefault="00DA1BC2">
      <w:pPr>
        <w:ind w:firstLine="284"/>
        <w:jc w:val="both"/>
      </w:pPr>
      <w:r>
        <w:rPr>
          <w:b/>
        </w:rPr>
        <w:t>7.15.</w:t>
      </w:r>
      <w:r>
        <w:t xml:space="preserve"> Системы вентиляции, указанные в п.п. 4.15, 7.10 и 7.14, должны иметь устройства дистанционного пуска, расположенные у эвакуационных выходов снаружи помещения.</w:t>
      </w:r>
    </w:p>
    <w:p w:rsidR="00000000" w:rsidRDefault="00DA1BC2">
      <w:pPr>
        <w:ind w:firstLine="284"/>
        <w:jc w:val="both"/>
      </w:pPr>
      <w:r>
        <w:rPr>
          <w:b/>
        </w:rPr>
        <w:t>7.16.</w:t>
      </w:r>
      <w:r>
        <w:t xml:space="preserve"> Помеще</w:t>
      </w:r>
      <w:r>
        <w:t>ния трансформаторных подстанций, распредели</w:t>
      </w:r>
      <w:r>
        <w:softHyphen/>
        <w:t>тель</w:t>
      </w:r>
      <w:r>
        <w:softHyphen/>
        <w:t>ных и групповых щитов, от которых осуществляется питание систем и установок, остающихся в работе при срабатывании системы контроля газовой среды в помещениях с возможным поступлением тяжелых взрывоопасных газов (СНГ) следует проектировать в соответствии с требованиями гл. 7.3 ПУЭ, при этом размещение указанных электротехнических помещений допускается таким образом, чтобы между ними и помещениями хранения, постов ТО и ТР, диагностирования и регулировочных рабо</w:t>
      </w:r>
      <w:r>
        <w:t>т автомобилей с двигателями, работающими на СНГ, должно быть не более одной смежной стены.</w:t>
      </w:r>
    </w:p>
    <w:p w:rsidR="00000000" w:rsidRDefault="00DA1BC2">
      <w:pPr>
        <w:ind w:firstLine="284"/>
        <w:jc w:val="both"/>
      </w:pPr>
      <w:r>
        <w:rPr>
          <w:b/>
        </w:rPr>
        <w:t>7.17.</w:t>
      </w:r>
      <w:r>
        <w:t xml:space="preserve"> Звуковая сигнализация должна обеспечивать оповещение о срабатывании системы автоматического контроля газовой среды  всех работающих в здании. Световая сигнализация должна устанавливаться в помещениях, оговоренных в п. 7.9, а также со стороны входов смежных помещений и в помещении с постоянным круглосуточным пребыванием людей (помещение охраны, диспетчерской и т.п.).</w:t>
      </w:r>
    </w:p>
    <w:p w:rsidR="00000000" w:rsidRDefault="00DA1BC2">
      <w:pPr>
        <w:ind w:firstLine="284"/>
        <w:jc w:val="both"/>
      </w:pPr>
      <w:r>
        <w:rPr>
          <w:b/>
        </w:rPr>
        <w:t>7.18.</w:t>
      </w:r>
      <w:r>
        <w:t xml:space="preserve"> На площадках и в помещениях хранения, по</w:t>
      </w:r>
      <w:r>
        <w:t>стов ТО и ТР, диагностирования и регулировочных работ автомобилей с двигателями, работающими на СНГ, не допускается устройство подземных сооружений: подвалов, калориферных камер для открытых стоянок автомобилей, каналов, приямков, осмотровых канав, тоннелей, колодцев, за исключением приямков в участке мойки автомобилей.</w:t>
      </w:r>
    </w:p>
    <w:p w:rsidR="00000000" w:rsidRDefault="00DA1BC2">
      <w:pPr>
        <w:ind w:firstLine="284"/>
        <w:jc w:val="both"/>
      </w:pPr>
      <w:r>
        <w:rPr>
          <w:b/>
        </w:rPr>
        <w:t>7.19.</w:t>
      </w:r>
      <w:r>
        <w:t xml:space="preserve"> Для отвода сточных вод в предприятиях по обслуживанию автомобилей с двигателями, работающими на СНГ, следует предусматривать:</w:t>
      </w:r>
    </w:p>
    <w:p w:rsidR="00000000" w:rsidRDefault="00DA1BC2">
      <w:pPr>
        <w:ind w:firstLine="284"/>
        <w:jc w:val="both"/>
      </w:pPr>
      <w:r>
        <w:t>- гидрозатворы на трубопроводе от мойки автомобилей в мест</w:t>
      </w:r>
      <w:r>
        <w:t>ные очистные сооружения,</w:t>
      </w:r>
    </w:p>
    <w:p w:rsidR="00000000" w:rsidRDefault="00DA1BC2">
      <w:pPr>
        <w:ind w:firstLine="284"/>
        <w:jc w:val="both"/>
      </w:pPr>
      <w:r>
        <w:t>- колодцы с гидрозатворами перед присоединением канализационной сети для дождевых вод к городской сети.</w:t>
      </w:r>
    </w:p>
    <w:p w:rsidR="00000000" w:rsidRDefault="00DA1BC2">
      <w:pPr>
        <w:ind w:firstLine="284"/>
        <w:jc w:val="both"/>
      </w:pPr>
      <w:r>
        <w:rPr>
          <w:b/>
        </w:rPr>
        <w:t>7.20.</w:t>
      </w:r>
      <w:r>
        <w:t xml:space="preserve"> В приямках участка мойки и приемных резервуарах для сточных вод от мойки автомобилей с двигателями, работающими на СНГ, следует предусматривать естественную вентиляцию в объеме не менее однократного воздухообмена.</w:t>
      </w:r>
    </w:p>
    <w:p w:rsidR="00000000" w:rsidRDefault="00DA1BC2">
      <w:pPr>
        <w:ind w:firstLine="284"/>
        <w:jc w:val="both"/>
      </w:pPr>
      <w:r>
        <w:t>Вытяжную вентиляцию следует проектировать с естественным побуждением, приточную с искусственным, включаемую при срабатывании системы автоматического контроля газов</w:t>
      </w:r>
      <w:r>
        <w:t>ой среды. Устройство приточной вентиляции допускается без подогрева воздуха.</w:t>
      </w:r>
    </w:p>
    <w:p w:rsidR="00000000" w:rsidRDefault="00DA1BC2">
      <w:pPr>
        <w:ind w:firstLine="284"/>
        <w:jc w:val="both"/>
      </w:pPr>
      <w:r>
        <w:rPr>
          <w:b/>
        </w:rPr>
        <w:t>7.21.</w:t>
      </w:r>
      <w:r>
        <w:t xml:space="preserve"> При устройстве водопроводных и канализационных колодцев на открытых площадках для хранения автомобилей с двигателями, работающими на СНГ, необходимо выполнять требования СНиП 2.04.08-87.</w:t>
      </w:r>
    </w:p>
    <w:p w:rsidR="00000000" w:rsidRDefault="00DA1BC2">
      <w:pPr>
        <w:ind w:firstLine="284"/>
        <w:jc w:val="both"/>
      </w:pPr>
      <w:r>
        <w:rPr>
          <w:b/>
        </w:rPr>
        <w:t>7.22.</w:t>
      </w:r>
      <w:r>
        <w:t xml:space="preserve"> Помещения насосно-компрессорного отделения и участка дегазации баллонов для СНГ следует проектировать по СНиП 2.04.08-87.</w:t>
      </w:r>
    </w:p>
    <w:p w:rsidR="00000000" w:rsidRDefault="00DA1BC2">
      <w:pPr>
        <w:ind w:firstLine="284"/>
        <w:jc w:val="right"/>
        <w:rPr>
          <w:i/>
        </w:rPr>
      </w:pPr>
      <w:r>
        <w:rPr>
          <w:i/>
        </w:rPr>
        <w:t>Рекомендуемое приложение</w:t>
      </w:r>
    </w:p>
    <w:p w:rsidR="00000000" w:rsidRDefault="00DA1BC2">
      <w:pPr>
        <w:ind w:firstLine="284"/>
        <w:jc w:val="both"/>
      </w:pPr>
    </w:p>
    <w:p w:rsidR="00000000" w:rsidRDefault="00DA1BC2">
      <w:pPr>
        <w:jc w:val="center"/>
        <w:rPr>
          <w:b/>
        </w:rPr>
      </w:pPr>
      <w:r>
        <w:rPr>
          <w:b/>
        </w:rPr>
        <w:t>Концентрация взвешенных веществ</w:t>
      </w:r>
    </w:p>
    <w:p w:rsidR="00000000" w:rsidRDefault="00DA1BC2">
      <w:pPr>
        <w:jc w:val="center"/>
      </w:pPr>
      <w:r>
        <w:rPr>
          <w:b/>
        </w:rPr>
        <w:t>в поверхностных сточных водах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21"/>
        <w:gridCol w:w="1247"/>
        <w:gridCol w:w="1418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 автомобилей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Конц</w:t>
            </w:r>
            <w:r>
              <w:rPr>
                <w:b/>
                <w:sz w:val="18"/>
              </w:rPr>
              <w:t>ентрация загрязнений поверхностных сточных вод взвешенными веществами при количестве автомобилей,  мг/л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 200 вкл.</w:t>
            </w:r>
          </w:p>
        </w:tc>
        <w:tc>
          <w:tcPr>
            <w:tcW w:w="1247" w:type="dxa"/>
            <w:tcBorders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св. 200 до 500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св. 500 до 1000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DA1B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свыше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jc w:val="center"/>
            </w:pPr>
            <w:r>
              <w:t>I</w:t>
            </w:r>
          </w:p>
          <w:p w:rsidR="00000000" w:rsidRDefault="00DA1BC2">
            <w:pPr>
              <w:jc w:val="center"/>
            </w:pPr>
            <w:r>
              <w:t>II и II</w:t>
            </w:r>
          </w:p>
          <w:p w:rsidR="00000000" w:rsidRDefault="00DA1BC2">
            <w:pPr>
              <w:jc w:val="center"/>
            </w:pPr>
            <w:r>
              <w:t>IV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ind w:left="-70"/>
              <w:jc w:val="right"/>
            </w:pPr>
            <w:r>
              <w:t>300</w:t>
            </w:r>
          </w:p>
          <w:p w:rsidR="00000000" w:rsidRDefault="00DA1BC2">
            <w:pPr>
              <w:ind w:left="-70"/>
              <w:jc w:val="right"/>
            </w:pPr>
            <w:r>
              <w:t>500</w:t>
            </w:r>
          </w:p>
          <w:p w:rsidR="00000000" w:rsidRDefault="00DA1BC2">
            <w:pPr>
              <w:ind w:left="-70"/>
              <w:jc w:val="right"/>
            </w:pPr>
            <w:r>
              <w:t>1500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ind w:left="-70"/>
              <w:jc w:val="right"/>
            </w:pPr>
            <w:r>
              <w:t>500</w:t>
            </w:r>
          </w:p>
          <w:p w:rsidR="00000000" w:rsidRDefault="00DA1BC2">
            <w:pPr>
              <w:ind w:left="-70"/>
              <w:jc w:val="right"/>
            </w:pPr>
            <w:r>
              <w:t>1000</w:t>
            </w:r>
          </w:p>
          <w:p w:rsidR="00000000" w:rsidRDefault="00DA1BC2">
            <w:pPr>
              <w:ind w:left="-70"/>
              <w:jc w:val="right"/>
            </w:pPr>
            <w:r>
              <w:t>2000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ind w:left="-70"/>
              <w:jc w:val="right"/>
            </w:pPr>
            <w:r>
              <w:t>700</w:t>
            </w:r>
          </w:p>
          <w:p w:rsidR="00000000" w:rsidRDefault="00DA1BC2">
            <w:pPr>
              <w:ind w:left="-70"/>
              <w:jc w:val="right"/>
            </w:pPr>
            <w:r>
              <w:t>1500</w:t>
            </w:r>
          </w:p>
          <w:p w:rsidR="00000000" w:rsidRDefault="00DA1BC2">
            <w:pPr>
              <w:ind w:left="-70"/>
              <w:jc w:val="right"/>
            </w:pPr>
            <w:r>
              <w:t>2500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DA1BC2">
            <w:pPr>
              <w:ind w:left="-70"/>
              <w:jc w:val="right"/>
            </w:pPr>
            <w:r>
              <w:t>1000</w:t>
            </w:r>
          </w:p>
          <w:p w:rsidR="00000000" w:rsidRDefault="00DA1BC2">
            <w:pPr>
              <w:ind w:left="-70"/>
              <w:jc w:val="right"/>
            </w:pPr>
            <w:r>
              <w:t>2000</w:t>
            </w:r>
          </w:p>
          <w:p w:rsidR="00000000" w:rsidRDefault="00DA1BC2">
            <w:pPr>
              <w:ind w:left="-70"/>
              <w:jc w:val="right"/>
            </w:pPr>
            <w:r>
              <w:t>3000</w:t>
            </w:r>
          </w:p>
        </w:tc>
      </w:tr>
    </w:tbl>
    <w:p w:rsidR="00000000" w:rsidRDefault="00DA1BC2">
      <w:pPr>
        <w:ind w:firstLine="284"/>
        <w:jc w:val="both"/>
      </w:pPr>
    </w:p>
    <w:p w:rsidR="00000000" w:rsidRDefault="00DA1BC2">
      <w:pPr>
        <w:ind w:firstLine="284"/>
        <w:jc w:val="both"/>
      </w:pPr>
      <w:r>
        <w:t>Примечания:</w:t>
      </w:r>
    </w:p>
    <w:p w:rsidR="00000000" w:rsidRDefault="00DA1BC2">
      <w:pPr>
        <w:ind w:left="708" w:hanging="282"/>
        <w:jc w:val="both"/>
      </w:pPr>
      <w:r>
        <w:t>1.</w:t>
      </w:r>
      <w:r>
        <w:tab/>
        <w:t>Указанную в таблице концентрацию взвешенных веществ при эксплуатации автомобилей I, II и III категории на дорогах с гравийным и щебеночным покрытием следует принимать с коэффициентом 1,2, а при эксплуатации на грунтовых дорогах - с коэффициентом 1,5.</w:t>
      </w:r>
    </w:p>
    <w:p w:rsidR="00000000" w:rsidRDefault="00DA1BC2">
      <w:pPr>
        <w:ind w:left="708" w:hanging="282"/>
        <w:jc w:val="both"/>
      </w:pPr>
      <w:r>
        <w:t>2.</w:t>
      </w:r>
      <w:r>
        <w:tab/>
        <w:t>Концентраци</w:t>
      </w:r>
      <w:r>
        <w:t>ю нефтепродуктов в поверхностных сточных водах следует принимать 40 мг/л, а биохимическую потребность в кислороде - 30 мг/л.</w:t>
      </w:r>
    </w:p>
    <w:p w:rsidR="00000000" w:rsidRDefault="00DA1BC2">
      <w:pPr>
        <w:ind w:firstLine="284"/>
        <w:jc w:val="both"/>
      </w:pPr>
    </w:p>
    <w:p w:rsidR="00000000" w:rsidRDefault="00DA1BC2">
      <w:pPr>
        <w:pBdr>
          <w:top w:val="single" w:sz="12" w:space="1" w:color="auto"/>
        </w:pBdr>
        <w:ind w:firstLine="284"/>
        <w:jc w:val="both"/>
      </w:pPr>
    </w:p>
    <w:p w:rsidR="00000000" w:rsidRDefault="00DA1BC2">
      <w:pPr>
        <w:jc w:val="center"/>
      </w:pPr>
      <w:r>
        <w:rPr>
          <w:b/>
          <w:caps/>
        </w:rPr>
        <w:t>оглавление</w:t>
      </w:r>
    </w:p>
    <w:p w:rsidR="00000000" w:rsidRDefault="00DA1BC2">
      <w:pPr>
        <w:ind w:firstLine="284"/>
        <w:jc w:val="both"/>
      </w:pPr>
    </w:p>
    <w:p w:rsidR="00000000" w:rsidRDefault="00DA1BC2">
      <w:pPr>
        <w:ind w:left="708"/>
        <w:jc w:val="both"/>
      </w:pPr>
      <w:r>
        <w:tab/>
        <w:t>Общие положения</w:t>
      </w:r>
    </w:p>
    <w:p w:rsidR="00000000" w:rsidRDefault="00DA1BC2">
      <w:pPr>
        <w:ind w:left="708"/>
        <w:jc w:val="both"/>
      </w:pPr>
      <w:r>
        <w:t>1.</w:t>
      </w:r>
      <w:r>
        <w:tab/>
        <w:t>Генеральный план</w:t>
      </w:r>
    </w:p>
    <w:p w:rsidR="00000000" w:rsidRDefault="00DA1BC2">
      <w:pPr>
        <w:ind w:left="708"/>
        <w:jc w:val="both"/>
      </w:pPr>
      <w:r>
        <w:t>2.</w:t>
      </w:r>
      <w:r>
        <w:tab/>
        <w:t>Объемно-планировочные и конструктивные решения зданий и сооружений</w:t>
      </w:r>
    </w:p>
    <w:p w:rsidR="00000000" w:rsidRDefault="00DA1BC2">
      <w:pPr>
        <w:ind w:left="708"/>
        <w:jc w:val="both"/>
      </w:pPr>
      <w:r>
        <w:tab/>
        <w:t>Помещения для хранения подвижного состава</w:t>
      </w:r>
    </w:p>
    <w:p w:rsidR="00000000" w:rsidRDefault="00DA1BC2">
      <w:pPr>
        <w:ind w:left="708"/>
        <w:jc w:val="both"/>
      </w:pPr>
      <w:r>
        <w:tab/>
        <w:t>Производственно-складские помещения</w:t>
      </w:r>
    </w:p>
    <w:p w:rsidR="00000000" w:rsidRDefault="00DA1BC2">
      <w:pPr>
        <w:ind w:left="708"/>
        <w:jc w:val="both"/>
      </w:pPr>
      <w:r>
        <w:tab/>
        <w:t>Административные и бытовые помещения</w:t>
      </w:r>
    </w:p>
    <w:p w:rsidR="00000000" w:rsidRDefault="00DA1BC2">
      <w:pPr>
        <w:ind w:left="708"/>
        <w:jc w:val="both"/>
      </w:pPr>
      <w:r>
        <w:t>3.</w:t>
      </w:r>
      <w:r>
        <w:tab/>
        <w:t>Водоснабжение и канализация</w:t>
      </w:r>
    </w:p>
    <w:p w:rsidR="00000000" w:rsidRDefault="00DA1BC2">
      <w:pPr>
        <w:ind w:left="708"/>
        <w:jc w:val="both"/>
      </w:pPr>
      <w:r>
        <w:t>4.</w:t>
      </w:r>
      <w:r>
        <w:tab/>
        <w:t>Отопление и вентиляция</w:t>
      </w:r>
    </w:p>
    <w:p w:rsidR="00000000" w:rsidRDefault="00DA1BC2">
      <w:pPr>
        <w:ind w:left="708"/>
        <w:jc w:val="both"/>
      </w:pPr>
      <w:r>
        <w:t>5.</w:t>
      </w:r>
      <w:r>
        <w:tab/>
        <w:t>Электротехнические устройства</w:t>
      </w:r>
    </w:p>
    <w:p w:rsidR="00000000" w:rsidRDefault="00DA1BC2">
      <w:pPr>
        <w:ind w:left="708"/>
        <w:jc w:val="both"/>
      </w:pPr>
      <w:r>
        <w:t>6.</w:t>
      </w:r>
      <w:r>
        <w:tab/>
        <w:t xml:space="preserve">Автоматическое пожаротушение и автоматическая пожарная </w:t>
      </w:r>
      <w:r>
        <w:t>сигнализация</w:t>
      </w:r>
    </w:p>
    <w:p w:rsidR="00000000" w:rsidRDefault="00DA1BC2">
      <w:pPr>
        <w:ind w:left="708"/>
      </w:pPr>
      <w:r>
        <w:t>7.</w:t>
      </w:r>
      <w:r>
        <w:tab/>
        <w:t>Дополнительные требования для предприятий по</w:t>
      </w:r>
    </w:p>
    <w:p w:rsidR="00000000" w:rsidRDefault="00DA1BC2">
      <w:pPr>
        <w:ind w:left="708" w:firstLine="708"/>
        <w:jc w:val="both"/>
      </w:pPr>
      <w:r>
        <w:t>обслуживанию газобаллонных автомобилей</w:t>
      </w:r>
    </w:p>
    <w:p w:rsidR="00000000" w:rsidRDefault="00DA1BC2">
      <w:pPr>
        <w:ind w:left="708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Рекомендуемое приложение</w:t>
      </w:r>
    </w:p>
    <w:p w:rsidR="00000000" w:rsidRDefault="00DA1BC2">
      <w:pPr>
        <w:ind w:left="708"/>
        <w:jc w:val="both"/>
      </w:pPr>
      <w:r>
        <w:tab/>
        <w:t>Концентрация взвешенных веществ в поверхностных сточных водах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C0132"/>
    <w:lvl w:ilvl="0">
      <w:numFmt w:val="bullet"/>
      <w:lvlText w:val="*"/>
      <w:lvlJc w:val="left"/>
    </w:lvl>
  </w:abstractNum>
  <w:abstractNum w:abstractNumId="1">
    <w:nsid w:val="042F32DE"/>
    <w:multiLevelType w:val="singleLevel"/>
    <w:tmpl w:val="E55C9308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2">
    <w:nsid w:val="6A522241"/>
    <w:multiLevelType w:val="singleLevel"/>
    <w:tmpl w:val="E55C9308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3">
    <w:nsid w:val="795B5D24"/>
    <w:multiLevelType w:val="singleLevel"/>
    <w:tmpl w:val="E55C9308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-284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BC2"/>
    <w:rsid w:val="00DA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11834</Words>
  <Characters>67460</Characters>
  <Application>Microsoft Office Word</Application>
  <DocSecurity>0</DocSecurity>
  <Lines>562</Lines>
  <Paragraphs>158</Paragraphs>
  <ScaleCrop>false</ScaleCrop>
  <Company>Информационный центр</Company>
  <LinksUpToDate>false</LinksUpToDate>
  <CharactersWithSpaces>79136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01-89</dc:title>
  <dc:subject/>
  <dc:creator>Ульянова Галина Викторовна</dc:creator>
  <cp:keywords/>
  <dc:description/>
  <cp:lastModifiedBy>Parhomeiai</cp:lastModifiedBy>
  <cp:revision>2</cp:revision>
  <dcterms:created xsi:type="dcterms:W3CDTF">2013-04-11T10:18:00Z</dcterms:created>
  <dcterms:modified xsi:type="dcterms:W3CDTF">2013-04-11T10:18:00Z</dcterms:modified>
</cp:coreProperties>
</file>