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2771D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СН 6-71</w:t>
      </w:r>
    </w:p>
    <w:p w:rsidR="00000000" w:rsidRDefault="0012771D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СТРОИТЕЛЬНЫЕ НОРМЫ</w:t>
      </w:r>
    </w:p>
    <w:p w:rsidR="00000000" w:rsidRDefault="0012771D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2771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УКАЗАНИЕ О СОСТАВЕ ЗАТРАТ И ПОРЯДКЕ ИХ ОТНЕСЕНИЯ НА </w:t>
      </w:r>
    </w:p>
    <w:p w:rsidR="00000000" w:rsidRDefault="0012771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СМЕТНУЮ СТОИМОСТЬ ЖИЛИЩНОГО СТРОИТЕЛЬСТВА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1972-01-01 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Государственным комитетом по гражданскому строительству и архитектуре при Госстрое СССР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</w:t>
      </w:r>
      <w:r>
        <w:rPr>
          <w:rFonts w:ascii="Times New Roman" w:hAnsi="Times New Roman"/>
          <w:sz w:val="20"/>
        </w:rPr>
        <w:t>ЕСЕНЫ Госгражданстроем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Государственным комитетом Совета Министров СССР по делам строительства 9 июля 1971 г.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ВЗАМЕН СН 6-61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ВНЕСЕНО Изменение, утвержденное постановлением Госстроя СССР № 33 от 30.03.84 и введенное в действие с 1.07.84.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Внесено Изменение, утвержденное постановлением Госстроя СССР № 33 от 30.03.84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введением в действие Указаний о составе затрат и порядке их отнесения на сметную стоимость жилищного строительства (СН 6-71) утрачивают силу Указания о порядке определения сметной</w:t>
      </w:r>
      <w:r>
        <w:rPr>
          <w:rFonts w:ascii="Times New Roman" w:hAnsi="Times New Roman"/>
          <w:sz w:val="20"/>
        </w:rPr>
        <w:t xml:space="preserve"> стоимости жилищного строительства на 1 м</w:t>
      </w:r>
      <w:r>
        <w:rPr>
          <w:rFonts w:ascii="Times New Roman" w:hAnsi="Times New Roman"/>
          <w:position w:val="-4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жилой площади (СН 6-61).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Указания устанавливают порядок определения сметной стоимости объектов жилищного строительства, осуществляемого за счет государственных капитальных вложений, и являются обязательными для всех организаций, независимо от их ведомственной подчиненности, при составлении и утверждении проектно-сметной документации на строительство жилых домов и общежитий, размещаемых в жилых микрорайонах, кварталах городов, поселках городского типа и сельски</w:t>
      </w:r>
      <w:r>
        <w:rPr>
          <w:rFonts w:ascii="Times New Roman" w:hAnsi="Times New Roman"/>
          <w:sz w:val="20"/>
        </w:rPr>
        <w:t>х населенных пунктах, а также на отдельных участках.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№ 1).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Общая сметная стоимость строительства жилых домов определяется сводными сметами к техническим (техно-рабочим) проектам на основе смет и сметных расчетов на отдельные объекты, работы и затраты, составленных в соответствии с действующими инструкциями по разработке проектов и смет, утверждаемыми в установленном порядке.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 сводный сметный расчет стоимости строительства жилого дома (жилых домов) включаются следующие за</w:t>
      </w:r>
      <w:r>
        <w:rPr>
          <w:rFonts w:ascii="Times New Roman" w:hAnsi="Times New Roman"/>
          <w:sz w:val="20"/>
        </w:rPr>
        <w:t>траты: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стоимость строительно-монтажных работ по дому, включая внутренние санитарно-технические и электромонтажные работы, работы по проводке внутренних слаботочных сетей, а также стоимость устройства лифтов и мусоропроводов в случаях, когда они предусмотрены проектом.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стоимость работ по освоению и инженерной подготовке территории, отведенной под строительство жилого дома (жилых домов), определяющихся гидрогеологическими и другими естественными условиями земельного участка (водопонижение, выкорчевыва</w:t>
      </w:r>
      <w:r>
        <w:rPr>
          <w:rFonts w:ascii="Times New Roman" w:hAnsi="Times New Roman"/>
          <w:sz w:val="20"/>
        </w:rPr>
        <w:t xml:space="preserve">ние и др.), работ, связанных со сносом и переносом существующих строений и сооружений, а также отчуждением территорий (разборка строений, вывозка мусора, выплата компенсаций, перенос и перекладка </w:t>
      </w:r>
      <w:r>
        <w:rPr>
          <w:rFonts w:ascii="Times New Roman" w:hAnsi="Times New Roman"/>
          <w:sz w:val="20"/>
        </w:rPr>
        <w:lastRenderedPageBreak/>
        <w:t>инженерных коммуникаций, пересадка зеленых насаждений, строительство новых, взамен сносимых, строений, находящихся в личной собственности, перевозка имущества переселяемых и др.);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в) стоимость работ по инженерному оборудованию территории, включая прокладку сетей водоснабжения, канализации, тепло- и газоснабжения, </w:t>
      </w:r>
      <w:r>
        <w:rPr>
          <w:rFonts w:ascii="Times New Roman" w:hAnsi="Times New Roman"/>
          <w:sz w:val="20"/>
        </w:rPr>
        <w:t>ливнестоков, энергоснабжения, сетей радиофикации и телефонизации в объемах, необходимых для подключения проектируемого жилого дома (жилых домов) к уличным или магистральным инженерным сетям: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стоимость работ по строительству микрорайонных и квартальных трансформаторных подстанций, тепловых пунктов, котельных, помещений для хранения топлива (как встроенных в здания, так и располагаемых отдельно), мусоросборников, надворных уборных и выгребных ям (при строительстве в неканализованных районах) в объемах, не</w:t>
      </w:r>
      <w:r>
        <w:rPr>
          <w:rFonts w:ascii="Times New Roman" w:hAnsi="Times New Roman"/>
          <w:sz w:val="20"/>
        </w:rPr>
        <w:t>обходимых для обслуживания этими сооружениями проектируемого жилого дома (жилых домов);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сельских населенных пунктах - надворных уборных и выгребных ям, а также хозяйственных построек с помещениями;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хранения хозяйственного инвентаря и твердого топлива площадью не более 15 м</w:t>
      </w:r>
      <w:r>
        <w:rPr>
          <w:rFonts w:ascii="Times New Roman" w:hAnsi="Times New Roman"/>
          <w:position w:val="-4"/>
          <w:sz w:val="20"/>
        </w:rPr>
        <w:pict>
          <v:shape id="_x0000_i1026" type="#_x0000_t75" style="width:8.25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содержания скота и птицы площадью не более 10 м</w:t>
      </w:r>
      <w:r>
        <w:rPr>
          <w:rFonts w:ascii="Times New Roman" w:hAnsi="Times New Roman"/>
          <w:position w:val="-4"/>
          <w:sz w:val="20"/>
        </w:rPr>
        <w:pict>
          <v:shape id="_x0000_i1027" type="#_x0000_t75" style="width:8.25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(I тип), не более 20 м</w:t>
      </w:r>
      <w:r>
        <w:rPr>
          <w:rFonts w:ascii="Times New Roman" w:hAnsi="Times New Roman"/>
          <w:position w:val="-4"/>
          <w:sz w:val="20"/>
        </w:rPr>
        <w:pict>
          <v:shape id="_x0000_i1028" type="#_x0000_t75" style="width:8.25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(II тип), не более 35 м</w:t>
      </w:r>
      <w:r>
        <w:rPr>
          <w:rFonts w:ascii="Times New Roman" w:hAnsi="Times New Roman"/>
          <w:position w:val="-4"/>
          <w:sz w:val="20"/>
        </w:rPr>
        <w:pict>
          <v:shape id="_x0000_i1029" type="#_x0000_t75" style="width:8.25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(III тип);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погреба площадью не более 8 м</w:t>
      </w:r>
      <w:r>
        <w:rPr>
          <w:rFonts w:ascii="Times New Roman" w:hAnsi="Times New Roman"/>
          <w:position w:val="-4"/>
          <w:sz w:val="20"/>
        </w:rPr>
        <w:pict>
          <v:shape id="_x0000_i1030" type="#_x0000_t75" style="width:8.25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д) затраты на благоустройство отведенной под строительство жилого дома (жилых до</w:t>
      </w:r>
      <w:r>
        <w:rPr>
          <w:rFonts w:ascii="Times New Roman" w:hAnsi="Times New Roman"/>
          <w:sz w:val="20"/>
        </w:rPr>
        <w:t>мов) территории, включая работы по вертикальной планировке и устройству проездов на территории жилой части микрорайона или квартала (до места их присоединения к городским улицам и магистральным дорогам), устройству штакетников, тротуаров, пешеходных дорожек, отмосток, игровых и спортивных площадок, а также работ по озеленению этой территории, а в сельских населенных пунктах в зоне застройки домами с приквартирными участками затраты на указанные работы, выполняемые в пределах участка жилого дома (кроме озеле</w:t>
      </w:r>
      <w:r>
        <w:rPr>
          <w:rFonts w:ascii="Times New Roman" w:hAnsi="Times New Roman"/>
          <w:sz w:val="20"/>
        </w:rPr>
        <w:t>нения);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е) затраты, связанные с производством работ в зимнее время, затраты на содержание улиц и вывозку мусора в период строительства, затраты на оплату ведомственных или территориальных льгот, установленных в соответствии с действующим законодательством, расходы, связанные с применением сдельно-премиальной  системы оплаты труда и организованным набором рабочих, а также другие дополнительные расходы, не включенные в единичные расценки;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ж) затраты на строительство и разборку временных зданий и сооружений </w:t>
      </w:r>
      <w:r>
        <w:rPr>
          <w:rFonts w:ascii="Times New Roman" w:hAnsi="Times New Roman"/>
          <w:sz w:val="20"/>
        </w:rPr>
        <w:t>для обслуживания строительного производства;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з) стоимость проектных и изыскательских работ, затраты на содержание технического надзора заказчика и оплату авторского надзора проектной организации, а также резерв на непредвиденные работы и затраты в установленных размерах.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№ 1).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В сводный сметный расчет стоимости строительства общежитий, кроме затрат, перечисленных в п. 3, должны включаться отдельным разделом также затраты на приобретение и установку бытового и хозяйственного </w:t>
      </w:r>
      <w:r>
        <w:rPr>
          <w:rFonts w:ascii="Times New Roman" w:hAnsi="Times New Roman"/>
          <w:sz w:val="20"/>
        </w:rPr>
        <w:t>оборудования и инвентаря, определяемые в соответствии с действующими сметными нормами на оборудование соответствующих типов общежитий.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№ 1).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Сметная стоимость строительства жилых домов, первые (цокольные) и подвальные этажи </w:t>
      </w:r>
      <w:r>
        <w:rPr>
          <w:rFonts w:ascii="Times New Roman" w:hAnsi="Times New Roman"/>
          <w:sz w:val="20"/>
        </w:rPr>
        <w:lastRenderedPageBreak/>
        <w:t>которых предназначаются для размещения магазинов, предприятий общественного питания и культурно-бытового обслуживания (включая книжные, магазины, аптеки и сберегательные кассы), а также жилых домов с пристраиваемыми к ним для размещения указанных предприят</w:t>
      </w:r>
      <w:r>
        <w:rPr>
          <w:rFonts w:ascii="Times New Roman" w:hAnsi="Times New Roman"/>
          <w:sz w:val="20"/>
        </w:rPr>
        <w:t>ий помещениями должна определяться раздельно по жилой и нежилой частям дома в следующем порядке: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в сметную стоимость каждой из этих частей дома (жилой и нежилой), наряду с затратами на устройство основных конструктивных элементов и на выполнение работ, относящихся к ним непосредственно (стены, перегородки, заполнения оконных и дверных проемов, полы, санитарно-технические и электротехнические устройства, отделочные работы и др.), включаются также соответствующие доли общих для этих частей дома затрат на </w:t>
      </w:r>
      <w:r>
        <w:rPr>
          <w:rFonts w:ascii="Times New Roman" w:hAnsi="Times New Roman"/>
          <w:sz w:val="20"/>
        </w:rPr>
        <w:t>выполнение работ нулевого цикла (земляные работы, фундаменты, стены и перекрытия над техническими подпольями и подвалами) и на устройство крыши в размерах, пропорциональных строительным объемам жилой и нежилой (только встроенной) частей дома.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Затраты на выполнение работ нулевого цикла и на устройство крыш и покрытий по пристраиваемым к жилым домам помещениям для указанных предприятий относятся целиком на сметную стоимость строительства нежилой части дома;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затраты на устройство лестничных клеток и лифто</w:t>
      </w:r>
      <w:r>
        <w:rPr>
          <w:rFonts w:ascii="Times New Roman" w:hAnsi="Times New Roman"/>
          <w:sz w:val="20"/>
        </w:rPr>
        <w:t>вых шахт в первом (цокольном) и подвальном этажах дома относятся целиком на сметную стоимость нежилой части дома в случаях, когда встроенные помещения занимают первый (цокольный) и подвальный этажи целиком. Если встроенные нежилые помещения занимают часть первого (цокольного) и подвального этажей, то затраты по устройству в них лестничных клеток и лифтовых шахт распределяются между сметной стоимостью жилой и нежилой частей дома пропорционально занимаемой ими в первом (цокольном) и подвальном этажах общей (п</w:t>
      </w:r>
      <w:r>
        <w:rPr>
          <w:rFonts w:ascii="Times New Roman" w:hAnsi="Times New Roman"/>
          <w:sz w:val="20"/>
        </w:rPr>
        <w:t>олезной) площади;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затраты на оборудование жилых домов пассажирскими лифтами относятся целиком на сметную стоимость жилой части дома;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затраты на устройство перекрытия над размещенными в первом (цокольном) этаже дома нежилыми помещениями включаются в сметную стоимость нежилой части дома без учета затрат на устройство полов с подготовкой, которые относятся на сметную стоимость жилой его части;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д) при устройстве в жилом доме технического этажа, необходимость в котором вызывается использованием первого </w:t>
      </w:r>
      <w:r>
        <w:rPr>
          <w:rFonts w:ascii="Times New Roman" w:hAnsi="Times New Roman"/>
          <w:sz w:val="20"/>
        </w:rPr>
        <w:t>этажа под нежилые помещения, затраты на устройство технического этажа включаются в сметную стоимость нежилой части дома;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е) затраты на технологическое оборудование встроенных помещений, хозяйственный инвентарь и приспособления для эксплуатационных нужд предприятий включаются в отдельную смету и целиком относятся на сметную стоимость нежилых помещений.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Общая сметная стоимость строительства жилого дома определяется как сумма стоимости его жилой и нежилой частей.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объектной и сводной сметах на строительств</w:t>
      </w:r>
      <w:r>
        <w:rPr>
          <w:rFonts w:ascii="Times New Roman" w:hAnsi="Times New Roman"/>
          <w:sz w:val="20"/>
        </w:rPr>
        <w:t>о жилых домов со встроенными и пристроенными нежилыми помещениями за итогом общей сметной стоимости должны быть показаны, в том числе отдельными суммами, сметные стоимости жилой и нежилой частей дома.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Сметная стоимость строительства жилых домов, в которых предусматривается, использовать для размещения нежилых помещений верхний этаж (например, для мастерских художников), должна также определяться раздельно по жилой и нежилой частям дома. При этом затраты на выполнение работ нулевого цикла и на устройство</w:t>
      </w:r>
      <w:r>
        <w:rPr>
          <w:rFonts w:ascii="Times New Roman" w:hAnsi="Times New Roman"/>
          <w:sz w:val="20"/>
        </w:rPr>
        <w:t xml:space="preserve"> крыши распределяются между жилой и нежилой частями пропорционально их строительному объему. Затраты на устройство чердачного перекрытия, а также на устройство чистого пола с подготовкой в верхнем этаже включаются в сметную стоимость строительства нежилой части дома. Затраты на устройство перекрытия под нежилым верхним этажом (без стоимости пола) относятся на сметную стоимость жилой части дома. Сметная стоимость работ, относящихся непосредственно к жилой и нежилой частям дома, включается в соответствующие р</w:t>
      </w:r>
      <w:r>
        <w:rPr>
          <w:rFonts w:ascii="Times New Roman" w:hAnsi="Times New Roman"/>
          <w:sz w:val="20"/>
        </w:rPr>
        <w:t>азделы смет на эти части дома.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На сметную стоимость строительства каждого из жилых домов, размещаемых в жилых микрорайонах, кварталах и поселках, относятся пропорционально их строительному объему затраты, перечисленные в подпунктах "б, в, г, д, е, ж, з" п.3 настоящих Указаний, общий размер которых определяется сводными сметами или сводками затрат по микрорайону, кварталу или поселку.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размещении в первом (цокольном) и подвальном этажах жилого дома предприятий торговли, общественного питания и бытово</w:t>
      </w:r>
      <w:r>
        <w:rPr>
          <w:rFonts w:ascii="Times New Roman" w:hAnsi="Times New Roman"/>
          <w:sz w:val="20"/>
        </w:rPr>
        <w:t>го обслуживания населения или при пристройке к жилому дому для этих предприятий специальных помещений, а также при устройстве нежилых помещений в верхнем этаже затраты на инженерное оборудование и благоустройство территорий микрорайона, квартала или поселка относятся как на жилую, так и на нежилую части дома пропорционально строительным объемам жилой и нежилой частей дома.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Не допускается относить на показатели стоимости жилищного строительства: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затраты на строительство отдельно стоящих зданий, встро</w:t>
      </w:r>
      <w:r>
        <w:rPr>
          <w:rFonts w:ascii="Times New Roman" w:hAnsi="Times New Roman"/>
          <w:sz w:val="20"/>
        </w:rPr>
        <w:t>енных и пристроенных помещений для предприятий торговли, общественного питания и бытового обслуживания, детских учреждений и других предприятий и учреждений культурно-бытового и коммунального назначения, а также встроенных помещений отделений связи, АТС, отделений милиции, помещений административного назначения;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затраты на технологическое оборудование (включая грузовые лифты, специальные светильники, компрессоры, кондиционеры, холодильники и др.) отдельно стоящих, встроенных и пристроенных помещений, а </w:t>
      </w:r>
      <w:r>
        <w:rPr>
          <w:rFonts w:ascii="Times New Roman" w:hAnsi="Times New Roman"/>
          <w:sz w:val="20"/>
        </w:rPr>
        <w:t>также на специальную их отделку (лепные, альфрейные и другие художественные работы и рекламные устройства);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затраты на строительство гаражей для индивидуальных автомашин, районных котельных, общественных уборных, а также затраты на развитие городских инженерных сетей и городское благоустройство (включая высоковольтную часть электрокабельных сетей, идущую от трансформаторной подстанции к фидерной подстанции);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затраты на благоустройство участков, отведенных внутри микрорайона для школ, детских садов-я</w:t>
      </w:r>
      <w:r>
        <w:rPr>
          <w:rFonts w:ascii="Times New Roman" w:hAnsi="Times New Roman"/>
          <w:sz w:val="20"/>
        </w:rPr>
        <w:t>слей и других зданий культурно-бытового назначения;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д) затраты на строительство хозяйственных построек в сельском населенном пункте сверх размеров, установленных в подпункте "г" пункта 3 настоящих Указаний, а также затраты на строительство гаража, летнего душа, бани, теплицы, летней кухни и хозяйственного навеса, осуществляемого за счет средств населения;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е) затраты на строительство уличных магистральных сетей, головных сооружений инженерного оборудования, трансформаторных подстанций, газораспределительны</w:t>
      </w:r>
      <w:r>
        <w:rPr>
          <w:rFonts w:ascii="Times New Roman" w:hAnsi="Times New Roman"/>
          <w:sz w:val="20"/>
        </w:rPr>
        <w:t>х пунктов, котельных, дорог и улиц (проезжей части, водостоков, тротуаров) и другие затраты по благоустройству сельских населенных пунктов, определяемые отдельным сводным сметным расчетом стоимости благоустройства и инженерного оборудования сельского населенного пункта (группа жилых домов) и относящиеся к строительству объектов коммунального хозяйства.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№ 1).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Показатели сметной стоимости жилых домов на 1 м</w:t>
      </w:r>
      <w:r>
        <w:rPr>
          <w:rFonts w:ascii="Times New Roman" w:hAnsi="Times New Roman"/>
          <w:position w:val="-4"/>
          <w:sz w:val="20"/>
        </w:rPr>
        <w:pict>
          <v:shape id="_x0000_i1031" type="#_x0000_t75" style="width:8.25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приведенной общей площади определяются путем деления суммы всех затрат</w:t>
      </w:r>
      <w:r>
        <w:rPr>
          <w:rFonts w:ascii="Times New Roman" w:hAnsi="Times New Roman"/>
          <w:sz w:val="20"/>
        </w:rPr>
        <w:t>, перечисленных в пп. 3 и 4 настоящих Указаний, на приведенную общую площадь жилого дома (жилых домов). Этот показатель приводится в итоге сводного сметного расчета в графе "Технико-экономические показатели".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размещении в жилом доме нежилых помещений в графе "Технико-экономические показатели" для жилой и нежилой части приводятся раздельно: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по жилой части дома - показатель стоимости строительства на 1 м</w:t>
      </w:r>
      <w:r>
        <w:rPr>
          <w:rFonts w:ascii="Times New Roman" w:hAnsi="Times New Roman"/>
          <w:position w:val="-4"/>
          <w:sz w:val="20"/>
        </w:rPr>
        <w:pict>
          <v:shape id="_x0000_i1032" type="#_x0000_t75" style="width:8.25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приведенной общей площади, а также показатель стоимости на одну квартиру в среднем;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по нежил</w:t>
      </w:r>
      <w:r>
        <w:rPr>
          <w:rFonts w:ascii="Times New Roman" w:hAnsi="Times New Roman"/>
          <w:sz w:val="20"/>
        </w:rPr>
        <w:t>ой части дома - показатель стоимости строительства на расчетную единицу измерения размещенных в нем предприятий и учреждений (одно рабочее место в магазинах, одно посадочное место в столовых и т. д.).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случаях размещения в первых этажах жилых домов или в пристраиваемых к ним специальных помещениях различных по назначению предприятий и учреждений сметная стоимость всей нежилой части дома распределяется между этими предприятиями и учреждениями пропорционально их строительным объемам.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Показатели сметной сто</w:t>
      </w:r>
      <w:r>
        <w:rPr>
          <w:rFonts w:ascii="Times New Roman" w:hAnsi="Times New Roman"/>
          <w:sz w:val="20"/>
        </w:rPr>
        <w:t>имости жилых домов в сельской местности на 1 м</w:t>
      </w:r>
      <w:r>
        <w:rPr>
          <w:rFonts w:ascii="Times New Roman" w:hAnsi="Times New Roman"/>
          <w:position w:val="-4"/>
          <w:sz w:val="20"/>
        </w:rPr>
        <w:pict>
          <v:shape id="_x0000_i1033" type="#_x0000_t75" style="width:8.25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приведенной общей площади определяются отдельно по жилому дому и по жилому дому с учетом хозяйственных построек.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№ 1).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По зданиям общежитий, наряду с показателем стоимости строительства на 1 м</w:t>
      </w:r>
      <w:r>
        <w:rPr>
          <w:rFonts w:ascii="Times New Roman" w:hAnsi="Times New Roman"/>
          <w:position w:val="-4"/>
          <w:sz w:val="20"/>
        </w:rPr>
        <w:pict>
          <v:shape id="_x0000_i1034" type="#_x0000_t75" style="width:8.25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приведенной общей площади приводится дополнительно показатель на одно место.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№ 1).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 При осуществлении застройки жилого комплекса за счет средств нескольких застройщиков сметная стоимость работ по внешнему </w:t>
      </w:r>
      <w:r>
        <w:rPr>
          <w:rFonts w:ascii="Times New Roman" w:hAnsi="Times New Roman"/>
          <w:sz w:val="20"/>
        </w:rPr>
        <w:t>благоустройству и инженерному оборудованию территории распределяется между застройщиками пропорционально потребностям каждого потребителя в воде, газе, тепле, электроэнергии и т. п.</w:t>
      </w: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2771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№ 1).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71D"/>
    <w:rsid w:val="0012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2133</Words>
  <Characters>12163</Characters>
  <Application>Microsoft Office Word</Application>
  <DocSecurity>0</DocSecurity>
  <Lines>101</Lines>
  <Paragraphs>28</Paragraphs>
  <ScaleCrop>false</ScaleCrop>
  <Company>Elcom Ltd</Company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 6-71</dc:title>
  <dc:subject/>
  <dc:creator>CNTI</dc:creator>
  <cp:keywords/>
  <dc:description/>
  <cp:lastModifiedBy>Parhomeiai</cp:lastModifiedBy>
  <cp:revision>2</cp:revision>
  <dcterms:created xsi:type="dcterms:W3CDTF">2013-04-11T11:48:00Z</dcterms:created>
  <dcterms:modified xsi:type="dcterms:W3CDTF">2013-04-11T11:48:00Z</dcterms:modified>
</cp:coreProperties>
</file>