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0D9">
      <w:pPr>
        <w:ind w:right="2069"/>
        <w:jc w:val="center"/>
      </w:pPr>
      <w:bookmarkStart w:id="0" w:name="_GoBack"/>
      <w:bookmarkEnd w:id="0"/>
      <w:r>
        <w:t>Государственный комитет СССР</w:t>
      </w:r>
    </w:p>
    <w:p w:rsidR="00000000" w:rsidRDefault="008C70D9">
      <w:pPr>
        <w:ind w:right="2069"/>
        <w:jc w:val="center"/>
      </w:pPr>
      <w:r>
        <w:t>по делам строительства</w:t>
      </w:r>
    </w:p>
    <w:p w:rsidR="00000000" w:rsidRDefault="008C70D9">
      <w:pPr>
        <w:ind w:right="2069"/>
        <w:jc w:val="center"/>
      </w:pPr>
      <w:r>
        <w:t>(Госстрой СССР)</w:t>
      </w:r>
    </w:p>
    <w:p w:rsidR="00000000" w:rsidRDefault="008C70D9">
      <w:pPr>
        <w:ind w:right="2069"/>
        <w:jc w:val="center"/>
      </w:pPr>
    </w:p>
    <w:p w:rsidR="00000000" w:rsidRDefault="008C70D9">
      <w:pPr>
        <w:ind w:right="2069"/>
        <w:jc w:val="center"/>
      </w:pPr>
      <w:r>
        <w:t>ИНСТРУКЦИЯ</w:t>
      </w:r>
    </w:p>
    <w:p w:rsidR="00000000" w:rsidRDefault="008C70D9">
      <w:pPr>
        <w:ind w:right="2069"/>
        <w:jc w:val="center"/>
      </w:pPr>
      <w:r>
        <w:t>О СОСТАВЕ, ПОРЯДКЕ РАЗРАБОТКИ И УТВЕРЖДЕНИЯ</w:t>
      </w:r>
    </w:p>
    <w:p w:rsidR="00000000" w:rsidRDefault="008C70D9">
      <w:pPr>
        <w:ind w:right="2069"/>
        <w:jc w:val="center"/>
      </w:pPr>
      <w:r>
        <w:t>СХЕМ ТЕПЛОСНАБЖЕНИЯ НАСЕЛЕННЫХ ПУНКТОВ</w:t>
      </w:r>
    </w:p>
    <w:p w:rsidR="00000000" w:rsidRDefault="008C70D9">
      <w:pPr>
        <w:ind w:right="2069"/>
        <w:jc w:val="center"/>
      </w:pPr>
      <w:r>
        <w:t xml:space="preserve">С СУММАРНОЙ ТЕПЛОВОЙ НАГРУЗКОЙ </w:t>
      </w:r>
    </w:p>
    <w:p w:rsidR="00000000" w:rsidRDefault="008C70D9">
      <w:pPr>
        <w:ind w:right="2069"/>
        <w:jc w:val="center"/>
      </w:pPr>
      <w:r>
        <w:t>ДО 116 мвТ (100 Гкал/ч)</w:t>
      </w:r>
    </w:p>
    <w:p w:rsidR="00000000" w:rsidRDefault="008C70D9">
      <w:pPr>
        <w:ind w:right="2069"/>
        <w:jc w:val="center"/>
      </w:pPr>
    </w:p>
    <w:p w:rsidR="00000000" w:rsidRDefault="008C70D9">
      <w:pPr>
        <w:ind w:right="2069"/>
        <w:jc w:val="center"/>
      </w:pPr>
      <w:r>
        <w:t>СН 531-80</w:t>
      </w:r>
    </w:p>
    <w:p w:rsidR="00000000" w:rsidRDefault="008C70D9">
      <w:pPr>
        <w:ind w:right="2069"/>
        <w:jc w:val="center"/>
      </w:pPr>
    </w:p>
    <w:p w:rsidR="00000000" w:rsidRDefault="008C70D9">
      <w:pPr>
        <w:ind w:right="2069"/>
        <w:jc w:val="center"/>
      </w:pPr>
      <w:r>
        <w:t xml:space="preserve">Утверждена </w:t>
      </w:r>
    </w:p>
    <w:p w:rsidR="00000000" w:rsidRDefault="008C70D9">
      <w:pPr>
        <w:ind w:right="2069"/>
        <w:jc w:val="center"/>
      </w:pPr>
      <w:r>
        <w:t>постановление</w:t>
      </w:r>
      <w:r>
        <w:t xml:space="preserve">м Государственного </w:t>
      </w:r>
    </w:p>
    <w:p w:rsidR="00000000" w:rsidRDefault="008C70D9">
      <w:pPr>
        <w:ind w:right="2069"/>
        <w:jc w:val="center"/>
      </w:pPr>
      <w:r>
        <w:t xml:space="preserve">комитета СССР по делам </w:t>
      </w:r>
    </w:p>
    <w:p w:rsidR="00000000" w:rsidRDefault="008C70D9">
      <w:pPr>
        <w:ind w:right="2069"/>
        <w:jc w:val="center"/>
      </w:pPr>
      <w:r>
        <w:t>строительства</w:t>
      </w:r>
    </w:p>
    <w:p w:rsidR="00000000" w:rsidRDefault="008C70D9">
      <w:pPr>
        <w:ind w:right="2069"/>
        <w:jc w:val="center"/>
      </w:pPr>
      <w:r>
        <w:t xml:space="preserve">от 29 декабря 1980 г. </w:t>
      </w:r>
      <w:r>
        <w:rPr>
          <w:lang w:val="en-US"/>
        </w:rPr>
        <w:t>N 208</w:t>
      </w:r>
    </w:p>
    <w:p w:rsidR="00000000" w:rsidRDefault="008C70D9">
      <w:pPr>
        <w:ind w:right="2069"/>
        <w:jc w:val="center"/>
      </w:pPr>
    </w:p>
    <w:p w:rsidR="00000000" w:rsidRDefault="008C70D9">
      <w:pPr>
        <w:ind w:right="2069" w:firstLine="284"/>
      </w:pPr>
      <w:r>
        <w:t>Устанавливает состав, порядок разработки, согласования и утверждения схем теплоснабжения городов, поселков и сельских населенных пунктов с суммарной расчетной тепловой нагрузкой до 116 МВт (100 Гкал/ч) на начало разработки схемы.</w:t>
      </w:r>
    </w:p>
    <w:p w:rsidR="00000000" w:rsidRDefault="008C70D9">
      <w:pPr>
        <w:ind w:right="2069" w:firstLine="284"/>
      </w:pPr>
      <w:r>
        <w:t>Разработана для упорядочения дальнейшего теплоснабжения населенных пунктов, исключения необоснованности строительства мелких котельных в целях экономии топлива и уменьшения численности обслуживаю</w:t>
      </w:r>
      <w:r>
        <w:t>щего персонала.</w:t>
      </w:r>
    </w:p>
    <w:p w:rsidR="00000000" w:rsidRDefault="008C70D9">
      <w:pPr>
        <w:ind w:right="2069" w:firstLine="284"/>
      </w:pPr>
      <w:r>
        <w:t>Для инженерно - технических работников проектных и строительных организаций.</w:t>
      </w:r>
    </w:p>
    <w:p w:rsidR="00000000" w:rsidRDefault="008C70D9">
      <w:pPr>
        <w:ind w:right="2069" w:firstLine="284"/>
      </w:pPr>
      <w:r>
        <w:t>Разработано институтом «Гипрокоммунэнерго» Минжилкомхоза РСФСР и ЦНИИЭП инженерного оборудования Госгражданстроя.</w:t>
      </w:r>
    </w:p>
    <w:p w:rsidR="00000000" w:rsidRDefault="008C70D9">
      <w:pPr>
        <w:ind w:right="2069" w:firstLine="284"/>
      </w:pPr>
      <w:r>
        <w:t>Редакторы: инженеры Э.С. Сарнацкий, Н.Н. Бахрушин (Госгражданстрой), В.В. Подгузов (Гглавпромстройпроект Госстроя СССР), В.И. Суязов, Э.А. Качура (ЦНИИЭП инженерного оборудования Госгражданстроя), Б.И. Левин, Л.Г. Беленький, Н.Р. Сманцер (Гипрокоммунэнерго Минжилкомхоза РСФСР).</w:t>
      </w:r>
    </w:p>
    <w:p w:rsidR="00000000" w:rsidRDefault="008C70D9">
      <w:pPr>
        <w:ind w:right="2069"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C70D9">
            <w:pPr>
              <w:jc w:val="center"/>
            </w:pPr>
            <w:r>
              <w:t>Государственный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70D9">
            <w:pPr>
              <w:jc w:val="center"/>
            </w:pPr>
            <w:r>
              <w:t>Строитель</w:t>
            </w:r>
            <w:r>
              <w:t>ные нормы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70D9">
            <w:pPr>
              <w:jc w:val="center"/>
            </w:pPr>
            <w:r>
              <w:t>СН 531-80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70D9">
            <w:pPr>
              <w:jc w:val="center"/>
            </w:pPr>
            <w:r>
              <w:t xml:space="preserve">комитет СССР по </w:t>
            </w:r>
          </w:p>
          <w:p w:rsidR="00000000" w:rsidRDefault="008C70D9">
            <w:pPr>
              <w:jc w:val="center"/>
            </w:pPr>
            <w:r>
              <w:t>делам строительства</w:t>
            </w:r>
          </w:p>
          <w:p w:rsidR="00000000" w:rsidRDefault="008C70D9">
            <w:pPr>
              <w:jc w:val="center"/>
            </w:pPr>
            <w:r>
              <w:t>(Госстрой СССР)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70D9">
            <w:r>
              <w:t>Инструкция о составе, порядке разработки и утверждения схем теплоснабжения населенных пунктов с суммарной тепловой нагрузкой до 116 МВт (100 Гкал/ч)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70D9"/>
        </w:tc>
      </w:tr>
    </w:tbl>
    <w:p w:rsidR="00000000" w:rsidRDefault="008C70D9">
      <w:pPr>
        <w:ind w:right="2069" w:firstLine="284"/>
      </w:pPr>
    </w:p>
    <w:p w:rsidR="00000000" w:rsidRDefault="008C70D9" w:rsidP="008C70D9">
      <w:pPr>
        <w:numPr>
          <w:ilvl w:val="0"/>
          <w:numId w:val="1"/>
        </w:numPr>
        <w:ind w:right="2069"/>
      </w:pPr>
      <w:r>
        <w:t>Общие положения</w:t>
      </w:r>
    </w:p>
    <w:p w:rsidR="00000000" w:rsidRDefault="008C70D9" w:rsidP="008C70D9">
      <w:pPr>
        <w:numPr>
          <w:ilvl w:val="12"/>
          <w:numId w:val="0"/>
        </w:numPr>
        <w:ind w:left="284" w:right="2069"/>
      </w:pPr>
    </w:p>
    <w:p w:rsidR="00000000" w:rsidRDefault="008C70D9" w:rsidP="008C70D9">
      <w:pPr>
        <w:numPr>
          <w:ilvl w:val="0"/>
          <w:numId w:val="2"/>
        </w:numPr>
        <w:ind w:left="0" w:right="2069" w:firstLine="284"/>
      </w:pPr>
      <w:r>
        <w:t>Настоящей Инструкцией устанавливается состав, порядок разработки и утверждения схем теплоснабжения населенных пунктов с суммарной тепловой нагрузкой до 116 МВт (100 Гкал/ч) на начало их разработки. При определении расчетной тепловой нагрузки учитывается потребность в т</w:t>
      </w:r>
      <w:r>
        <w:t>епловой энергии всех объектов города, поселка, сельского населенного пункта, в том числе промышленных предприятий, групп предприятий (промышленных узлов) и сельскохозяйственных производ</w:t>
      </w:r>
      <w:r>
        <w:softHyphen/>
        <w:t>ствен</w:t>
      </w:r>
      <w:r>
        <w:softHyphen/>
        <w:t>ных объектов и комплексов.</w:t>
      </w:r>
    </w:p>
    <w:p w:rsidR="00000000" w:rsidRDefault="008C70D9" w:rsidP="008C70D9">
      <w:pPr>
        <w:numPr>
          <w:ilvl w:val="0"/>
          <w:numId w:val="2"/>
        </w:numPr>
        <w:ind w:left="0" w:right="2069" w:firstLine="284"/>
      </w:pPr>
      <w:r>
        <w:t>Схема теплоснабжения является предпроектным документом, в котором обосновывается экономическая целесообразность и хозяйствен</w:t>
      </w:r>
      <w:r>
        <w:softHyphen/>
        <w:t>ная необходимость проектирования и строительства новых, расширения и реконструкции существующих котельных и тепловых сетей.</w:t>
      </w:r>
    </w:p>
    <w:p w:rsidR="00000000" w:rsidRDefault="008C70D9">
      <w:pPr>
        <w:ind w:right="2069" w:firstLine="284"/>
      </w:pPr>
      <w:r>
        <w:lastRenderedPageBreak/>
        <w:t>Для котельных и тепловых сетей, рекомендуемы</w:t>
      </w:r>
      <w:r>
        <w:t>х к строительству в соответствии с утвержденной схемой теплоснабжения, технико-эко</w:t>
      </w:r>
      <w:r>
        <w:softHyphen/>
        <w:t>но</w:t>
      </w:r>
      <w:r>
        <w:softHyphen/>
        <w:t>ми</w:t>
      </w:r>
      <w:r>
        <w:softHyphen/>
        <w:t>чес</w:t>
      </w:r>
      <w:r>
        <w:softHyphen/>
        <w:t>кие обоснования (ТЭО) не разрабатываются.</w:t>
      </w:r>
    </w:p>
    <w:p w:rsidR="00000000" w:rsidRDefault="008C70D9">
      <w:pPr>
        <w:ind w:right="2069" w:firstLine="284"/>
      </w:pPr>
      <w:r>
        <w:t>При отсутствии утвержденной схемы теплоснабжения проектирование котельных и тепловых сетей допускается в виде исключения на основании технико-экономических обоснований (ТЭО).</w:t>
      </w:r>
    </w:p>
    <w:p w:rsidR="00000000" w:rsidRDefault="008C70D9" w:rsidP="008C70D9">
      <w:pPr>
        <w:numPr>
          <w:ilvl w:val="0"/>
          <w:numId w:val="3"/>
        </w:numPr>
        <w:ind w:left="0" w:right="2069" w:firstLine="284"/>
      </w:pPr>
      <w:r>
        <w:t>Схемы теплоснабжения, разработанные и утвержденные в соответ</w:t>
      </w:r>
      <w:r>
        <w:softHyphen/>
        <w:t>ствии с настоящей Инструкцией, являются исходными докумен</w:t>
      </w:r>
      <w:r>
        <w:softHyphen/>
        <w:t>тами, на основании которых разрабатываются технические (техно-рабочие) проек</w:t>
      </w:r>
      <w:r>
        <w:softHyphen/>
        <w:t>ты кот</w:t>
      </w:r>
      <w:r>
        <w:t>ельных (с уточнением при разработке проектов котельных вида топлива, определяемого планирующими органами) и тепловых сетей.</w:t>
      </w:r>
    </w:p>
    <w:p w:rsidR="00000000" w:rsidRDefault="008C70D9" w:rsidP="008C70D9">
      <w:pPr>
        <w:numPr>
          <w:ilvl w:val="0"/>
          <w:numId w:val="4"/>
        </w:numPr>
        <w:ind w:left="0" w:right="2069" w:firstLine="284"/>
      </w:pPr>
      <w:r>
        <w:t>Схемы теплоснабжения разрабатываются на расчетный срок 10 - 15 лет, увязанный с соответствующими сроками, установленными гене</w:t>
      </w:r>
      <w:r>
        <w:softHyphen/>
        <w:t>раль</w:t>
      </w:r>
      <w:r>
        <w:softHyphen/>
        <w:t xml:space="preserve">ными планами развития городов, поселков и сельских населенных </w:t>
      </w:r>
    </w:p>
    <w:p w:rsidR="00000000" w:rsidRDefault="008C70D9">
      <w:pPr>
        <w:ind w:right="2069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7" w:firstRow="0" w:lastRow="0" w:firstColumn="0" w:lastColumn="0" w:noHBand="0" w:noVBand="0"/>
      </w:tblPr>
      <w:tblGrid>
        <w:gridCol w:w="2127"/>
        <w:gridCol w:w="2705"/>
        <w:gridCol w:w="15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C70D9">
            <w:pPr>
              <w:jc w:val="center"/>
            </w:pPr>
            <w:r>
              <w:t>Внесена Государственным комитетом по граждан</w:t>
            </w:r>
            <w:r>
              <w:softHyphen/>
              <w:t>скому строительству и архитектуре при Гос</w:t>
            </w:r>
            <w:r>
              <w:softHyphen/>
              <w:t>строе СССР</w:t>
            </w:r>
          </w:p>
        </w:tc>
        <w:tc>
          <w:tcPr>
            <w:tcW w:w="2705" w:type="dxa"/>
          </w:tcPr>
          <w:p w:rsidR="00000000" w:rsidRDefault="008C70D9">
            <w:pPr>
              <w:jc w:val="center"/>
            </w:pPr>
            <w:r>
              <w:t>Утверждена</w:t>
            </w:r>
          </w:p>
          <w:p w:rsidR="00000000" w:rsidRDefault="008C70D9">
            <w:pPr>
              <w:jc w:val="center"/>
            </w:pPr>
            <w:r>
              <w:t>постановлением Государ</w:t>
            </w:r>
            <w:r>
              <w:softHyphen/>
              <w:t xml:space="preserve">ственного комитета СССР по делам строительства </w:t>
            </w:r>
          </w:p>
          <w:p w:rsidR="00000000" w:rsidRDefault="008C70D9">
            <w:pPr>
              <w:jc w:val="center"/>
            </w:pPr>
            <w:r>
              <w:t>от 29 декабря</w:t>
            </w:r>
            <w:r>
              <w:t xml:space="preserve"> 1980 г. </w:t>
            </w:r>
            <w:r>
              <w:rPr>
                <w:lang w:val="en-US"/>
              </w:rPr>
              <w:t>N 208</w:t>
            </w:r>
          </w:p>
        </w:tc>
        <w:tc>
          <w:tcPr>
            <w:tcW w:w="1513" w:type="dxa"/>
          </w:tcPr>
          <w:p w:rsidR="00000000" w:rsidRDefault="008C70D9">
            <w:pPr>
              <w:jc w:val="center"/>
            </w:pPr>
          </w:p>
          <w:p w:rsidR="00000000" w:rsidRDefault="008C70D9">
            <w:pPr>
              <w:jc w:val="center"/>
            </w:pPr>
            <w:r>
              <w:t xml:space="preserve">Срок введения в действие 1 июля </w:t>
            </w:r>
          </w:p>
          <w:p w:rsidR="00000000" w:rsidRDefault="008C70D9">
            <w:pPr>
              <w:jc w:val="center"/>
            </w:pPr>
            <w:r>
              <w:t>1981 г.</w:t>
            </w:r>
          </w:p>
        </w:tc>
      </w:tr>
    </w:tbl>
    <w:p w:rsidR="00000000" w:rsidRDefault="008C70D9">
      <w:pPr>
        <w:ind w:right="2069"/>
      </w:pPr>
    </w:p>
    <w:p w:rsidR="00000000" w:rsidRDefault="008C70D9">
      <w:pPr>
        <w:ind w:right="2069"/>
      </w:pPr>
      <w:r>
        <w:t>пунктов. В схемах теплоснабжения должна быть выделена первая очередь строительства на срок 5 - 7 лет.</w:t>
      </w:r>
    </w:p>
    <w:p w:rsidR="00000000" w:rsidRDefault="008C70D9">
      <w:pPr>
        <w:ind w:right="2069"/>
      </w:pPr>
    </w:p>
    <w:p w:rsidR="00000000" w:rsidRDefault="008C70D9" w:rsidP="008C70D9">
      <w:pPr>
        <w:numPr>
          <w:ilvl w:val="0"/>
          <w:numId w:val="5"/>
        </w:numPr>
        <w:ind w:right="2069"/>
      </w:pPr>
      <w:r>
        <w:t>Порядок разработки и состав схемы теплоснабжения</w:t>
      </w:r>
    </w:p>
    <w:p w:rsidR="00000000" w:rsidRDefault="008C70D9" w:rsidP="008C70D9">
      <w:pPr>
        <w:numPr>
          <w:ilvl w:val="12"/>
          <w:numId w:val="0"/>
        </w:numPr>
        <w:ind w:left="284" w:right="2069"/>
      </w:pPr>
    </w:p>
    <w:p w:rsidR="00000000" w:rsidRDefault="008C70D9" w:rsidP="008C70D9">
      <w:pPr>
        <w:numPr>
          <w:ilvl w:val="0"/>
          <w:numId w:val="6"/>
        </w:numPr>
        <w:ind w:left="0" w:right="2069" w:firstLine="284"/>
      </w:pPr>
      <w:r>
        <w:t>Схемы теплоснабжения городов, поселков и сельских населенных пунктов, выполняемые согласно данной Инструкции, разрабатываются за счет средств, источники которых определяются советами министров союзных республик.</w:t>
      </w:r>
    </w:p>
    <w:p w:rsidR="00000000" w:rsidRDefault="008C70D9" w:rsidP="008C70D9">
      <w:pPr>
        <w:numPr>
          <w:ilvl w:val="0"/>
          <w:numId w:val="6"/>
        </w:numPr>
        <w:ind w:left="0" w:right="2069" w:firstLine="284"/>
      </w:pPr>
      <w:r>
        <w:t>Схемы теплоснабжения могут разрабатываться специализи</w:t>
      </w:r>
      <w:r>
        <w:softHyphen/>
        <w:t>ро</w:t>
      </w:r>
      <w:r>
        <w:softHyphen/>
        <w:t>ван</w:t>
      </w:r>
      <w:r>
        <w:softHyphen/>
        <w:t>ными проектными организация</w:t>
      </w:r>
      <w:r>
        <w:t>ми независимо от их ведомственной подчиненности. Госстрои союзных республик определяют проектные организации республиканских министерств, ведомств и организаций, которые могут разрабатывать схемы теплоснабжения, выполняемые согласно данной Инструкции.</w:t>
      </w:r>
    </w:p>
    <w:p w:rsidR="00000000" w:rsidRDefault="008C70D9" w:rsidP="008C70D9">
      <w:pPr>
        <w:numPr>
          <w:ilvl w:val="0"/>
          <w:numId w:val="6"/>
        </w:numPr>
        <w:ind w:left="0" w:right="2069" w:firstLine="284"/>
      </w:pPr>
      <w:r>
        <w:t>Разработка схем теплоснабжения осуществляется на основе задания, составляемого заказчиком при участии проектной организации и согласованного с исполнительным комитетом местного Совета народных депутатов.</w:t>
      </w:r>
    </w:p>
    <w:p w:rsidR="00000000" w:rsidRDefault="008C70D9" w:rsidP="008C70D9">
      <w:pPr>
        <w:numPr>
          <w:ilvl w:val="0"/>
          <w:numId w:val="6"/>
        </w:numPr>
        <w:ind w:left="0" w:right="2069" w:firstLine="284"/>
      </w:pPr>
      <w:r>
        <w:t>Схема теплоснабжения должна состоять из пояснительной за</w:t>
      </w:r>
      <w:r>
        <w:t>писки, графической части и приложений.</w:t>
      </w:r>
    </w:p>
    <w:p w:rsidR="00000000" w:rsidRDefault="008C70D9" w:rsidP="008C70D9">
      <w:pPr>
        <w:numPr>
          <w:ilvl w:val="0"/>
          <w:numId w:val="6"/>
        </w:numPr>
        <w:ind w:left="0" w:right="2069" w:firstLine="284"/>
      </w:pPr>
      <w:r>
        <w:t>В пояснительной записке приводятся:</w:t>
      </w:r>
    </w:p>
    <w:p w:rsidR="00000000" w:rsidRDefault="008C70D9">
      <w:pPr>
        <w:ind w:right="2069" w:firstLine="284"/>
      </w:pPr>
      <w:r>
        <w:t>общая характеристика города или другого населенного пункта, включая данные о территории, архитектурно-планировочных решениях, основных климатических и грунтовых условиях, сведения о численности населения, жилых и общественных зданиях, степени их благоустройства, основные сведения о промышленности или сельскохозяйственном производстве;</w:t>
      </w:r>
    </w:p>
    <w:p w:rsidR="00000000" w:rsidRDefault="008C70D9">
      <w:pPr>
        <w:ind w:right="2069" w:firstLine="284"/>
      </w:pPr>
      <w:r>
        <w:t>данные о существующих котельных с указанием их тепловой мощнос</w:t>
      </w:r>
      <w:r>
        <w:softHyphen/>
        <w:t>ти, типа и производительности основно</w:t>
      </w:r>
      <w:r>
        <w:t>го оборудования, вида топлива, тепловых сетях, параметрах теплоносителей, количестве обслуживающего персонала, а также об обеспечении тепловой энергией объектов, не присоединенных к системе теплоснабжения от котельных;</w:t>
      </w:r>
    </w:p>
    <w:p w:rsidR="00000000" w:rsidRDefault="008C70D9">
      <w:pPr>
        <w:ind w:right="2069" w:firstLine="284"/>
      </w:pPr>
      <w:r>
        <w:t>обоснование величин ожидаемых тепловых нагрузок и возможные варианты их покрытия с выделением районов, теплоснабжение которых предусматривается от котельных;</w:t>
      </w:r>
    </w:p>
    <w:p w:rsidR="00000000" w:rsidRDefault="008C70D9">
      <w:pPr>
        <w:ind w:right="2069" w:firstLine="284"/>
      </w:pPr>
      <w:r>
        <w:lastRenderedPageBreak/>
        <w:t>результаты технико-экономического сравнения различных вариантов теплоснабжения;</w:t>
      </w:r>
    </w:p>
    <w:p w:rsidR="00000000" w:rsidRDefault="008C70D9">
      <w:pPr>
        <w:ind w:right="2069" w:firstLine="284"/>
      </w:pPr>
      <w:r>
        <w:t>рекомендации по строительству новых, расширению и рекон</w:t>
      </w:r>
      <w:r>
        <w:t>струкции существующих котельных с указанием их тепловой мощности, типов основного оборудования и источников электро- и водоснабжения, а также об обеспечении тепловой энергией объектов, не присоединяемых к системам теплоснабжения от котельных;</w:t>
      </w:r>
    </w:p>
    <w:p w:rsidR="00000000" w:rsidRDefault="008C70D9">
      <w:pPr>
        <w:ind w:right="2069" w:firstLine="284"/>
      </w:pPr>
      <w:r>
        <w:t>предложения по месту расположения площадок строительства новых котельных;</w:t>
      </w:r>
    </w:p>
    <w:p w:rsidR="00000000" w:rsidRDefault="008C70D9">
      <w:pPr>
        <w:ind w:right="2069" w:firstLine="284"/>
      </w:pPr>
      <w:r>
        <w:t>рекомендации по выбору вида топлива и организации топли</w:t>
      </w:r>
      <w:r>
        <w:softHyphen/>
        <w:t>во</w:t>
      </w:r>
      <w:r>
        <w:softHyphen/>
        <w:t>снаб</w:t>
      </w:r>
      <w:r>
        <w:softHyphen/>
        <w:t>жения, в том числе объектов, не охваченных теплоснаб</w:t>
      </w:r>
      <w:r>
        <w:softHyphen/>
        <w:t>же</w:t>
      </w:r>
      <w:r>
        <w:softHyphen/>
        <w:t>ни</w:t>
      </w:r>
      <w:r>
        <w:softHyphen/>
        <w:t>ем от котельных;</w:t>
      </w:r>
    </w:p>
    <w:p w:rsidR="00000000" w:rsidRDefault="008C70D9">
      <w:pPr>
        <w:ind w:right="2069" w:firstLine="284"/>
      </w:pPr>
      <w:r>
        <w:t>обоснование выбранных схем тепловых сетей и систем тепл</w:t>
      </w:r>
      <w:r>
        <w:t>оснабжения;</w:t>
      </w:r>
    </w:p>
    <w:p w:rsidR="00000000" w:rsidRDefault="008C70D9">
      <w:pPr>
        <w:ind w:right="2069" w:firstLine="284"/>
      </w:pPr>
      <w:r>
        <w:t>предложения по трассировке и способу прокладки магистральных тепловых сетей;</w:t>
      </w:r>
    </w:p>
    <w:p w:rsidR="00000000" w:rsidRDefault="008C70D9">
      <w:pPr>
        <w:ind w:right="2069" w:firstLine="284"/>
      </w:pPr>
      <w:r>
        <w:t>данные о потребности топлива, металла на магистральные тепловые сети, расчетных капитальных и эксплуатационных затратах по периодам развития;</w:t>
      </w:r>
    </w:p>
    <w:p w:rsidR="00000000" w:rsidRDefault="008C70D9">
      <w:pPr>
        <w:ind w:right="2069" w:firstLine="284"/>
      </w:pPr>
      <w:r>
        <w:t>мероприятия по охране окружающей природной среды и результаты расчетов вредных выбросов из дымовых труб котельных с учетом фоновой концентрации;</w:t>
      </w:r>
    </w:p>
    <w:p w:rsidR="00000000" w:rsidRDefault="008C70D9">
      <w:pPr>
        <w:ind w:right="2069" w:firstLine="284"/>
      </w:pPr>
      <w:r>
        <w:t>предложения о сроках строительства котельных и тепловых сетей, о головных застройщиках, о размерах долевого участия заинтересованных орг</w:t>
      </w:r>
      <w:r>
        <w:t>анизаций в затратах на строительство. Долевое участие определяется пропорционально потреблению тепла и протяженности тепловых сетей;</w:t>
      </w:r>
    </w:p>
    <w:p w:rsidR="00000000" w:rsidRDefault="008C70D9">
      <w:pPr>
        <w:ind w:right="2069" w:firstLine="284"/>
      </w:pPr>
      <w:r>
        <w:t>предложения по экономному расходованию тепла и сокращению потерь его, а также по использованию вторичных энергетических ресурсов;</w:t>
      </w:r>
    </w:p>
    <w:p w:rsidR="00000000" w:rsidRDefault="008C70D9">
      <w:pPr>
        <w:ind w:right="2069" w:firstLine="284"/>
      </w:pPr>
      <w:r>
        <w:t>предложения по проектным разработкам.</w:t>
      </w:r>
    </w:p>
    <w:p w:rsidR="00000000" w:rsidRDefault="008C70D9" w:rsidP="008C70D9">
      <w:pPr>
        <w:numPr>
          <w:ilvl w:val="0"/>
          <w:numId w:val="7"/>
        </w:numPr>
        <w:ind w:right="2069"/>
      </w:pPr>
      <w:r>
        <w:t>В графическую часть входят следующие чертежи:</w:t>
      </w:r>
    </w:p>
    <w:p w:rsidR="00000000" w:rsidRDefault="008C70D9">
      <w:pPr>
        <w:ind w:right="2069" w:firstLine="284"/>
      </w:pPr>
      <w:r>
        <w:t>схематический план города или другого населенного пункта с указанием тепловых нагрузок районов и нанесением котельных с магистральными тепловыми сетями по каждому ра</w:t>
      </w:r>
      <w:r>
        <w:t>ссматриваемому варианту;</w:t>
      </w:r>
    </w:p>
    <w:p w:rsidR="00000000" w:rsidRDefault="008C70D9">
      <w:pPr>
        <w:ind w:right="2069" w:firstLine="284"/>
      </w:pPr>
      <w:r>
        <w:t>расчетные схемы тепловых сетей;</w:t>
      </w:r>
    </w:p>
    <w:p w:rsidR="00000000" w:rsidRDefault="008C70D9">
      <w:pPr>
        <w:ind w:right="2069" w:firstLine="284"/>
      </w:pPr>
      <w:r>
        <w:t>графики давлений в водяных тепловых сетях (приводятся только при сложном рельефе местности и большой протяженности сетей).</w:t>
      </w:r>
    </w:p>
    <w:p w:rsidR="00000000" w:rsidRDefault="008C70D9" w:rsidP="008C70D9">
      <w:pPr>
        <w:numPr>
          <w:ilvl w:val="0"/>
          <w:numId w:val="8"/>
        </w:numPr>
        <w:ind w:right="2069"/>
      </w:pPr>
      <w:r>
        <w:t>В качестве приложений включаются:</w:t>
      </w:r>
    </w:p>
    <w:p w:rsidR="00000000" w:rsidRDefault="008C70D9">
      <w:pPr>
        <w:ind w:right="2069" w:firstLine="284"/>
      </w:pPr>
      <w:r>
        <w:t>таблицы с данными о динамике развития жилых и общественных зданий, промышленных, сельскохозяйственных и коммунально-бытовых предприятий;</w:t>
      </w:r>
    </w:p>
    <w:p w:rsidR="00000000" w:rsidRDefault="008C70D9">
      <w:pPr>
        <w:ind w:right="2069" w:firstLine="284"/>
      </w:pPr>
      <w:r>
        <w:t>таблицы с расчетными тепловыми нагрузками объектов потребителей тепловой энергии с указанием видов и параметров теплоносителей;</w:t>
      </w:r>
    </w:p>
    <w:p w:rsidR="00000000" w:rsidRDefault="008C70D9">
      <w:pPr>
        <w:ind w:right="2069" w:firstLine="284"/>
      </w:pPr>
      <w:r>
        <w:t>копия задания на разработку схемы</w:t>
      </w:r>
      <w:r>
        <w:t xml:space="preserve"> теплоснабжения;</w:t>
      </w:r>
    </w:p>
    <w:p w:rsidR="00000000" w:rsidRDefault="008C70D9">
      <w:pPr>
        <w:ind w:right="2069" w:firstLine="284"/>
      </w:pPr>
      <w:r>
        <w:t>материалы о согласовании схемы теплоснабжения.</w:t>
      </w:r>
    </w:p>
    <w:p w:rsidR="00000000" w:rsidRDefault="008C70D9">
      <w:pPr>
        <w:ind w:right="2069" w:firstLine="284"/>
      </w:pPr>
      <w:r>
        <w:t>В приложение могут быть дополнительно включены другие матери</w:t>
      </w:r>
      <w:r>
        <w:softHyphen/>
        <w:t>а</w:t>
      </w:r>
      <w:r>
        <w:softHyphen/>
        <w:t>лы по усмотрению проектной организации, разрабатывающей схему теплоснабжения.</w:t>
      </w:r>
    </w:p>
    <w:p w:rsidR="00000000" w:rsidRDefault="008C70D9">
      <w:pPr>
        <w:ind w:right="2069" w:firstLine="284"/>
      </w:pPr>
    </w:p>
    <w:p w:rsidR="00000000" w:rsidRDefault="008C70D9" w:rsidP="008C70D9">
      <w:pPr>
        <w:numPr>
          <w:ilvl w:val="0"/>
          <w:numId w:val="9"/>
        </w:numPr>
        <w:ind w:right="2069"/>
      </w:pPr>
      <w:r>
        <w:t>Рассмотрение и утверждение схем теплоснабжения</w:t>
      </w:r>
    </w:p>
    <w:p w:rsidR="00000000" w:rsidRDefault="008C70D9" w:rsidP="008C70D9">
      <w:pPr>
        <w:numPr>
          <w:ilvl w:val="12"/>
          <w:numId w:val="0"/>
        </w:numPr>
        <w:ind w:left="284" w:right="2069"/>
      </w:pPr>
    </w:p>
    <w:p w:rsidR="00000000" w:rsidRDefault="008C70D9" w:rsidP="008C70D9">
      <w:pPr>
        <w:numPr>
          <w:ilvl w:val="0"/>
          <w:numId w:val="10"/>
        </w:numPr>
        <w:ind w:left="0" w:right="2069" w:firstLine="284"/>
      </w:pPr>
      <w:r>
        <w:t>Схемы теплоснабжения рассматриваются и утверждаются в порядке, устанавливаемом советами министров союзных республик, и согласовываются с районным энергетическим управлением (РЭУ) Министерства энергетики и электрификации СССР и местными органами и учреждениям</w:t>
      </w:r>
      <w:r>
        <w:t>и государственного санитарного надзора.</w:t>
      </w:r>
    </w:p>
    <w:p w:rsidR="00000000" w:rsidRDefault="008C70D9" w:rsidP="008C70D9">
      <w:pPr>
        <w:numPr>
          <w:ilvl w:val="0"/>
          <w:numId w:val="10"/>
        </w:numPr>
        <w:ind w:left="0" w:right="2069" w:firstLine="284"/>
      </w:pPr>
      <w:r>
        <w:t>В случаях когда схемой теплоснабжения предусматривается снабжение тепловой энергией намечаемых к строительству объектов в городе, поселке, сельском населенном пункте от котельных промышленных предприятий, групп предприятий (промышленных узлов), сельскохозяйственных объектов и комплексов, схема теплоснабжения подлежит согласованию с министерством (ведомством), в ведении которого находятся эти предприятия, сельскохозяйственные объекты или комплексы.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46D"/>
    <w:multiLevelType w:val="singleLevel"/>
    <w:tmpl w:val="8D465442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1B82808"/>
    <w:multiLevelType w:val="singleLevel"/>
    <w:tmpl w:val="DC78964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61867BE"/>
    <w:multiLevelType w:val="singleLevel"/>
    <w:tmpl w:val="4EA47FFA"/>
    <w:lvl w:ilvl="0">
      <w:start w:val="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24547333"/>
    <w:multiLevelType w:val="singleLevel"/>
    <w:tmpl w:val="5716699C"/>
    <w:lvl w:ilvl="0">
      <w:start w:val="6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A710CF5"/>
    <w:multiLevelType w:val="singleLevel"/>
    <w:tmpl w:val="7D909DF0"/>
    <w:lvl w:ilvl="0">
      <w:start w:val="3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54DB0B47"/>
    <w:multiLevelType w:val="singleLevel"/>
    <w:tmpl w:val="935486E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5BC5186"/>
    <w:multiLevelType w:val="singleLevel"/>
    <w:tmpl w:val="78F2790C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5DE6117A"/>
    <w:multiLevelType w:val="singleLevel"/>
    <w:tmpl w:val="50EA836E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8EC4741"/>
    <w:multiLevelType w:val="singleLevel"/>
    <w:tmpl w:val="AF54ABF0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0D9"/>
    <w:rsid w:val="008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7171</Characters>
  <Application>Microsoft Office Word</Application>
  <DocSecurity>0</DocSecurity>
  <Lines>59</Lines>
  <Paragraphs>16</Paragraphs>
  <ScaleCrop>false</ScaleCrop>
  <Company>Elcom Ltd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