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4A43">
      <w:pPr>
        <w:pBdr>
          <w:bottom w:val="single" w:sz="12" w:space="1" w:color="auto"/>
        </w:pBdr>
        <w:jc w:val="center"/>
      </w:pPr>
      <w:bookmarkStart w:id="0" w:name="_GoBack"/>
      <w:bookmarkEnd w:id="0"/>
      <w:r>
        <w:t>ГОСУДАРСТВЕННЫЙ КОМИТЕТ СССР ПО ДЕЛАМ СТРОИТЕЛЬСТВА (ГОССТРОЙ СССР)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ИНСТРУКЦИЯ</w:t>
      </w:r>
    </w:p>
    <w:p w:rsidR="00000000" w:rsidRDefault="00884A43">
      <w:pPr>
        <w:jc w:val="center"/>
        <w:rPr>
          <w:b/>
        </w:rPr>
      </w:pPr>
      <w:r>
        <w:rPr>
          <w:b/>
        </w:rPr>
        <w:t>ПО ОПРЕДЕЛЕНИЮ ЭКОНОМИЧЕСКОЙ</w:t>
      </w:r>
    </w:p>
    <w:p w:rsidR="00000000" w:rsidRDefault="00884A43">
      <w:pPr>
        <w:jc w:val="center"/>
        <w:rPr>
          <w:b/>
        </w:rPr>
      </w:pPr>
      <w:r>
        <w:rPr>
          <w:b/>
        </w:rPr>
        <w:t xml:space="preserve">ЭФФЕКТИВНОСТИ ИСПОЛЬЗОВАНИЯ В СТРОИТЕЛЬСТВЕ НОВОЙ ТЕХНИКИ, ИЗОБРЕТЕНИЙ И РАЦИОНАЛИЗАТОРСКИХ ПРЕДЛОЖЕНИЙ 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СН 509-78</w:t>
      </w:r>
    </w:p>
    <w:p w:rsidR="00000000" w:rsidRDefault="00884A43">
      <w:pPr>
        <w:jc w:val="center"/>
        <w:rPr>
          <w:i/>
        </w:rPr>
      </w:pPr>
      <w:r>
        <w:rPr>
          <w:i/>
        </w:rPr>
        <w:t>Утверждена</w:t>
      </w:r>
    </w:p>
    <w:p w:rsidR="00000000" w:rsidRDefault="00884A43">
      <w:pPr>
        <w:spacing w:after="120"/>
        <w:jc w:val="center"/>
        <w:rPr>
          <w:i/>
        </w:rPr>
      </w:pPr>
      <w:r>
        <w:rPr>
          <w:i/>
        </w:rPr>
        <w:t>постановлением Государ</w:t>
      </w:r>
      <w:r>
        <w:rPr>
          <w:i/>
        </w:rPr>
        <w:t>ственного комитета СССР по делам строительства от 13 декабря 1978 г. № 229</w:t>
      </w:r>
    </w:p>
    <w:p w:rsidR="00000000" w:rsidRDefault="00884A43">
      <w:pPr>
        <w:ind w:firstLine="426"/>
        <w:jc w:val="both"/>
      </w:pPr>
      <w:r>
        <w:t>«Инструкция по определению экономической эффективности использования в строительстве новой техники, изобретений и рационализаторских предложений» содержит единые методы и порядок расчетов экономической эффективности новой техники, изобретений и рационализаторских предложений в строительстве и типовые примеры расчетов годового экономического эффекта новой техники, изобретений и рационализаторских предложений в отрасли.</w:t>
      </w:r>
    </w:p>
    <w:p w:rsidR="00000000" w:rsidRDefault="00884A43">
      <w:pPr>
        <w:ind w:firstLine="426"/>
        <w:jc w:val="both"/>
      </w:pPr>
      <w:r>
        <w:t>Инструкция разр</w:t>
      </w:r>
      <w:r>
        <w:t>аботана на основе Методики (основных положений) определения экономической эффективности использо</w:t>
      </w:r>
      <w:r>
        <w:softHyphen/>
        <w:t>ва</w:t>
      </w:r>
      <w:r>
        <w:softHyphen/>
        <w:t>ния в народном хозяйстве новой техники, изобретений и рационализаторских предложений, утвержденной постановлением ГКНТ, Госплана СССР, Академии наук СССР и Госкомизобретений от 14 февраля 1977 г. № 48/16/13/3.</w:t>
      </w:r>
    </w:p>
    <w:p w:rsidR="00000000" w:rsidRDefault="00884A43">
      <w:pPr>
        <w:ind w:firstLine="426"/>
        <w:jc w:val="both"/>
      </w:pPr>
      <w:r>
        <w:t xml:space="preserve">Инструкция согласована с ГКНТ и Госкомизобретений. Инструкция разработана НИИЭС Госстроя СССР совместно с ВНИИСТ Миннефтегазстроя, НИИЖБ, ЦНИИпромзданий, ЦНИИОМТП Госстроя СССР и с участием ВНИПИ труда </w:t>
      </w:r>
      <w:r>
        <w:t>в строительстве, Донецкого Промстройниипроекта Госстроя СССР, ЦНИИС Минтрансстроя и НИИСП Госстроя Украинской ССР.</w:t>
      </w:r>
    </w:p>
    <w:p w:rsidR="00000000" w:rsidRDefault="00884A43">
      <w:pPr>
        <w:ind w:firstLine="426"/>
        <w:jc w:val="both"/>
      </w:pPr>
      <w:r>
        <w:t>С введением в действие настоящей Инструкции утрачивают силу абзацы 4 и 6 п. 1.2; абзац 2 п. 1.3; п. 3.3; абзац 2 п. 3.8; разд. 5, примеры 4 — 16 прил. 3 и исключаются слова: «и новой техники» в абзаце 4 п. 1.4; «внедрения новой техники» в абзаце 1 п. 3.1 Инструкции по определению экономической эффективности капитальных вложений в строительстве (СН 423-71).</w:t>
      </w:r>
    </w:p>
    <w:p w:rsidR="00000000" w:rsidRDefault="00884A43">
      <w:pPr>
        <w:spacing w:after="120"/>
        <w:ind w:firstLine="425"/>
        <w:jc w:val="both"/>
      </w:pPr>
      <w:r>
        <w:t xml:space="preserve">Редакторы — инж. </w:t>
      </w:r>
      <w:r>
        <w:rPr>
          <w:i/>
        </w:rPr>
        <w:t>А. Т. Бруков, В. С. И</w:t>
      </w:r>
      <w:r>
        <w:rPr>
          <w:i/>
        </w:rPr>
        <w:t xml:space="preserve">льин </w:t>
      </w:r>
      <w:r>
        <w:t xml:space="preserve">(Госстрой СССР), кандидаты эконом. наук </w:t>
      </w:r>
      <w:r>
        <w:rPr>
          <w:i/>
        </w:rPr>
        <w:t>В. Г. Киевский,</w:t>
      </w:r>
      <w:r>
        <w:t xml:space="preserve"> </w:t>
      </w:r>
      <w:r>
        <w:rPr>
          <w:i/>
        </w:rPr>
        <w:t>З</w:t>
      </w:r>
      <w:r>
        <w:t xml:space="preserve">. </w:t>
      </w:r>
      <w:r>
        <w:rPr>
          <w:i/>
        </w:rPr>
        <w:t xml:space="preserve">Б. Циммерман </w:t>
      </w:r>
      <w:r>
        <w:t xml:space="preserve">(НИИЭС), С. </w:t>
      </w:r>
      <w:r>
        <w:rPr>
          <w:i/>
        </w:rPr>
        <w:t>И. Бакшеева</w:t>
      </w:r>
      <w:r>
        <w:t xml:space="preserve"> (ВНИИСТ).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3261"/>
        <w:gridCol w:w="1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509-78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 СССР по делам строительства (Госстрой СССР)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Инструкция по определению экономической эффективности использования в строительстве новой техники, изобретений и рационализаторских предложений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Взамен раздела 5 Инструкции СН 423-71</w:t>
            </w:r>
          </w:p>
        </w:tc>
      </w:tr>
    </w:tbl>
    <w:p w:rsidR="00000000" w:rsidRDefault="00884A43">
      <w:pPr>
        <w:spacing w:before="120"/>
        <w:jc w:val="center"/>
        <w:rPr>
          <w:b/>
        </w:rPr>
      </w:pPr>
      <w:r>
        <w:rPr>
          <w:b/>
        </w:rPr>
        <w:t xml:space="preserve">РАЗДЕЛ 1 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884A43">
      <w:pPr>
        <w:spacing w:before="120"/>
        <w:ind w:firstLine="426"/>
        <w:jc w:val="both"/>
      </w:pPr>
      <w:r>
        <w:rPr>
          <w:b/>
        </w:rPr>
        <w:t>1.1.</w:t>
      </w:r>
      <w:r>
        <w:t xml:space="preserve"> Инструкция устанавливает единые методы и порядок расчетов экономической эффективности нов</w:t>
      </w:r>
      <w:r>
        <w:t>ой техники, изобретений и рационализаторских предложений в строительстве и является обязательной для применения строительно-монтажными, проектно-изыскательскими, проектно-технологическими, научно-</w:t>
      </w:r>
      <w:r>
        <w:lastRenderedPageBreak/>
        <w:t>исследовательскими и другими организациями, учреждениями и предприятиями, занятыми в области строительства, а также органами управления строительством на всех стадиях создания и внедрения новой техники.</w:t>
      </w:r>
    </w:p>
    <w:p w:rsidR="00000000" w:rsidRDefault="00884A43">
      <w:pPr>
        <w:spacing w:after="120"/>
        <w:ind w:firstLine="425"/>
        <w:jc w:val="both"/>
      </w:pPr>
      <w:r>
        <w:t>Расчеты экономической эффективности новой техники, предназначенной для использования в строительстве, осуществляе</w:t>
      </w:r>
      <w:r>
        <w:t>мые в других отраслях ее разработчиками и изготовителями, должны производиться с учетом особенностей применения новой техники в строительстве, предусмотренных настоящей Инструкцией, и условий ценообразования строительной продукции. Строительные министерства и ведомства в соответствии с Методикой (основными положениями) определения экономической эффективности использования в народном хозяйстве новой техники, изобретений и рационализаторских предложений, утвержденной постановлением ГКНТ, Госплана СССР, Академ</w:t>
      </w:r>
      <w:r>
        <w:t>ии наук СССР и Госкомизобретений от 14 февраля 1977 г. № 48/16/13/3, а также настоящей Инструкцией могут разрабатывать примеры расчетов экономической эффективности новой техники, учитывающие особенности соответствующего вида строительства. Эти примеры следует согласовывать с НИИЭС Госстроя СССР.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3685"/>
        <w:gridCol w:w="1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Внесена НИИ экономики строительства Госстроя СССР</w:t>
            </w:r>
          </w:p>
        </w:tc>
        <w:tc>
          <w:tcPr>
            <w:tcW w:w="3685" w:type="dxa"/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постановлением Государственного комитета СССР по делам строительства </w:t>
            </w:r>
          </w:p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13 декабря 1978 г. № 229</w:t>
            </w:r>
          </w:p>
        </w:tc>
        <w:tc>
          <w:tcPr>
            <w:tcW w:w="1216" w:type="dxa"/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в действие с </w:t>
            </w:r>
          </w:p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1979 г.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rPr>
          <w:b/>
        </w:rPr>
        <w:t>1.2.</w:t>
      </w:r>
      <w:r>
        <w:t xml:space="preserve"> Инстр</w:t>
      </w:r>
      <w:r>
        <w:t xml:space="preserve">укция предназначена для: </w:t>
      </w:r>
    </w:p>
    <w:p w:rsidR="00000000" w:rsidRDefault="00884A43">
      <w:pPr>
        <w:ind w:firstLine="426"/>
        <w:jc w:val="both"/>
      </w:pPr>
      <w:r>
        <w:t xml:space="preserve">технико-экономического обоснования выбора наилучших вариантов создания и внедрения новой техники; </w:t>
      </w:r>
    </w:p>
    <w:p w:rsidR="00000000" w:rsidRDefault="00884A43">
      <w:pPr>
        <w:ind w:firstLine="426"/>
        <w:jc w:val="both"/>
      </w:pPr>
      <w:r>
        <w:t>отражения показателей экономической эффективности в нормах, нормативах и показателях планов строительных организаций, объединений, министерств и ведомств;</w:t>
      </w:r>
    </w:p>
    <w:p w:rsidR="00000000" w:rsidRDefault="00884A43">
      <w:pPr>
        <w:ind w:firstLine="426"/>
        <w:jc w:val="both"/>
      </w:pPr>
      <w:r>
        <w:t xml:space="preserve">расчета фактической эффективности новой техники, изобретений и рационализаторских предложений; </w:t>
      </w:r>
    </w:p>
    <w:p w:rsidR="00000000" w:rsidRDefault="00884A43">
      <w:pPr>
        <w:ind w:firstLine="426"/>
        <w:jc w:val="both"/>
      </w:pPr>
      <w:r>
        <w:t>расчета размера премий за создание и внедрение новой техники и вознаграждений за изобретения и рационализаторские предложения, а также п</w:t>
      </w:r>
      <w:r>
        <w:t xml:space="preserve">ремий за осуществление мероприятий планов по новой технике, внедряемых в порядке заимствования передового опыта; </w:t>
      </w:r>
    </w:p>
    <w:p w:rsidR="00000000" w:rsidRDefault="00884A43">
      <w:pPr>
        <w:ind w:firstLine="426"/>
        <w:jc w:val="both"/>
      </w:pPr>
      <w:r>
        <w:t xml:space="preserve">совершенствования ценообразования. </w:t>
      </w:r>
    </w:p>
    <w:p w:rsidR="00000000" w:rsidRDefault="00884A43">
      <w:pPr>
        <w:ind w:firstLine="426"/>
        <w:jc w:val="both"/>
      </w:pPr>
      <w:r>
        <w:rPr>
          <w:b/>
        </w:rPr>
        <w:t>1.3.</w:t>
      </w:r>
      <w:r>
        <w:t xml:space="preserve"> Инструкция разработана на основе Методики (основных положений) определения экономической эффективности использования в народном хозяйстве новой техники, изобретений и рационализаторских предложений, утвержденной постановлением ГКНТ, Госплана СССР, Академии наук СССР и Госкомизобретений от 14 февраля 1977 г. № 48/16/13/3, а также с учетом Типовой методики </w:t>
      </w:r>
      <w:r>
        <w:t>определения экономической эффективности капитальных вложений, утвержденной постановлением Госплана СССР, Госстроя СССР и президиума Академии наук СССР от 8 сентября 1969 г. № 40/100/33.</w:t>
      </w:r>
    </w:p>
    <w:p w:rsidR="00000000" w:rsidRDefault="00884A43">
      <w:pPr>
        <w:ind w:firstLine="426"/>
        <w:jc w:val="both"/>
      </w:pPr>
      <w:r>
        <w:rPr>
          <w:b/>
        </w:rPr>
        <w:t>1.4.</w:t>
      </w:r>
      <w:r>
        <w:t xml:space="preserve"> При расчетах экономической эффективности по данной Инструкции к новой технике относятся впервые реализуемые в строительстве результаты научно-исследовательских и проектно-конструкторских работ, содержащие изобретения и другие научно-технические достижения, а также новые или более совершенные конструктивные и объемно-пла</w:t>
      </w:r>
      <w:r>
        <w:t xml:space="preserve">нировочные решения, орудия и предметы труда, технологические процессы производства, способы организации производства и труда. Использование указанных научно-технических достижений, предусматриваемое планами развития науки и техники на </w:t>
      </w:r>
      <w:r>
        <w:lastRenderedPageBreak/>
        <w:t>всех уровнях управления, должно обеспечивать повышение технического уровня и улучшение технико-экономических показателей строительства или решение социальных задач, включая охрану окружающей среды.</w:t>
      </w:r>
    </w:p>
    <w:p w:rsidR="00000000" w:rsidRDefault="00884A43">
      <w:pPr>
        <w:ind w:firstLine="426"/>
        <w:jc w:val="both"/>
      </w:pPr>
      <w:r>
        <w:rPr>
          <w:b/>
        </w:rPr>
        <w:t>1.5.</w:t>
      </w:r>
      <w:r>
        <w:t xml:space="preserve"> Расчеты экономической эффективности автоматизированных систем управления в</w:t>
      </w:r>
      <w:r>
        <w:t xml:space="preserve"> строительстве осуществляются в соответствии со специальной методикой.</w:t>
      </w:r>
    </w:p>
    <w:p w:rsidR="00000000" w:rsidRDefault="00884A43">
      <w:pPr>
        <w:ind w:firstLine="426"/>
        <w:jc w:val="both"/>
      </w:pPr>
      <w:r>
        <w:rPr>
          <w:b/>
        </w:rPr>
        <w:t>1.6.</w:t>
      </w:r>
      <w:r>
        <w:t xml:space="preserve"> Решение о целесообразности создания и внедрения в строительстве новой техники, изобретений и рационализаторских предложений принимается на основе экономического эффекта, определяемого на годовой объем производства новой техники в расчетном году (годового экономического эффекта).</w:t>
      </w:r>
    </w:p>
    <w:p w:rsidR="00000000" w:rsidRDefault="00884A43">
      <w:pPr>
        <w:ind w:firstLine="426"/>
        <w:jc w:val="both"/>
      </w:pPr>
      <w:r>
        <w:rPr>
          <w:b/>
        </w:rPr>
        <w:t>1.7.</w:t>
      </w:r>
      <w:r>
        <w:t xml:space="preserve"> Годовой экономический эффект новой техники (изобретений и рационализаторских предложений) представляет собой суммарную экономию всех производственных р</w:t>
      </w:r>
      <w:r>
        <w:t>есурсов (живого труда, материалов, капитальных вложений), которую получает народное хозяйство в результате производства и использования новой техники и которая в конечном счете выражается на росте национального дохода.</w:t>
      </w:r>
    </w:p>
    <w:p w:rsidR="00000000" w:rsidRDefault="00884A43">
      <w:pPr>
        <w:ind w:firstLine="426"/>
        <w:jc w:val="both"/>
      </w:pPr>
      <w:r>
        <w:rPr>
          <w:b/>
        </w:rPr>
        <w:t>1.8.</w:t>
      </w:r>
      <w:r>
        <w:t xml:space="preserve"> Расчеты на всех этапах определения экономической эффективности новой техники, изобретений и рационализаторских предложений, согласованные с основными потребителями продукции, подписываются руководителями плановых и экономических служб организаций и предприятий.</w:t>
      </w:r>
    </w:p>
    <w:p w:rsidR="00000000" w:rsidRDefault="00884A43">
      <w:pPr>
        <w:ind w:firstLine="426"/>
        <w:jc w:val="both"/>
      </w:pPr>
      <w:r>
        <w:t>Расчеты годового экономиче</w:t>
      </w:r>
      <w:r>
        <w:t>ского эффекта от создания и внедрения новой техники, выполняемые для определения размера премий, утверждаются:</w:t>
      </w:r>
    </w:p>
    <w:p w:rsidR="00000000" w:rsidRDefault="00884A43">
      <w:pPr>
        <w:ind w:firstLine="426"/>
        <w:jc w:val="both"/>
      </w:pPr>
      <w:r>
        <w:t>а) в случае выплаты премий из централизованного фонда —руководителями министерств, ведомств, крайисполкомов и облисполкомов;</w:t>
      </w:r>
    </w:p>
    <w:p w:rsidR="00000000" w:rsidRDefault="00884A43">
      <w:pPr>
        <w:ind w:firstLine="426"/>
        <w:jc w:val="both"/>
      </w:pPr>
      <w:r>
        <w:t>б) в случае выплаты премий из средств, оставляемых в распоряжении организаций и предприятий, — руководителями этих организаций и предприятий.</w:t>
      </w:r>
    </w:p>
    <w:p w:rsidR="00000000" w:rsidRDefault="00884A43">
      <w:pPr>
        <w:ind w:firstLine="426"/>
        <w:jc w:val="both"/>
      </w:pPr>
      <w:r>
        <w:t>При годовом экономическом эффекте новой техники свыше 2,0 млн. руб. расчет предварительно рассматривается Госстроем СССР и согласовыва</w:t>
      </w:r>
      <w:r>
        <w:t>ется с Государственным комитетом СССР по науке и технике.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РАЗДЕЛ 2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РАСЧЕТ ГОДОВОГО ЭКОНОМИЧЕСКОГО ЭФФЕКТА И ВЫБОР ВАРИАНТОВ</w:t>
      </w:r>
    </w:p>
    <w:p w:rsidR="00000000" w:rsidRDefault="00884A43">
      <w:pPr>
        <w:spacing w:before="120"/>
        <w:ind w:firstLine="426"/>
        <w:jc w:val="both"/>
      </w:pPr>
      <w:r>
        <w:rPr>
          <w:b/>
        </w:rPr>
        <w:t>2.1.</w:t>
      </w:r>
      <w:r>
        <w:t xml:space="preserve"> Годовой экономический эффект рассчитывается путем сопоставления приведенных затрат по заменяемой (базовой) и новой технике. Приведенные затраты представляют собой сумму себестоимости и нормативных отчислений от капитальных вложений в производственные фонды:</w:t>
      </w:r>
    </w:p>
    <w:p w:rsidR="00000000" w:rsidRDefault="00884A43">
      <w:pPr>
        <w:spacing w:before="120" w:after="120"/>
        <w:ind w:firstLine="425"/>
        <w:jc w:val="right"/>
        <w:rPr>
          <w:b/>
        </w:rPr>
      </w:pPr>
      <w:r>
        <w:rPr>
          <w:i/>
        </w:rPr>
        <w:t>З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= C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+ E</w:t>
      </w:r>
      <w:r>
        <w:rPr>
          <w:i/>
          <w:vertAlign w:val="subscript"/>
        </w:rPr>
        <w:t>н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t>i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>(1)</w:t>
      </w:r>
    </w:p>
    <w:p w:rsidR="00000000" w:rsidRDefault="00884A43">
      <w:pPr>
        <w:ind w:left="993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З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— приведенные затраты по </w:t>
      </w:r>
      <w:r>
        <w:rPr>
          <w:i/>
          <w:lang w:val="en-US"/>
        </w:rPr>
        <w:t>i</w:t>
      </w:r>
      <w:r>
        <w:t>-му варианту техники на единицу строительно-монтажных работ (продукц</w:t>
      </w:r>
      <w:r>
        <w:t xml:space="preserve">ии), руб.; </w:t>
      </w:r>
    </w:p>
    <w:p w:rsidR="00000000" w:rsidRDefault="00884A43">
      <w:pPr>
        <w:ind w:left="993" w:hanging="567"/>
        <w:jc w:val="both"/>
      </w:pP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t xml:space="preserve"> — себестоимость единицы строительно-монтажных работ (продукции) по </w:t>
      </w:r>
      <w:r>
        <w:rPr>
          <w:i/>
        </w:rPr>
        <w:t>i</w:t>
      </w:r>
      <w:r>
        <w:t xml:space="preserve">-му варианту техники, руб.; </w:t>
      </w:r>
    </w:p>
    <w:p w:rsidR="00000000" w:rsidRDefault="00884A43">
      <w:pPr>
        <w:ind w:left="993" w:hanging="567"/>
        <w:jc w:val="both"/>
      </w:pPr>
      <w:r>
        <w:rPr>
          <w:i/>
          <w:lang w:val="en-US"/>
        </w:rPr>
        <w:t>E</w:t>
      </w:r>
      <w:r>
        <w:rPr>
          <w:i/>
          <w:vertAlign w:val="subscript"/>
        </w:rPr>
        <w:t>н</w:t>
      </w:r>
      <w:r>
        <w:rPr>
          <w:i/>
        </w:rPr>
        <w:t xml:space="preserve"> —</w:t>
      </w:r>
      <w:r>
        <w:t xml:space="preserve"> нормативный коэффициент эффективности капитальных вложений; </w:t>
      </w:r>
    </w:p>
    <w:p w:rsidR="00000000" w:rsidRDefault="00884A43">
      <w:pPr>
        <w:ind w:left="993" w:hanging="567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—</w:t>
      </w:r>
      <w:r>
        <w:t xml:space="preserve"> удельные капитальные вложения в производственные фонды на единицу строительно-монтажных работ (продукции) по </w:t>
      </w:r>
      <w:r>
        <w:rPr>
          <w:i/>
        </w:rPr>
        <w:t>i-</w:t>
      </w:r>
      <w:r>
        <w:t>му варианту техники, руб.</w:t>
      </w:r>
    </w:p>
    <w:p w:rsidR="00000000" w:rsidRDefault="00884A43">
      <w:pPr>
        <w:ind w:firstLine="426"/>
        <w:jc w:val="both"/>
      </w:pPr>
      <w:r>
        <w:t>Порядок определения показателей себестоимости работ (продукции) и капитальных вложении и производственные фонды при расчетах экономического эффекта приводится в прил. 3.</w:t>
      </w:r>
    </w:p>
    <w:p w:rsidR="00000000" w:rsidRDefault="00884A43">
      <w:pPr>
        <w:ind w:firstLine="426"/>
        <w:jc w:val="both"/>
      </w:pPr>
      <w:r>
        <w:t>При выборе вариантов н</w:t>
      </w:r>
      <w:r>
        <w:t>овой техники предпочтение отдается варианту с минимальными приведенными затратами.</w:t>
      </w:r>
    </w:p>
    <w:p w:rsidR="00000000" w:rsidRDefault="00884A43">
      <w:pPr>
        <w:ind w:firstLine="426"/>
        <w:jc w:val="both"/>
      </w:pPr>
      <w:r>
        <w:t>При равенстве приведенных затрат по сравниваемым вариантам предпочтение отдается мероприятию, обеспечивающему получение социального эффекта (существенное вытеснение ручного труда, особенно тяжелого и малопривлекательного, улучшение условий труда и др.).</w:t>
      </w:r>
    </w:p>
    <w:p w:rsidR="00000000" w:rsidRDefault="00884A43">
      <w:pPr>
        <w:ind w:firstLine="426"/>
        <w:jc w:val="both"/>
      </w:pPr>
      <w:r>
        <w:rPr>
          <w:b/>
        </w:rPr>
        <w:t>2.2.</w:t>
      </w:r>
      <w:r>
        <w:t xml:space="preserve"> В расчетах экономической эффективности новой техники, изобретений и рационализаторских предложений используется единый нормативный коэффициент эффективности капитальных в</w:t>
      </w:r>
      <w:r>
        <w:t xml:space="preserve">ложений </w:t>
      </w:r>
      <w:r>
        <w:rPr>
          <w:i/>
          <w:lang w:val="en-US"/>
        </w:rPr>
        <w:t>E</w:t>
      </w:r>
      <w:r>
        <w:rPr>
          <w:i/>
          <w:vertAlign w:val="subscript"/>
        </w:rPr>
        <w:t>н</w:t>
      </w:r>
      <w:r>
        <w:rPr>
          <w:i/>
        </w:rPr>
        <w:t>,</w:t>
      </w:r>
      <w:r>
        <w:t xml:space="preserve"> равный 0,15.</w:t>
      </w:r>
    </w:p>
    <w:p w:rsidR="00000000" w:rsidRDefault="00884A43">
      <w:pPr>
        <w:ind w:firstLine="426"/>
        <w:jc w:val="both"/>
      </w:pPr>
      <w:r>
        <w:rPr>
          <w:b/>
        </w:rPr>
        <w:t>2.3.</w:t>
      </w:r>
      <w:r>
        <w:t xml:space="preserve"> При определении сравнительной экономической эффективности в качестве исходной базы сопоставления (эталона) принимаются:</w:t>
      </w:r>
    </w:p>
    <w:p w:rsidR="00000000" w:rsidRDefault="00884A43">
      <w:pPr>
        <w:ind w:firstLine="426"/>
        <w:jc w:val="both"/>
      </w:pPr>
      <w:r>
        <w:t>на стадии разработки новой техники (три формировании планов научно-исследовательских, проектных и конструкторских работ, выборе вариантов создания новой техники) — показатели лучшей техники, спроектированной в СССР, или лучшей зарубежной техники;</w:t>
      </w:r>
    </w:p>
    <w:p w:rsidR="00000000" w:rsidRDefault="00884A43">
      <w:pPr>
        <w:ind w:firstLine="426"/>
        <w:jc w:val="both"/>
      </w:pPr>
      <w:r>
        <w:t>на стадии принятия решения о постановке новой техники на производство — показатели лучшей техники, применяемой в СС</w:t>
      </w:r>
      <w:r>
        <w:t>СР (или зарубежной техники, которая может быть закуплена в необходимом количестве или разработана в СССР на основе приобретения лицензии);</w:t>
      </w:r>
    </w:p>
    <w:p w:rsidR="00000000" w:rsidRDefault="00884A43">
      <w:pPr>
        <w:ind w:firstLine="426"/>
        <w:jc w:val="both"/>
      </w:pPr>
      <w:r>
        <w:t>на стадии освоения и использования в строительстве новой техники (при формировании планов по новой технике, оценке фактических результатов ее применения) — показатели заменяемой техники.</w:t>
      </w:r>
    </w:p>
    <w:p w:rsidR="00000000" w:rsidRDefault="00884A43">
      <w:pPr>
        <w:ind w:firstLine="426"/>
        <w:jc w:val="both"/>
      </w:pPr>
      <w:r>
        <w:t>Соответственно этому различаются предварительные расчеты ожидаемой эффективности, выполняемые на стадиях разработки новой техники и принятия решения о постановке ее на производство, расч</w:t>
      </w:r>
      <w:r>
        <w:t>еты планируемой эффективности и уточненные расчеты, выполняемые на стадии освоения и использования новой техники с учетом реально сложившихся условий производства, нормативной базы и цен.</w:t>
      </w:r>
    </w:p>
    <w:p w:rsidR="00000000" w:rsidRDefault="00884A43">
      <w:pPr>
        <w:ind w:firstLine="426"/>
        <w:jc w:val="both"/>
      </w:pPr>
      <w:r>
        <w:t>При использовании в качестве базы сравнения зарубежной техники вместо приведенных затрат используется цена зарубежной техники в инвалютных рублях. Эта цена определяется на основе данных о курсе иностранной валюты с пересчетом во внутренние рубли на основе переводных коэффициентов, устанавливаемых Госпланом СССР.</w:t>
      </w:r>
    </w:p>
    <w:p w:rsidR="00000000" w:rsidRDefault="00884A43">
      <w:pPr>
        <w:ind w:firstLine="426"/>
        <w:jc w:val="both"/>
      </w:pPr>
      <w:r>
        <w:t>Исходные п</w:t>
      </w:r>
      <w:r>
        <w:t>оказатели (себестоимость, капитальные вложения и др.) по базовой технике должны приниматься с учетом ожидаемого изменения технического уровня строительства, достигаемого к расчетному году, за который производится сравнение новой и базовой техники.</w:t>
      </w:r>
    </w:p>
    <w:p w:rsidR="00000000" w:rsidRDefault="00884A43">
      <w:pPr>
        <w:ind w:firstLine="426"/>
        <w:jc w:val="both"/>
      </w:pPr>
      <w:r>
        <w:t>При применении новой техники в нескольких сферах (отраслях) учитывается эффект от ее производства и использования в этих сферах. База сравнения принимается индивидуальной по каждой сфере применения новой техники. При этом общий годовой выпуск продукции (работ) рас</w:t>
      </w:r>
      <w:r>
        <w:t xml:space="preserve">пределяется по каждой сфере в натуральных единицах, а годовой экономический эффект </w:t>
      </w:r>
      <w:r>
        <w:rPr>
          <w:i/>
        </w:rPr>
        <w:t>Э</w:t>
      </w:r>
      <w:r>
        <w:t xml:space="preserve"> определяется по формуле</w:t>
      </w:r>
    </w:p>
    <w:p w:rsidR="00000000" w:rsidRDefault="00884A43">
      <w:pPr>
        <w:spacing w:before="120" w:after="120"/>
        <w:ind w:firstLine="425"/>
        <w:jc w:val="right"/>
        <w:rPr>
          <w:lang w:val="en-US"/>
        </w:rPr>
      </w:pPr>
      <w:r>
        <w:rPr>
          <w:position w:val="-26"/>
          <w:lang w:val="en-US"/>
        </w:rPr>
        <w:object w:dxaOrig="1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2.25pt" o:ole="">
            <v:imagedata r:id="rId4" o:title=""/>
          </v:shape>
          <o:OLEObject Type="Embed" ProgID="Equation.2" ShapeID="_x0000_i1025" DrawAspect="Content" ObjectID="_1427219757" r:id="rId5"/>
        </w:object>
      </w:r>
      <w:r>
        <w:t xml:space="preserve"> </w:t>
      </w:r>
      <w:r>
        <w:tab/>
      </w:r>
      <w:r>
        <w:tab/>
      </w:r>
      <w:r>
        <w:tab/>
        <w:t>(1а)</w:t>
      </w:r>
    </w:p>
    <w:p w:rsidR="00000000" w:rsidRDefault="00884A43">
      <w:pPr>
        <w:ind w:left="1134" w:hanging="1134"/>
        <w:jc w:val="both"/>
      </w:pPr>
      <w:r>
        <w:t>где Э</w:t>
      </w:r>
      <w:r>
        <w:rPr>
          <w:vertAlign w:val="subscript"/>
          <w:lang w:val="en-US"/>
        </w:rPr>
        <w:t>i</w:t>
      </w:r>
      <w:r>
        <w:t xml:space="preserve"> — годовой экономический эффект от производства и использования в строительстве единицы новой техники, применяемой в </w:t>
      </w:r>
      <w:r>
        <w:rPr>
          <w:lang w:val="en-US"/>
        </w:rPr>
        <w:t>i</w:t>
      </w:r>
      <w:r>
        <w:t xml:space="preserve">-й сфере потребления, руб.; </w:t>
      </w:r>
    </w:p>
    <w:p w:rsidR="00000000" w:rsidRDefault="00884A43">
      <w:pPr>
        <w:ind w:left="1134" w:hanging="708"/>
        <w:jc w:val="both"/>
        <w:rPr>
          <w:lang w:val="en-US"/>
        </w:rPr>
      </w:pPr>
      <w:r>
        <w:t>А</w:t>
      </w:r>
      <w:r>
        <w:rPr>
          <w:vertAlign w:val="subscript"/>
          <w:lang w:val="en-US"/>
        </w:rPr>
        <w:t>i</w:t>
      </w:r>
      <w:r>
        <w:t xml:space="preserve"> — часть выпуска новой техники в</w:t>
      </w:r>
      <w:r>
        <w:rPr>
          <w:lang w:val="en-US"/>
        </w:rPr>
        <w:t xml:space="preserve"> </w:t>
      </w:r>
      <w:r>
        <w:t xml:space="preserve">расчетном году, предназначенная для применения в </w:t>
      </w:r>
      <w:r>
        <w:rPr>
          <w:lang w:val="en-US"/>
        </w:rPr>
        <w:t>i</w:t>
      </w:r>
      <w:r>
        <w:t xml:space="preserve">-й сфере потребления, в натуральных единицах; </w:t>
      </w:r>
    </w:p>
    <w:p w:rsidR="00000000" w:rsidRDefault="00884A43">
      <w:pPr>
        <w:ind w:firstLine="426"/>
        <w:jc w:val="both"/>
      </w:pPr>
      <w:r>
        <w:rPr>
          <w:i/>
        </w:rPr>
        <w:t>п</w:t>
      </w:r>
      <w:r>
        <w:t xml:space="preserve"> </w:t>
      </w:r>
      <w:r>
        <w:rPr>
          <w:i/>
        </w:rPr>
        <w:t xml:space="preserve">— </w:t>
      </w:r>
      <w:r>
        <w:t>количество сфер потребления новой техники.</w:t>
      </w:r>
    </w:p>
    <w:p w:rsidR="00000000" w:rsidRDefault="00884A43">
      <w:pPr>
        <w:ind w:firstLine="426"/>
        <w:jc w:val="both"/>
      </w:pPr>
      <w:r>
        <w:rPr>
          <w:b/>
        </w:rPr>
        <w:t>2.4.</w:t>
      </w:r>
      <w:r>
        <w:t xml:space="preserve"> Сравниваемые варианты новой и базо</w:t>
      </w:r>
      <w:r>
        <w:t xml:space="preserve">вой техники должны быть приведены в сопоставимый вид по: </w:t>
      </w:r>
    </w:p>
    <w:p w:rsidR="00000000" w:rsidRDefault="00884A43">
      <w:pPr>
        <w:ind w:firstLine="426"/>
        <w:jc w:val="both"/>
      </w:pPr>
      <w:r>
        <w:t xml:space="preserve">области применения новой техники; </w:t>
      </w:r>
    </w:p>
    <w:p w:rsidR="00000000" w:rsidRDefault="00884A43">
      <w:pPr>
        <w:ind w:firstLine="426"/>
        <w:jc w:val="both"/>
      </w:pPr>
      <w:r>
        <w:t>объему работ, производимых с применением новой техники;</w:t>
      </w:r>
    </w:p>
    <w:p w:rsidR="00000000" w:rsidRDefault="00884A43">
      <w:pPr>
        <w:ind w:firstLine="426"/>
        <w:jc w:val="both"/>
      </w:pPr>
      <w:r>
        <w:t xml:space="preserve">качественным параметрам техники, включая мощность, пропускную способность и т.п.; </w:t>
      </w:r>
    </w:p>
    <w:p w:rsidR="00000000" w:rsidRDefault="00884A43">
      <w:pPr>
        <w:ind w:firstLine="426"/>
        <w:jc w:val="both"/>
      </w:pPr>
      <w:r>
        <w:t xml:space="preserve">фактору времени; </w:t>
      </w:r>
    </w:p>
    <w:p w:rsidR="00000000" w:rsidRDefault="00884A43">
      <w:pPr>
        <w:ind w:firstLine="426"/>
        <w:jc w:val="both"/>
      </w:pPr>
      <w:r>
        <w:t>уровню применяемых цен;</w:t>
      </w:r>
    </w:p>
    <w:p w:rsidR="00000000" w:rsidRDefault="00884A43">
      <w:pPr>
        <w:ind w:firstLine="426"/>
        <w:jc w:val="both"/>
      </w:pPr>
      <w:r>
        <w:t>социальным факторам производства и использования продукции, включая влияние на окружающую среду.</w:t>
      </w:r>
    </w:p>
    <w:p w:rsidR="00000000" w:rsidRDefault="00884A43">
      <w:pPr>
        <w:ind w:firstLine="426"/>
        <w:jc w:val="both"/>
      </w:pPr>
      <w:r>
        <w:t>При сравнении вариантов с разными объемами выполняемых в строительстве работ производится корректировка показателей капитальных вложений, себ</w:t>
      </w:r>
      <w:r>
        <w:t>естоимости и др. по варианту с меньшим объемом до уровня варианта с большим объемом работ.</w:t>
      </w:r>
    </w:p>
    <w:p w:rsidR="00000000" w:rsidRDefault="00884A43">
      <w:pPr>
        <w:ind w:firstLine="426"/>
        <w:jc w:val="both"/>
      </w:pPr>
      <w:r>
        <w:t>Показатели затрат по сравниваемым вариантам должны быть рассчитаны для условий одного и того же района строительства, и едином уровне цен на аналогичные конструкции и материалы, с применением единой сметно-нормативной базы. Эксплуатационные расходы определяются из расчета одинаковых цен на тепловую и электрическую энергию, холод и воду.</w:t>
      </w:r>
    </w:p>
    <w:p w:rsidR="00000000" w:rsidRDefault="00884A43">
      <w:pPr>
        <w:ind w:firstLine="426"/>
        <w:jc w:val="both"/>
      </w:pPr>
      <w:r>
        <w:t>Если сравниваемые мероприятия оказывают различное влияние на окружающую среду, усл</w:t>
      </w:r>
      <w:r>
        <w:t>овия труда рабочих и другие факторы, экономической оценке подлежат только те виды новой техники, которые в части их отрицательного влияния на условия труда рабочих и окружающую среду (уровень вибрации, запыленности, загазованности, освещенности, отопления или охлаждения рабочего места и т.д.) соответствуют требованиям ГОСТов (другим нормативным документам).</w:t>
      </w:r>
    </w:p>
    <w:p w:rsidR="00000000" w:rsidRDefault="00884A43">
      <w:pPr>
        <w:ind w:firstLine="426"/>
        <w:jc w:val="both"/>
      </w:pPr>
      <w:r>
        <w:t>Если указанные параметры новой техники лучше, чем у базовой, для приведения вариантов к сопоставимому виду необходимо увеличить капитальные вложения в б</w:t>
      </w:r>
      <w:r>
        <w:t>азовую технику в соответствии с данными о величине затрат, необходимых и достаточных для создания устройств, обеспечивающих улучшение указанных параметров до уровня новой техники.</w:t>
      </w:r>
    </w:p>
    <w:p w:rsidR="00000000" w:rsidRDefault="00884A43">
      <w:pPr>
        <w:ind w:firstLine="426"/>
        <w:jc w:val="both"/>
      </w:pPr>
      <w:r>
        <w:rPr>
          <w:b/>
        </w:rPr>
        <w:t>2.5.</w:t>
      </w:r>
      <w:r>
        <w:t xml:space="preserve"> Сопоставимость сравниваемых вариантов по фактору времени обеспечивается приведением затрат и результатов к одному моменту времени.</w:t>
      </w:r>
    </w:p>
    <w:p w:rsidR="00000000" w:rsidRDefault="00884A43">
      <w:pPr>
        <w:ind w:firstLine="426"/>
        <w:jc w:val="both"/>
      </w:pPr>
      <w:r>
        <w:t xml:space="preserve">Приведение сравниваемых вариантов в сопоставимый вид по фактору времени необходимо, если капитальные вложения осуществляются в течение ряда лет или в разные сроки, а также если текущие издержки и </w:t>
      </w:r>
      <w:r>
        <w:t>результаты производства изменяются по годам эксплуатации.</w:t>
      </w:r>
    </w:p>
    <w:p w:rsidR="00000000" w:rsidRDefault="00884A43">
      <w:pPr>
        <w:ind w:firstLine="426"/>
        <w:jc w:val="both"/>
      </w:pPr>
      <w:r>
        <w:t xml:space="preserve">Для приведения по фактору времени используется формула </w:t>
      </w:r>
    </w:p>
    <w:p w:rsidR="00000000" w:rsidRDefault="00884A43">
      <w:pPr>
        <w:spacing w:before="120" w:after="120"/>
        <w:ind w:firstLine="425"/>
        <w:jc w:val="right"/>
      </w:pP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 = (1 +</w:t>
      </w:r>
      <w:r>
        <w:rPr>
          <w:i/>
        </w:rPr>
        <w:t xml:space="preserve"> </w:t>
      </w:r>
      <w:r>
        <w:rPr>
          <w:i/>
          <w:lang w:val="en-US"/>
        </w:rPr>
        <w:t>E</w:t>
      </w:r>
      <w:r>
        <w:t>)</w:t>
      </w:r>
      <w:r>
        <w:rPr>
          <w:i/>
          <w:vertAlign w:val="superscript"/>
          <w:lang w:val="en-US"/>
        </w:rPr>
        <w:t>t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(2)</w:t>
      </w:r>
    </w:p>
    <w:p w:rsidR="00000000" w:rsidRDefault="00884A43">
      <w:pPr>
        <w:ind w:firstLine="142"/>
        <w:jc w:val="both"/>
        <w:rPr>
          <w:lang w:val="en-US"/>
        </w:rPr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—</w:t>
      </w:r>
      <w:r>
        <w:rPr>
          <w:i/>
          <w:lang w:val="en-US"/>
        </w:rPr>
        <w:t xml:space="preserve"> </w:t>
      </w:r>
      <w:r>
        <w:t xml:space="preserve">коэффициент приведения; </w:t>
      </w:r>
    </w:p>
    <w:p w:rsidR="00000000" w:rsidRDefault="00884A43">
      <w:pPr>
        <w:ind w:firstLine="426"/>
        <w:jc w:val="both"/>
      </w:pPr>
      <w:r>
        <w:rPr>
          <w:i/>
        </w:rPr>
        <w:t>Е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норматив для приведения разновременных затрат;</w:t>
      </w:r>
      <w:r>
        <w:rPr>
          <w:lang w:val="en-US"/>
        </w:rPr>
        <w:t xml:space="preserve"> </w:t>
      </w:r>
    </w:p>
    <w:p w:rsidR="00000000" w:rsidRDefault="00884A43">
      <w:pPr>
        <w:ind w:left="993" w:hanging="567"/>
        <w:jc w:val="both"/>
      </w:pPr>
      <w:r>
        <w:rPr>
          <w:i/>
          <w:lang w:val="en-US"/>
        </w:rPr>
        <w:t>t</w:t>
      </w:r>
      <w:r>
        <w:rPr>
          <w:i/>
        </w:rPr>
        <w:t xml:space="preserve"> —</w:t>
      </w:r>
      <w:r>
        <w:t xml:space="preserve"> период времени приведения в годах, т.е. число лет, отделяющих затраты и результаты данного года от начала расчетного года.</w:t>
      </w:r>
    </w:p>
    <w:p w:rsidR="00000000" w:rsidRDefault="00884A43">
      <w:pPr>
        <w:ind w:firstLine="426"/>
        <w:jc w:val="both"/>
      </w:pPr>
      <w:r>
        <w:t>Норматив для приведения разновременных затрат принимается в размере 0,1.</w:t>
      </w:r>
    </w:p>
    <w:p w:rsidR="00000000" w:rsidRDefault="00884A43">
      <w:pPr>
        <w:ind w:firstLine="426"/>
        <w:jc w:val="both"/>
      </w:pPr>
      <w:r>
        <w:t>Затраты и результаты, осуществляемые и получаемые до начала расчетного периода, умножаются</w:t>
      </w:r>
      <w:r>
        <w:t xml:space="preserve"> на коэффициент приведения (0,1), а после начала расчетного года — делятся на этот коэффициент. Коэффициенты приведения, рассчитанные по формуле (2), даны в прил. 1.</w:t>
      </w:r>
    </w:p>
    <w:p w:rsidR="00000000" w:rsidRDefault="00884A43">
      <w:pPr>
        <w:ind w:firstLine="426"/>
        <w:jc w:val="both"/>
      </w:pPr>
      <w:r>
        <w:t>Приведение разновременных затрат и результатов используется только в расчетах годового экономического эффекта и не может служить основанием для изменения сметной стоимости строительства, стоимости объектов новой техники и других показателей, учитываемых в планах и принимаемых в системе хозяйственного расчета строительных организаций.</w:t>
      </w:r>
    </w:p>
    <w:p w:rsidR="00000000" w:rsidRDefault="00884A43">
      <w:pPr>
        <w:ind w:firstLine="426"/>
        <w:jc w:val="both"/>
      </w:pPr>
      <w:r>
        <w:rPr>
          <w:b/>
        </w:rPr>
        <w:t>2.6.</w:t>
      </w:r>
      <w:r>
        <w:t xml:space="preserve"> Эконо</w:t>
      </w:r>
      <w:r>
        <w:t>мическая эффективность новых конструктивных и объемно-планировочных решений определяется на годовой объем соответствующих строительно-монтажных работ, выполняемых с использованием этих решений.</w:t>
      </w:r>
    </w:p>
    <w:p w:rsidR="00000000" w:rsidRDefault="00884A43">
      <w:pPr>
        <w:ind w:firstLine="426"/>
        <w:jc w:val="both"/>
      </w:pPr>
      <w:r>
        <w:t>Экономическая эффективность новой технологии, механизации, методов организации и управления строительным производством, в том числе с использованием новых орудий и предметов труда, определяется на годовой объем работ, выполняемых с применением указанных методов.</w:t>
      </w:r>
    </w:p>
    <w:p w:rsidR="00000000" w:rsidRDefault="00884A43">
      <w:pPr>
        <w:ind w:firstLine="426"/>
        <w:jc w:val="both"/>
      </w:pPr>
      <w:r>
        <w:t>Экономическая эффективность новых средств и предметов т</w:t>
      </w:r>
      <w:r>
        <w:t>руда (машины, оборудование, приборы, материалы и т.п.) определяется предприятиями-изготовителями и организациями-разработчиками на объем их производства в расчетном году.</w:t>
      </w:r>
    </w:p>
    <w:p w:rsidR="00000000" w:rsidRDefault="00884A43">
      <w:pPr>
        <w:ind w:firstLine="426"/>
        <w:jc w:val="both"/>
      </w:pPr>
      <w:r>
        <w:t>При использовании в строительстве новой технологии, методов механизации, организации и управления строительным производством, новых строительных конструкций и типов зданий за расчетный год, как правило, принимаются второй год их планируемого применения. При выпуске новых строительных машин и материалов за расчетный год принимается второй к</w:t>
      </w:r>
      <w:r>
        <w:t>алендарный год их серийного выпуска (без учета периода освоения новой техники).</w:t>
      </w:r>
    </w:p>
    <w:p w:rsidR="00000000" w:rsidRDefault="00884A43">
      <w:pPr>
        <w:ind w:firstLine="426"/>
        <w:jc w:val="both"/>
      </w:pPr>
      <w:r>
        <w:t>При проектировании и строительстве крупных объектов, включенных в планы новой техники, и при длительных сроках их строительства (более одного года) экономический эффект определяется от строительства объекта в целом, т.е. за весь период его возведения и эксплуатации с приведением всех затрат и результатов к году ввода объекта в действие.</w:t>
      </w:r>
    </w:p>
    <w:p w:rsidR="00000000" w:rsidRDefault="00884A43">
      <w:pPr>
        <w:spacing w:before="120" w:after="120"/>
        <w:ind w:firstLine="425"/>
        <w:jc w:val="center"/>
        <w:rPr>
          <w:b/>
        </w:rPr>
      </w:pPr>
      <w:r>
        <w:rPr>
          <w:b/>
        </w:rPr>
        <w:t>Новые объемно-планировочные и конструктивные решения зданий, сооружений; новые конструкции</w:t>
      </w:r>
    </w:p>
    <w:p w:rsidR="00000000" w:rsidRDefault="00884A43">
      <w:pPr>
        <w:ind w:firstLine="426"/>
        <w:jc w:val="both"/>
      </w:pPr>
      <w:r>
        <w:rPr>
          <w:b/>
        </w:rPr>
        <w:t>2.</w:t>
      </w:r>
      <w:r>
        <w:rPr>
          <w:b/>
        </w:rPr>
        <w:t>7.</w:t>
      </w:r>
      <w:r>
        <w:t xml:space="preserve"> Сравниваемые проектные решения зданий и сооружений должны быть сопоставимы по назначению с учетом требований Строительных норм и правил и технических условий для одного и того же района строительства и условий эксплуатации.</w:t>
      </w:r>
    </w:p>
    <w:p w:rsidR="00000000" w:rsidRDefault="00884A43">
      <w:pPr>
        <w:ind w:firstLine="426"/>
        <w:jc w:val="both"/>
      </w:pPr>
      <w:r>
        <w:t>При сравнении вариантов зданий и сооружений необходимо обеспечить их сопоставимость по назначению, потребительским свойствам, полезной площади, санитарно-гигиеническим условиям труда и т.п.</w:t>
      </w:r>
    </w:p>
    <w:p w:rsidR="00000000" w:rsidRDefault="00884A43">
      <w:pPr>
        <w:ind w:firstLine="426"/>
        <w:jc w:val="both"/>
      </w:pPr>
      <w:r>
        <w:t>Для обеспечения сопоставимости строительных конструкций учету подлежит комплекс всех сопряженны</w:t>
      </w:r>
      <w:r>
        <w:t>х с данной конструкцией элементов, рассчитанных на одинаковые ветровые, снеговые и сейсмические нагрузки.</w:t>
      </w:r>
    </w:p>
    <w:p w:rsidR="00000000" w:rsidRDefault="00884A43">
      <w:pPr>
        <w:ind w:firstLine="426"/>
        <w:jc w:val="both"/>
      </w:pPr>
      <w:r>
        <w:rPr>
          <w:b/>
        </w:rPr>
        <w:t>2.8.</w:t>
      </w:r>
      <w:r>
        <w:t xml:space="preserve"> Расчет годового экономического эффекта </w:t>
      </w:r>
      <w:r>
        <w:rPr>
          <w:i/>
        </w:rPr>
        <w:t>Э</w:t>
      </w:r>
      <w:r>
        <w:t xml:space="preserve"> от создания и использования новых строительных конструкций производится по формуле </w:t>
      </w:r>
    </w:p>
    <w:p w:rsidR="00000000" w:rsidRDefault="00884A43">
      <w:pPr>
        <w:spacing w:before="120" w:after="120"/>
        <w:ind w:firstLine="425"/>
        <w:jc w:val="right"/>
      </w:pPr>
      <w:r>
        <w:rPr>
          <w:i/>
        </w:rPr>
        <w:t xml:space="preserve">Э </w:t>
      </w:r>
      <w:r>
        <w:rPr>
          <w:lang w:val="en-US"/>
        </w:rPr>
        <w:t>=</w:t>
      </w:r>
      <w:r>
        <w:t xml:space="preserve"> </w:t>
      </w:r>
      <w:r>
        <w:sym w:font="Symbol" w:char="F05B"/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с1</w:t>
      </w:r>
      <w:r>
        <w:rPr>
          <w:lang w:val="en-US"/>
        </w:rPr>
        <w:t>)</w:t>
      </w:r>
      <w:r>
        <w:rPr>
          <w:i/>
          <w:lang w:val="en-US"/>
        </w:rPr>
        <w:sym w:font="Symbol" w:char="F06A"/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Э</w:t>
      </w:r>
      <w:r>
        <w:rPr>
          <w:i/>
          <w:vertAlign w:val="subscript"/>
        </w:rPr>
        <w:t>э</w:t>
      </w:r>
      <w:r>
        <w:t xml:space="preserve"> </w:t>
      </w:r>
      <w:r>
        <w:noBreakHyphen/>
        <w:t xml:space="preserve"> </w:t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с2</w:t>
      </w:r>
      <w:r>
        <w:rPr>
          <w:lang w:val="en-US"/>
        </w:rPr>
        <w:t>)</w:t>
      </w:r>
      <w:r>
        <w:rPr>
          <w:lang w:val="en-US"/>
        </w:rPr>
        <w:sym w:font="Symbol" w:char="F05D"/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rPr>
          <w:lang w:val="en-US"/>
        </w:rPr>
        <w:t>,</w:t>
      </w:r>
      <w:r>
        <w:t xml:space="preserve"> </w:t>
      </w:r>
      <w:r>
        <w:tab/>
      </w:r>
      <w:r>
        <w:tab/>
      </w:r>
      <w:r>
        <w:tab/>
        <w:t>(3)</w:t>
      </w:r>
    </w:p>
    <w:p w:rsidR="00000000" w:rsidRDefault="00884A43">
      <w:pPr>
        <w:ind w:left="1418" w:hanging="1418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З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— приведенные затраты на заводское изготовление конструкций (деталей) с учетом стоимости транспортировки до строительной площадки по сравниваемым вариантам базовой и новой техники, в руб. на единицу измерения</w:t>
      </w:r>
      <w:r>
        <w:rPr>
          <w:vertAlign w:val="superscript"/>
        </w:rPr>
        <w:t>1</w:t>
      </w:r>
      <w:r>
        <w:t xml:space="preserve">; </w:t>
      </w:r>
    </w:p>
    <w:p w:rsidR="00000000" w:rsidRDefault="00884A43">
      <w:pPr>
        <w:ind w:left="1418" w:hanging="992"/>
        <w:jc w:val="both"/>
      </w:pPr>
      <w:r>
        <w:rPr>
          <w:i/>
        </w:rPr>
        <w:t>З</w:t>
      </w:r>
      <w:r>
        <w:rPr>
          <w:i/>
          <w:vertAlign w:val="subscript"/>
        </w:rPr>
        <w:t>с1</w:t>
      </w:r>
      <w:r>
        <w:t xml:space="preserve"> и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с2</w:t>
      </w:r>
      <w:r>
        <w:t xml:space="preserve"> — приведенные затраты по возведению конструкций на стройплощадке (без учета стоимости заводского изготовления) по сравниваемым вариантам базовой и новой техники, в руб. на единицу измерения; </w:t>
      </w:r>
    </w:p>
    <w:p w:rsidR="00000000" w:rsidRDefault="00884A43">
      <w:pPr>
        <w:ind w:left="1418" w:hanging="567"/>
        <w:jc w:val="both"/>
      </w:pPr>
      <w:r>
        <w:rPr>
          <w:i/>
          <w:lang w:val="en-US"/>
        </w:rPr>
        <w:sym w:font="Symbol" w:char="F06A"/>
      </w:r>
      <w:r>
        <w:rPr>
          <w:i/>
        </w:rPr>
        <w:t xml:space="preserve"> </w:t>
      </w:r>
      <w:r>
        <w:t>— коэффициент изменения срока службы новой строитель</w:t>
      </w:r>
      <w:r>
        <w:softHyphen/>
        <w:t>ной конструкции по сравнению с базовым вариантом.</w:t>
      </w:r>
    </w:p>
    <w:p w:rsidR="00000000" w:rsidRDefault="00884A43">
      <w:pPr>
        <w:ind w:firstLine="426"/>
        <w:jc w:val="both"/>
      </w:pPr>
      <w:r>
        <w:rPr>
          <w:vertAlign w:val="superscript"/>
        </w:rPr>
        <w:t>1</w:t>
      </w:r>
      <w:r>
        <w:t>При использовании в строительстве освоенных промышлен</w:t>
      </w:r>
      <w:r>
        <w:softHyphen/>
        <w:t>ностью конструкций (деталей), на которые установлены оптовые цены промышленности, в расчетах вместо приведенных затрат может приниматься отпускная цена фра</w:t>
      </w:r>
      <w:r>
        <w:t>нко-строительная площадка.</w:t>
      </w:r>
    </w:p>
    <w:p w:rsidR="00000000" w:rsidRDefault="00884A43">
      <w:pPr>
        <w:ind w:firstLine="426"/>
        <w:jc w:val="both"/>
      </w:pPr>
      <w:r>
        <w:t xml:space="preserve">Указанный коэффициент рассчитывается по формуле 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1280" w:dyaOrig="680">
          <v:shape id="_x0000_i1026" type="#_x0000_t75" style="width:52.5pt;height:27.75pt" o:ole="">
            <v:imagedata r:id="rId6" o:title=""/>
          </v:shape>
          <o:OLEObject Type="Embed" ProgID="Equation.2" ShapeID="_x0000_i1026" DrawAspect="Content" ObjectID="_1427219758" r:id="rId7"/>
        </w:object>
      </w:r>
      <w:r>
        <w:t xml:space="preserve"> </w:t>
      </w:r>
      <w:r>
        <w:tab/>
      </w:r>
      <w:r>
        <w:tab/>
      </w:r>
      <w:r>
        <w:tab/>
        <w:t>(3а)</w:t>
      </w:r>
    </w:p>
    <w:p w:rsidR="00000000" w:rsidRDefault="00884A43">
      <w:pPr>
        <w:ind w:left="1276" w:hanging="127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p</w:t>
      </w:r>
      <w:r>
        <w:rPr>
          <w:i/>
          <w:caps/>
          <w:vertAlign w:val="subscript"/>
        </w:rPr>
        <w:t>2</w:t>
      </w:r>
      <w:r>
        <w:rPr>
          <w:i/>
          <w:smallCaps/>
        </w:rPr>
        <w:t xml:space="preserve"> </w:t>
      </w:r>
      <w:r>
        <w:rPr>
          <w:i/>
        </w:rPr>
        <w:t xml:space="preserve">— </w:t>
      </w:r>
      <w:r>
        <w:t xml:space="preserve">доли сметной стоимости строительных конструкции в расчете на 1 год их службы по сравниваемым вариантам. </w:t>
      </w:r>
    </w:p>
    <w:p w:rsidR="00000000" w:rsidRDefault="00884A43">
      <w:pPr>
        <w:ind w:firstLine="1276"/>
        <w:jc w:val="both"/>
      </w:pPr>
      <w:r>
        <w:t>Принимаются по данным прил. 2;</w:t>
      </w:r>
    </w:p>
    <w:p w:rsidR="00000000" w:rsidRDefault="00884A43">
      <w:pPr>
        <w:ind w:left="1276" w:hanging="567"/>
        <w:jc w:val="both"/>
      </w:pPr>
      <w:r>
        <w:rPr>
          <w:i/>
        </w:rPr>
        <w:t>Э</w:t>
      </w:r>
      <w:r>
        <w:rPr>
          <w:i/>
          <w:vertAlign w:val="subscript"/>
        </w:rPr>
        <w:t>э</w:t>
      </w:r>
      <w:r>
        <w:rPr>
          <w:i/>
        </w:rPr>
        <w:t xml:space="preserve"> — </w:t>
      </w:r>
      <w:r>
        <w:t>экономия в сфере эксплуатации конструкций за срок их службы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3019" w:dyaOrig="720">
          <v:shape id="_x0000_i1027" type="#_x0000_t75" style="width:125.25pt;height:30.75pt" o:ole="">
            <v:imagedata r:id="rId8" o:title=""/>
          </v:shape>
          <o:OLEObject Type="Embed" ProgID="Equation.2" ShapeID="_x0000_i1027" DrawAspect="Content" ObjectID="_1427219759" r:id="rId9"/>
        </w:object>
      </w:r>
      <w:r>
        <w:t xml:space="preserve"> </w:t>
      </w:r>
      <w:r>
        <w:tab/>
      </w:r>
      <w:r>
        <w:tab/>
        <w:t>(3б)</w:t>
      </w:r>
    </w:p>
    <w:p w:rsidR="00000000" w:rsidRDefault="00884A43">
      <w:pPr>
        <w:ind w:left="1418" w:hanging="1418"/>
        <w:jc w:val="both"/>
      </w:pPr>
      <w:r>
        <w:t xml:space="preserve">где </w:t>
      </w:r>
      <w:r>
        <w:rPr>
          <w:i/>
        </w:rPr>
        <w:t>И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И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— годовые издержки в сфере эксплуатации на единицу конструктивного элемента здания, сооружения или объект в целом по сравн</w:t>
      </w:r>
      <w:r>
        <w:t xml:space="preserve">иваемым вариантам, руб. К ним относятся: затраты на капитальный ремонт строительных конструкций, восстановление и поддержание предусмотренной проектом надежности конструкций и сооружений в целом, ежегодные затраты на текущий ремонт и техническое обслуживание (отопление, освещение, очистка от снега и др.); </w:t>
      </w:r>
    </w:p>
    <w:p w:rsidR="00000000" w:rsidRDefault="00884A43">
      <w:pPr>
        <w:ind w:left="1418" w:hanging="1134"/>
        <w:jc w:val="both"/>
      </w:pPr>
      <w:r>
        <w:rPr>
          <w:i/>
          <w:caps/>
          <w:lang w:val="en-US"/>
        </w:rPr>
        <w:t>k’</w:t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К</w:t>
      </w:r>
      <w:r>
        <w:rPr>
          <w:i/>
          <w:lang w:val="en-US"/>
        </w:rPr>
        <w:t>’</w:t>
      </w:r>
      <w:r>
        <w:rPr>
          <w:i/>
          <w:vertAlign w:val="subscript"/>
        </w:rPr>
        <w:t>2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сопутствующие капитальные вложения в сфере эксплуатации строительных конструкций (капитальные вложения без учета стоимости конструкций) в расчете на единицу конструктивного элемента здания, со</w:t>
      </w:r>
      <w:r>
        <w:t>оружения или объект в целом по сравниваемым вариантам, руб.;</w:t>
      </w:r>
    </w:p>
    <w:p w:rsidR="00000000" w:rsidRDefault="00884A43">
      <w:pPr>
        <w:ind w:left="1418" w:hanging="851"/>
        <w:jc w:val="both"/>
      </w:pPr>
      <w:r>
        <w:rPr>
          <w:i/>
        </w:rPr>
        <w:t>А</w:t>
      </w:r>
      <w:r>
        <w:rPr>
          <w:i/>
          <w:vertAlign w:val="subscript"/>
        </w:rPr>
        <w:t>2</w:t>
      </w:r>
      <w:r>
        <w:rPr>
          <w:i/>
        </w:rPr>
        <w:t xml:space="preserve"> —</w:t>
      </w:r>
      <w:r>
        <w:t xml:space="preserve"> годовой объем строительно-монтажных работ с применением новых строительных конструкций в расчетном году, в натуральных единицах.</w:t>
      </w:r>
    </w:p>
    <w:p w:rsidR="00000000" w:rsidRDefault="00884A43">
      <w:pPr>
        <w:ind w:firstLine="426"/>
        <w:jc w:val="both"/>
      </w:pPr>
      <w:r>
        <w:rPr>
          <w:b/>
        </w:rPr>
        <w:t>2.9.</w:t>
      </w:r>
      <w:r>
        <w:t xml:space="preserve"> Расчет годового экономического эффекта от создания и эксплуатации зданий и сооружений нового типа с улучшенными объемно-планировочными и конструктивными решениями по сравнению с заменяемыми типами зданий и сооружений с той же номинальной производственной мощностью, полезной площадью, емкостью и т.д., обеспечива</w:t>
      </w:r>
      <w:r>
        <w:t>ющих повышение их технических и эксплуатационных качеств, производится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6"/>
        </w:rPr>
        <w:object w:dxaOrig="3019" w:dyaOrig="680">
          <v:shape id="_x0000_i1028" type="#_x0000_t75" style="width:127.5pt;height:29.25pt" o:ole="">
            <v:imagedata r:id="rId10" o:title=""/>
          </v:shape>
          <o:OLEObject Type="Embed" ProgID="Equation.2" ShapeID="_x0000_i1028" DrawAspect="Content" ObjectID="_1427219760" r:id="rId11"/>
        </w:object>
      </w:r>
      <w:r>
        <w:t xml:space="preserve"> </w:t>
      </w:r>
      <w:r>
        <w:tab/>
      </w:r>
      <w:r>
        <w:tab/>
        <w:t>(4)</w:t>
      </w:r>
    </w:p>
    <w:p w:rsidR="00000000" w:rsidRDefault="00884A43">
      <w:pPr>
        <w:ind w:left="1276" w:hanging="127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З</w:t>
      </w:r>
      <w:r>
        <w:rPr>
          <w:i/>
          <w:vertAlign w:val="subscript"/>
        </w:rPr>
        <w:t>1</w:t>
      </w:r>
      <w:r>
        <w:rPr>
          <w:i/>
          <w:vertAlign w:val="subscript"/>
          <w:lang w:val="en-US"/>
        </w:rPr>
        <w:t>i</w:t>
      </w:r>
      <w:r>
        <w:t xml:space="preserve"> и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rPr>
          <w:i/>
          <w:vertAlign w:val="subscript"/>
          <w:lang w:val="en-US"/>
        </w:rPr>
        <w:t>i</w:t>
      </w:r>
      <w:r>
        <w:t xml:space="preserve"> — приведенные затраты в </w:t>
      </w:r>
      <w:r>
        <w:rPr>
          <w:i/>
          <w:lang w:val="en-US"/>
        </w:rPr>
        <w:t>i</w:t>
      </w:r>
      <w:r>
        <w:t>-м году строительства объекта по сравниваемым вариантам, руб.;</w:t>
      </w:r>
      <w:r>
        <w:rPr>
          <w:lang w:val="en-US"/>
        </w:rPr>
        <w:t xml:space="preserve"> </w:t>
      </w:r>
    </w:p>
    <w:p w:rsidR="00000000" w:rsidRDefault="00884A43">
      <w:pPr>
        <w:ind w:left="1276" w:hanging="567"/>
        <w:jc w:val="both"/>
      </w:pPr>
      <w:r>
        <w:rPr>
          <w:i/>
        </w:rPr>
        <w:sym w:font="Symbol" w:char="F061"/>
      </w:r>
      <w:r>
        <w:rPr>
          <w:i/>
          <w:vertAlign w:val="subscript"/>
          <w:lang w:val="en-US"/>
        </w:rPr>
        <w:t>t</w:t>
      </w:r>
      <w:r>
        <w:t xml:space="preserve"> — коэффициент приведения к году завершения строительства; </w:t>
      </w:r>
    </w:p>
    <w:p w:rsidR="00000000" w:rsidRDefault="00884A43">
      <w:pPr>
        <w:ind w:left="1276" w:hanging="482"/>
        <w:jc w:val="both"/>
      </w:pPr>
      <w:r>
        <w:rPr>
          <w:i/>
        </w:rPr>
        <w:sym w:font="Symbol" w:char="F062"/>
      </w:r>
      <w:r>
        <w:t xml:space="preserve"> — коэффициент учета изменения качественных параметров сравниваемых вариантов (производственной мощности, пропускной способности, полезной площади зданий и др.), зависящих только от строительных проектных решений.</w:t>
      </w:r>
    </w:p>
    <w:p w:rsidR="00000000" w:rsidRDefault="00884A43">
      <w:pPr>
        <w:ind w:firstLine="426"/>
        <w:jc w:val="both"/>
      </w:pPr>
      <w:r>
        <w:t>Указанный коэффициен</w:t>
      </w:r>
      <w:r>
        <w:t xml:space="preserve">т рассчитывается по формуле 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820" w:dyaOrig="680">
          <v:shape id="_x0000_i1029" type="#_x0000_t75" style="width:32.25pt;height:27pt" o:ole="">
            <v:imagedata r:id="rId12" o:title=""/>
          </v:shape>
          <o:OLEObject Type="Embed" ProgID="Equation.2" ShapeID="_x0000_i1029" DrawAspect="Content" ObjectID="_1427219761" r:id="rId13"/>
        </w:object>
      </w:r>
      <w:r>
        <w:t xml:space="preserve"> </w:t>
      </w:r>
      <w:r>
        <w:tab/>
      </w:r>
      <w:r>
        <w:tab/>
      </w:r>
      <w:r>
        <w:tab/>
      </w:r>
      <w:r>
        <w:tab/>
        <w:t>(4а)</w:t>
      </w:r>
    </w:p>
    <w:p w:rsidR="00000000" w:rsidRDefault="00884A43">
      <w:pPr>
        <w:ind w:left="1418" w:hanging="1418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t>В</w:t>
      </w:r>
      <w:r>
        <w:rPr>
          <w:i/>
          <w:vertAlign w:val="subscript"/>
        </w:rPr>
        <w:t>2</w:t>
      </w:r>
      <w:r>
        <w:t xml:space="preserve"> — годовые объемы выпускаемой продукции в зданиях производственного назначения, пропускная способность транспортных сооружений, число посетителей, обслуживаемых в зданиях культурно-бытового назначения, и другие аналогичные качественные параметры соответственно по базовому и новому варианту;</w:t>
      </w:r>
    </w:p>
    <w:p w:rsidR="00000000" w:rsidRDefault="00884A43">
      <w:pPr>
        <w:ind w:left="1418" w:hanging="567"/>
        <w:jc w:val="both"/>
      </w:pPr>
      <w:r>
        <w:rPr>
          <w:i/>
        </w:rPr>
        <w:sym w:font="Symbol" w:char="F06A"/>
      </w:r>
      <w:r>
        <w:t xml:space="preserve"> — коэффициент учета измерения срока службы нового типа здания (сооружения) по сравнению с базовым вариантам,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1320" w:dyaOrig="680">
          <v:shape id="_x0000_i1030" type="#_x0000_t75" style="width:54pt;height:27.75pt" o:ole="">
            <v:imagedata r:id="rId14" o:title=""/>
          </v:shape>
          <o:OLEObject Type="Embed" ProgID="Equation.2" ShapeID="_x0000_i1030" DrawAspect="Content" ObjectID="_1427219762" r:id="rId15"/>
        </w:object>
      </w:r>
      <w:r>
        <w:t xml:space="preserve"> </w:t>
      </w:r>
      <w:r>
        <w:tab/>
      </w:r>
      <w:r>
        <w:tab/>
      </w:r>
      <w:r>
        <w:tab/>
        <w:t>(4б)</w:t>
      </w:r>
    </w:p>
    <w:p w:rsidR="00000000" w:rsidRDefault="00884A43">
      <w:pPr>
        <w:ind w:left="1418" w:hanging="1418"/>
        <w:jc w:val="both"/>
      </w:pPr>
      <w:r>
        <w:t xml:space="preserve">где </w:t>
      </w:r>
      <w:r>
        <w:rPr>
          <w:i/>
        </w:rPr>
        <w:t>Р</w:t>
      </w:r>
      <w:r>
        <w:rPr>
          <w:i/>
          <w:caps/>
          <w:lang w:val="en-US"/>
        </w:rPr>
        <w:t>’</w:t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i/>
          <w:lang w:val="en-US"/>
        </w:rPr>
        <w:t>’</w:t>
      </w:r>
      <w:r>
        <w:rPr>
          <w:i/>
          <w:vertAlign w:val="subscript"/>
        </w:rPr>
        <w:t>2</w:t>
      </w:r>
      <w:r>
        <w:rPr>
          <w:i/>
        </w:rPr>
        <w:t xml:space="preserve"> — </w:t>
      </w:r>
      <w:r>
        <w:t>доли отчислений от балансовой стоимости на полное восстановление (реновацию) базового и нового здания, сооружения; принимаются по данным прил. 2;</w:t>
      </w:r>
    </w:p>
    <w:p w:rsidR="00000000" w:rsidRDefault="00884A43">
      <w:pPr>
        <w:ind w:left="1418" w:hanging="567"/>
        <w:jc w:val="both"/>
      </w:pPr>
      <w:r>
        <w:rPr>
          <w:i/>
        </w:rPr>
        <w:t>Э</w:t>
      </w:r>
      <w:r>
        <w:rPr>
          <w:i/>
          <w:vertAlign w:val="subscript"/>
        </w:rPr>
        <w:t>э</w:t>
      </w:r>
      <w:r>
        <w:rPr>
          <w:i/>
        </w:rPr>
        <w:t xml:space="preserve"> — </w:t>
      </w:r>
      <w:r>
        <w:t>экономия в сфере эксплуатации зданий (сооружений) за срок их службы; рассчитывается по формуле (3б);</w:t>
      </w:r>
    </w:p>
    <w:p w:rsidR="00000000" w:rsidRDefault="00884A43">
      <w:pPr>
        <w:ind w:left="1418" w:hanging="709"/>
        <w:jc w:val="both"/>
      </w:pPr>
      <w:r>
        <w:rPr>
          <w:i/>
        </w:rPr>
        <w:t>п</w:t>
      </w:r>
      <w:r>
        <w:t xml:space="preserve">, </w:t>
      </w:r>
      <w:r>
        <w:rPr>
          <w:i/>
        </w:rPr>
        <w:t>т —</w:t>
      </w:r>
      <w:r>
        <w:t xml:space="preserve"> периоды строительства по сравниваемым вариантам, в годах.</w:t>
      </w:r>
    </w:p>
    <w:p w:rsidR="00000000" w:rsidRDefault="00884A43">
      <w:pPr>
        <w:ind w:firstLine="426"/>
        <w:jc w:val="both"/>
      </w:pPr>
      <w:r>
        <w:t>При строительстве в рассматриваемом периоде нескольких объектов нового типа расчет ведется по каждому в отдельности, а результаты суммируются.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Новые технологич</w:t>
      </w:r>
      <w:r>
        <w:rPr>
          <w:b/>
        </w:rPr>
        <w:t>еские процессы, механизация и автоматизация производства, новые способы организации производства и труда</w:t>
      </w:r>
    </w:p>
    <w:p w:rsidR="00000000" w:rsidRDefault="00884A43">
      <w:pPr>
        <w:ind w:firstLine="426"/>
        <w:jc w:val="both"/>
      </w:pPr>
      <w:r>
        <w:rPr>
          <w:b/>
        </w:rPr>
        <w:t>2.10.</w:t>
      </w:r>
      <w:r>
        <w:t xml:space="preserve"> Экономическая эффективность применения новой технологии производства строительно-монтажных работ, новых методов механизации и автоматизации производственных процессов, совершенствования организации производства и труда определяется по разности приведенных затрат в расчете на сопоставимую единицу выполняемых работ.</w:t>
      </w:r>
    </w:p>
    <w:p w:rsidR="00000000" w:rsidRDefault="00884A43">
      <w:pPr>
        <w:ind w:firstLine="426"/>
        <w:jc w:val="both"/>
      </w:pPr>
      <w:r>
        <w:t>При сравнении различных методов производства работ, применяемых для выполнения нескол</w:t>
      </w:r>
      <w:r>
        <w:t>ьких последовательных (или совмещенных) технологических процессов, за единицу измерения принимается конечная продукция (1 м</w:t>
      </w:r>
      <w:r>
        <w:rPr>
          <w:vertAlign w:val="superscript"/>
        </w:rPr>
        <w:t>2</w:t>
      </w:r>
      <w:r>
        <w:t xml:space="preserve"> жилой или производственной площади, 1 км дороги и др.).</w:t>
      </w:r>
    </w:p>
    <w:p w:rsidR="00000000" w:rsidRDefault="00884A43">
      <w:pPr>
        <w:ind w:firstLine="426"/>
        <w:jc w:val="both"/>
      </w:pPr>
      <w:r>
        <w:t>Расчет годового экономического эффекта от применения в строительстве новых технологических процессов, механизации и автоматизации производства, способов организации производства и труда, обеспечивающих экономию</w:t>
      </w:r>
      <w:r>
        <w:rPr>
          <w:smallCaps/>
        </w:rPr>
        <w:t xml:space="preserve"> </w:t>
      </w:r>
      <w:r>
        <w:t>производственных ресурсов без изменения конструктивных и объемно-планировочных решений зданий и сооружений, производится</w:t>
      </w:r>
      <w:r>
        <w:t xml:space="preserve"> по формуле </w:t>
      </w:r>
    </w:p>
    <w:p w:rsidR="00000000" w:rsidRDefault="00884A43">
      <w:pPr>
        <w:spacing w:before="120" w:after="120"/>
        <w:ind w:firstLine="425"/>
        <w:jc w:val="right"/>
      </w:pPr>
      <w:r>
        <w:rPr>
          <w:i/>
        </w:rPr>
        <w:t>Э</w:t>
      </w:r>
      <w:r>
        <w:t xml:space="preserve"> =</w:t>
      </w:r>
      <w:r>
        <w:rPr>
          <w:lang w:val="en-US"/>
        </w:rPr>
        <w:t xml:space="preserve"> (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noBreakHyphen/>
        <w:t xml:space="preserve">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, </w:t>
      </w:r>
      <w:r>
        <w:tab/>
      </w:r>
      <w:r>
        <w:tab/>
      </w:r>
      <w:r>
        <w:tab/>
      </w:r>
      <w:r>
        <w:tab/>
        <w:t>(5)</w:t>
      </w:r>
    </w:p>
    <w:p w:rsidR="00000000" w:rsidRDefault="00884A43">
      <w:pPr>
        <w:ind w:left="1560" w:hanging="1560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— приведенные затраты на единицу объема работ (продукции), выполняемых соответственно с применением базовой и новой техники, руб.; </w:t>
      </w:r>
    </w:p>
    <w:p w:rsidR="00000000" w:rsidRDefault="00884A43">
      <w:pPr>
        <w:ind w:left="1560" w:hanging="567"/>
        <w:jc w:val="both"/>
      </w:pP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— годовой объем работ, выполняемых в расчетном году с применением новой техники, в соответствующих единицах измерения.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Новые или усовершенствованные материалы, детали, полуфабрикаты для строительства</w:t>
      </w:r>
    </w:p>
    <w:p w:rsidR="00000000" w:rsidRDefault="00884A43">
      <w:pPr>
        <w:ind w:firstLine="426"/>
        <w:jc w:val="both"/>
      </w:pPr>
      <w:r>
        <w:rPr>
          <w:b/>
        </w:rPr>
        <w:t>2.11.</w:t>
      </w:r>
      <w:r>
        <w:t xml:space="preserve"> При сравнении взаимозаменяемых материалов обеспечивается их сопоставимость по эксплуатационным свойствам.</w:t>
      </w:r>
    </w:p>
    <w:p w:rsidR="00000000" w:rsidRDefault="00884A43">
      <w:pPr>
        <w:ind w:firstLine="426"/>
        <w:jc w:val="both"/>
      </w:pPr>
      <w:r>
        <w:t>Расчет годовог</w:t>
      </w:r>
      <w:r>
        <w:t>о экономического эффекта от создания и использования новых или усовершенствования уже применяемых материалов, деталей, полуфабрикатов и т.п</w:t>
      </w:r>
      <w:r>
        <w:rPr>
          <w:lang w:val="en-US"/>
        </w:rPr>
        <w:t>.,</w:t>
      </w:r>
      <w:r>
        <w:t xml:space="preserve"> а также средств труда со сроком службы менее одного года, используемых в строительстве, производится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30"/>
        </w:rPr>
        <w:object w:dxaOrig="4560" w:dyaOrig="760">
          <v:shape id="_x0000_i1031" type="#_x0000_t75" style="width:189pt;height:32.25pt" o:ole="">
            <v:imagedata r:id="rId16" o:title=""/>
          </v:shape>
          <o:OLEObject Type="Embed" ProgID="Equation.2" ShapeID="_x0000_i1031" DrawAspect="Content" ObjectID="_1427219763" r:id="rId17"/>
        </w:object>
      </w:r>
      <w:r>
        <w:t xml:space="preserve"> </w:t>
      </w:r>
      <w:r>
        <w:tab/>
      </w:r>
      <w:r>
        <w:tab/>
        <w:t>(6)</w:t>
      </w:r>
    </w:p>
    <w:p w:rsidR="00000000" w:rsidRDefault="00884A43">
      <w:pPr>
        <w:ind w:left="1560" w:hanging="1560"/>
        <w:jc w:val="both"/>
      </w:pPr>
      <w:r>
        <w:t xml:space="preserve">где 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— приведенные затраты на производство единицы соответственно базового и нового материала, руб.; </w:t>
      </w:r>
    </w:p>
    <w:p w:rsidR="00000000" w:rsidRDefault="00884A43">
      <w:pPr>
        <w:ind w:left="1560" w:hanging="993"/>
        <w:jc w:val="both"/>
      </w:pPr>
      <w:r>
        <w:rPr>
          <w:i/>
          <w:caps/>
        </w:rPr>
        <w:t>у</w:t>
      </w:r>
      <w:r>
        <w:rPr>
          <w:i/>
          <w:caps/>
          <w:vertAlign w:val="subscript"/>
        </w:rPr>
        <w:t>1</w:t>
      </w:r>
      <w:r>
        <w:rPr>
          <w:smallCaps/>
        </w:rPr>
        <w:t xml:space="preserve"> </w:t>
      </w:r>
      <w:r>
        <w:t xml:space="preserve">и </w:t>
      </w:r>
      <w:r>
        <w:rPr>
          <w:i/>
        </w:rPr>
        <w:t>У</w:t>
      </w:r>
      <w:r>
        <w:rPr>
          <w:i/>
          <w:vertAlign w:val="subscript"/>
        </w:rPr>
        <w:t>2</w:t>
      </w:r>
      <w:r>
        <w:t xml:space="preserve"> — удельные расходы соответственно базового и нового материала в расчете на</w:t>
      </w:r>
      <w:r>
        <w:rPr>
          <w:lang w:val="en-US"/>
        </w:rPr>
        <w:t xml:space="preserve"> </w:t>
      </w:r>
      <w:r>
        <w:t>единицу конструктивного элемента (ви</w:t>
      </w:r>
      <w:r>
        <w:t xml:space="preserve">да работ), в натуральных единицах; </w:t>
      </w:r>
    </w:p>
    <w:p w:rsidR="00000000" w:rsidRDefault="00884A43">
      <w:pPr>
        <w:ind w:left="1560" w:hanging="1134"/>
        <w:jc w:val="both"/>
      </w:pPr>
      <w:r>
        <w:rPr>
          <w:i/>
        </w:rPr>
        <w:t>И</w:t>
      </w:r>
      <w:r>
        <w:rPr>
          <w:i/>
          <w:caps/>
          <w:lang w:val="en-US"/>
        </w:rPr>
        <w:t>’</w:t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И</w:t>
      </w:r>
      <w:r>
        <w:rPr>
          <w:i/>
          <w:lang w:val="en-US"/>
        </w:rPr>
        <w:t>’</w:t>
      </w:r>
      <w:r>
        <w:rPr>
          <w:i/>
          <w:vertAlign w:val="subscript"/>
        </w:rPr>
        <w:t>2</w:t>
      </w:r>
      <w:r>
        <w:rPr>
          <w:i/>
        </w:rPr>
        <w:t xml:space="preserve"> — </w:t>
      </w:r>
      <w:r>
        <w:t>затраты на выполнение работ при использовании базового и нового материала (без учета его стоимости) на единицу конструктивного элемента (вида работ), руб.;</w:t>
      </w:r>
      <w:r>
        <w:rPr>
          <w:lang w:val="en-US"/>
        </w:rPr>
        <w:t xml:space="preserve"> </w:t>
      </w:r>
    </w:p>
    <w:p w:rsidR="00000000" w:rsidRDefault="00884A43">
      <w:pPr>
        <w:ind w:left="1560" w:hanging="1276"/>
        <w:jc w:val="both"/>
      </w:pPr>
      <w:r>
        <w:rPr>
          <w:i/>
          <w:caps/>
          <w:lang w:val="en-US"/>
        </w:rPr>
        <w:t>k’</w:t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К</w:t>
      </w:r>
      <w:r>
        <w:rPr>
          <w:i/>
          <w:lang w:val="en-US"/>
        </w:rPr>
        <w:t>’</w:t>
      </w:r>
      <w:r>
        <w:rPr>
          <w:i/>
          <w:vertAlign w:val="subscript"/>
        </w:rPr>
        <w:t>2</w:t>
      </w:r>
      <w:r>
        <w:t xml:space="preserve"> — сопутствующие капитальные вложения в строительстве при использовании базового и нового материала в расчете на единицу конструктивного элемента с применением нового материала, руб.;</w:t>
      </w:r>
      <w:r>
        <w:rPr>
          <w:lang w:val="en-US"/>
        </w:rPr>
        <w:t xml:space="preserve"> </w:t>
      </w:r>
    </w:p>
    <w:p w:rsidR="00000000" w:rsidRDefault="00884A43">
      <w:pPr>
        <w:ind w:left="1560" w:hanging="567"/>
        <w:jc w:val="both"/>
      </w:pP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rPr>
          <w:i/>
        </w:rPr>
        <w:t xml:space="preserve"> — </w:t>
      </w:r>
      <w:r>
        <w:t>годовой объем производства нового материала в расчетном году, натуральных единицах.</w:t>
      </w:r>
    </w:p>
    <w:p w:rsidR="00000000" w:rsidRDefault="00884A43">
      <w:pPr>
        <w:ind w:firstLine="426"/>
        <w:jc w:val="both"/>
      </w:pPr>
      <w:r>
        <w:t>Если применение нового м</w:t>
      </w:r>
      <w:r>
        <w:t>атериала приводит к изменению технических или эксплуатационных свойств строительной конструкции, то соответствующий экономический результат входит составной частью в годовой экономический эффект, рассчитываемый по формуле (3).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Новые средства труда долговременного применения (машины, приборы, оборудование и др.) для строительства</w:t>
      </w:r>
    </w:p>
    <w:p w:rsidR="00000000" w:rsidRDefault="00884A43">
      <w:pPr>
        <w:ind w:firstLine="426"/>
        <w:jc w:val="both"/>
      </w:pPr>
      <w:r>
        <w:rPr>
          <w:b/>
        </w:rPr>
        <w:t>2.12</w:t>
      </w:r>
      <w:r>
        <w:t xml:space="preserve">. Расчет экономического эффекта </w:t>
      </w:r>
      <w:r>
        <w:rPr>
          <w:i/>
        </w:rPr>
        <w:t>Э</w:t>
      </w:r>
      <w:r>
        <w:t xml:space="preserve"> от производства и использования в строительстве новых средств труда долговременного применения по сравнению с заменяемыми (машины, оборудование</w:t>
      </w:r>
      <w:r>
        <w:t>, приборы и т.п.) с улучшенными качественными характеристиками (производительность, долговечность, издержки эксплуатации и т.д.) производится но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30"/>
        </w:rPr>
        <w:object w:dxaOrig="2600" w:dyaOrig="760">
          <v:shape id="_x0000_i1032" type="#_x0000_t75" style="width:108.75pt;height:32.25pt" o:ole="">
            <v:imagedata r:id="rId18" o:title=""/>
          </v:shape>
          <o:OLEObject Type="Embed" ProgID="Equation.2" ShapeID="_x0000_i1032" DrawAspect="Content" ObjectID="_1427219764" r:id="rId19"/>
        </w:object>
      </w:r>
      <w:r>
        <w:t xml:space="preserve"> </w:t>
      </w:r>
      <w:r>
        <w:tab/>
      </w:r>
      <w:r>
        <w:tab/>
      </w:r>
      <w:r>
        <w:tab/>
        <w:t>(7)</w:t>
      </w:r>
    </w:p>
    <w:p w:rsidR="00000000" w:rsidRDefault="00884A43">
      <w:pPr>
        <w:ind w:left="1701" w:hanging="170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— приведенные затраты на изготовление единицы соответственно базового и нового средства труда, руб.</w:t>
      </w:r>
      <w:r>
        <w:rPr>
          <w:vertAlign w:val="superscript"/>
        </w:rPr>
        <w:t>2</w:t>
      </w:r>
      <w:r>
        <w:t>;</w:t>
      </w:r>
      <w:r>
        <w:rPr>
          <w:lang w:val="en-US"/>
        </w:rPr>
        <w:t xml:space="preserve"> </w:t>
      </w:r>
    </w:p>
    <w:p w:rsidR="00000000" w:rsidRDefault="00884A43">
      <w:pPr>
        <w:ind w:left="1701" w:hanging="567"/>
        <w:jc w:val="both"/>
      </w:pP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rPr>
          <w:i/>
        </w:rPr>
        <w:t xml:space="preserve"> — </w:t>
      </w:r>
      <w:r>
        <w:t xml:space="preserve">годовой объем производства новых средств труда, предназначенных для использования в строительстве в расчетном году, в натуральных единицах; </w:t>
      </w:r>
    </w:p>
    <w:p w:rsidR="00000000" w:rsidRDefault="00884A43">
      <w:pPr>
        <w:ind w:left="1701" w:hanging="1275"/>
        <w:jc w:val="both"/>
      </w:pPr>
      <w:r>
        <w:rPr>
          <w:i/>
          <w:lang w:val="en-US"/>
        </w:rPr>
        <w:t>B</w:t>
      </w:r>
      <w:r>
        <w:rPr>
          <w:i/>
          <w:vertAlign w:val="subscript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t>В</w:t>
      </w:r>
      <w:r>
        <w:rPr>
          <w:i/>
          <w:vertAlign w:val="subscript"/>
        </w:rPr>
        <w:t>2</w:t>
      </w:r>
      <w:r>
        <w:rPr>
          <w:i/>
        </w:rPr>
        <w:t xml:space="preserve"> —</w:t>
      </w:r>
      <w:r>
        <w:t xml:space="preserve"> годовые объемы работ, производимых при использовании сред</w:t>
      </w:r>
      <w:r>
        <w:t xml:space="preserve">ств труда по сравниваемым вариантам, в натуральных единицах; </w:t>
      </w:r>
    </w:p>
    <w:p w:rsidR="00000000" w:rsidRDefault="00884A43">
      <w:pPr>
        <w:ind w:left="1701" w:hanging="567"/>
        <w:jc w:val="both"/>
      </w:pPr>
      <w:r>
        <w:rPr>
          <w:i/>
        </w:rPr>
        <w:sym w:font="Symbol" w:char="F06A"/>
      </w:r>
      <w:r>
        <w:t xml:space="preserve"> — коэффициент учета изменения сроков службы нового средства труда по сравнению с базовым.</w:t>
      </w:r>
    </w:p>
    <w:p w:rsidR="00000000" w:rsidRDefault="00884A43">
      <w:pPr>
        <w:ind w:firstLine="426"/>
        <w:jc w:val="both"/>
      </w:pPr>
      <w:r>
        <w:rPr>
          <w:vertAlign w:val="superscript"/>
        </w:rPr>
        <w:t>2</w:t>
      </w:r>
      <w:r>
        <w:t>При использовании в строительстве освоенных промышленностью новых машин и других средств труда, на которые установлены оптовые цены промышленности, вместо приведенных затрат может приниматься балансовая стоимость соответствующих машин.</w:t>
      </w:r>
    </w:p>
    <w:p w:rsidR="00000000" w:rsidRDefault="00884A43">
      <w:pPr>
        <w:ind w:firstLine="426"/>
        <w:jc w:val="both"/>
      </w:pPr>
      <w:r>
        <w:t>Указанный коэффициент рассчитывается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1320" w:dyaOrig="680">
          <v:shape id="_x0000_i1033" type="#_x0000_t75" style="width:54pt;height:27.75pt" o:ole="">
            <v:imagedata r:id="rId20" o:title=""/>
          </v:shape>
          <o:OLEObject Type="Embed" ProgID="Equation.2" ShapeID="_x0000_i1033" DrawAspect="Content" ObjectID="_1427219765" r:id="rId21"/>
        </w:object>
      </w:r>
      <w:r>
        <w:t xml:space="preserve"> </w:t>
      </w:r>
      <w:r>
        <w:tab/>
      </w:r>
      <w:r>
        <w:tab/>
      </w:r>
      <w:r>
        <w:tab/>
        <w:t>(7а)</w:t>
      </w:r>
    </w:p>
    <w:p w:rsidR="00000000" w:rsidRDefault="00884A43">
      <w:pPr>
        <w:ind w:left="1418" w:hanging="1418"/>
        <w:jc w:val="both"/>
      </w:pPr>
      <w:r>
        <w:t xml:space="preserve">где </w:t>
      </w:r>
      <w:r>
        <w:rPr>
          <w:i/>
        </w:rPr>
        <w:t>Р</w:t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i/>
          <w:vertAlign w:val="subscript"/>
        </w:rPr>
        <w:t>2</w:t>
      </w:r>
      <w:r>
        <w:rPr>
          <w:i/>
        </w:rPr>
        <w:t xml:space="preserve"> — </w:t>
      </w:r>
      <w:r>
        <w:t>доли отчислений от балансов</w:t>
      </w:r>
      <w:r>
        <w:t>ой стоимости средств труда долговременного применения на полное восстановление (реновацию) по сравниваемым вариантам принимаются по данным прил. 2;</w:t>
      </w:r>
    </w:p>
    <w:p w:rsidR="00000000" w:rsidRDefault="00884A43">
      <w:pPr>
        <w:ind w:left="1418" w:hanging="567"/>
        <w:jc w:val="both"/>
      </w:pPr>
      <w:r>
        <w:rPr>
          <w:i/>
        </w:rPr>
        <w:t>Э</w:t>
      </w:r>
      <w:r>
        <w:rPr>
          <w:i/>
          <w:vertAlign w:val="subscript"/>
        </w:rPr>
        <w:t>с</w:t>
      </w:r>
      <w:r>
        <w:rPr>
          <w:i/>
        </w:rPr>
        <w:t xml:space="preserve"> — </w:t>
      </w:r>
      <w:r>
        <w:t xml:space="preserve">экономия в строительном производстве на расходах по эксплуатации строительных машин (оборудования, приборов и т.п.) и по другим статьям затрат, изменение которых непосредственно связано с применением новых средств труда, а также на отчислениях от сопутствующих капитальных вложений за срок службы в строительстве нового средства труда по сравнению с базовым, </w:t>
      </w:r>
      <w:r>
        <w:t xml:space="preserve">руб. </w:t>
      </w:r>
    </w:p>
    <w:p w:rsidR="00000000" w:rsidRDefault="00884A43">
      <w:pPr>
        <w:ind w:firstLine="426"/>
        <w:jc w:val="both"/>
      </w:pPr>
      <w:r>
        <w:t>Указанная экономия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3320" w:dyaOrig="680">
          <v:shape id="_x0000_i1034" type="#_x0000_t75" style="width:141pt;height:29.25pt" o:ole="">
            <v:imagedata r:id="rId22" o:title=""/>
          </v:shape>
          <o:OLEObject Type="Embed" ProgID="Equation.2" ShapeID="_x0000_i1034" DrawAspect="Content" ObjectID="_1427219766" r:id="rId23"/>
        </w:object>
      </w:r>
      <w:r>
        <w:t xml:space="preserve"> </w:t>
      </w:r>
      <w:r>
        <w:tab/>
      </w:r>
      <w:r>
        <w:tab/>
        <w:t>(7б)</w:t>
      </w:r>
    </w:p>
    <w:p w:rsidR="00000000" w:rsidRDefault="00884A43">
      <w:pPr>
        <w:ind w:left="1701" w:hanging="1701"/>
        <w:jc w:val="both"/>
      </w:pPr>
      <w:r>
        <w:t xml:space="preserve">где </w:t>
      </w:r>
      <w:r>
        <w:rPr>
          <w:i/>
          <w:caps/>
          <w:lang w:val="en-US"/>
        </w:rPr>
        <w:t>k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К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vertAlign w:val="subscript"/>
        </w:rPr>
        <w:t>2</w:t>
      </w:r>
      <w: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сопутствующие капитальные вложения в строительное производство (без учета стоимости рассматриваемых средств труда) при использовании заменяемого и нового средства труда в расчете на единицу объема работ, производимых с помощью нового средства труда, руб.; </w:t>
      </w:r>
    </w:p>
    <w:p w:rsidR="00000000" w:rsidRDefault="00884A43">
      <w:pPr>
        <w:ind w:left="1701" w:hanging="1276"/>
        <w:jc w:val="both"/>
      </w:pPr>
      <w:r>
        <w:rPr>
          <w:i/>
        </w:rPr>
        <w:t>И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И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vertAlign w:val="subscript"/>
        </w:rPr>
        <w:t>2</w:t>
      </w:r>
      <w:r>
        <w:t xml:space="preserve"> — удельные годовые эксплуатационные издержки в строительстве при использовании базового и нового средства труда, включая годовые затраты по экспл</w:t>
      </w:r>
      <w:r>
        <w:t>уатации машин и механизмов, а также другие затраты, изменение которых непосредственно связано с применением новых средств труда, отличающихся более высокими качественными характеристиками, в расчете на единицу работ, производимых с помощью нового средства труда, руб.</w:t>
      </w:r>
    </w:p>
    <w:p w:rsidR="00000000" w:rsidRDefault="00884A43">
      <w:pPr>
        <w:ind w:firstLine="426"/>
        <w:jc w:val="both"/>
      </w:pPr>
      <w:r>
        <w:t>Амортизация в этих затратах учитывается только в части, предназначенной на капитальный ремонт средств труда, т.е. без учета средств на их реновацию, а также в части амортизационных отчислений по сопутствующим капитальным вложениям в строительно</w:t>
      </w:r>
      <w:r>
        <w:t>е производство.</w:t>
      </w:r>
    </w:p>
    <w:p w:rsidR="00000000" w:rsidRDefault="00884A43">
      <w:pPr>
        <w:ind w:firstLine="426"/>
        <w:jc w:val="both"/>
      </w:pPr>
      <w:r>
        <w:t>В составе годовых затрат по эксплуатации строительных машин (оборудования, приборов и т.п.) учитываются помимо прямых затрат накладные расходы, зависящие от величины основной заработной платы и затрат труда рабочих-механизаторов, а также при сокращении продолжительности производства работ — условно-постоянные расходы по эксплуатации машин.</w:t>
      </w:r>
    </w:p>
    <w:p w:rsidR="00000000" w:rsidRDefault="00884A43">
      <w:pPr>
        <w:ind w:firstLine="426"/>
        <w:jc w:val="both"/>
      </w:pPr>
      <w:r>
        <w:rPr>
          <w:b/>
        </w:rPr>
        <w:t>2.13.</w:t>
      </w:r>
      <w:r>
        <w:t xml:space="preserve"> Выбор вариантов механизации и технологии строительно-монтажных работ с применением новых машин, оборудования, приборов и др. осуществляется по разно</w:t>
      </w:r>
      <w:r>
        <w:t>сти приведенных затрат в строительном производстве, определяемой в соответствии с формулой (5).</w:t>
      </w:r>
    </w:p>
    <w:p w:rsidR="00000000" w:rsidRDefault="00884A43">
      <w:pPr>
        <w:ind w:firstLine="426"/>
        <w:jc w:val="both"/>
      </w:pPr>
      <w:r>
        <w:t>При отражении указанного эффекта в планах в расчет принимается объем работ, выполняемых плановым среднесписочным числом соответствующих машин.</w:t>
      </w:r>
    </w:p>
    <w:p w:rsidR="00000000" w:rsidRDefault="00884A43">
      <w:pPr>
        <w:ind w:firstLine="426"/>
        <w:jc w:val="both"/>
      </w:pPr>
      <w:r>
        <w:rPr>
          <w:b/>
        </w:rPr>
        <w:t>2.14.</w:t>
      </w:r>
      <w:r>
        <w:t xml:space="preserve"> Если новая машина (оборудование, прибор) входит в состав комплекта строительных машин, в расчет текущих издержек по формуле (7) принимаются эксплуатационные расходы только по этой машине.</w:t>
      </w:r>
    </w:p>
    <w:p w:rsidR="00000000" w:rsidRDefault="00884A43">
      <w:pPr>
        <w:ind w:firstLine="426"/>
        <w:jc w:val="both"/>
      </w:pPr>
      <w:r>
        <w:rPr>
          <w:b/>
        </w:rPr>
        <w:t>2.15.</w:t>
      </w:r>
      <w:r>
        <w:t xml:space="preserve"> Годовой экономический эффект от производства и применения не имеющих прям</w:t>
      </w:r>
      <w:r>
        <w:t xml:space="preserve">ого аналога новых машин, оборудования и т.п., предназначенных для сооружения объектов большей производственной мощности (емкости, этажности и т.п.) и разработанных на основе кинематических схем средств труда, используемых для сооружения объектов того же назначения, но меньшей мощности, определяется по формуле (7). При этом приведенные затраты 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, а также эксплуатационные расходы </w:t>
      </w:r>
      <w:r>
        <w:rPr>
          <w:i/>
        </w:rPr>
        <w:t>И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И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vertAlign w:val="subscript"/>
        </w:rPr>
        <w:t>2</w:t>
      </w:r>
      <w:r>
        <w:t xml:space="preserve"> по сравниваемым вариантам пересчитываются пропорционально мощности возводимых объектов.</w:t>
      </w:r>
    </w:p>
    <w:p w:rsidR="00000000" w:rsidRDefault="00884A43">
      <w:pPr>
        <w:ind w:firstLine="426"/>
        <w:jc w:val="both"/>
      </w:pPr>
      <w:r>
        <w:rPr>
          <w:b/>
        </w:rPr>
        <w:t>2.16.</w:t>
      </w:r>
      <w:r>
        <w:t xml:space="preserve"> При определении эко</w:t>
      </w:r>
      <w:r>
        <w:t>номической эффективности универсальных машин со сменными рабочими органами, выполняющими различные работы, расчет по каждому виду работ ведется раздельно. В этом случае средняя величина экономического эффекта с учетом удельного соотношения (частоты) применения нового средства механизации при выполнении тех или иных технологических процессом определяется по формуле (7).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Экономическая эффективность сокращения продолжительности строительства</w:t>
      </w:r>
    </w:p>
    <w:p w:rsidR="00000000" w:rsidRDefault="00884A43">
      <w:pPr>
        <w:ind w:firstLine="426"/>
        <w:jc w:val="both"/>
      </w:pPr>
      <w:r>
        <w:rPr>
          <w:b/>
        </w:rPr>
        <w:t>2.17.</w:t>
      </w:r>
      <w:r>
        <w:t xml:space="preserve"> Если в результате использования новой техники, изобретений и ра</w:t>
      </w:r>
      <w:r>
        <w:t xml:space="preserve">ционализаторских предложений сокращается продолжительность строительства, то получаемый за счет этого экономический эффект </w:t>
      </w:r>
      <w:r>
        <w:rPr>
          <w:i/>
        </w:rPr>
        <w:t>Э</w:t>
      </w:r>
      <w:r>
        <w:rPr>
          <w:vertAlign w:val="subscript"/>
        </w:rPr>
        <w:t>т</w:t>
      </w:r>
      <w:r>
        <w:t xml:space="preserve">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i/>
        </w:rPr>
        <w:t>Э</w:t>
      </w:r>
      <w:r>
        <w:rPr>
          <w:vertAlign w:val="subscript"/>
        </w:rPr>
        <w:t>т</w:t>
      </w:r>
      <w:r>
        <w:rPr>
          <w:i/>
        </w:rPr>
        <w:t xml:space="preserve"> = Э</w:t>
      </w:r>
      <w:r>
        <w:rPr>
          <w:i/>
          <w:vertAlign w:val="subscript"/>
        </w:rPr>
        <w:t>у</w:t>
      </w:r>
      <w:r>
        <w:rPr>
          <w:i/>
        </w:rPr>
        <w:t xml:space="preserve"> + Э</w:t>
      </w:r>
      <w:r>
        <w:rPr>
          <w:i/>
          <w:vertAlign w:val="subscript"/>
        </w:rPr>
        <w:t>ф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(8)</w:t>
      </w:r>
    </w:p>
    <w:p w:rsidR="00000000" w:rsidRDefault="00884A43">
      <w:pPr>
        <w:ind w:left="1134" w:hanging="1134"/>
        <w:jc w:val="both"/>
      </w:pPr>
      <w:r>
        <w:t xml:space="preserve">где </w:t>
      </w:r>
      <w:r>
        <w:rPr>
          <w:i/>
        </w:rPr>
        <w:t>Э</w:t>
      </w:r>
      <w:r>
        <w:rPr>
          <w:i/>
          <w:vertAlign w:val="subscript"/>
        </w:rPr>
        <w:t>у</w:t>
      </w:r>
      <w:r>
        <w:rPr>
          <w:i/>
        </w:rPr>
        <w:t xml:space="preserve"> — </w:t>
      </w:r>
      <w:r>
        <w:t xml:space="preserve">эффект от сокращения условно-постоянных расходов строительной организации; </w:t>
      </w:r>
    </w:p>
    <w:p w:rsidR="00000000" w:rsidRDefault="00884A43">
      <w:pPr>
        <w:ind w:left="1134" w:hanging="708"/>
        <w:jc w:val="both"/>
      </w:pP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— эффект в сфере эксплуатации от функционирования объекта за период досрочного ввода.</w:t>
      </w:r>
    </w:p>
    <w:p w:rsidR="00000000" w:rsidRDefault="00884A43">
      <w:pPr>
        <w:ind w:firstLine="426"/>
        <w:jc w:val="both"/>
      </w:pPr>
      <w:r>
        <w:rPr>
          <w:b/>
        </w:rPr>
        <w:t>2.18.</w:t>
      </w:r>
      <w:r>
        <w:t xml:space="preserve"> Экономия условно-постоянных расходов </w:t>
      </w:r>
      <w:r>
        <w:rPr>
          <w:i/>
        </w:rPr>
        <w:t>Э</w:t>
      </w:r>
      <w:r>
        <w:rPr>
          <w:i/>
          <w:vertAlign w:val="subscript"/>
        </w:rPr>
        <w:t>у</w:t>
      </w:r>
      <w:r>
        <w:t xml:space="preserve"> в связи с сокращением продолжительности строительства объектов в результате совершенствования технологии, организации и </w:t>
      </w:r>
      <w:r>
        <w:t>управления строительством, внедрения НОТ и др. при неизменной сметной стоимости рассчитывается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i/>
        </w:rPr>
        <w:t>Э</w:t>
      </w:r>
      <w:r>
        <w:rPr>
          <w:i/>
          <w:vertAlign w:val="subscript"/>
        </w:rPr>
        <w:t>у</w:t>
      </w:r>
      <w:r>
        <w:rPr>
          <w:i/>
        </w:rPr>
        <w:t xml:space="preserve"> = Н</w:t>
      </w:r>
      <w:r>
        <w:t xml:space="preserve"> </w:t>
      </w:r>
      <w:r>
        <w:rPr>
          <w:position w:val="-30"/>
        </w:rPr>
        <w:object w:dxaOrig="840" w:dyaOrig="760">
          <v:shape id="_x0000_i1035" type="#_x0000_t75" style="width:35.25pt;height:31.5pt" o:ole="">
            <v:imagedata r:id="rId24" o:title=""/>
          </v:shape>
          <o:OLEObject Type="Embed" ProgID="Equation.2" ShapeID="_x0000_i1035" DrawAspect="Content" ObjectID="_1427219767" r:id="rId25"/>
        </w:object>
      </w:r>
      <w:r>
        <w:tab/>
      </w:r>
      <w:r>
        <w:tab/>
      </w:r>
      <w:r>
        <w:tab/>
      </w:r>
      <w:r>
        <w:tab/>
        <w:t>(9)</w:t>
      </w:r>
    </w:p>
    <w:p w:rsidR="00000000" w:rsidRDefault="00884A43">
      <w:pPr>
        <w:ind w:left="1418" w:hanging="1418"/>
        <w:jc w:val="both"/>
      </w:pPr>
      <w:r>
        <w:t xml:space="preserve">где </w:t>
      </w:r>
      <w:r>
        <w:rPr>
          <w:i/>
        </w:rPr>
        <w:t xml:space="preserve">Н — </w:t>
      </w:r>
      <w:r>
        <w:t>условно-постоянные расходы по варианту с продолжительностью строительства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1</w:t>
      </w:r>
      <w:r>
        <w:rPr>
          <w:i/>
          <w:lang w:val="en-US"/>
        </w:rPr>
        <w:t>,</w:t>
      </w:r>
      <w:r>
        <w:t xml:space="preserve"> руб.; </w:t>
      </w:r>
    </w:p>
    <w:p w:rsidR="00000000" w:rsidRDefault="00884A43">
      <w:pPr>
        <w:ind w:left="1418" w:hanging="992"/>
        <w:jc w:val="both"/>
      </w:pP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t xml:space="preserve"> — продолжительность строительства по сравниваемым вариантам (соответственно большая и меньшая), в годах.</w:t>
      </w:r>
    </w:p>
    <w:p w:rsidR="00000000" w:rsidRDefault="00884A43">
      <w:pPr>
        <w:ind w:firstLine="426"/>
        <w:jc w:val="both"/>
      </w:pPr>
      <w:r>
        <w:t xml:space="preserve">Условно-постоянная часть расходов может приниматься при усредненных расчетах в процентах от общей величины затрат по соответствующим статьям: </w:t>
      </w:r>
    </w:p>
    <w:p w:rsidR="00000000" w:rsidRDefault="00884A43">
      <w:pPr>
        <w:ind w:firstLine="426"/>
        <w:jc w:val="both"/>
      </w:pPr>
      <w:r>
        <w:t>«Затраты на материа</w:t>
      </w:r>
      <w:r>
        <w:t xml:space="preserve">лы» — 1%; </w:t>
      </w:r>
    </w:p>
    <w:p w:rsidR="00000000" w:rsidRDefault="00884A43">
      <w:pPr>
        <w:ind w:firstLine="426"/>
        <w:jc w:val="both"/>
      </w:pPr>
      <w:r>
        <w:t xml:space="preserve">«Затраты на эксплуатацию машин и механизмов» — 15%; </w:t>
      </w:r>
    </w:p>
    <w:p w:rsidR="00000000" w:rsidRDefault="00884A43">
      <w:pPr>
        <w:ind w:firstLine="426"/>
        <w:jc w:val="both"/>
      </w:pPr>
      <w:r>
        <w:t>«Накладные расходы» — 50%.</w:t>
      </w:r>
    </w:p>
    <w:p w:rsidR="00000000" w:rsidRDefault="00884A43">
      <w:pPr>
        <w:ind w:firstLine="426"/>
        <w:jc w:val="both"/>
      </w:pPr>
      <w:r>
        <w:t>Если сокращается время выполнения отдельных видов работ на объекте, то снижение условно-постоянных расходов принимается в расчет при условии, что в организации соответственно возрастает в течение рассматриваемого периода объем выполняемых работ данного вида или это способствовало увеличению выполнения объемов других видов работ.</w:t>
      </w:r>
    </w:p>
    <w:p w:rsidR="00000000" w:rsidRDefault="00884A43">
      <w:pPr>
        <w:ind w:firstLine="426"/>
        <w:jc w:val="both"/>
      </w:pPr>
      <w:r>
        <w:rPr>
          <w:b/>
        </w:rPr>
        <w:t>2.19.</w:t>
      </w:r>
      <w:r>
        <w:t xml:space="preserve"> Если сокращение продолжительности строительства объекта достигнуто благодаря разрабо</w:t>
      </w:r>
      <w:r>
        <w:t>тке и применению более экономичного проектного решения, обеспечивающего уменьшение объема и сметной стоимости работ по сравнению с заменяемым, то экономия условно-постоянных расходов у строительной организации не образуется и расчету по формуле (9) не подлежит.</w:t>
      </w:r>
    </w:p>
    <w:p w:rsidR="00000000" w:rsidRDefault="00884A43">
      <w:pPr>
        <w:ind w:firstLine="426"/>
        <w:jc w:val="both"/>
      </w:pPr>
      <w:r>
        <w:t>Эта экономия является народнохозяйственной и реализуется за счет снижения сметной стоимости объекта (конструктивного элемента) по условно-постоянной части расходов. Она учитывается и стимулируется в особом порядке.</w:t>
      </w:r>
    </w:p>
    <w:p w:rsidR="00000000" w:rsidRDefault="00884A43">
      <w:pPr>
        <w:ind w:firstLine="426"/>
        <w:jc w:val="both"/>
      </w:pPr>
      <w:r>
        <w:rPr>
          <w:b/>
        </w:rPr>
        <w:t>2.20.</w:t>
      </w:r>
      <w:r>
        <w:t xml:space="preserve"> При сокращении продолжительно</w:t>
      </w:r>
      <w:r>
        <w:t>сти строительства объектов производственного назначения определяется экономический эффект от выпуска дополнительной продукции или оказания дополнительных услуг за период сокращения продолжительности строительства указанных объектов</w:t>
      </w:r>
      <w:r>
        <w:rPr>
          <w:vertAlign w:val="superscript"/>
        </w:rPr>
        <w:t>3</w:t>
      </w:r>
      <w:r>
        <w:t>.</w:t>
      </w:r>
    </w:p>
    <w:p w:rsidR="00000000" w:rsidRDefault="00884A43">
      <w:pPr>
        <w:ind w:firstLine="426"/>
        <w:jc w:val="both"/>
      </w:pPr>
      <w:r>
        <w:rPr>
          <w:vertAlign w:val="superscript"/>
        </w:rPr>
        <w:t>3</w:t>
      </w:r>
      <w:r>
        <w:t xml:space="preserve"> Объектом строительства является каждое отдельно стоящее здание или сооружение (со всеми относящимися к нему оборудованием, инвентарем, галереями, эстакадами, подводящими сетями водопровода, канализации, газификации, теплофикации, электроосвещения, радиофикации и вспомогательн</w:t>
      </w:r>
      <w:r>
        <w:t>ыми надворными постройками, благоустройством и другими работами и затратами), на строительство, реконструкцию или расширение которого имеется объектная смета.</w:t>
      </w:r>
    </w:p>
    <w:p w:rsidR="00000000" w:rsidRDefault="00884A43">
      <w:pPr>
        <w:ind w:firstLine="426"/>
        <w:jc w:val="both"/>
      </w:pPr>
      <w:r>
        <w:t xml:space="preserve">На стадии предварительного расчета и при отсутствии исходных данных о прибыли от функционирования объекта допускается определение рассматриваемого экономического эффекта </w:t>
      </w:r>
      <w:r>
        <w:rPr>
          <w:i/>
        </w:rPr>
        <w:t>Э</w:t>
      </w:r>
      <w:r>
        <w:rPr>
          <w:i/>
          <w:vertAlign w:val="subscript"/>
        </w:rPr>
        <w:t>ф</w:t>
      </w:r>
      <w:r>
        <w:t>,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i/>
        </w:rPr>
        <w:t>Э</w:t>
      </w:r>
      <w:r>
        <w:rPr>
          <w:i/>
          <w:vertAlign w:val="subscript"/>
        </w:rPr>
        <w:t>ф</w:t>
      </w:r>
      <w:r>
        <w:rPr>
          <w:i/>
        </w:rPr>
        <w:t xml:space="preserve"> = Е</w:t>
      </w:r>
      <w:r>
        <w:rPr>
          <w:i/>
          <w:vertAlign w:val="subscript"/>
        </w:rPr>
        <w:t>н</w:t>
      </w:r>
      <w:r>
        <w:rPr>
          <w:i/>
        </w:rPr>
        <w:t xml:space="preserve"> Ф </w:t>
      </w:r>
      <w:r>
        <w:t>(</w:t>
      </w:r>
      <w:r>
        <w:rPr>
          <w:i/>
        </w:rPr>
        <w:t>Т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noBreakHyphen/>
        <w:t xml:space="preserve"> T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),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(10)</w:t>
      </w:r>
    </w:p>
    <w:p w:rsidR="00000000" w:rsidRDefault="00884A43">
      <w:pPr>
        <w:ind w:left="993" w:hanging="851"/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н</w:t>
      </w:r>
      <w:r>
        <w:t xml:space="preserve"> — нормативный коэффициент эффективности капитальных вложений; </w:t>
      </w:r>
    </w:p>
    <w:p w:rsidR="00000000" w:rsidRDefault="00884A43">
      <w:pPr>
        <w:ind w:left="993" w:hanging="567"/>
        <w:jc w:val="both"/>
      </w:pPr>
      <w:r>
        <w:rPr>
          <w:i/>
        </w:rPr>
        <w:t>Ф</w:t>
      </w:r>
      <w:r>
        <w:t xml:space="preserve"> </w:t>
      </w:r>
      <w:r>
        <w:sym w:font="Symbol" w:char="F0BE"/>
      </w:r>
      <w:r>
        <w:t xml:space="preserve"> стоимость основных фондов, досрочно введенных в действие, руб.;</w:t>
      </w:r>
      <w:r>
        <w:rPr>
          <w:lang w:val="en-US"/>
        </w:rPr>
        <w:t xml:space="preserve"> </w:t>
      </w:r>
    </w:p>
    <w:p w:rsidR="00000000" w:rsidRDefault="00884A43">
      <w:pPr>
        <w:ind w:left="993" w:hanging="993"/>
        <w:jc w:val="both"/>
      </w:pPr>
      <w:r>
        <w:rPr>
          <w:i/>
        </w:rPr>
        <w:t>Т</w:t>
      </w:r>
      <w:r>
        <w:rPr>
          <w:i/>
          <w:vertAlign w:val="subscript"/>
          <w:lang w:val="en-US"/>
        </w:rPr>
        <w:t>1</w:t>
      </w:r>
      <w:r>
        <w:rPr>
          <w:i/>
        </w:rPr>
        <w:t>,</w:t>
      </w:r>
      <w:r>
        <w:rPr>
          <w:i/>
          <w:lang w:val="en-US"/>
        </w:rPr>
        <w:t xml:space="preserve"> T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</w:t>
      </w:r>
      <w:r>
        <w:t>— продолжительность строительства но сравниваемым вариантам, в годах.</w:t>
      </w:r>
    </w:p>
    <w:p w:rsidR="00000000" w:rsidRDefault="00884A43">
      <w:pPr>
        <w:ind w:firstLine="426"/>
        <w:jc w:val="both"/>
      </w:pPr>
      <w:r>
        <w:t xml:space="preserve">На стадии уточненного расчета при наличии исходных данных о прибыли размер экономического эффекта от функционирования объекта за период досрочного ввода </w:t>
      </w: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= </w:t>
      </w:r>
      <w:r>
        <w:rPr>
          <w:i/>
        </w:rPr>
        <w:t>Пр</w:t>
      </w:r>
      <w:r>
        <w:t xml:space="preserve"> (</w:t>
      </w:r>
      <w:r>
        <w:rPr>
          <w:i/>
        </w:rPr>
        <w:t>Т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noBreakHyphen/>
        <w:t xml:space="preserve"> T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),</w:t>
      </w:r>
      <w:r>
        <w:t xml:space="preserve"> </w:t>
      </w:r>
      <w:r>
        <w:tab/>
      </w:r>
      <w:r>
        <w:tab/>
      </w:r>
      <w:r>
        <w:tab/>
      </w:r>
      <w:r>
        <w:tab/>
        <w:t>(11)</w:t>
      </w:r>
    </w:p>
    <w:p w:rsidR="00000000" w:rsidRDefault="00884A43">
      <w:pPr>
        <w:ind w:left="1134" w:hanging="113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Пр</w:t>
      </w:r>
      <w:r>
        <w:rPr>
          <w:lang w:val="en-US"/>
        </w:rPr>
        <w:t xml:space="preserve"> </w:t>
      </w:r>
      <w:r>
        <w:t>— среднегодовая прибыль за период досрочного ввода в действие.</w:t>
      </w:r>
    </w:p>
    <w:p w:rsidR="00000000" w:rsidRDefault="00884A43">
      <w:pPr>
        <w:ind w:firstLine="426"/>
        <w:jc w:val="both"/>
      </w:pPr>
      <w:r>
        <w:t>Условием реализации эффекта от досрочного ввода является более раннее освоение производственной мощности предприятия и возможность использования продукции и</w:t>
      </w:r>
      <w:r>
        <w:t>ли услуг и данное время и соответствующих отраслях</w:t>
      </w:r>
      <w:r>
        <w:rPr>
          <w:vertAlign w:val="superscript"/>
        </w:rPr>
        <w:t>4</w:t>
      </w:r>
      <w:r>
        <w:t>.</w:t>
      </w:r>
    </w:p>
    <w:p w:rsidR="00000000" w:rsidRDefault="00884A43">
      <w:pPr>
        <w:ind w:firstLine="426"/>
        <w:jc w:val="both"/>
      </w:pPr>
      <w:r>
        <w:rPr>
          <w:vertAlign w:val="superscript"/>
        </w:rPr>
        <w:t xml:space="preserve">4 </w:t>
      </w:r>
      <w:r>
        <w:t>При определении величины экономического эффекта для установления размера премий за создание и внедрение новой техники а также вознаграждения за изобретения и рационализаторские предложения эффект, полученный по формуле (10) или (11), может учитываться только при условии фактического сокращения продолжительности строительства и досрочного ввода объектов в эксплуатацию.</w:t>
      </w:r>
    </w:p>
    <w:p w:rsidR="00000000" w:rsidRDefault="00884A43">
      <w:pPr>
        <w:ind w:firstLine="426"/>
        <w:jc w:val="both"/>
      </w:pPr>
      <w:r>
        <w:t>Размер экономического эффекта, полученного в результате сокращения продолжительности с</w:t>
      </w:r>
      <w:r>
        <w:t>троительства и рассчитанного по формулам (9), (10) или (11), суммируется с экономическим эффектом, рассчитанным по формулам (3) — (7).</w:t>
      </w:r>
    </w:p>
    <w:p w:rsidR="00000000" w:rsidRDefault="00884A43">
      <w:pPr>
        <w:ind w:firstLine="426"/>
        <w:jc w:val="both"/>
      </w:pPr>
      <w:r>
        <w:rPr>
          <w:b/>
        </w:rPr>
        <w:t>2.21.</w:t>
      </w:r>
      <w:r>
        <w:t xml:space="preserve"> Если сокращение продолжительности строительства по сравнению с базисным уровнем сопряжено с дополнительными затратами, то эти затраты необходимо учесть при сравнении вариантов и расчете экономического эффекта по соответствующим формулам разд. 2 настоящей Инструкции.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Экономическая эффективность нормативных документов по строительству</w:t>
      </w:r>
    </w:p>
    <w:p w:rsidR="00000000" w:rsidRDefault="00884A43">
      <w:pPr>
        <w:ind w:firstLine="426"/>
        <w:jc w:val="both"/>
      </w:pPr>
      <w:r>
        <w:rPr>
          <w:b/>
        </w:rPr>
        <w:t>2.22.</w:t>
      </w:r>
      <w:r>
        <w:t xml:space="preserve"> Определение экономического эфф</w:t>
      </w:r>
      <w:r>
        <w:t>екта от разработки стандартов, регламентирующих изменение затрат материальных, трудовых и финансовых ресурсов, производится в соответствии с ГОСТ 20779—75 «Экономическая эффективность стандартизации. Методы определения. Основные положения», утвержденным постановлением Госстандарта Совета Министров СССР от 28 апреля 1975 г. № 1080.</w:t>
      </w:r>
    </w:p>
    <w:p w:rsidR="00000000" w:rsidRDefault="00884A43">
      <w:pPr>
        <w:ind w:firstLine="426"/>
        <w:jc w:val="both"/>
      </w:pPr>
      <w:r>
        <w:t>Экономическая эффективность разработки новых и</w:t>
      </w:r>
      <w:r>
        <w:rPr>
          <w:lang w:val="en-US"/>
        </w:rPr>
        <w:t xml:space="preserve"> </w:t>
      </w:r>
      <w:r>
        <w:t>пересмотра действующих нормативных документов по строительству (СНиП, СН, ВСН, РСН, ТУ) определяется, если в результате их использов</w:t>
      </w:r>
      <w:r>
        <w:t>ания изменяется потребность в трудовых, материально-технических, финансовых ресурсах, сокращается продолжительность строительства. Если строительные нормы непосредственно не влияют на изменение указанных выше ресурсов или носят организационно-методический характер, экономический эффект не определяется.</w:t>
      </w:r>
    </w:p>
    <w:p w:rsidR="00000000" w:rsidRDefault="00884A43">
      <w:pPr>
        <w:ind w:firstLine="426"/>
        <w:jc w:val="both"/>
      </w:pPr>
      <w:r>
        <w:t>Расчет экономической эффективности нормативных документов производится путем сопоставления показателей, достигнутых при использовании заменяемых нормативных документов, с показателями, которые предусматривают</w:t>
      </w:r>
      <w:r>
        <w:t>ся новыми или пересмотренными нормативными документами.</w:t>
      </w:r>
    </w:p>
    <w:p w:rsidR="00000000" w:rsidRDefault="00884A43">
      <w:pPr>
        <w:ind w:firstLine="426"/>
        <w:jc w:val="both"/>
      </w:pPr>
      <w:r>
        <w:t>Годовой экономический эффект определяется по разности приведенных затрат, рассчитываемых в соответствии с положениями настоящей Инструкции. При этом в составе капитальных вложений учитываются затраты на разработку, (пересмотр) нормативного документа.</w:t>
      </w:r>
    </w:p>
    <w:p w:rsidR="00000000" w:rsidRDefault="00884A43">
      <w:pPr>
        <w:ind w:firstLine="426"/>
        <w:jc w:val="both"/>
      </w:pPr>
      <w:r>
        <w:t>При определении экономической эффективности новых (пересматриваемых) нормативных документов доля экономического эффекта, относящаяся к их разработке, принимается в размере до 15% общего экономического эффе</w:t>
      </w:r>
      <w:r>
        <w:t>кта от использования новой техники, разработанной на основе соответствующих нормативных документов. Конкретный размер этой доли (в %) определяется руководством Госстроя СССР, министерств и ведомств.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РАЗДЕЛ 3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ОТРАЖЕНИЕ ЭКОНОМИЧЕСКОЙ ЭФФЕКТИВНОСТИ НОВОЙ ТЕХНИКИ В НОРМАХ, НОРМАТИВАХ, ПРОЕКТАХ, ПЛАНОВЫХ И ОТЧЕТНЫХ ПОКАЗАТЕЛЯХ</w:t>
      </w:r>
    </w:p>
    <w:p w:rsidR="00000000" w:rsidRDefault="00884A43">
      <w:pPr>
        <w:spacing w:before="120"/>
        <w:ind w:firstLine="426"/>
        <w:jc w:val="both"/>
      </w:pPr>
      <w:r>
        <w:rPr>
          <w:b/>
        </w:rPr>
        <w:t>3.1.</w:t>
      </w:r>
      <w:r>
        <w:t xml:space="preserve"> Показатели экономической эффективности новой техники, изобретений и рационализаторских предложений подлежат отражению в проектах, нормах и нормативах, применяемых при разработке пятил</w:t>
      </w:r>
      <w:r>
        <w:t>етних и годовых планов строительных организаций, предприятий, производственных объединений и вышестоящих органов управления строительством. Результаты расчетов, которые производятся на плановые объемы применения новой техники, учитываются в соответствующих показателях планов, а также в балансах трудовых, материальных и финансовых ресурсов.</w:t>
      </w:r>
    </w:p>
    <w:p w:rsidR="00000000" w:rsidRDefault="00884A43">
      <w:pPr>
        <w:ind w:firstLine="426"/>
        <w:jc w:val="both"/>
      </w:pPr>
      <w:r>
        <w:t>В планах повышения технического уровня строительства и внедрения достижений науки и техники строительных министерств, главстроев и других территориальных органов управлен</w:t>
      </w:r>
      <w:r>
        <w:t>ия строительством, а также в разделах технического развития и повышения эффективности производства в составе производственно-экономических планов строительно-монтажных организаций и промышленных предприятий строительной индустрии наряду с годовым экономическим эффектом отражаются показатели экономии затрат труда, снижения себестоимости работ и другие, которые затем используются при разработке других разделов планов.</w:t>
      </w:r>
    </w:p>
    <w:p w:rsidR="00000000" w:rsidRDefault="00884A43">
      <w:pPr>
        <w:ind w:firstLine="426"/>
        <w:jc w:val="both"/>
      </w:pPr>
      <w:r>
        <w:t>Показатели эффективности новой техники в планах строительных организаций, а также вышестоящи</w:t>
      </w:r>
      <w:r>
        <w:t>х органов управления строительством учитываются в течение всего периода, в котором новая техника обеспечивает повышение технико-экономического уровня производства или решение социальных задач. Этот период принимается, как правило, не более 6 лет, если нет особого решения Госстроя СССР по установлению иного срока для отдельных видов новой техники, внедренной в строительство.</w:t>
      </w:r>
    </w:p>
    <w:p w:rsidR="00000000" w:rsidRDefault="00884A43">
      <w:pPr>
        <w:ind w:firstLine="426"/>
        <w:jc w:val="both"/>
      </w:pPr>
      <w:r>
        <w:rPr>
          <w:b/>
        </w:rPr>
        <w:t>3.2.</w:t>
      </w:r>
      <w:r>
        <w:t xml:space="preserve"> Показатели фактически полученного экономического эффекта от использования новой техники, изобретений и рационализаторских предложе</w:t>
      </w:r>
      <w:r>
        <w:t>ний определяются при наличии соответствующих данных по материалам оперативного и бухгалтерского учета строительных организаций. При отсутствии такого учета показатели фактической эффективности могут приниматься по расчетным данным, уточненным исходя из фактических условий использования новой техники в данной строительной организации и фактического объема ее применения.</w:t>
      </w:r>
    </w:p>
    <w:p w:rsidR="00000000" w:rsidRDefault="00884A43">
      <w:pPr>
        <w:ind w:firstLine="426"/>
        <w:jc w:val="both"/>
      </w:pPr>
      <w:r>
        <w:t>Фактическая эффективность мероприятий по новой технике определяется по сравнению с техникой, применявшейся в базисном периоде.</w:t>
      </w:r>
    </w:p>
    <w:p w:rsidR="00000000" w:rsidRDefault="00884A43">
      <w:pPr>
        <w:ind w:firstLine="426"/>
        <w:jc w:val="both"/>
      </w:pPr>
      <w:r>
        <w:rPr>
          <w:b/>
        </w:rPr>
        <w:t>3.3.</w:t>
      </w:r>
      <w:r>
        <w:t xml:space="preserve"> Расчет п</w:t>
      </w:r>
      <w:r>
        <w:t>оказателей экономической эффективности в планах министерств (ведомств) осуществляется в соответствии с Методическими указаниями к разработке государственных планов развития народного хозяйства, утвержденными Госпланом СССР. Расчет показателей экономической эффективности, подлежащих отражению в производственно-экономическом плане (стройфинплане</w:t>
      </w:r>
      <w:r>
        <w:rPr>
          <w:smallCaps/>
          <w:lang w:val="en-US"/>
        </w:rPr>
        <w:t>),</w:t>
      </w:r>
      <w:r>
        <w:rPr>
          <w:smallCaps/>
        </w:rPr>
        <w:t xml:space="preserve"> </w:t>
      </w:r>
      <w:r>
        <w:t>осуществляется строительными организациями в соответствии с Методическими указаниями по составлению производственно-экономического плана (стройфинплана) строительно</w:t>
      </w:r>
      <w:r>
        <w:t>-монтажных организаций, переведенных на новую систему планирования и экономического стимулирования. Экономия на плановый период по сравнению с базисным рассчитывается в следующем порядке:</w:t>
      </w:r>
    </w:p>
    <w:p w:rsidR="00000000" w:rsidRDefault="00884A43">
      <w:pPr>
        <w:ind w:firstLine="426"/>
        <w:jc w:val="both"/>
      </w:pPr>
      <w:r>
        <w:t>экономия (перерасход) материалов, топлива и энергии на единицу работ отражается в изменении нормативов расхода материальных ресурсов в соответствии с положениями раздела «План материально-технического обеспечения и комплектации» вышеуказанных Методических указаний;</w:t>
      </w:r>
    </w:p>
    <w:p w:rsidR="00000000" w:rsidRDefault="00884A43">
      <w:pPr>
        <w:ind w:firstLine="426"/>
        <w:jc w:val="both"/>
      </w:pPr>
      <w:r>
        <w:t>экономия (перерасход) трудовых ресурсов отражается в измен</w:t>
      </w:r>
      <w:r>
        <w:t>ении нормативов затрат труда в соответствии с положениями раздела «План по труду» упомянутых Методических указаний.</w:t>
      </w:r>
    </w:p>
    <w:p w:rsidR="00000000" w:rsidRDefault="00884A43">
      <w:pPr>
        <w:ind w:firstLine="426"/>
        <w:jc w:val="both"/>
      </w:pPr>
      <w:r>
        <w:t>Результаты расчета изменения нормативной базы планов сводятся в табл. 1.</w:t>
      </w:r>
    </w:p>
    <w:p w:rsidR="00000000" w:rsidRDefault="00884A43">
      <w:pPr>
        <w:spacing w:before="120"/>
        <w:ind w:firstLine="425"/>
        <w:jc w:val="right"/>
      </w:pPr>
      <w:r>
        <w:t>Таблица 1</w:t>
      </w:r>
    </w:p>
    <w:p w:rsidR="00000000" w:rsidRDefault="00884A43">
      <w:pPr>
        <w:spacing w:before="120" w:after="120"/>
        <w:jc w:val="center"/>
      </w:pPr>
      <w:r>
        <w:t>Изменение нормативной базы плана на _____________ г.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17"/>
        <w:gridCol w:w="992"/>
        <w:gridCol w:w="709"/>
        <w:gridCol w:w="851"/>
        <w:gridCol w:w="946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</w:p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Нормативы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Базовая техника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Новая техника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Экономия (+), пере</w:t>
            </w:r>
            <w:r>
              <w:rPr>
                <w:sz w:val="18"/>
              </w:rPr>
              <w:softHyphen/>
              <w:t>расход (</w:t>
            </w:r>
            <w:r>
              <w:rPr>
                <w:sz w:val="18"/>
              </w:rPr>
              <w:noBreakHyphen/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за счет изоб</w:t>
            </w:r>
            <w:r>
              <w:rPr>
                <w:sz w:val="18"/>
              </w:rPr>
              <w:softHyphen/>
              <w:t>ретений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b/>
              </w:rPr>
              <w:t>А. Натуральные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rPr>
                <w:lang w:val="en-US"/>
              </w:rPr>
              <w:t>I</w:t>
            </w:r>
            <w:r>
              <w:t>. Материальные ресурсы: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металлопрокат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цемент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  <w:rPr>
                <w:lang w:val="en-US"/>
              </w:rPr>
            </w:pPr>
            <w:r>
              <w:t>лесоматериалы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топливо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 усл. топл.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эле</w:t>
            </w:r>
            <w:r>
              <w:t>ктроэнергия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кВт</w:t>
            </w:r>
            <w:r>
              <w:sym w:font="Symbol" w:char="F0D7"/>
            </w:r>
            <w:r>
              <w:t>ч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II. Трудовые ресур</w:t>
            </w:r>
            <w:r>
              <w:softHyphen/>
              <w:t>сы: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затраты труда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чел.-дн.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в том числе рабо</w:t>
            </w:r>
            <w:r>
              <w:rPr>
                <w:spacing w:val="-12"/>
              </w:rPr>
              <w:softHyphen/>
              <w:t>та</w:t>
            </w:r>
            <w:r>
              <w:rPr>
                <w:spacing w:val="-12"/>
              </w:rPr>
              <w:softHyphen/>
              <w:t>ющих на строи</w:t>
            </w:r>
            <w:r>
              <w:rPr>
                <w:spacing w:val="-12"/>
              </w:rPr>
              <w:softHyphen/>
              <w:t>тельно-монтажных работах и в подсоб</w:t>
            </w:r>
            <w:r>
              <w:rPr>
                <w:spacing w:val="-12"/>
              </w:rPr>
              <w:softHyphen/>
              <w:t>ных производствах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  <w:rPr>
                <w:b/>
              </w:rPr>
            </w:pPr>
            <w:r>
              <w:rPr>
                <w:b/>
              </w:rPr>
              <w:t>Б. Стоимостные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  <w:rPr>
                <w:i/>
              </w:rPr>
            </w:pPr>
            <w:r>
              <w:rPr>
                <w:lang w:val="en-US"/>
              </w:rPr>
              <w:t>I</w:t>
            </w:r>
            <w:r>
              <w:t>. Материалоем</w:t>
            </w:r>
            <w:r>
              <w:softHyphen/>
              <w:t>кость (материальные за</w:t>
            </w:r>
            <w:r>
              <w:softHyphen/>
              <w:t>траты к объему строительно-мон</w:t>
            </w:r>
            <w:r>
              <w:softHyphen/>
              <w:t>тажных работ),  всего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в том числе по ва</w:t>
            </w:r>
            <w:r>
              <w:softHyphen/>
              <w:t>жнейшим видам материальных ре</w:t>
            </w:r>
            <w:r>
              <w:softHyphen/>
              <w:t>сурсов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both"/>
            </w:pPr>
            <w:r>
              <w:t>II. Фондоемкость (среднегодовая сто</w:t>
            </w:r>
            <w:r>
              <w:softHyphen/>
              <w:t>имость произ</w:t>
            </w:r>
            <w:r>
              <w:softHyphen/>
              <w:t>водст</w:t>
            </w:r>
            <w:r>
              <w:softHyphen/>
              <w:t>венных фон</w:t>
            </w:r>
            <w:r>
              <w:softHyphen/>
              <w:t>дов к объему стро</w:t>
            </w:r>
            <w:r>
              <w:softHyphen/>
              <w:t>итель</w:t>
            </w:r>
            <w:r>
              <w:softHyphen/>
              <w:t>но-монтаж</w:t>
            </w:r>
            <w:r>
              <w:softHyphen/>
              <w:t>ных работ)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</w:tbl>
    <w:p w:rsidR="00000000" w:rsidRDefault="00884A43">
      <w:pPr>
        <w:spacing w:before="120"/>
        <w:ind w:firstLine="425"/>
        <w:jc w:val="both"/>
      </w:pPr>
      <w:r>
        <w:t>Примечание: В расчетах изменения но</w:t>
      </w:r>
      <w:r>
        <w:t>рмативов по возможности учитываются данные первичного учета применительно к кругу затрат, непосредственно относящихся к базовой и новой технике;</w:t>
      </w:r>
    </w:p>
    <w:p w:rsidR="00000000" w:rsidRDefault="00884A43">
      <w:pPr>
        <w:ind w:firstLine="426"/>
        <w:jc w:val="both"/>
      </w:pPr>
      <w:r>
        <w:t>Изменение натуральных нормативов отражается в</w:t>
      </w:r>
      <w:r>
        <w:rPr>
          <w:smallCaps/>
        </w:rPr>
        <w:t xml:space="preserve"> </w:t>
      </w:r>
      <w:r>
        <w:t>нормативной базе соответствующих разделов плана строительства и материально-технического снабжения на уровне строительно-монтажных трестов и приравненных к ним организаций, производственных объединений, министерств и ведомств. Изменение стоимостных нормативов отражается в нормативной базе расчетов потребности в трудовых</w:t>
      </w:r>
      <w:r>
        <w:t>, материальных ресурсах, оборудовании, производственных запасах.</w:t>
      </w:r>
    </w:p>
    <w:p w:rsidR="00000000" w:rsidRDefault="00884A43">
      <w:pPr>
        <w:ind w:firstLine="426"/>
        <w:jc w:val="both"/>
      </w:pPr>
      <w:r>
        <w:t>Порядок разработки и внесения изменений в нормативную базу планов устанавливается строительными министерствами и ведомствами.</w:t>
      </w:r>
    </w:p>
    <w:p w:rsidR="00000000" w:rsidRDefault="00884A43">
      <w:pPr>
        <w:ind w:firstLine="426"/>
        <w:jc w:val="both"/>
      </w:pPr>
      <w:r>
        <w:rPr>
          <w:b/>
        </w:rPr>
        <w:t>3.4.</w:t>
      </w:r>
      <w:r>
        <w:t xml:space="preserve"> Результаты реализации плановых мероприятии по новой технике отражаются в основных хозрасчетных показателях работы строительных организаций и в показателях вышестоящих органов управления. Эти результаты рассчитываются по каждому мероприятию по показателям табл. 2.</w:t>
      </w:r>
    </w:p>
    <w:p w:rsidR="00000000" w:rsidRDefault="00884A43">
      <w:pPr>
        <w:spacing w:before="120" w:after="120"/>
        <w:ind w:firstLine="425"/>
        <w:jc w:val="right"/>
      </w:pPr>
      <w:r>
        <w:t>Таблица 2</w:t>
      </w:r>
    </w:p>
    <w:p w:rsidR="00000000" w:rsidRDefault="00884A43">
      <w:pPr>
        <w:jc w:val="center"/>
        <w:rPr>
          <w:b/>
        </w:rPr>
      </w:pPr>
      <w:r>
        <w:rPr>
          <w:b/>
        </w:rPr>
        <w:t>Плановые и отчетные показатели эффективнос</w:t>
      </w:r>
      <w:r>
        <w:rPr>
          <w:b/>
        </w:rPr>
        <w:t xml:space="preserve">ти мероприятия по новой технике </w:t>
      </w:r>
    </w:p>
    <w:p w:rsidR="00000000" w:rsidRDefault="00884A43">
      <w:pPr>
        <w:jc w:val="center"/>
      </w:pPr>
      <w:r>
        <w:rPr>
          <w:b/>
        </w:rPr>
        <w:t>_____</w:t>
      </w:r>
      <w:r>
        <w:rPr>
          <w:u w:val="single"/>
        </w:rPr>
        <w:t>(изобретения, рационализаторского предложения)</w:t>
      </w:r>
      <w:r>
        <w:t xml:space="preserve">___ </w:t>
      </w:r>
    </w:p>
    <w:p w:rsidR="00000000" w:rsidRDefault="00884A43">
      <w:pPr>
        <w:spacing w:after="120"/>
        <w:jc w:val="center"/>
        <w:rPr>
          <w:i/>
        </w:rPr>
      </w:pPr>
      <w:r>
        <w:rPr>
          <w:i/>
        </w:rPr>
        <w:t>(наименование мероприятия и единица его измерения)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850"/>
        <w:gridCol w:w="426"/>
        <w:gridCol w:w="567"/>
        <w:gridCol w:w="425"/>
        <w:gridCol w:w="425"/>
        <w:gridCol w:w="709"/>
        <w:gridCol w:w="389"/>
        <w:gridCol w:w="390"/>
        <w:gridCol w:w="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По плану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</w:p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2"/>
                <w:sz w:val="16"/>
              </w:rPr>
            </w:pPr>
          </w:p>
          <w:p w:rsidR="00000000" w:rsidRDefault="00884A43">
            <w:pPr>
              <w:jc w:val="center"/>
              <w:rPr>
                <w:i/>
                <w:spacing w:val="-12"/>
                <w:sz w:val="16"/>
              </w:rPr>
            </w:pPr>
            <w:r>
              <w:rPr>
                <w:spacing w:val="-12"/>
                <w:sz w:val="16"/>
              </w:rPr>
              <w:t xml:space="preserve">Базовая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spacing w:val="-12"/>
                <w:sz w:val="16"/>
              </w:rPr>
              <w:t>экономия (+), перерасход (</w:t>
            </w:r>
            <w:r>
              <w:rPr>
                <w:spacing w:val="-12"/>
                <w:sz w:val="16"/>
                <w:lang w:val="en-US"/>
              </w:rPr>
              <w:noBreakHyphen/>
            </w:r>
            <w:r>
              <w:rPr>
                <w:spacing w:val="-12"/>
                <w:sz w:val="16"/>
              </w:rPr>
              <w:t>)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spacing w:val="-12"/>
                <w:sz w:val="16"/>
              </w:rPr>
              <w:t>экономия (+), перерасход (</w:t>
            </w:r>
            <w:r>
              <w:rPr>
                <w:spacing w:val="-12"/>
                <w:sz w:val="16"/>
                <w:lang w:val="en-US"/>
              </w:rPr>
              <w:noBreakHyphen/>
            </w:r>
            <w:r>
              <w:rPr>
                <w:spacing w:val="-12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t>Показатели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Обоз</w:t>
            </w:r>
            <w:r>
              <w:rPr>
                <w:sz w:val="14"/>
              </w:rPr>
              <w:softHyphen/>
              <w:t>наче</w:t>
            </w:r>
            <w:r>
              <w:rPr>
                <w:sz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spacing w:val="-12"/>
                <w:sz w:val="16"/>
              </w:rPr>
              <w:t>(заменя</w:t>
            </w:r>
            <w:r>
              <w:rPr>
                <w:spacing w:val="-12"/>
                <w:sz w:val="16"/>
              </w:rPr>
              <w:softHyphen/>
              <w:t>емая) техника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190" w:dyaOrig="680">
                <v:shape id="_x0000_i1036" type="#_x0000_t75" style="width:9.75pt;height:33.75pt" o:ole="">
                  <v:imagedata r:id="rId26" o:title=""/>
                </v:shape>
                <o:OLEObject Type="Embed" ProgID="MSWordArt.2" ShapeID="_x0000_i1036" DrawAspect="Content" ObjectID="_1427219768" r:id="rId27">
                  <o:FieldCodes>\s</o:FieldCodes>
                </o:OLEObject>
              </w:objec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sz w:val="16"/>
              </w:rPr>
              <w:object w:dxaOrig="190" w:dyaOrig="680">
                <v:shape id="_x0000_i1037" type="#_x0000_t75" style="width:9.75pt;height:33.75pt" o:ole="">
                  <v:imagedata r:id="rId28" o:title=""/>
                </v:shape>
                <o:OLEObject Type="Embed" ProgID="MSWordArt.2" ShapeID="_x0000_i1037" DrawAspect="Content" ObjectID="_1427219769" r:id="rId29">
                  <o:FieldCodes>\s</o:FieldCodes>
                </o:OLEObject>
              </w:obje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в том числе за счет изобрете</w:t>
            </w:r>
            <w:r>
              <w:rPr>
                <w:spacing w:val="-14"/>
                <w:sz w:val="16"/>
              </w:rPr>
              <w:softHyphen/>
              <w:t>ний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sz w:val="16"/>
              </w:rPr>
              <w:object w:dxaOrig="190" w:dyaOrig="680">
                <v:shape id="_x0000_i1038" type="#_x0000_t75" style="width:9.75pt;height:33.75pt" o:ole="">
                  <v:imagedata r:id="rId26" o:title=""/>
                </v:shape>
                <o:OLEObject Type="Embed" ProgID="MSWordArt.2" ShapeID="_x0000_i1038" DrawAspect="Content" ObjectID="_1427219770" r:id="rId30">
                  <o:FieldCodes>\s</o:FieldCodes>
                </o:OLEObject>
              </w:objec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spacing w:val="-10"/>
              </w:rPr>
            </w:pPr>
            <w:r>
              <w:rPr>
                <w:sz w:val="16"/>
              </w:rPr>
              <w:object w:dxaOrig="190" w:dyaOrig="680">
                <v:shape id="_x0000_i1039" type="#_x0000_t75" style="width:9.75pt;height:33.75pt" o:ole="">
                  <v:imagedata r:id="rId28" o:title=""/>
                </v:shape>
                <o:OLEObject Type="Embed" ProgID="MSWordArt.2" ShapeID="_x0000_i1039" DrawAspect="Content" ObjectID="_1427219771" r:id="rId31">
                  <o:FieldCodes>\s</o:FieldCodes>
                </o:OLEObject>
              </w:objec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2"/>
                <w:sz w:val="16"/>
              </w:rPr>
            </w:pPr>
            <w:r>
              <w:rPr>
                <w:spacing w:val="-12"/>
                <w:sz w:val="16"/>
              </w:rPr>
              <w:t>в том числе за счет изобрете</w:t>
            </w:r>
            <w:r>
              <w:rPr>
                <w:spacing w:val="-12"/>
                <w:sz w:val="16"/>
              </w:rPr>
              <w:softHyphen/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Годовой объем работ осуществ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t>ия мероприя</w:t>
            </w:r>
            <w:r>
              <w:rPr>
                <w:sz w:val="16"/>
              </w:rPr>
              <w:softHyphen/>
              <w:t>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соответс</w:t>
            </w:r>
            <w:r>
              <w:rPr>
                <w:sz w:val="16"/>
              </w:rPr>
              <w:softHyphen/>
              <w:t>твующих единицах измерения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Сметная стои</w:t>
            </w:r>
            <w:r>
              <w:rPr>
                <w:sz w:val="16"/>
              </w:rPr>
              <w:softHyphen/>
              <w:t>мость единицы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Ц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Себестоимость единицы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»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Затраты труда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чел.-дн.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Ч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Производитель</w:t>
            </w:r>
            <w:r>
              <w:rPr>
                <w:sz w:val="16"/>
              </w:rPr>
              <w:softHyphen/>
              <w:t>ность труда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руб./чел.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Прибыль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>
              <w:rPr>
                <w:i/>
                <w:vertAlign w:val="subscript"/>
              </w:rPr>
              <w:t>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Капитальные вложения, необ</w:t>
            </w:r>
            <w:r>
              <w:rPr>
                <w:sz w:val="16"/>
              </w:rPr>
              <w:softHyphen/>
              <w:t>ходимые для реа</w:t>
            </w:r>
            <w:r>
              <w:rPr>
                <w:sz w:val="16"/>
              </w:rPr>
              <w:softHyphen/>
              <w:t>лизации меропри</w:t>
            </w:r>
            <w:r>
              <w:rPr>
                <w:sz w:val="16"/>
              </w:rPr>
              <w:softHyphen/>
              <w:t>ятия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»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i/>
              </w:rPr>
              <w:t>К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Расход материа</w:t>
            </w:r>
            <w:r>
              <w:rPr>
                <w:sz w:val="16"/>
              </w:rPr>
              <w:softHyphen/>
              <w:t>лов (по основным видам):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металлопрокат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цемент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»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лесоматериалы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Расход электроэ</w:t>
            </w:r>
            <w:r>
              <w:rPr>
                <w:sz w:val="16"/>
              </w:rPr>
              <w:softHyphen/>
              <w:t>нергии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ч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Расход тепловой энергии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>кал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Срок окупаемости капитальных вложений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лет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i/>
                <w:caps/>
              </w:rPr>
              <w:t>т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</w:tc>
      </w:tr>
    </w:tbl>
    <w:p w:rsidR="00000000" w:rsidRDefault="00884A43">
      <w:pPr>
        <w:spacing w:before="120"/>
        <w:ind w:firstLine="425"/>
        <w:jc w:val="both"/>
      </w:pPr>
      <w:r>
        <w:rPr>
          <w:b/>
        </w:rPr>
        <w:t>3.5.</w:t>
      </w:r>
      <w:r>
        <w:t xml:space="preserve"> Планируемый (фактический) прирост прибыли, реализуемой строительной организацией от внедрения мероприятий по новой технике,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sym w:font="Symbol" w:char="F044"/>
      </w:r>
      <w:r>
        <w:rPr>
          <w:i/>
        </w:rPr>
        <w:t>П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Ц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noBreakHyphen/>
        <w:t xml:space="preserve"> (</w:t>
      </w:r>
      <w:r>
        <w:rPr>
          <w:i/>
        </w:rPr>
        <w:t>Ц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1</w: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t>(12)</w:t>
      </w:r>
    </w:p>
    <w:p w:rsidR="00000000" w:rsidRDefault="00884A43">
      <w:pPr>
        <w:ind w:firstLine="426"/>
        <w:jc w:val="both"/>
        <w:rPr>
          <w:lang w:val="en-US"/>
        </w:rPr>
      </w:pPr>
      <w:r>
        <w:t xml:space="preserve">где </w:t>
      </w:r>
      <w:r>
        <w:sym w:font="Symbol" w:char="F044"/>
      </w:r>
      <w:r>
        <w:rPr>
          <w:i/>
        </w:rPr>
        <w:t>П</w:t>
      </w:r>
      <w:r>
        <w:rPr>
          <w:i/>
          <w:vertAlign w:val="subscript"/>
          <w:lang w:val="en-US"/>
        </w:rPr>
        <w:t>t</w:t>
      </w:r>
      <w:r>
        <w:t xml:space="preserve"> — планируемый прирост прибыли в </w:t>
      </w:r>
      <w:r>
        <w:rPr>
          <w:lang w:val="en-US"/>
        </w:rPr>
        <w:t>i</w:t>
      </w:r>
      <w:r>
        <w:rPr>
          <w:i/>
        </w:rPr>
        <w:t>-</w:t>
      </w:r>
      <w:r>
        <w:t>м году, руб.;</w:t>
      </w:r>
      <w:r>
        <w:rPr>
          <w:lang w:val="en-US"/>
        </w:rPr>
        <w:t xml:space="preserve"> </w:t>
      </w:r>
    </w:p>
    <w:p w:rsidR="00000000" w:rsidRDefault="00884A43">
      <w:pPr>
        <w:ind w:left="1418" w:hanging="1276"/>
        <w:jc w:val="both"/>
        <w:rPr>
          <w:lang w:val="en-US"/>
        </w:rPr>
      </w:pPr>
      <w:r>
        <w:rPr>
          <w:i/>
        </w:rPr>
        <w:t>Ц</w:t>
      </w:r>
      <w:r>
        <w:rPr>
          <w:i/>
          <w:vertAlign w:val="subscript"/>
          <w:lang w:val="en-US"/>
        </w:rPr>
        <w:t>t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 — сметная стоимость и себестоимость (без учета компенсаций, возмещаемых по финансовому плану организаций) единицы объема строительно-монтажных работ при применении новой техники в </w:t>
      </w:r>
      <w:r>
        <w:rPr>
          <w:lang w:val="en-US"/>
        </w:rPr>
        <w:t>i</w:t>
      </w:r>
      <w:r>
        <w:t>-м год</w:t>
      </w:r>
      <w:r>
        <w:t xml:space="preserve">у, руб.; </w:t>
      </w:r>
    </w:p>
    <w:p w:rsidR="00000000" w:rsidRDefault="00884A43">
      <w:pPr>
        <w:ind w:left="1418" w:hanging="1276"/>
        <w:jc w:val="both"/>
        <w:rPr>
          <w:lang w:val="en-US"/>
        </w:rPr>
      </w:pPr>
      <w:r>
        <w:rPr>
          <w:i/>
        </w:rPr>
        <w:t>Ц</w:t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сметная стоимость</w:t>
      </w:r>
      <w:r>
        <w:rPr>
          <w:smallCaps/>
        </w:rPr>
        <w:t xml:space="preserve"> </w:t>
      </w:r>
      <w:r>
        <w:t xml:space="preserve">и себестоимость (бед учета компенсаций, возмещаемых по финансовому плану организаций) единицы объема строительно-монтажных работ в году, предшествующем внедрению новой техники, руб.; </w:t>
      </w:r>
    </w:p>
    <w:p w:rsidR="00000000" w:rsidRDefault="00884A43">
      <w:pPr>
        <w:ind w:left="1418" w:hanging="1276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 и </w:t>
      </w:r>
      <w:r>
        <w:rPr>
          <w:i/>
        </w:rPr>
        <w:t>А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t xml:space="preserve">— объем данного вида работ (конструктивных элементов) в </w:t>
      </w:r>
      <w:r>
        <w:rPr>
          <w:lang w:val="en-US"/>
        </w:rPr>
        <w:t>i</w:t>
      </w:r>
      <w:r>
        <w:t>-м году и в году, предшествующем внедрению новой техники, в соответствующих единицах измерения.</w:t>
      </w:r>
    </w:p>
    <w:p w:rsidR="00000000" w:rsidRDefault="00884A43">
      <w:pPr>
        <w:ind w:firstLine="426"/>
        <w:jc w:val="both"/>
        <w:rPr>
          <w:i/>
          <w:lang w:val="en-US"/>
        </w:rPr>
      </w:pPr>
      <w:r>
        <w:t>Планируемое (фактическое) изменение сметной стоимости в результате применения новых проектных решений определяется по разности см</w:t>
      </w:r>
      <w:r>
        <w:t>етной стоимости строительства объектов</w:t>
      </w:r>
      <w:r>
        <w:rPr>
          <w:lang w:val="en-US"/>
        </w:rPr>
        <w:t xml:space="preserve"> </w:t>
      </w:r>
      <w:r>
        <w:rPr>
          <w:i/>
        </w:rPr>
        <w:t>Ц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</w:rPr>
        <w:noBreakHyphen/>
        <w:t xml:space="preserve"> Ц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.</w:t>
      </w:r>
    </w:p>
    <w:p w:rsidR="00000000" w:rsidRDefault="00884A43">
      <w:pPr>
        <w:ind w:firstLine="426"/>
        <w:jc w:val="both"/>
      </w:pPr>
      <w:r>
        <w:t xml:space="preserve">При внедрении новой техники по работам, не выполнявшимся в базисном периоде, по каждому мероприятию рассчитывается годовая прибыль </w:t>
      </w:r>
      <w:r>
        <w:rPr>
          <w:i/>
        </w:rPr>
        <w:t>П</w:t>
      </w:r>
      <w:r>
        <w:rPr>
          <w:i/>
          <w:vertAlign w:val="subscript"/>
          <w:lang w:val="en-US"/>
        </w:rPr>
        <w:t>t</w:t>
      </w:r>
      <w:r>
        <w:t xml:space="preserve">, достигаемая в результате его внедрения (по сравнению со сметной стоимостью), </w:t>
      </w:r>
    </w:p>
    <w:p w:rsidR="00000000" w:rsidRDefault="00884A43">
      <w:pPr>
        <w:spacing w:before="120" w:after="120"/>
        <w:ind w:firstLine="425"/>
        <w:jc w:val="right"/>
      </w:pPr>
      <w:r>
        <w:sym w:font="Symbol" w:char="F044"/>
      </w:r>
      <w:r>
        <w:rPr>
          <w:i/>
        </w:rPr>
        <w:t>П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Ц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(13)</w:t>
      </w:r>
    </w:p>
    <w:p w:rsidR="00000000" w:rsidRDefault="00884A43">
      <w:pPr>
        <w:ind w:left="1134" w:hanging="113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Ц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— </w:t>
      </w:r>
      <w:r>
        <w:t>сметная стоимость единицы работ, выполняемых с применением мероприятия в</w:t>
      </w:r>
      <w:r>
        <w:rPr>
          <w:lang w:val="en-US"/>
        </w:rPr>
        <w:t xml:space="preserve"> </w:t>
      </w:r>
      <w:r>
        <w:rPr>
          <w:i/>
          <w:lang w:val="en-US"/>
        </w:rPr>
        <w:t>t-</w:t>
      </w:r>
      <w:r>
        <w:t xml:space="preserve">м году, руб.; </w:t>
      </w:r>
    </w:p>
    <w:p w:rsidR="00000000" w:rsidRDefault="00884A43">
      <w:pPr>
        <w:ind w:firstLine="567"/>
        <w:jc w:val="both"/>
      </w:pP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 — себестоимость единицы соответствующих работ, руб.</w:t>
      </w:r>
    </w:p>
    <w:p w:rsidR="00000000" w:rsidRDefault="00884A43">
      <w:pPr>
        <w:ind w:firstLine="426"/>
        <w:jc w:val="both"/>
      </w:pPr>
      <w:r>
        <w:rPr>
          <w:b/>
        </w:rPr>
        <w:t>3.6.</w:t>
      </w:r>
      <w:r>
        <w:t xml:space="preserve"> При внедрении новой технологии, механизации, автоматизации, нау</w:t>
      </w:r>
      <w:r>
        <w:t xml:space="preserve">чной организации труда и других мероприятий, не связанных с изменением сметной стоимости строительства, рассчитывается планируемое (фактическое) снижение себестоимости строительно-монтажных работ по формуле </w:t>
      </w:r>
    </w:p>
    <w:p w:rsidR="00000000" w:rsidRDefault="00884A43">
      <w:pPr>
        <w:spacing w:before="120" w:after="120"/>
        <w:ind w:firstLine="425"/>
        <w:jc w:val="right"/>
      </w:pPr>
      <w:r>
        <w:sym w:font="Symbol" w:char="F044"/>
      </w:r>
      <w:r>
        <w:t>С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(14)</w:t>
      </w:r>
    </w:p>
    <w:p w:rsidR="00000000" w:rsidRDefault="00884A43">
      <w:pPr>
        <w:ind w:left="1134" w:hanging="1134"/>
        <w:jc w:val="both"/>
      </w:pPr>
      <w:r>
        <w:t xml:space="preserve">где </w:t>
      </w:r>
      <w:r>
        <w:sym w:font="Symbol" w:char="F044"/>
      </w:r>
      <w:r>
        <w:t>С</w:t>
      </w:r>
      <w:r>
        <w:rPr>
          <w:i/>
          <w:vertAlign w:val="subscript"/>
          <w:lang w:val="en-US"/>
        </w:rPr>
        <w:t>t</w:t>
      </w:r>
      <w:r>
        <w:t xml:space="preserve"> — снижение себестоимости строительно-монтажных работ (прирост прибыли) в </w:t>
      </w:r>
      <w:r>
        <w:rPr>
          <w:i/>
        </w:rPr>
        <w:t>t-</w:t>
      </w:r>
      <w:r>
        <w:t>м году, руб.;</w:t>
      </w:r>
      <w:r>
        <w:rPr>
          <w:lang w:val="en-US"/>
        </w:rPr>
        <w:t xml:space="preserve"> </w:t>
      </w:r>
    </w:p>
    <w:p w:rsidR="00000000" w:rsidRDefault="00884A43">
      <w:pPr>
        <w:ind w:left="1134" w:hanging="1134"/>
        <w:jc w:val="both"/>
      </w:pP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t</w:t>
      </w:r>
      <w:r>
        <w:t xml:space="preserve"> и</w:t>
      </w:r>
      <w:r>
        <w:rPr>
          <w:lang w:val="en-US"/>
        </w:rPr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>се</w:t>
      </w:r>
      <w:r>
        <w:rPr>
          <w:lang w:val="en-US"/>
        </w:rPr>
        <w:t>áåñòîèìîñòü</w:t>
      </w:r>
      <w:r>
        <w:t xml:space="preserve"> ед</w:t>
      </w:r>
      <w:r>
        <w:rPr>
          <w:lang w:val="en-US"/>
        </w:rPr>
        <w:t xml:space="preserve">èíèöû </w:t>
      </w:r>
      <w:r>
        <w:t>работы в</w:t>
      </w:r>
      <w:r>
        <w:rPr>
          <w:lang w:val="en-US"/>
        </w:rPr>
        <w:t xml:space="preserve"> </w:t>
      </w:r>
      <w:r>
        <w:rPr>
          <w:i/>
          <w:lang w:val="en-US"/>
        </w:rPr>
        <w:t>t-</w:t>
      </w:r>
      <w:r>
        <w:t>м году и в году, предшествующем внедрению новой техники, руб.;</w:t>
      </w:r>
    </w:p>
    <w:p w:rsidR="00000000" w:rsidRDefault="00884A43">
      <w:pPr>
        <w:ind w:firstLine="426"/>
        <w:jc w:val="both"/>
      </w:pPr>
      <w:r>
        <w:rPr>
          <w:b/>
        </w:rPr>
        <w:t>3.7.</w:t>
      </w:r>
      <w:r>
        <w:t xml:space="preserve"> Планируемое (фактическое) уменьшение численности работающих в стро</w:t>
      </w:r>
      <w:r>
        <w:t xml:space="preserve">ительной организации, обеспечиваемое внедрением мероприятия новой техники, определяется по формуле </w:t>
      </w:r>
    </w:p>
    <w:p w:rsidR="00000000" w:rsidRDefault="00884A43">
      <w:pPr>
        <w:spacing w:before="120" w:after="120"/>
        <w:ind w:firstLine="425"/>
        <w:jc w:val="right"/>
      </w:pPr>
      <w:r>
        <w:sym w:font="Symbol" w:char="F044"/>
      </w:r>
      <w:r>
        <w:rPr>
          <w:i/>
        </w:rPr>
        <w:t>Ч</w:t>
      </w:r>
      <w:r>
        <w:t xml:space="preserve"> = (</w:t>
      </w:r>
      <w:r>
        <w:rPr>
          <w:i/>
        </w:rPr>
        <w:t>Т</w:t>
      </w:r>
      <w:r>
        <w:rPr>
          <w:i/>
          <w:vertAlign w:val="subscript"/>
        </w:rPr>
        <w:t>б</w:t>
      </w:r>
      <w:r>
        <w:t xml:space="preserve"> </w:t>
      </w:r>
      <w:r>
        <w:noBreakHyphen/>
        <w:t xml:space="preserve"> </w:t>
      </w:r>
      <w:r>
        <w:rPr>
          <w:i/>
        </w:rPr>
        <w:t>Т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(15)</w:t>
      </w:r>
    </w:p>
    <w:p w:rsidR="00000000" w:rsidRDefault="00884A43">
      <w:pPr>
        <w:ind w:firstLine="142"/>
        <w:jc w:val="both"/>
      </w:pPr>
      <w:r>
        <w:t xml:space="preserve">где </w:t>
      </w:r>
      <w:r>
        <w:sym w:font="Symbol" w:char="F044"/>
      </w:r>
      <w:r>
        <w:rPr>
          <w:i/>
        </w:rPr>
        <w:t>Ч</w:t>
      </w:r>
      <w:r>
        <w:t xml:space="preserve"> </w:t>
      </w:r>
      <w:r>
        <w:rPr>
          <w:i/>
        </w:rPr>
        <w:t xml:space="preserve">— </w:t>
      </w:r>
      <w:r>
        <w:t xml:space="preserve">условное высвобождение работающих в </w:t>
      </w:r>
      <w:r>
        <w:rPr>
          <w:i/>
        </w:rPr>
        <w:t>t</w:t>
      </w:r>
      <w:r>
        <w:t xml:space="preserve">-м году, чел.; </w:t>
      </w:r>
    </w:p>
    <w:p w:rsidR="00000000" w:rsidRDefault="00884A43">
      <w:pPr>
        <w:ind w:left="993" w:hanging="851"/>
        <w:jc w:val="both"/>
      </w:pPr>
      <w:r>
        <w:rPr>
          <w:i/>
        </w:rPr>
        <w:t>Т</w:t>
      </w:r>
      <w:r>
        <w:rPr>
          <w:i/>
          <w:vertAlign w:val="subscript"/>
        </w:rPr>
        <w:t>б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—</w:t>
      </w:r>
      <w:r>
        <w:t xml:space="preserve"> численность работающих на единицу работ до внедрения новой техники и в </w:t>
      </w:r>
      <w:r>
        <w:rPr>
          <w:i/>
        </w:rPr>
        <w:t>t</w:t>
      </w:r>
      <w:r>
        <w:t>-м году, чел.</w:t>
      </w:r>
    </w:p>
    <w:p w:rsidR="00000000" w:rsidRDefault="00884A43">
      <w:pPr>
        <w:ind w:firstLine="426"/>
        <w:jc w:val="both"/>
      </w:pPr>
      <w:r>
        <w:t>Для определения размера трудовых затрат по новым проектным решениям следует учитывать увеличение или уменьшение затрат труда по сравнению с базовым проектным решением. Эта разность в затратах труда добавляется к фактической ве</w:t>
      </w:r>
      <w:r>
        <w:t>личине трудовых затрат (или вычитается) по базовому проектному решению и определяется исходя из выработки по организации за последний отчетный период делением объема выполненных строительно-монтажных работ по прежнему проектному решению на фактическую среднесписочную численность рабочих, занятых на строительстве объектов с базисным техническим уровнем.</w:t>
      </w:r>
    </w:p>
    <w:p w:rsidR="00000000" w:rsidRDefault="00884A43">
      <w:pPr>
        <w:ind w:firstLine="426"/>
        <w:jc w:val="both"/>
      </w:pPr>
      <w:r>
        <w:rPr>
          <w:b/>
        </w:rPr>
        <w:t>3.8.</w:t>
      </w:r>
      <w:r>
        <w:t xml:space="preserve"> Планируемая (фактическая) экономия капитальных вложений определяется по формуле</w:t>
      </w:r>
    </w:p>
    <w:p w:rsidR="00000000" w:rsidRDefault="00884A43">
      <w:pPr>
        <w:spacing w:before="120" w:after="120"/>
        <w:ind w:firstLine="425"/>
        <w:jc w:val="right"/>
        <w:rPr>
          <w:i/>
          <w:lang w:val="en-US"/>
        </w:rPr>
      </w:pPr>
      <w:r>
        <w:rPr>
          <w:i/>
          <w:position w:val="-30"/>
          <w:lang w:val="en-US"/>
        </w:rPr>
        <w:object w:dxaOrig="2299" w:dyaOrig="760">
          <v:shape id="_x0000_i1040" type="#_x0000_t75" style="width:96.75pt;height:32.25pt" o:ole="">
            <v:imagedata r:id="rId32" o:title=""/>
          </v:shape>
          <o:OLEObject Type="Embed" ProgID="Equation.2" ShapeID="_x0000_i1040" DrawAspect="Content" ObjectID="_1427219772" r:id="rId33"/>
        </w:object>
      </w:r>
      <w:r>
        <w:t xml:space="preserve"> </w:t>
      </w:r>
      <w:r>
        <w:tab/>
      </w:r>
      <w:r>
        <w:tab/>
      </w:r>
      <w:r>
        <w:tab/>
        <w:t>(16)</w:t>
      </w:r>
    </w:p>
    <w:p w:rsidR="00000000" w:rsidRDefault="00884A43">
      <w:pPr>
        <w:ind w:left="1276" w:hanging="992"/>
        <w:jc w:val="both"/>
      </w:pPr>
      <w:r>
        <w:t xml:space="preserve">где </w:t>
      </w:r>
      <w:r>
        <w:rPr>
          <w:i/>
          <w:position w:val="-10"/>
          <w:lang w:val="en-US"/>
        </w:rPr>
        <w:object w:dxaOrig="460" w:dyaOrig="340">
          <v:shape id="_x0000_i1041" type="#_x0000_t75" style="width:19.5pt;height:14.25pt" o:ole="">
            <v:imagedata r:id="rId34" o:title=""/>
          </v:shape>
          <o:OLEObject Type="Embed" ProgID="Equation.2" ShapeID="_x0000_i1041" DrawAspect="Content" ObjectID="_1427219773" r:id="rId35"/>
        </w:object>
      </w:r>
      <w:r>
        <w:t xml:space="preserve"> — экономия к</w:t>
      </w:r>
      <w:r>
        <w:t>апитальных вложений на расчетный год от внедрения новой техники, руб.;</w:t>
      </w:r>
      <w:r>
        <w:rPr>
          <w:lang w:val="en-US"/>
        </w:rPr>
        <w:t xml:space="preserve"> </w:t>
      </w:r>
    </w:p>
    <w:p w:rsidR="00000000" w:rsidRDefault="00884A43">
      <w:pPr>
        <w:ind w:left="1276" w:hanging="992"/>
        <w:jc w:val="both"/>
      </w:pPr>
      <w:r>
        <w:rPr>
          <w:i/>
          <w:lang w:val="en-US"/>
        </w:rPr>
        <w:t>K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К</w:t>
      </w:r>
      <w:r>
        <w:rPr>
          <w:i/>
          <w:vertAlign w:val="subscript"/>
        </w:rPr>
        <w:t>2</w:t>
      </w:r>
      <w:r>
        <w:t xml:space="preserve"> — удельные капитальные вложения в базовую и новую технику, руб.;</w:t>
      </w:r>
      <w:r>
        <w:rPr>
          <w:lang w:val="en-US"/>
        </w:rPr>
        <w:t xml:space="preserve"> </w:t>
      </w:r>
    </w:p>
    <w:p w:rsidR="00000000" w:rsidRDefault="00884A43">
      <w:pPr>
        <w:ind w:left="1276" w:hanging="850"/>
        <w:jc w:val="both"/>
      </w:pPr>
      <w:r>
        <w:rPr>
          <w:i/>
          <w:lang w:val="en-US"/>
        </w:rPr>
        <w:t>B</w:t>
      </w:r>
      <w:r>
        <w:rPr>
          <w:i/>
          <w:vertAlign w:val="subscript"/>
        </w:rPr>
        <w:t>1</w:t>
      </w:r>
      <w:r>
        <w:rPr>
          <w:lang w:val="en-US"/>
        </w:rPr>
        <w:t>,</w:t>
      </w:r>
      <w:r>
        <w:t xml:space="preserve"> </w:t>
      </w:r>
      <w:r>
        <w:rPr>
          <w:i/>
        </w:rPr>
        <w:t>В</w:t>
      </w:r>
      <w:r>
        <w:rPr>
          <w:i/>
          <w:vertAlign w:val="subscript"/>
        </w:rPr>
        <w:t>2</w:t>
      </w:r>
      <w:r>
        <w:rPr>
          <w:i/>
        </w:rPr>
        <w:t xml:space="preserve"> — </w:t>
      </w:r>
      <w:r>
        <w:t xml:space="preserve">годовые объемы работ, выполняемые при использовании базовой и новой техники, в натуральном (или стоимостном) выражении; </w:t>
      </w:r>
    </w:p>
    <w:p w:rsidR="00000000" w:rsidRDefault="00884A43">
      <w:pPr>
        <w:ind w:left="1276" w:hanging="709"/>
        <w:jc w:val="both"/>
        <w:rPr>
          <w:i/>
        </w:rPr>
      </w:pP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— годовой объем работ в варианте новой техники в расчетном году, в натуральном (или стоимостном) выражении.</w:t>
      </w:r>
    </w:p>
    <w:p w:rsidR="00000000" w:rsidRDefault="00884A43">
      <w:pPr>
        <w:ind w:firstLine="426"/>
        <w:jc w:val="both"/>
      </w:pPr>
      <w:r>
        <w:rPr>
          <w:b/>
        </w:rPr>
        <w:t>3.9.</w:t>
      </w:r>
      <w:r>
        <w:t xml:space="preserve"> Планируемое (фактическое) снижение материальных затрат в результате внедрения новой техники </w:t>
      </w:r>
      <w:r>
        <w:sym w:font="Symbol" w:char="F044"/>
      </w:r>
      <w:r>
        <w:rPr>
          <w:i/>
        </w:rPr>
        <w:t>М</w:t>
      </w:r>
      <w:r>
        <w:rPr>
          <w:i/>
          <w:vertAlign w:val="subscript"/>
          <w:lang w:val="en-US"/>
        </w:rPr>
        <w:t>t</w:t>
      </w:r>
      <w:r>
        <w:t xml:space="preserve">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sym w:font="Symbol" w:char="F044"/>
      </w:r>
      <w:r>
        <w:rPr>
          <w:i/>
        </w:rPr>
        <w:t>М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М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М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(17)</w:t>
      </w:r>
    </w:p>
    <w:p w:rsidR="00000000" w:rsidRDefault="00884A43">
      <w:pPr>
        <w:ind w:left="1701" w:hanging="170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М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,</w:t>
      </w:r>
      <w:r>
        <w:rPr>
          <w:i/>
        </w:rPr>
        <w:t xml:space="preserve"> М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— </w:t>
      </w:r>
      <w:r>
        <w:t xml:space="preserve">материальные затраты в </w:t>
      </w:r>
      <w:r>
        <w:rPr>
          <w:i/>
        </w:rPr>
        <w:t>t-</w:t>
      </w:r>
      <w:r>
        <w:t xml:space="preserve">м году и в году, предшествующем внедрению новой техники, в натуральном выражении на единицу объема работ; </w:t>
      </w:r>
    </w:p>
    <w:p w:rsidR="00000000" w:rsidRDefault="00884A43">
      <w:pPr>
        <w:ind w:firstLine="1134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 — объем работ в </w:t>
      </w:r>
      <w:r>
        <w:rPr>
          <w:i/>
        </w:rPr>
        <w:t>t-</w:t>
      </w:r>
      <w:r>
        <w:t>м году.</w:t>
      </w:r>
    </w:p>
    <w:p w:rsidR="00000000" w:rsidRDefault="00884A43">
      <w:pPr>
        <w:ind w:firstLine="426"/>
        <w:jc w:val="both"/>
      </w:pPr>
      <w:r>
        <w:rPr>
          <w:b/>
        </w:rPr>
        <w:t>3.10.</w:t>
      </w:r>
      <w:r>
        <w:t xml:space="preserve"> Срок окупаемости капитальных вложений, направляемых на приобретение новой техники, рассчитывается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880" w:dyaOrig="680">
          <v:shape id="_x0000_i1042" type="#_x0000_t75" style="width:34.5pt;height:26.25pt" o:ole="">
            <v:imagedata r:id="rId36" o:title=""/>
          </v:shape>
          <o:OLEObject Type="Embed" ProgID="Equation.2" ShapeID="_x0000_i1042" DrawAspect="Content" ObjectID="_1427219774" r:id="rId37"/>
        </w:object>
      </w:r>
      <w:r>
        <w:t xml:space="preserve"> </w:t>
      </w:r>
      <w:r>
        <w:tab/>
      </w:r>
      <w:r>
        <w:tab/>
      </w:r>
      <w:r>
        <w:tab/>
      </w:r>
      <w:r>
        <w:tab/>
        <w:t>(18)</w:t>
      </w:r>
    </w:p>
    <w:p w:rsidR="00000000" w:rsidRDefault="00884A43">
      <w:pPr>
        <w:ind w:firstLine="142"/>
        <w:jc w:val="both"/>
      </w:pPr>
      <w:r>
        <w:t xml:space="preserve">где </w:t>
      </w:r>
      <w:r>
        <w:rPr>
          <w:i/>
        </w:rPr>
        <w:t>Т</w:t>
      </w:r>
      <w:r>
        <w:t xml:space="preserve"> — срок окупаемости капитальных вложений, лет; </w:t>
      </w:r>
    </w:p>
    <w:p w:rsidR="00000000" w:rsidRDefault="00884A43">
      <w:pPr>
        <w:ind w:firstLine="426"/>
        <w:jc w:val="both"/>
      </w:pPr>
      <w:r>
        <w:rPr>
          <w:i/>
        </w:rPr>
        <w:t>К</w:t>
      </w:r>
      <w:r>
        <w:rPr>
          <w:i/>
          <w:vertAlign w:val="subscript"/>
        </w:rPr>
        <w:t>2</w:t>
      </w:r>
      <w:r>
        <w:t xml:space="preserve"> — капитальные вложения в новую технику, руб.; </w:t>
      </w:r>
    </w:p>
    <w:p w:rsidR="00000000" w:rsidRDefault="00884A43">
      <w:pPr>
        <w:ind w:left="993" w:hanging="567"/>
        <w:jc w:val="both"/>
      </w:pPr>
      <w:r>
        <w:rPr>
          <w:i/>
        </w:rPr>
        <w:t>П</w:t>
      </w:r>
      <w:r>
        <w:rPr>
          <w:i/>
          <w:vertAlign w:val="subscript"/>
        </w:rPr>
        <w:t>t</w:t>
      </w:r>
      <w:r>
        <w:rPr>
          <w:lang w:val="en-US"/>
        </w:rPr>
        <w:t xml:space="preserve"> </w:t>
      </w:r>
      <w:r>
        <w:t xml:space="preserve">—годовая прибыль от использования новой техники в </w:t>
      </w:r>
      <w:r>
        <w:rPr>
          <w:i/>
        </w:rPr>
        <w:t>t-</w:t>
      </w:r>
      <w:r>
        <w:t>м г</w:t>
      </w:r>
      <w:r>
        <w:t>оду, руб.</w:t>
      </w:r>
    </w:p>
    <w:p w:rsidR="00000000" w:rsidRDefault="00884A43">
      <w:pPr>
        <w:ind w:firstLine="426"/>
        <w:jc w:val="both"/>
      </w:pPr>
      <w:r>
        <w:t xml:space="preserve">Срок окупаемости дополнительных капитальных вложений </w:t>
      </w:r>
      <w:r>
        <w:rPr>
          <w:i/>
        </w:rPr>
        <w:t>Т</w:t>
      </w:r>
      <w:r>
        <w:rPr>
          <w:i/>
        </w:rPr>
        <w:sym w:font="Symbol" w:char="F0A2"/>
      </w:r>
      <w:r>
        <w:t xml:space="preserve"> рассчитывается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1100" w:dyaOrig="700">
          <v:shape id="_x0000_i1043" type="#_x0000_t75" style="width:42.75pt;height:27pt" o:ole="">
            <v:imagedata r:id="rId38" o:title=""/>
          </v:shape>
          <o:OLEObject Type="Embed" ProgID="Equation.2" ShapeID="_x0000_i1043" DrawAspect="Content" ObjectID="_1427219775" r:id="rId39"/>
        </w:object>
      </w:r>
      <w:r>
        <w:t xml:space="preserve"> </w:t>
      </w:r>
      <w:r>
        <w:tab/>
      </w:r>
      <w:r>
        <w:tab/>
      </w:r>
      <w:r>
        <w:tab/>
      </w:r>
      <w:r>
        <w:tab/>
        <w:t>(18а)</w:t>
      </w:r>
    </w:p>
    <w:p w:rsidR="00000000" w:rsidRDefault="00884A43">
      <w:pPr>
        <w:ind w:left="993" w:hanging="993"/>
        <w:jc w:val="both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доп</w:t>
      </w:r>
      <w:r>
        <w:rPr>
          <w:i/>
        </w:rPr>
        <w:t xml:space="preserve"> — </w:t>
      </w:r>
      <w:r>
        <w:t xml:space="preserve">дополнительные капитальные вложения в новую технику, руб.; </w:t>
      </w:r>
    </w:p>
    <w:p w:rsidR="00000000" w:rsidRDefault="00884A43">
      <w:pPr>
        <w:ind w:left="993" w:hanging="709"/>
        <w:jc w:val="both"/>
      </w:pPr>
      <w:r>
        <w:sym w:font="Symbol" w:char="F044"/>
      </w:r>
      <w:r>
        <w:rPr>
          <w:i/>
        </w:rPr>
        <w:t>П</w:t>
      </w:r>
      <w:r>
        <w:rPr>
          <w:i/>
          <w:vertAlign w:val="subscript"/>
        </w:rPr>
        <w:t>t</w:t>
      </w:r>
      <w:r>
        <w:t xml:space="preserve"> — прирост прибыли в </w:t>
      </w:r>
      <w:r>
        <w:rPr>
          <w:i/>
        </w:rPr>
        <w:t>t-</w:t>
      </w:r>
      <w:r>
        <w:t>м году в результате внедрения новой техники, руб.</w:t>
      </w:r>
    </w:p>
    <w:p w:rsidR="00000000" w:rsidRDefault="00884A43">
      <w:pPr>
        <w:ind w:firstLine="426"/>
        <w:jc w:val="both"/>
      </w:pPr>
      <w:r>
        <w:t>Наряду с расчетами сроков окупаемости капитальных вложений определяется также обратная величина — коэффициент общей экономической эффективности капитальных вложении, который подлежит сопоставлению с соответствующим плановым нормативом обще</w:t>
      </w:r>
      <w:r>
        <w:t>й экономической эффективности.</w:t>
      </w:r>
    </w:p>
    <w:p w:rsidR="00000000" w:rsidRDefault="00884A43">
      <w:pPr>
        <w:ind w:firstLine="426"/>
        <w:jc w:val="both"/>
      </w:pPr>
      <w:r>
        <w:rPr>
          <w:b/>
        </w:rPr>
        <w:t>3.11.</w:t>
      </w:r>
      <w:r>
        <w:t xml:space="preserve"> Результаты осуществления всех мероприятий по внедрению новой техники планируемого года, а также фактически полученные сводятся в табл. 3 и соответственно отражаются в хозрасчетных (показателях работы строительных организаций, промышленных предприятий строительной индустрии, а также в показателях вышестоящих органов управления строительством.</w:t>
      </w:r>
    </w:p>
    <w:p w:rsidR="00000000" w:rsidRDefault="00884A43">
      <w:pPr>
        <w:ind w:firstLine="426"/>
        <w:jc w:val="both"/>
      </w:pPr>
      <w:r>
        <w:t>При этом прибыль, получаемая в результате внедрения новой техники и других мероприятий в данной строительной организации, должна бы</w:t>
      </w:r>
      <w:r>
        <w:t>ть не ниже уровня, обеспечивающего рентабельность данного вида работ в соответствии с утвержденным заданием по прибыли.</w:t>
      </w:r>
    </w:p>
    <w:p w:rsidR="00000000" w:rsidRDefault="00884A43">
      <w:pPr>
        <w:ind w:firstLine="426"/>
        <w:jc w:val="both"/>
      </w:pPr>
      <w:r>
        <w:t xml:space="preserve">Снижение сметной стоимости строительно-монтажных работ, достигаемое в результате внедрения новой техники через проекты, не является источником прибыли строительных организаций. Поэтому в табл. 3 показатель </w:t>
      </w:r>
      <w:r>
        <w:sym w:font="Symbol" w:char="F044"/>
      </w:r>
      <w:r>
        <w:rPr>
          <w:i/>
        </w:rPr>
        <w:t>П</w:t>
      </w:r>
      <w:r>
        <w:rPr>
          <w:i/>
          <w:vertAlign w:val="subscript"/>
        </w:rPr>
        <w:t>t</w:t>
      </w:r>
      <w:r>
        <w:t xml:space="preserve"> определяется в виде дроби: в числителе приводится величина экономии в народном хозяйстве, а в знаменателе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в том числе экономия строительных организаций. Аналогичным образом и виде </w:t>
      </w:r>
      <w:r>
        <w:t>дроби показывается экономия трудовых затрат.</w:t>
      </w:r>
    </w:p>
    <w:p w:rsidR="00000000" w:rsidRDefault="00884A43">
      <w:pPr>
        <w:spacing w:before="120"/>
        <w:ind w:firstLine="426"/>
        <w:jc w:val="right"/>
      </w:pPr>
      <w:r>
        <w:t>Таблица 3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Сводная таблица</w:t>
      </w:r>
    </w:p>
    <w:p w:rsidR="00000000" w:rsidRDefault="00884A43">
      <w:pPr>
        <w:spacing w:after="120"/>
        <w:jc w:val="center"/>
        <w:rPr>
          <w:b/>
        </w:rPr>
      </w:pPr>
      <w:r>
        <w:rPr>
          <w:b/>
        </w:rPr>
        <w:t>результатов реализации планируемых мероприятий по новой технике (изобретений, рационализаторских предложений)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Объем внедре</w:t>
            </w:r>
            <w:r>
              <w:rPr>
                <w:spacing w:val="-10"/>
                <w:sz w:val="14"/>
              </w:rPr>
              <w:softHyphen/>
              <w:t>ния в плани</w:t>
            </w:r>
            <w:r>
              <w:rPr>
                <w:spacing w:val="-10"/>
                <w:sz w:val="14"/>
              </w:rPr>
              <w:softHyphen/>
              <w:t>руемом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Капитальные вложения, тыс. руб.</w:t>
            </w:r>
          </w:p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4"/>
              </w:rPr>
            </w:pPr>
            <w:r>
              <w:rPr>
                <w:spacing w:val="-16"/>
                <w:sz w:val="14"/>
              </w:rPr>
              <w:t xml:space="preserve">Экономия </w:t>
            </w:r>
            <w:r>
              <w:rPr>
                <w:spacing w:val="-10"/>
                <w:sz w:val="14"/>
              </w:rPr>
              <w:t>от сни</w:t>
            </w:r>
            <w:r>
              <w:rPr>
                <w:spacing w:val="-10"/>
                <w:sz w:val="14"/>
              </w:rPr>
              <w:softHyphen/>
              <w:t>жения себестои</w:t>
            </w:r>
            <w:r>
              <w:rPr>
                <w:spacing w:val="-10"/>
                <w:sz w:val="14"/>
              </w:rPr>
              <w:softHyphen/>
              <w:t>мости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Условное высвобождение работающих, чел.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Срок окупае</w:t>
            </w:r>
            <w:r>
              <w:rPr>
                <w:spacing w:val="-10"/>
                <w:sz w:val="16"/>
              </w:rPr>
              <w:softHyphen/>
              <w:t>мости</w:t>
            </w:r>
          </w:p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4"/>
              </w:rPr>
            </w:pPr>
          </w:p>
          <w:p w:rsidR="00000000" w:rsidRDefault="00884A43">
            <w:pPr>
              <w:ind w:left="-23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Годовой экономи</w:t>
            </w:r>
            <w:r>
              <w:rPr>
                <w:spacing w:val="-10"/>
                <w:sz w:val="14"/>
              </w:rPr>
              <w:softHyphen/>
              <w:t xml:space="preserve">ческий эффект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Наименование мероприятий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4"/>
              </w:rPr>
              <w:t>году, в нату</w:t>
            </w:r>
            <w:r>
              <w:rPr>
                <w:spacing w:val="-10"/>
                <w:sz w:val="14"/>
              </w:rPr>
              <w:softHyphen/>
              <w:t>ральных единицах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i/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планиру</w:t>
            </w:r>
            <w:r>
              <w:rPr>
                <w:spacing w:val="-10"/>
                <w:sz w:val="14"/>
              </w:rPr>
              <w:softHyphen/>
              <w:t xml:space="preserve">емые </w:t>
            </w:r>
            <w:r>
              <w:rPr>
                <w:i/>
                <w:spacing w:val="-10"/>
                <w:sz w:val="14"/>
              </w:rPr>
              <w:t>К</w:t>
            </w:r>
            <w:r>
              <w:rPr>
                <w:i/>
                <w:spacing w:val="-10"/>
                <w:sz w:val="14"/>
                <w:vertAlign w:val="subscript"/>
              </w:rPr>
              <w:t>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дополни</w:t>
            </w:r>
            <w:r>
              <w:rPr>
                <w:spacing w:val="-10"/>
                <w:sz w:val="14"/>
              </w:rPr>
              <w:softHyphen/>
              <w:t xml:space="preserve">тельные </w:t>
            </w:r>
            <w:r>
              <w:rPr>
                <w:i/>
                <w:spacing w:val="-10"/>
                <w:sz w:val="14"/>
              </w:rPr>
              <w:t>К</w:t>
            </w:r>
            <w:r>
              <w:rPr>
                <w:i/>
                <w:spacing w:val="-10"/>
                <w:sz w:val="14"/>
                <w:vertAlign w:val="subscript"/>
              </w:rPr>
              <w:t>доп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4"/>
              </w:rPr>
              <w:t xml:space="preserve">прирост прибыли тыс. руб., </w:t>
            </w:r>
            <w:r>
              <w:rPr>
                <w:spacing w:val="-10"/>
                <w:sz w:val="14"/>
              </w:rPr>
              <w:sym w:font="Symbol" w:char="F044"/>
            </w:r>
            <w:r>
              <w:rPr>
                <w:i/>
                <w:spacing w:val="-10"/>
                <w:sz w:val="14"/>
              </w:rPr>
              <w:t>П</w:t>
            </w:r>
            <w:r>
              <w:rPr>
                <w:i/>
                <w:spacing w:val="-10"/>
                <w:sz w:val="14"/>
                <w:vertAlign w:val="subscript"/>
              </w:rPr>
              <w:t>t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i/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в планиру</w:t>
            </w:r>
            <w:r>
              <w:rPr>
                <w:spacing w:val="-10"/>
                <w:sz w:val="14"/>
              </w:rPr>
              <w:softHyphen/>
              <w:t>емо</w:t>
            </w:r>
            <w:r>
              <w:rPr>
                <w:spacing w:val="-10"/>
                <w:sz w:val="14"/>
              </w:rPr>
              <w:t xml:space="preserve">м году </w:t>
            </w:r>
            <w:r>
              <w:rPr>
                <w:spacing w:val="-10"/>
                <w:sz w:val="14"/>
              </w:rPr>
              <w:sym w:font="Symbol" w:char="F044"/>
            </w:r>
            <w:r>
              <w:rPr>
                <w:i/>
                <w:spacing w:val="-10"/>
                <w:sz w:val="14"/>
              </w:rPr>
              <w:t>Ч</w:t>
            </w:r>
            <w:r>
              <w:rPr>
                <w:i/>
                <w:spacing w:val="-10"/>
                <w:sz w:val="14"/>
                <w:vertAlign w:val="subscript"/>
              </w:rPr>
              <w:t>п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i/>
                <w:spacing w:val="-10"/>
                <w:sz w:val="14"/>
              </w:rPr>
            </w:pPr>
            <w:r>
              <w:rPr>
                <w:spacing w:val="-10"/>
                <w:sz w:val="14"/>
              </w:rPr>
              <w:t xml:space="preserve">в расчете на год </w:t>
            </w:r>
            <w:r>
              <w:rPr>
                <w:spacing w:val="-10"/>
                <w:sz w:val="14"/>
              </w:rPr>
              <w:sym w:font="Symbol" w:char="F044"/>
            </w:r>
            <w:r>
              <w:rPr>
                <w:i/>
                <w:spacing w:val="-10"/>
                <w:sz w:val="14"/>
              </w:rPr>
              <w:t>Ч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i/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планиру</w:t>
            </w:r>
            <w:r>
              <w:rPr>
                <w:spacing w:val="-10"/>
                <w:sz w:val="14"/>
              </w:rPr>
              <w:softHyphen/>
              <w:t>емых ка</w:t>
            </w:r>
            <w:r>
              <w:rPr>
                <w:spacing w:val="-10"/>
                <w:sz w:val="14"/>
              </w:rPr>
              <w:softHyphen/>
              <w:t>питаль</w:t>
            </w:r>
            <w:r>
              <w:rPr>
                <w:spacing w:val="-10"/>
                <w:sz w:val="14"/>
              </w:rPr>
              <w:softHyphen/>
              <w:t>ных вло</w:t>
            </w:r>
            <w:r>
              <w:rPr>
                <w:spacing w:val="-10"/>
                <w:sz w:val="14"/>
              </w:rPr>
              <w:softHyphen/>
              <w:t xml:space="preserve">жений </w:t>
            </w:r>
            <w:r>
              <w:rPr>
                <w:i/>
                <w:spacing w:val="-10"/>
                <w:sz w:val="14"/>
              </w:rPr>
              <w:t>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i/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дополни</w:t>
            </w:r>
            <w:r>
              <w:rPr>
                <w:spacing w:val="-10"/>
                <w:sz w:val="14"/>
              </w:rPr>
              <w:softHyphen/>
              <w:t>тельных капиталь</w:t>
            </w:r>
            <w:r>
              <w:rPr>
                <w:spacing w:val="-10"/>
                <w:sz w:val="14"/>
              </w:rPr>
              <w:softHyphen/>
              <w:t>ных вло</w:t>
            </w:r>
            <w:r>
              <w:rPr>
                <w:spacing w:val="-10"/>
                <w:sz w:val="14"/>
              </w:rPr>
              <w:softHyphen/>
              <w:t xml:space="preserve">жений </w:t>
            </w:r>
            <w:r>
              <w:rPr>
                <w:i/>
                <w:spacing w:val="-10"/>
                <w:sz w:val="14"/>
              </w:rPr>
              <w:t>Т</w:t>
            </w:r>
            <w:r>
              <w:rPr>
                <w:i/>
                <w:spacing w:val="-10"/>
                <w:sz w:val="14"/>
              </w:rPr>
              <w:sym w:font="Symbol" w:char="F0A2"/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23"/>
              <w:jc w:val="center"/>
              <w:rPr>
                <w:i/>
                <w:spacing w:val="-10"/>
                <w:sz w:val="16"/>
              </w:rPr>
            </w:pPr>
            <w:r>
              <w:rPr>
                <w:i/>
                <w:spacing w:val="-10"/>
                <w:sz w:val="14"/>
              </w:rPr>
              <w:t xml:space="preserve">Э, </w:t>
            </w:r>
            <w:r>
              <w:rPr>
                <w:spacing w:val="-10"/>
                <w:sz w:val="14"/>
              </w:rP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А. По государст</w:t>
            </w:r>
            <w:r>
              <w:rPr>
                <w:sz w:val="16"/>
              </w:rPr>
              <w:softHyphen/>
              <w:t>венному плану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В том числе за счет изобретений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Б. По плану ми</w:t>
            </w:r>
            <w:r>
              <w:rPr>
                <w:sz w:val="16"/>
              </w:rPr>
              <w:softHyphen/>
              <w:t>нистерства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В том числе за счет изобретений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В. По плану стро</w:t>
            </w:r>
            <w:r>
              <w:rPr>
                <w:sz w:val="16"/>
              </w:rPr>
              <w:softHyphen/>
              <w:t>ительной органи</w:t>
            </w:r>
            <w:r>
              <w:rPr>
                <w:sz w:val="16"/>
              </w:rPr>
              <w:softHyphen/>
              <w:t>зации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102"/>
              <w:jc w:val="both"/>
              <w:rPr>
                <w:sz w:val="16"/>
              </w:rPr>
            </w:pPr>
            <w:r>
              <w:rPr>
                <w:sz w:val="16"/>
              </w:rPr>
              <w:t>В том числе за счет изобретений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том числе за счет изобретений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z w:val="16"/>
              </w:rPr>
            </w:pPr>
          </w:p>
        </w:tc>
      </w:tr>
    </w:tbl>
    <w:p w:rsidR="00000000" w:rsidRDefault="00884A43">
      <w:pPr>
        <w:spacing w:before="120"/>
        <w:ind w:firstLine="425"/>
        <w:jc w:val="both"/>
      </w:pPr>
      <w:r>
        <w:rPr>
          <w:b/>
        </w:rPr>
        <w:t>3.12.</w:t>
      </w:r>
      <w:r>
        <w:t xml:space="preserve"> Плановое (фактическое) влияние всех осуществляемых мероприятий по</w:t>
      </w:r>
      <w:r>
        <w:rPr>
          <w:smallCaps/>
        </w:rPr>
        <w:t xml:space="preserve"> </w:t>
      </w:r>
      <w:r>
        <w:t>новой</w:t>
      </w:r>
      <w:r>
        <w:t xml:space="preserve"> технике на прирост балансовой прибыли строительной организации, а также вышестоящих звеньев управления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1500" w:dyaOrig="680">
          <v:shape id="_x0000_i1044" type="#_x0000_t75" style="width:62.25pt;height:27.75pt" o:ole="">
            <v:imagedata r:id="rId40" o:title=""/>
          </v:shape>
          <o:OLEObject Type="Embed" ProgID="Equation.2" ShapeID="_x0000_i1044" DrawAspect="Content" ObjectID="_1427219776" r:id="rId41"/>
        </w:objec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>(</w:t>
      </w:r>
      <w:r>
        <w:t>19)</w:t>
      </w:r>
    </w:p>
    <w:p w:rsidR="00000000" w:rsidRDefault="00884A43">
      <w:pPr>
        <w:ind w:left="1418" w:hanging="992"/>
        <w:jc w:val="both"/>
      </w:pPr>
      <w:r>
        <w:t xml:space="preserve">где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—</w:t>
      </w:r>
      <w:r>
        <w:rPr>
          <w:i/>
          <w:lang w:val="en-US"/>
        </w:rPr>
        <w:t xml:space="preserve"> </w:t>
      </w:r>
      <w:r>
        <w:t xml:space="preserve">доли прироста прибыли в </w:t>
      </w:r>
      <w:r>
        <w:rPr>
          <w:i/>
        </w:rPr>
        <w:t>t-</w:t>
      </w:r>
      <w:r>
        <w:t>м году за счет новой техники в общем приросте балансовой прибыли данного года, %;</w:t>
      </w:r>
      <w:r>
        <w:rPr>
          <w:lang w:val="en-US"/>
        </w:rPr>
        <w:t xml:space="preserve"> </w:t>
      </w:r>
    </w:p>
    <w:p w:rsidR="00000000" w:rsidRDefault="00884A43">
      <w:pPr>
        <w:ind w:left="1418" w:hanging="992"/>
        <w:jc w:val="both"/>
      </w:pPr>
      <w:r>
        <w:rPr>
          <w:position w:val="-10"/>
        </w:rPr>
        <w:object w:dxaOrig="620" w:dyaOrig="340">
          <v:shape id="_x0000_i1045" type="#_x0000_t75" style="width:26.25pt;height:14.25pt" o:ole="">
            <v:imagedata r:id="rId42" o:title=""/>
          </v:shape>
          <o:OLEObject Type="Embed" ProgID="Equation.2" ShapeID="_x0000_i1045" DrawAspect="Content" ObjectID="_1427219777" r:id="rId43"/>
        </w:object>
      </w:r>
      <w:r>
        <w:t xml:space="preserve"> — прирост прибыли (снижение себестоимости) от всех мероприятий по внедрению новой техники в </w:t>
      </w:r>
      <w:r>
        <w:rPr>
          <w:i/>
        </w:rPr>
        <w:t>t-</w:t>
      </w:r>
      <w:r>
        <w:t xml:space="preserve">м году, руб.; </w:t>
      </w:r>
    </w:p>
    <w:p w:rsidR="00000000" w:rsidRDefault="00884A43">
      <w:pPr>
        <w:ind w:left="1418" w:hanging="992"/>
        <w:jc w:val="both"/>
      </w:pPr>
      <w:r>
        <w:rPr>
          <w:position w:val="-14"/>
        </w:rPr>
        <w:object w:dxaOrig="560" w:dyaOrig="380">
          <v:shape id="_x0000_i1046" type="#_x0000_t75" style="width:23.25pt;height:16.5pt" o:ole="">
            <v:imagedata r:id="rId44" o:title=""/>
          </v:shape>
          <o:OLEObject Type="Embed" ProgID="Equation.2" ShapeID="_x0000_i1046" DrawAspect="Content" ObjectID="_1427219778" r:id="rId45"/>
        </w:object>
      </w:r>
      <w:r>
        <w:t xml:space="preserve"> — прирост балансовой прибыли в </w:t>
      </w:r>
      <w:r>
        <w:rPr>
          <w:i/>
        </w:rPr>
        <w:t>t-</w:t>
      </w:r>
      <w:r>
        <w:t>м году, руб. Принимается по данным стройфинп</w:t>
      </w:r>
      <w:r>
        <w:t>лана и годового отчета организации (предприятия).</w:t>
      </w:r>
    </w:p>
    <w:p w:rsidR="00000000" w:rsidRDefault="00884A43">
      <w:pPr>
        <w:ind w:firstLine="426"/>
        <w:jc w:val="both"/>
      </w:pPr>
      <w:r>
        <w:rPr>
          <w:b/>
        </w:rPr>
        <w:t>3.13.</w:t>
      </w:r>
      <w:r>
        <w:t xml:space="preserve"> Плановое (фактическое) влияние всех осуществляемых мероприятий новой техники на повышение производительности труда в строительной организации, а также в вышестоящих звеньях управления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28"/>
        </w:rPr>
        <w:object w:dxaOrig="2100" w:dyaOrig="680">
          <v:shape id="_x0000_i1047" type="#_x0000_t75" style="width:86.25pt;height:28.5pt" o:ole="">
            <v:imagedata r:id="rId46" o:title=""/>
          </v:shape>
          <o:OLEObject Type="Embed" ProgID="Equation.2" ShapeID="_x0000_i1047" DrawAspect="Content" ObjectID="_1427219779" r:id="rId47"/>
        </w:object>
      </w:r>
      <w:r>
        <w:t xml:space="preserve"> </w:t>
      </w:r>
      <w:r>
        <w:tab/>
      </w:r>
      <w:r>
        <w:tab/>
      </w:r>
      <w:r>
        <w:tab/>
        <w:t>(20)</w:t>
      </w:r>
    </w:p>
    <w:p w:rsidR="00000000" w:rsidRDefault="00884A43">
      <w:pPr>
        <w:ind w:firstLine="284"/>
        <w:jc w:val="both"/>
      </w:pPr>
      <w:r>
        <w:t xml:space="preserve">где </w:t>
      </w:r>
      <w:r>
        <w:rPr>
          <w:position w:val="-14"/>
        </w:rPr>
        <w:object w:dxaOrig="320" w:dyaOrig="380">
          <v:shape id="_x0000_i1048" type="#_x0000_t75" style="width:13.5pt;height:15.75pt" o:ole="">
            <v:imagedata r:id="rId48" o:title=""/>
          </v:shape>
          <o:OLEObject Type="Embed" ProgID="Equation.2" ShapeID="_x0000_i1048" DrawAspect="Content" ObjectID="_1427219780" r:id="rId49"/>
        </w:object>
      </w:r>
      <w:r>
        <w:t xml:space="preserve"> — процент роста производительности труда за счет внедрения новой техники в </w:t>
      </w:r>
      <w:r>
        <w:rPr>
          <w:i/>
        </w:rPr>
        <w:t>t</w:t>
      </w:r>
      <w:r>
        <w:t>-м году;</w:t>
      </w:r>
      <w:r>
        <w:rPr>
          <w:lang w:val="en-US"/>
        </w:rPr>
        <w:t xml:space="preserve"> </w:t>
      </w:r>
    </w:p>
    <w:p w:rsidR="00000000" w:rsidRDefault="00884A43">
      <w:pPr>
        <w:ind w:firstLine="426"/>
        <w:jc w:val="both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  <w:lang w:val="en-US"/>
        </w:rPr>
        <w:noBreakHyphen/>
        <w:t>1</w:t>
      </w:r>
      <w:r>
        <w:t xml:space="preserve"> — среднесписочная численность работников на строительно-монтажных работах и подсобных производств</w:t>
      </w:r>
      <w:r>
        <w:t xml:space="preserve">ах в году, предшествующем, внедрению новой техники, чел.; </w:t>
      </w:r>
    </w:p>
    <w:p w:rsidR="00000000" w:rsidRDefault="00884A43">
      <w:pPr>
        <w:ind w:firstLine="426"/>
        <w:jc w:val="both"/>
      </w:pPr>
      <w:r>
        <w:rPr>
          <w:position w:val="-10"/>
        </w:rPr>
        <w:object w:dxaOrig="560" w:dyaOrig="340">
          <v:shape id="_x0000_i1049" type="#_x0000_t75" style="width:23.25pt;height:14.25pt" o:ole="">
            <v:imagedata r:id="rId50" o:title=""/>
          </v:shape>
          <o:OLEObject Type="Embed" ProgID="Equation.2" ShapeID="_x0000_i1049" DrawAspect="Content" ObjectID="_1427219781" r:id="rId51"/>
        </w:object>
      </w:r>
      <w:r>
        <w:t xml:space="preserve"> — уменьшение численности работников, занятых на строительно-монтажных работах и в подсобных производствах (условное высвобождение работающих), на объем работ предшествующего года за счет внедрения новой техники в </w:t>
      </w:r>
      <w:r>
        <w:rPr>
          <w:i/>
        </w:rPr>
        <w:t>t</w:t>
      </w:r>
      <w:r>
        <w:t>-м году, чел.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РАЗДЕЛ 4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ОСОБЕННОСТИ РАСЧЕТА ЭКОНОМИЧЕСКОГО ЭФФЕКТА ОТ ИСПОЛЬЗОВАНИЯ В СТРОИТЕЛЬСТВЕ ИЗОБРЕТЕНИЙ И РАЦИОНАЛИЗАТОРСКИХ ПРЕДЛОЖЕНИЙ ПРИ ОПРЕДЕЛЕНИИ РАЗМЕРОВ АВТОРСКОГО ВОЗНАГРАЖДЕНИЯ</w:t>
      </w:r>
    </w:p>
    <w:p w:rsidR="00000000" w:rsidRDefault="00884A43">
      <w:pPr>
        <w:spacing w:before="120"/>
        <w:ind w:firstLine="426"/>
        <w:jc w:val="both"/>
      </w:pPr>
      <w:r>
        <w:rPr>
          <w:b/>
        </w:rPr>
        <w:t>4.1.</w:t>
      </w:r>
      <w:r>
        <w:t xml:space="preserve"> Расчеты годовог</w:t>
      </w:r>
      <w:r>
        <w:t>о экономического эффекта от разработки новых и совершенствования действующих средств, предметов труда, технологии строительства на основе изобретений и рационализаторских предложений производятся по соответствующим формулам разд. 2 настоящей Инструкции.</w:t>
      </w:r>
    </w:p>
    <w:p w:rsidR="00000000" w:rsidRDefault="00884A43">
      <w:pPr>
        <w:ind w:firstLine="426"/>
        <w:jc w:val="both"/>
      </w:pPr>
      <w:r>
        <w:rPr>
          <w:b/>
        </w:rPr>
        <w:t>4.2.</w:t>
      </w:r>
      <w:r>
        <w:t xml:space="preserve"> При расчетах экономического эффекта от использования изобретений и рационализаторских предложений капитальные вложения и другие единовременные затраты приводятся по формуле (2) к началу первого года использования изобретений и рационализаторских предлож</w:t>
      </w:r>
      <w:r>
        <w:t>ений.</w:t>
      </w:r>
    </w:p>
    <w:p w:rsidR="00000000" w:rsidRDefault="00884A43">
      <w:pPr>
        <w:ind w:firstLine="426"/>
        <w:jc w:val="both"/>
      </w:pPr>
      <w:r>
        <w:t>В качестве базы сравнения при расчетах экономического эффекта от изобретений и рационализаторских предложений во все годы их использования принимаются среднегодовые показатели заменяемой техники в году, предшествующем началу использования изобретений или рационализаторских предложений.</w:t>
      </w:r>
    </w:p>
    <w:p w:rsidR="00000000" w:rsidRDefault="00884A43">
      <w:pPr>
        <w:ind w:firstLine="426"/>
        <w:jc w:val="both"/>
      </w:pPr>
      <w:r>
        <w:t>Допускается в случае применения изобретения в ряде строительных организаций и предприятий других министерств и ведомств определять суммарный экономический эффект от его использования на основании среднего экономического</w:t>
      </w:r>
      <w:r>
        <w:t xml:space="preserve"> эффекта на единицу продукции (работ), исчисленного по нескольким предприятиям (организациям).</w:t>
      </w:r>
    </w:p>
    <w:p w:rsidR="00000000" w:rsidRDefault="00884A43">
      <w:pPr>
        <w:ind w:firstLine="426"/>
        <w:jc w:val="both"/>
      </w:pPr>
      <w:r>
        <w:t>Если невозможно установить максимальное количество работ (продукции), произведенных в расчетном году с применением изобретения, допускается исчисление экономического эффекта по максимальному годовому объему работ (выпуску продукции).</w:t>
      </w:r>
    </w:p>
    <w:p w:rsidR="00000000" w:rsidRDefault="00884A43">
      <w:pPr>
        <w:ind w:firstLine="426"/>
        <w:jc w:val="both"/>
      </w:pPr>
      <w:r>
        <w:rPr>
          <w:b/>
        </w:rPr>
        <w:t>4.3.</w:t>
      </w:r>
      <w:r>
        <w:t xml:space="preserve"> Если изобретение или рационализаторское предложение является основой объекта техники или его основного элемента</w:t>
      </w:r>
      <w:r>
        <w:rPr>
          <w:vertAlign w:val="superscript"/>
          <w:lang w:val="en-US"/>
        </w:rPr>
        <w:t>5</w:t>
      </w:r>
      <w:r>
        <w:t>, то экономический эффект от изобретения и рационализаторского пре</w:t>
      </w:r>
      <w:r>
        <w:t>дложения рассчитывается как эффект данного объекта техники в целом.</w:t>
      </w:r>
    </w:p>
    <w:p w:rsidR="00000000" w:rsidRDefault="00884A43">
      <w:pPr>
        <w:ind w:firstLine="426"/>
        <w:jc w:val="both"/>
      </w:pPr>
      <w:r>
        <w:rPr>
          <w:vertAlign w:val="superscript"/>
        </w:rPr>
        <w:t>5</w:t>
      </w:r>
      <w:r>
        <w:t>Основные элементы объектов техники определяются министерством. ведомством или по их назначению соответствующей головной организацией.</w:t>
      </w:r>
    </w:p>
    <w:p w:rsidR="00000000" w:rsidRDefault="00884A43">
      <w:pPr>
        <w:ind w:firstLine="426"/>
        <w:jc w:val="both"/>
      </w:pPr>
      <w:r>
        <w:rPr>
          <w:smallCaps/>
        </w:rPr>
        <w:t>Е</w:t>
      </w:r>
      <w:r>
        <w:t>сли</w:t>
      </w:r>
      <w:r>
        <w:rPr>
          <w:smallCaps/>
        </w:rPr>
        <w:t xml:space="preserve"> </w:t>
      </w:r>
      <w:r>
        <w:t>изобретение или рационализаторское предложение является элементом объекта техники, обеспечивающим лишь часть эффекта, то экономический эффект от использования изобретения или рационализаторского предложения рассчитывается:</w:t>
      </w:r>
    </w:p>
    <w:p w:rsidR="00000000" w:rsidRDefault="00884A43">
      <w:pPr>
        <w:ind w:firstLine="426"/>
        <w:jc w:val="both"/>
      </w:pPr>
      <w:r>
        <w:t>при возможности выделения затрат и результатов, связанных непосредственно с испол</w:t>
      </w:r>
      <w:r>
        <w:t>ьзованием изобретения или рационализаторского предложения, — как самостоятельный экономический эффект данного элемента объекта техники;</w:t>
      </w:r>
    </w:p>
    <w:p w:rsidR="00000000" w:rsidRDefault="00884A43">
      <w:pPr>
        <w:ind w:firstLine="426"/>
        <w:jc w:val="both"/>
      </w:pPr>
      <w:r>
        <w:t>при невозможности выделения затрат и результатов, связанных непосредственно с использованием изобретения или рационализаторского предложения, — как доля экономического эффекта всего объекта техники, определяемая экспертной комиссией. Комиссия назначается руководителем организации (предприятия) или вышестоящей организацией.</w:t>
      </w:r>
    </w:p>
    <w:p w:rsidR="00000000" w:rsidRDefault="00884A43">
      <w:pPr>
        <w:ind w:firstLine="426"/>
        <w:jc w:val="both"/>
        <w:rPr>
          <w:lang w:val="en-US"/>
        </w:rPr>
      </w:pPr>
      <w:r>
        <w:rPr>
          <w:b/>
        </w:rPr>
        <w:t>4.4.</w:t>
      </w:r>
      <w:r>
        <w:t xml:space="preserve"> Если объект техники по соображениям необходимо</w:t>
      </w:r>
      <w:r>
        <w:t>сти решения социальных, оборонных и иных задач не дает экономического эффекта или невозможно выделение затрат и результатов, связанных непосредственно с использованием изобретения или рационализаторского предложения, то вознаграждение по ним определяется в соответствии с действующей Инструкцией по определению размера вознаграждения за изобретения и рационализаторские предложения, не создающие экономии, утвержденной Госкомизобретений 15/</w:t>
      </w:r>
      <w:r>
        <w:rPr>
          <w:lang w:val="en-US"/>
        </w:rPr>
        <w:t>I</w:t>
      </w:r>
      <w:r>
        <w:t xml:space="preserve"> 1974</w:t>
      </w:r>
      <w:r>
        <w:rPr>
          <w:lang w:val="en-US"/>
        </w:rPr>
        <w:t xml:space="preserve"> ã.</w:t>
      </w:r>
    </w:p>
    <w:p w:rsidR="00000000" w:rsidRDefault="00884A43">
      <w:pPr>
        <w:ind w:firstLine="426"/>
        <w:jc w:val="both"/>
      </w:pPr>
      <w:r>
        <w:rPr>
          <w:b/>
        </w:rPr>
        <w:t>4.5.</w:t>
      </w:r>
      <w:r>
        <w:t xml:space="preserve"> Определение доли экономического эффекта каждого изобретен</w:t>
      </w:r>
      <w:r>
        <w:t>ия и рационализаторского предложения при их совместном использовании в общем экономическом эффекте, получаемом от объекта техники, производится экспертной комиссией, назначаемой руководителем организации или вышестоящей организацией.</w:t>
      </w:r>
    </w:p>
    <w:p w:rsidR="00000000" w:rsidRDefault="00884A43">
      <w:pPr>
        <w:ind w:firstLine="426"/>
        <w:jc w:val="both"/>
      </w:pPr>
      <w:r>
        <w:rPr>
          <w:b/>
        </w:rPr>
        <w:t>4.6.</w:t>
      </w:r>
      <w:r>
        <w:t xml:space="preserve"> В случае совместного использования в объекте техники нескольких новых технических решений, в том числе и рационализаторских предложений, экономический эффект от объекта техники распределяется между ними в порядке, установленном п. 4.5.</w:t>
      </w:r>
    </w:p>
    <w:p w:rsidR="00000000" w:rsidRDefault="00884A43">
      <w:pPr>
        <w:ind w:firstLine="426"/>
        <w:jc w:val="both"/>
      </w:pPr>
      <w:r>
        <w:t>Сумма экономических эффектов от совме</w:t>
      </w:r>
      <w:r>
        <w:t>стного использования изобретений и рационализаторских предложений не должна превышать экономического эффекта, получаемого от данного объекта техники в целом.</w:t>
      </w:r>
    </w:p>
    <w:p w:rsidR="00000000" w:rsidRDefault="00884A43">
      <w:pPr>
        <w:ind w:firstLine="426"/>
        <w:jc w:val="both"/>
      </w:pPr>
      <w:r>
        <w:rPr>
          <w:b/>
        </w:rPr>
        <w:t>4.7.</w:t>
      </w:r>
      <w:r>
        <w:t xml:space="preserve"> Экономический эффект, принимаемый в расчет для выплаты авторского вознаграждения за изобретения, определяется на основе фактических данных; для выплаты вознаграждения за рационализаторские предложения в начале их использования (при авансовой выплате) — на основе плановых данных, а по истечении первого и второго года их использования — уточняется п</w:t>
      </w:r>
      <w:r>
        <w:t>о фактическим данным.</w:t>
      </w:r>
      <w:r>
        <w:rPr>
          <w:b/>
          <w:vertAlign w:val="superscript"/>
        </w:rPr>
        <w:t>6</w:t>
      </w:r>
    </w:p>
    <w:p w:rsidR="00000000" w:rsidRDefault="00884A43">
      <w:pPr>
        <w:ind w:firstLine="426"/>
        <w:jc w:val="both"/>
      </w:pPr>
      <w:r>
        <w:rPr>
          <w:b/>
        </w:rPr>
        <w:t>4.8.</w:t>
      </w:r>
      <w:r>
        <w:t xml:space="preserve"> Размер авторского вознаграждения за изобретения и рационализаторские предложения определяется на основе годового экономического эффекта, получаемого в результате их использования. Для определения вознаграждения за изобретение экономический эффект рассчитывается в течение первых пяти календарных лет, а по рационализаторским предложениям — в течение первых двух лет с начала их использования.</w:t>
      </w:r>
      <w:r>
        <w:rPr>
          <w:vertAlign w:val="superscript"/>
        </w:rPr>
        <w:t xml:space="preserve"> </w:t>
      </w:r>
      <w:r>
        <w:rPr>
          <w:b/>
          <w:vertAlign w:val="superscript"/>
        </w:rPr>
        <w:t>6</w:t>
      </w:r>
    </w:p>
    <w:p w:rsidR="00000000" w:rsidRDefault="00884A43">
      <w:pPr>
        <w:ind w:firstLine="426"/>
        <w:jc w:val="both"/>
        <w:rPr>
          <w:vertAlign w:val="superscript"/>
        </w:rPr>
      </w:pPr>
      <w:r>
        <w:t>Если изобретение или рационализаторское предложение используется менее года, то экономиче</w:t>
      </w:r>
      <w:r>
        <w:t>ский эффект рассчитывается за период фактического их использования.</w:t>
      </w:r>
    </w:p>
    <w:p w:rsidR="00000000" w:rsidRDefault="00884A43">
      <w:pPr>
        <w:ind w:firstLine="426"/>
        <w:jc w:val="both"/>
      </w:pPr>
      <w:r>
        <w:rPr>
          <w:b/>
          <w:vertAlign w:val="superscript"/>
        </w:rPr>
        <w:t>6</w:t>
      </w:r>
      <w:r>
        <w:t>В соответствии с пп. 120 и 122 Положения об открытиях, изобретениях и рационализаторских предложениях.</w:t>
      </w:r>
    </w:p>
    <w:p w:rsidR="00000000" w:rsidRDefault="00884A43">
      <w:pPr>
        <w:ind w:firstLine="426"/>
        <w:jc w:val="both"/>
      </w:pPr>
      <w:r>
        <w:rPr>
          <w:b/>
        </w:rPr>
        <w:t>4.9.</w:t>
      </w:r>
      <w:r>
        <w:t xml:space="preserve"> Настоящая Инструкция не распространяется на изобретения и рационализаторские предложения, внедренные до 1 января 1974 г.</w:t>
      </w:r>
    </w:p>
    <w:p w:rsidR="00000000" w:rsidRDefault="00884A43">
      <w:pPr>
        <w:ind w:firstLine="426"/>
        <w:jc w:val="both"/>
      </w:pPr>
      <w:r>
        <w:t>По изобретениям и рационализаторским предложениям, использование которых началось после 1 января 1974 г., по которым подсчитана экономия и выплачено вознаграждение до утверждения Инструкции, перерасчет экономическо</w:t>
      </w:r>
      <w:r>
        <w:t>й эффективности не производится.</w:t>
      </w:r>
    </w:p>
    <w:p w:rsidR="00000000" w:rsidRDefault="00884A43">
      <w:pPr>
        <w:ind w:firstLine="426"/>
        <w:jc w:val="both"/>
      </w:pPr>
      <w:r>
        <w:t>При определении экономической эффективности по изобретениям и рационализаторским предложениям, использование которых началось после 1 января 1974 г., но расчет экономии по ним не производился, следует руководствоваться настоящей Инструкцией.</w:t>
      </w:r>
    </w:p>
    <w:p w:rsidR="00000000" w:rsidRDefault="00884A43">
      <w:pPr>
        <w:spacing w:before="120" w:after="120"/>
        <w:ind w:firstLine="425"/>
        <w:jc w:val="right"/>
        <w:rPr>
          <w:b/>
          <w:i/>
        </w:rPr>
      </w:pPr>
      <w:r>
        <w:rPr>
          <w:i/>
        </w:rPr>
        <w:t>ПРИЛОЖЕНИЕ 1</w:t>
      </w:r>
    </w:p>
    <w:p w:rsidR="00000000" w:rsidRDefault="00884A43">
      <w:pPr>
        <w:spacing w:after="120"/>
        <w:jc w:val="center"/>
        <w:rPr>
          <w:b/>
        </w:rPr>
      </w:pPr>
      <w:r>
        <w:rPr>
          <w:b/>
        </w:rPr>
        <w:t xml:space="preserve">КОЭФФИЦИЕНТЫ ПРИВЕДЕНИЯ ПО ФАКТОРУ ВРЕМЕНИ [РАССЧИТАННЫЕ ПО ФОРМУЛЕ </w:t>
      </w:r>
      <w:r>
        <w:rPr>
          <w:b/>
        </w:rPr>
        <w:sym w:font="Symbol" w:char="F061"/>
      </w:r>
      <w:r>
        <w:rPr>
          <w:b/>
          <w:vertAlign w:val="subscript"/>
          <w:lang w:val="en-US"/>
        </w:rPr>
        <w:t>t</w:t>
      </w:r>
      <w:r>
        <w:rPr>
          <w:b/>
        </w:rPr>
        <w:t xml:space="preserve"> = (1</w:t>
      </w:r>
      <w:r>
        <w:rPr>
          <w:b/>
          <w:lang w:val="en-US"/>
        </w:rPr>
        <w:t xml:space="preserve"> </w:t>
      </w:r>
      <w:r>
        <w:rPr>
          <w:b/>
        </w:rPr>
        <w:t>+</w:t>
      </w:r>
      <w:r>
        <w:rPr>
          <w:b/>
          <w:lang w:val="en-US"/>
        </w:rPr>
        <w:t xml:space="preserve"> </w:t>
      </w:r>
      <w:r>
        <w:rPr>
          <w:b/>
        </w:rPr>
        <w:t>Е)</w:t>
      </w:r>
      <w:r>
        <w:rPr>
          <w:b/>
          <w:vertAlign w:val="superscript"/>
          <w:lang w:val="en-US"/>
        </w:rPr>
        <w:t>t</w:t>
      </w:r>
      <w:r>
        <w:rPr>
          <w:b/>
        </w:rPr>
        <w:t>]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1</w:t>
            </w:r>
            <w:r>
              <w:t>/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1,1000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0,9090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1,2100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0,8264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3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1,3310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0,7513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4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1,4641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0,6830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5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1,6105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0,6209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6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1,7716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0,5645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7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1,9487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0,5132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8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2,1436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</w:t>
            </w:r>
            <w:r>
              <w:t>4665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9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2,3579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0,4241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2,5937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0,3855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2,8531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0,3505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12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3,1384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0,3186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3,4522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0,2897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3,7975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0,2633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4,1772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0,2394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</w:t>
            </w:r>
            <w:r>
              <w:rPr>
                <w:lang w:val="en-US"/>
              </w:rPr>
              <w:t>7274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0,1486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10,8346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30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17,4492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45,2587</w:t>
            </w:r>
          </w:p>
        </w:tc>
        <w:tc>
          <w:tcPr>
            <w:tcW w:w="2106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50</w:t>
            </w:r>
          </w:p>
        </w:tc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117,3895</w:t>
            </w:r>
          </w:p>
        </w:tc>
        <w:tc>
          <w:tcPr>
            <w:tcW w:w="21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0,0085</w:t>
            </w:r>
          </w:p>
        </w:tc>
      </w:tr>
    </w:tbl>
    <w:p w:rsidR="00000000" w:rsidRDefault="00884A43">
      <w:pPr>
        <w:spacing w:before="120"/>
        <w:ind w:firstLine="425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884A43">
      <w:pPr>
        <w:spacing w:before="120" w:after="120"/>
        <w:jc w:val="center"/>
        <w:rPr>
          <w:b/>
          <w:caps/>
          <w:lang w:val="en-US"/>
        </w:rPr>
      </w:pPr>
      <w:r>
        <w:rPr>
          <w:b/>
        </w:rPr>
        <w:t xml:space="preserve">КОЭФФИЦИЕНТЫ РЕНОВАЦИИ </w:t>
      </w:r>
      <w:r>
        <w:rPr>
          <w:b/>
        </w:rPr>
        <w:sym w:font="Symbol" w:char="F05B"/>
      </w:r>
      <w:r>
        <w:rPr>
          <w:b/>
        </w:rPr>
        <w:t>РАССЧИТАННЫЕ ПО ФОРМУЛ</w:t>
      </w:r>
      <w:r>
        <w:rPr>
          <w:b/>
          <w:caps/>
        </w:rPr>
        <w:t>е</w:t>
      </w:r>
      <w:r>
        <w:rPr>
          <w:b/>
          <w:caps/>
          <w:lang w:val="en-US"/>
        </w:rPr>
        <w:t xml:space="preserve"> </w:t>
      </w:r>
      <w:r>
        <w:rPr>
          <w:b/>
          <w:caps/>
          <w:position w:val="-26"/>
          <w:lang w:val="en-US"/>
        </w:rPr>
        <w:object w:dxaOrig="1700" w:dyaOrig="660">
          <v:shape id="_x0000_i1050" type="#_x0000_t75" style="width:70.5pt;height:27.75pt" o:ole="">
            <v:imagedata r:id="rId52" o:title=""/>
          </v:shape>
          <o:OLEObject Type="Embed" ProgID="Equation.2" ShapeID="_x0000_i1050" DrawAspect="Content" ObjectID="_1427219782" r:id="rId53"/>
        </w:object>
      </w:r>
    </w:p>
    <w:p w:rsidR="00000000" w:rsidRDefault="00884A43">
      <w:pPr>
        <w:spacing w:after="120"/>
        <w:jc w:val="both"/>
      </w:pPr>
      <w:r>
        <w:t xml:space="preserve">где </w:t>
      </w:r>
      <w:r>
        <w:rPr>
          <w:i/>
        </w:rPr>
        <w:t>T</w:t>
      </w:r>
      <w:r>
        <w:rPr>
          <w:i/>
          <w:vertAlign w:val="subscript"/>
        </w:rPr>
        <w:t>с</w:t>
      </w:r>
      <w:r>
        <w:rPr>
          <w:i/>
        </w:rPr>
        <w:t xml:space="preserve"> —</w:t>
      </w:r>
      <w:r>
        <w:t xml:space="preserve"> срок службы новой техники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79"/>
        <w:gridCol w:w="1579"/>
        <w:gridCol w:w="1579"/>
        <w:gridCol w:w="1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smallCaps/>
                <w:lang w:val="en-US"/>
              </w:rPr>
            </w:pPr>
            <w:r>
              <w:rPr>
                <w:i/>
                <w:smallCaps/>
                <w:lang w:val="en-US"/>
              </w:rPr>
              <w:t>p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P+E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1/</w:t>
            </w:r>
            <w:r>
              <w:rPr>
                <w:i/>
                <w:lang w:val="en-US"/>
              </w:rPr>
              <w:t>P+E</w:t>
            </w:r>
            <w:r>
              <w:rPr>
                <w:i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1,0000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1,1500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0,8696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2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0,4762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0,6262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1,5969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0,3021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0,4521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2,2119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4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0,2155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0,3655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2,7360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5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0,1638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0,3138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3,1807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6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0,1296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0,2796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7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0</w:t>
            </w:r>
            <w:r>
              <w:t>,1054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0,2554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3,9154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8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0,0874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0,2374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4,2123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9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0,0736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0,2236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4,4723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0,0627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0,2127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4,7015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0,0540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0,2040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4,9020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12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0,0468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0,1968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5,0813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0,0408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0,1908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5,2411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0,0357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0,1857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5,3850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0,0315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0,1815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5,5096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0,0175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0,1675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5,9701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0,0102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0,1602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6,2422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30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0,0061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0,1561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6,4062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0,00226</w:t>
            </w:r>
          </w:p>
        </w:tc>
        <w:tc>
          <w:tcPr>
            <w:tcW w:w="15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0,15226</w:t>
            </w:r>
          </w:p>
        </w:tc>
        <w:tc>
          <w:tcPr>
            <w:tcW w:w="1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6,5677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50</w:t>
            </w:r>
          </w:p>
        </w:tc>
        <w:tc>
          <w:tcPr>
            <w:tcW w:w="1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0,00086</w:t>
            </w:r>
          </w:p>
        </w:tc>
        <w:tc>
          <w:tcPr>
            <w:tcW w:w="1579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0,15086</w:t>
            </w:r>
          </w:p>
        </w:tc>
        <w:tc>
          <w:tcPr>
            <w:tcW w:w="1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6,6287</w:t>
            </w:r>
          </w:p>
        </w:tc>
      </w:tr>
    </w:tbl>
    <w:p w:rsidR="00000000" w:rsidRDefault="00884A43">
      <w:pPr>
        <w:spacing w:before="120" w:after="120"/>
        <w:ind w:firstLine="425"/>
        <w:jc w:val="right"/>
        <w:rPr>
          <w:i/>
        </w:rPr>
      </w:pPr>
      <w:r>
        <w:rPr>
          <w:i/>
        </w:rPr>
        <w:t xml:space="preserve">ПРИЛОЖЕНИЕ 3 </w:t>
      </w:r>
    </w:p>
    <w:p w:rsidR="00000000" w:rsidRDefault="00884A43">
      <w:pPr>
        <w:spacing w:after="120"/>
        <w:jc w:val="center"/>
        <w:rPr>
          <w:b/>
        </w:rPr>
      </w:pPr>
      <w:r>
        <w:rPr>
          <w:b/>
        </w:rPr>
        <w:t>ОПРЕДЕЛЕНИЕ ОСНОВНЫХ ПОКАЗАТЕЛЕЙ, ИСПОЛЬЗУЕМЫХ В РАСЧЕТАХ ЭКОНОМИЧЕСКОЙ ЭФФЕКТИВНОСТИ НОВОЙ ТЕХНИКИ, ИЗОБРЕТЕНИЙ И РАЦИОНАЛИЗАТОРСКИХ ПРЕДЛОЖЕНИЙ</w:t>
      </w:r>
    </w:p>
    <w:p w:rsidR="00000000" w:rsidRDefault="00884A43">
      <w:pPr>
        <w:jc w:val="center"/>
        <w:rPr>
          <w:b/>
        </w:rPr>
      </w:pPr>
      <w:r>
        <w:rPr>
          <w:b/>
        </w:rPr>
        <w:t>1. С</w:t>
      </w:r>
      <w:r>
        <w:rPr>
          <w:b/>
        </w:rPr>
        <w:t xml:space="preserve">ебестоимость строительно-монтажных работ </w:t>
      </w:r>
    </w:p>
    <w:p w:rsidR="00000000" w:rsidRDefault="00884A43">
      <w:pPr>
        <w:spacing w:after="120"/>
        <w:jc w:val="center"/>
        <w:rPr>
          <w:b/>
        </w:rPr>
      </w:pPr>
      <w:r>
        <w:rPr>
          <w:b/>
        </w:rPr>
        <w:t>Прямые затраты</w:t>
      </w:r>
    </w:p>
    <w:p w:rsidR="00000000" w:rsidRDefault="00884A43">
      <w:pPr>
        <w:ind w:firstLine="426"/>
        <w:jc w:val="both"/>
      </w:pPr>
      <w:r>
        <w:t>Для определения прямых затрат по заменяемой технике используются производственные калькуляция составленные исходя из условий работ в данной строительной организации до внедрения новой техники, или при наличии соответствующего учета — фактические показатели, если они ниже затрат, рассчитанных по производственной калькуляции. При расчетах могут применяться единичные расценки, привязанные к местным условиям строительства, а по объекту в целом или этапу р</w:t>
      </w:r>
      <w:r>
        <w:t xml:space="preserve">абот </w:t>
      </w:r>
      <w:r>
        <w:rPr>
          <w:lang w:val="en-US"/>
        </w:rPr>
        <w:t>—</w:t>
      </w:r>
      <w:r>
        <w:t xml:space="preserve"> прямые затраты по сметной стоимости.</w:t>
      </w:r>
    </w:p>
    <w:p w:rsidR="00000000" w:rsidRDefault="00884A43">
      <w:pPr>
        <w:ind w:firstLine="426"/>
        <w:jc w:val="both"/>
      </w:pPr>
      <w:r>
        <w:t>Для определения прямых затрат по новой технике используются:</w:t>
      </w:r>
    </w:p>
    <w:p w:rsidR="00000000" w:rsidRDefault="00884A43">
      <w:pPr>
        <w:ind w:firstLine="426"/>
        <w:jc w:val="both"/>
      </w:pPr>
      <w:r>
        <w:t>при предварительных расчетах — производственные калькуляции, составленные с учетом ожидаемого внедрения новой техники;</w:t>
      </w:r>
    </w:p>
    <w:p w:rsidR="00000000" w:rsidRDefault="00884A43">
      <w:pPr>
        <w:ind w:firstLine="426"/>
        <w:jc w:val="both"/>
      </w:pPr>
      <w:r>
        <w:t>при уточненных расчетах — разрабатываемые после окончания внедрения производственные калькуляции, основанные на фактических результатах внедрения.</w:t>
      </w:r>
    </w:p>
    <w:p w:rsidR="00000000" w:rsidRDefault="00884A43">
      <w:pPr>
        <w:ind w:firstLine="426"/>
        <w:jc w:val="both"/>
      </w:pPr>
      <w:r>
        <w:t>Производственные калькуляции по отдельным статьям прямых затрат составляются в следующем порядке:</w:t>
      </w:r>
    </w:p>
    <w:p w:rsidR="00000000" w:rsidRDefault="00884A43">
      <w:pPr>
        <w:ind w:firstLine="426"/>
        <w:jc w:val="both"/>
      </w:pPr>
      <w:r>
        <w:t>а) основная заработная плата рабочих опреде</w:t>
      </w:r>
      <w:r>
        <w:t>ляется по Единым нормам и расценкам на строительные работы с учетом территориального коэффициента, действующего в строительной организации. При отсутствии необходимых данных в Единых нормах и расценках разрешается пользоваться местными нормами, утвержденными в установленном порядке. Если по новому мероприятию нет утвержденных норм, то допускается использование расчетных норм, разработанных применительно к данному мероприятию. При определении заработной платы рабочих-повременщиков принимается тарифная ставка</w:t>
      </w:r>
      <w:r>
        <w:t xml:space="preserve"> разряда работы и средний размер премии, согласно действующим положениям о премировании;</w:t>
      </w:r>
    </w:p>
    <w:p w:rsidR="00000000" w:rsidRDefault="00884A43">
      <w:pPr>
        <w:ind w:firstLine="426"/>
        <w:jc w:val="both"/>
      </w:pPr>
      <w:r>
        <w:t>б) затраты на материалы, детали, полуфабрикаты и конструкции определяются на основе производственных норм их расхода и планово-расчетных цен. Планово-расчетные цены на материалы и конструкции калькулируются франко-приобъектный склад в соответствии с действующими «Указаниями о порядке составления и применения планово-расчетных цен на материалы, продукцию и услуги в строительстве». Они включают: отпускную цену промышленно</w:t>
      </w:r>
      <w:r>
        <w:t>сти; наценки сбытовых и снабженческих организаций; транспортные расходы; погрузочно-разгрузочные расходы; затраты на тару и реквизит; заготовительно-складские расходы.</w:t>
      </w:r>
    </w:p>
    <w:p w:rsidR="00000000" w:rsidRDefault="00884A43">
      <w:pPr>
        <w:ind w:firstLine="426"/>
        <w:jc w:val="both"/>
      </w:pPr>
      <w:r>
        <w:t>Отпускные цены промышленности принимаются по прейскуранту оптовых цен на соответствующие строительные материалы и конструкции. При отсутствии утвержденных цен на новые материалы и конструкции, а также на машины и оборудование расчеты эффективности могут производиться на основе приведенных затрат на их производство.</w:t>
      </w:r>
    </w:p>
    <w:p w:rsidR="00000000" w:rsidRDefault="00884A43">
      <w:pPr>
        <w:ind w:firstLine="426"/>
        <w:jc w:val="both"/>
      </w:pPr>
      <w:r>
        <w:t>Транспортные расходы включа</w:t>
      </w:r>
      <w:r>
        <w:t>ют оплату железнодорожного, водного и автомобильного транспорта до приобъектного склада, и величина их рассчитывается с учетом вида франко.</w:t>
      </w:r>
    </w:p>
    <w:p w:rsidR="00000000" w:rsidRDefault="00884A43">
      <w:pPr>
        <w:ind w:firstLine="426"/>
        <w:jc w:val="both"/>
      </w:pPr>
      <w:r>
        <w:t>Ставки провозной платы на</w:t>
      </w:r>
      <w:r>
        <w:rPr>
          <w:smallCaps/>
        </w:rPr>
        <w:t xml:space="preserve"> </w:t>
      </w:r>
      <w:r>
        <w:t>1 т груза по железной дороге принимаются на основе тарифных схем, норм загрузки вагонов и расстояний перевозки. Затраты на автомобильные перевозки устанавливаются на основе действующих тарифов на перевозку грузов автомобильным транспортом.</w:t>
      </w:r>
    </w:p>
    <w:p w:rsidR="00000000" w:rsidRDefault="00884A43">
      <w:pPr>
        <w:ind w:firstLine="426"/>
        <w:jc w:val="both"/>
      </w:pPr>
      <w:r>
        <w:t>В состав расходов на погрузочно-разгрузочные работы входят стоимость работы машин, занятых на погрузке и в</w:t>
      </w:r>
      <w:r>
        <w:t>ыгрузке, а также заработная плата рабочих при погрузочно-разгрузочных работах. Стоимость погрузочно-разгрузочных работ принимается по тарифам на железнодорожные и автомобильные перевозки, а при ручных работах калькулируется на основании ЕНиР.</w:t>
      </w:r>
    </w:p>
    <w:p w:rsidR="00000000" w:rsidRDefault="00884A43">
      <w:pPr>
        <w:ind w:firstLine="426"/>
        <w:jc w:val="both"/>
      </w:pPr>
      <w:r>
        <w:t>Затраты на тару, упаковку и реквизит, если они не учтены в отпускных ценах, можно определять по Ценнику № 3 сметных цен на перевозку грузов для строительства.</w:t>
      </w:r>
    </w:p>
    <w:p w:rsidR="00000000" w:rsidRDefault="00884A43">
      <w:pPr>
        <w:ind w:firstLine="426"/>
        <w:jc w:val="both"/>
      </w:pPr>
      <w:r>
        <w:t>Заготовительно-складские расходы принимаются на основе соответствующих смет. Допускается использование также с</w:t>
      </w:r>
      <w:r>
        <w:t>метных норм заготовительно-складских расходов;</w:t>
      </w:r>
    </w:p>
    <w:p w:rsidR="00000000" w:rsidRDefault="00884A43">
      <w:pPr>
        <w:ind w:firstLine="426"/>
        <w:jc w:val="both"/>
      </w:pPr>
      <w:r>
        <w:t>в) расходы на эксплуатацию строительных машин и автотранспорта определяются на основе производственных нормативов количества машино-часов работы отдельных машин и автотранспортных средств, а также установленных ставок арендной платы, планово-расчетных цен на эксплуатацию машин и действующих тарифов на автоперевозки. В случае отсутствия планово-расчетных цен калькулируется расчетная себестоимость;</w:t>
      </w:r>
    </w:p>
    <w:p w:rsidR="00000000" w:rsidRDefault="00884A43">
      <w:pPr>
        <w:ind w:firstLine="426"/>
        <w:jc w:val="both"/>
      </w:pPr>
      <w:r>
        <w:t>г) прочие прямые затраты включают расходы по перемещению грунта и</w:t>
      </w:r>
      <w:r>
        <w:t xml:space="preserve"> вывозке его с территории строительства, а также по перевозке строительных материалов, деталей, конструкций и оборудования автомобильным транспортом в пределах рабочей зоны от приобъектного склада до места укладки и определяются на основе действующих производственных нормативов и тарифов.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Накладные расходы</w:t>
      </w:r>
    </w:p>
    <w:p w:rsidR="00000000" w:rsidRDefault="00884A43">
      <w:pPr>
        <w:ind w:firstLine="426"/>
        <w:jc w:val="both"/>
      </w:pPr>
      <w:r>
        <w:t>Экономия накладных расходов по строительным и монтажным работам определяется на основе расчетов по статьям затрат или расчетов по факторам, от которых зависит величина накладных расходов (сокращение продо</w:t>
      </w:r>
      <w:r>
        <w:t xml:space="preserve">лжительности строительства, уменьшение затрат на основную заработную плату рабочих, снижение трудоемкости работ). </w:t>
      </w:r>
    </w:p>
    <w:p w:rsidR="00000000" w:rsidRDefault="00884A43">
      <w:pPr>
        <w:ind w:firstLine="426"/>
        <w:jc w:val="both"/>
      </w:pPr>
      <w:r>
        <w:t>Сокращение продолжительности строительства при условии соответствующего увеличения объема работ, выполняемых организацией в планируемый период, приводит к экономии условно-постоянных накладных расходов, к которым относятся административно-хозяйственные расходы, износ временных нетитульных сооружений и приспособлений, расходы по содержанию пожарной и сторожевой охраны, благоустройству строительн</w:t>
      </w:r>
      <w:r>
        <w:t>ой площадки, услугам органам рабочего снабжения, культурным мероприятиям, содержанию лаборатории, испытанию материалов и конструкции, содержанию проектной группы, рационализации и нормированию труда, сдаче работ, охране труда, технике безопасности и др.</w:t>
      </w:r>
    </w:p>
    <w:p w:rsidR="00000000" w:rsidRDefault="00884A43">
      <w:pPr>
        <w:ind w:firstLine="426"/>
        <w:jc w:val="both"/>
      </w:pPr>
      <w:r>
        <w:t>Расчет экономии условно-постоянных накладных расходов производится по формуле (9).</w:t>
      </w:r>
    </w:p>
    <w:p w:rsidR="00000000" w:rsidRDefault="00884A43">
      <w:pPr>
        <w:ind w:firstLine="426"/>
        <w:jc w:val="both"/>
      </w:pPr>
      <w:r>
        <w:t>Расчет по формуле (9) можно применять в случаях, когда сокращение продолжительности выполнения технологического процесса непосредственно отражается на продолжительности возвед</w:t>
      </w:r>
      <w:r>
        <w:t xml:space="preserve">ения здания (сооружения). Величина накладных расходов </w:t>
      </w:r>
      <w:r>
        <w:rPr>
          <w:i/>
        </w:rPr>
        <w:t>Н</w:t>
      </w:r>
      <w:r>
        <w:t xml:space="preserve"> определяется по формуле</w:t>
      </w:r>
    </w:p>
    <w:p w:rsidR="00000000" w:rsidRDefault="00884A43">
      <w:pPr>
        <w:spacing w:before="120" w:after="120"/>
        <w:ind w:firstLine="425"/>
        <w:jc w:val="right"/>
      </w:pPr>
      <w:r>
        <w:rPr>
          <w:position w:val="-30"/>
        </w:rPr>
        <w:object w:dxaOrig="1960" w:dyaOrig="740">
          <v:shape id="_x0000_i1051" type="#_x0000_t75" style="width:81.75pt;height:30.75pt" o:ole="">
            <v:imagedata r:id="rId54" o:title=""/>
          </v:shape>
          <o:OLEObject Type="Embed" ProgID="Equation.2" ShapeID="_x0000_i1051" DrawAspect="Content" ObjectID="_1427219783" r:id="rId55"/>
        </w:object>
      </w:r>
      <w:r>
        <w:t xml:space="preserve"> </w:t>
      </w:r>
      <w:r>
        <w:tab/>
      </w:r>
      <w:r>
        <w:tab/>
      </w:r>
      <w:r>
        <w:tab/>
      </w:r>
      <w:r>
        <w:tab/>
        <w:t>(21)</w:t>
      </w:r>
    </w:p>
    <w:p w:rsidR="00000000" w:rsidRDefault="00884A43">
      <w:pPr>
        <w:ind w:left="1276" w:hanging="1276"/>
        <w:jc w:val="both"/>
      </w:pPr>
      <w:r>
        <w:t xml:space="preserve">где </w:t>
      </w:r>
      <w:r>
        <w:rPr>
          <w:i/>
        </w:rPr>
        <w:t>С</w:t>
      </w:r>
      <w:r>
        <w:rPr>
          <w:i/>
          <w:vertAlign w:val="subscript"/>
        </w:rPr>
        <w:t>м</w:t>
      </w:r>
      <w:r>
        <w:t xml:space="preserve"> — сметная стоимость строительно-монтажных работ, включая стоимость конструктивных элементов и материалов по объекту, продолжительность сооружения которого сокращается, руб.; </w:t>
      </w:r>
    </w:p>
    <w:p w:rsidR="00000000" w:rsidRDefault="00884A43">
      <w:pPr>
        <w:ind w:firstLine="709"/>
        <w:jc w:val="both"/>
      </w:pPr>
      <w:r>
        <w:rPr>
          <w:i/>
        </w:rPr>
        <w:t>Н</w:t>
      </w:r>
      <w:r>
        <w:rPr>
          <w:i/>
          <w:vertAlign w:val="subscript"/>
        </w:rPr>
        <w:t>р</w:t>
      </w:r>
      <w:r>
        <w:rPr>
          <w:i/>
        </w:rPr>
        <w:t xml:space="preserve"> — </w:t>
      </w:r>
      <w:r>
        <w:t xml:space="preserve">норма накладных расходов в процентах; </w:t>
      </w:r>
    </w:p>
    <w:p w:rsidR="00000000" w:rsidRDefault="00884A43">
      <w:pPr>
        <w:ind w:left="1276" w:hanging="850"/>
        <w:jc w:val="both"/>
      </w:pPr>
      <w:r>
        <w:t xml:space="preserve">1,06 — коэффициент, учитывающий размер плановых накоплений в составе </w:t>
      </w:r>
      <w:r>
        <w:rPr>
          <w:i/>
        </w:rPr>
        <w:t>С</w:t>
      </w:r>
      <w:r>
        <w:rPr>
          <w:i/>
          <w:vertAlign w:val="subscript"/>
        </w:rPr>
        <w:t>м</w:t>
      </w:r>
      <w:r>
        <w:t>.</w:t>
      </w:r>
    </w:p>
    <w:p w:rsidR="00000000" w:rsidRDefault="00884A43">
      <w:pPr>
        <w:ind w:firstLine="426"/>
        <w:jc w:val="both"/>
      </w:pPr>
      <w:r>
        <w:t>Если есть данные о сумме прямых сметных затрат на выполнение работ по базовому решению, то формула (</w:t>
      </w:r>
      <w:r>
        <w:t>21) принимает вид</w:t>
      </w:r>
    </w:p>
    <w:p w:rsidR="00000000" w:rsidRDefault="00884A43">
      <w:pPr>
        <w:spacing w:before="120" w:after="120"/>
        <w:ind w:firstLine="425"/>
        <w:jc w:val="right"/>
        <w:rPr>
          <w:lang w:val="en-US"/>
        </w:rPr>
      </w:pPr>
      <w:r>
        <w:rPr>
          <w:position w:val="-22"/>
        </w:rPr>
        <w:object w:dxaOrig="1340" w:dyaOrig="660">
          <v:shape id="_x0000_i1052" type="#_x0000_t75" style="width:56.25pt;height:27.75pt" o:ole="">
            <v:imagedata r:id="rId56" o:title=""/>
          </v:shape>
          <o:OLEObject Type="Embed" ProgID="Equation.2" ShapeID="_x0000_i1052" DrawAspect="Content" ObjectID="_1427219784" r:id="rId57"/>
        </w:objec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>(21a)</w:t>
      </w:r>
    </w:p>
    <w:p w:rsidR="00000000" w:rsidRDefault="00884A43">
      <w:pPr>
        <w:ind w:firstLine="426"/>
        <w:jc w:val="both"/>
      </w:pPr>
      <w:r>
        <w:t xml:space="preserve">где </w:t>
      </w:r>
      <w:r>
        <w:rPr>
          <w:i/>
        </w:rPr>
        <w:t>С</w:t>
      </w:r>
      <w:r>
        <w:rPr>
          <w:i/>
          <w:vertAlign w:val="subscript"/>
        </w:rPr>
        <w:t>мп</w:t>
      </w:r>
      <w:r>
        <w:rPr>
          <w:i/>
        </w:rPr>
        <w:t xml:space="preserve"> —</w:t>
      </w:r>
      <w:r>
        <w:t xml:space="preserve"> сумма прямых сметных затрат на выполнение работ по базовому решению.</w:t>
      </w:r>
    </w:p>
    <w:p w:rsidR="00000000" w:rsidRDefault="00884A43">
      <w:pPr>
        <w:ind w:firstLine="426"/>
        <w:jc w:val="both"/>
      </w:pPr>
      <w:r>
        <w:t xml:space="preserve">Сокращение трудоемкости строительно-монтажных работ и затрат на основную заработную плату рабочих, учитываемых в прямых затратах, приводит к уменьшению накладных расходов, зависящих от этих факторов, экономия по этим группам накладных расходов определяется на основе отчетных данных строительно-монтажных организаций или рассчитывается по нормативам, устанавливаемым министерствами </w:t>
      </w:r>
      <w:r>
        <w:t>и ведомствами. При отсутствии этих данных можно использовать укрупненные нормативы в размере 0,6 руб. на 1 чел.-день и 15% затрат на основную заработную плату.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2. Издержки в сфере эксплуатации строительных конструкций, зданий, сооружений</w:t>
      </w:r>
    </w:p>
    <w:p w:rsidR="00000000" w:rsidRDefault="00884A43">
      <w:pPr>
        <w:ind w:firstLine="426"/>
        <w:jc w:val="both"/>
      </w:pPr>
      <w:r>
        <w:t xml:space="preserve">Издержки, учитываемые в сфере, эксплуатации отдельных конструктивных элементов, а также зданий и сооружений, определяются с учетом следующих затрат: </w:t>
      </w:r>
    </w:p>
    <w:p w:rsidR="00000000" w:rsidRDefault="00884A43">
      <w:pPr>
        <w:ind w:firstLine="426"/>
        <w:jc w:val="both"/>
      </w:pPr>
      <w:r>
        <w:t xml:space="preserve">на капитальный ремонт строительных конструкций; </w:t>
      </w:r>
    </w:p>
    <w:p w:rsidR="00000000" w:rsidRDefault="00884A43">
      <w:pPr>
        <w:ind w:firstLine="426"/>
        <w:jc w:val="both"/>
      </w:pPr>
      <w:r>
        <w:t>на восстановление и поддержание должного качества конструкций;</w:t>
      </w:r>
    </w:p>
    <w:p w:rsidR="00000000" w:rsidRDefault="00884A43">
      <w:pPr>
        <w:ind w:firstLine="426"/>
        <w:jc w:val="both"/>
      </w:pPr>
      <w:r>
        <w:t>ежегодных за</w:t>
      </w:r>
      <w:r>
        <w:t>трат на текущий ремонт конструкций и техническое обслуживание зданий и сооружений (отопление, освещение, очистка снега и др.).</w:t>
      </w:r>
    </w:p>
    <w:p w:rsidR="00000000" w:rsidRDefault="00884A43">
      <w:pPr>
        <w:ind w:firstLine="426"/>
        <w:jc w:val="both"/>
      </w:pPr>
      <w:r>
        <w:t>Если срок службы конструкций равен сроку службы зданий, сооружений, то затраты по эксплуатации этих конструкций учитываются за весь срок службы здания, сооружения.</w:t>
      </w:r>
    </w:p>
    <w:p w:rsidR="00000000" w:rsidRDefault="00884A43">
      <w:pPr>
        <w:ind w:firstLine="426"/>
        <w:jc w:val="both"/>
      </w:pPr>
      <w:r>
        <w:t>Перечисленные затраты определяются с учетом их приведения к началу функционирования объекта.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3. Себестоимость промышленной продукции</w:t>
      </w:r>
    </w:p>
    <w:p w:rsidR="00000000" w:rsidRDefault="00884A43">
      <w:pPr>
        <w:ind w:firstLine="426"/>
        <w:jc w:val="both"/>
      </w:pPr>
      <w:r>
        <w:t>Состав и классификация затрат на промышленную продукцию принимаются в соответствии с дей</w:t>
      </w:r>
      <w:r>
        <w:t>ствующими Основными положениями по планированию, учету и калькулированию себестоимости продукции на промышленных предприятиях, утверждаемых Госпланом СССР, Госкомцен, Минфином СССР и ЦСУ СССР.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4. Прибыль</w:t>
      </w:r>
    </w:p>
    <w:p w:rsidR="00000000" w:rsidRDefault="00884A43">
      <w:pPr>
        <w:ind w:firstLine="426"/>
        <w:jc w:val="both"/>
      </w:pPr>
      <w:r>
        <w:t>Прибыль от сдачи заказчикам объемов строительных и монтажных работ, выполняемых собственными силами по объектам</w:t>
      </w:r>
      <w:r>
        <w:rPr>
          <w:vertAlign w:val="superscript"/>
        </w:rPr>
        <w:t>7</w:t>
      </w:r>
      <w:r>
        <w:t xml:space="preserve"> и этапам, заканчиваемым в планируемом году, определяется как разность между их сметной стоимостью и затратами на производство работ.</w:t>
      </w:r>
    </w:p>
    <w:p w:rsidR="00000000" w:rsidRDefault="00884A43">
      <w:pPr>
        <w:ind w:firstLine="426"/>
        <w:jc w:val="both"/>
      </w:pPr>
      <w:r>
        <w:rPr>
          <w:vertAlign w:val="superscript"/>
        </w:rPr>
        <w:t>7</w:t>
      </w:r>
      <w:r>
        <w:t>По объектам, сметная стоимость которых определяется в процесс</w:t>
      </w:r>
      <w:r>
        <w:t>е строительства, выделяются этапы или части комплекса.</w:t>
      </w:r>
    </w:p>
    <w:p w:rsidR="00000000" w:rsidRDefault="00884A43">
      <w:pPr>
        <w:ind w:firstLine="426"/>
        <w:jc w:val="both"/>
      </w:pPr>
      <w:r>
        <w:t>В организациях, не перешедших на новую систему планирования и экономического стимулирования, прибыль определяется как разность между сметной стоимостью выполненных и сданных заказчику строительно-монтажных работ и затратами на их производство.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5. Капитальные вложения</w:t>
      </w:r>
    </w:p>
    <w:p w:rsidR="00000000" w:rsidRDefault="00884A43">
      <w:pPr>
        <w:ind w:firstLine="426"/>
        <w:jc w:val="both"/>
      </w:pPr>
      <w:r>
        <w:t>К капитальным вложениям, учитываемым при определении экономической эффективности использования в строительстве новой техники, изобретений и рационализаторских предложений, относятся единовр</w:t>
      </w:r>
      <w:r>
        <w:t xml:space="preserve">еменные затраты по их осуществлению, в том числе: </w:t>
      </w:r>
    </w:p>
    <w:p w:rsidR="00000000" w:rsidRDefault="00884A43">
      <w:pPr>
        <w:ind w:firstLine="426"/>
        <w:jc w:val="both"/>
      </w:pPr>
      <w:r>
        <w:t xml:space="preserve">а) стоимость всех видов строительных работ; </w:t>
      </w:r>
    </w:p>
    <w:p w:rsidR="00000000" w:rsidRDefault="00884A43">
      <w:pPr>
        <w:ind w:firstLine="426"/>
        <w:jc w:val="both"/>
      </w:pPr>
      <w:r>
        <w:t xml:space="preserve">б) стоимость работ по монтажу оборудования; </w:t>
      </w:r>
    </w:p>
    <w:p w:rsidR="00000000" w:rsidRDefault="00884A43">
      <w:pPr>
        <w:ind w:firstLine="426"/>
        <w:jc w:val="both"/>
      </w:pPr>
      <w:r>
        <w:t>в) стоимость технологического, энергетического, подъемно-транспортного, насосно-компрессорного и другого оборудования (как подлежащего монтажу, так и немонтируемого), предусмотренная в сметах на строительство;</w:t>
      </w:r>
    </w:p>
    <w:p w:rsidR="00000000" w:rsidRDefault="00884A43">
      <w:pPr>
        <w:ind w:firstLine="426"/>
        <w:jc w:val="both"/>
      </w:pPr>
      <w:r>
        <w:t>г) стоимость инструмента и инвентаря, включенная в сметы строек и зачисляемая в основные фонды;</w:t>
      </w:r>
    </w:p>
    <w:p w:rsidR="00000000" w:rsidRDefault="00884A43">
      <w:pPr>
        <w:ind w:firstLine="426"/>
        <w:jc w:val="both"/>
      </w:pPr>
      <w:r>
        <w:t>д) стоимость машин и оборудования, не входящая в сметы строек, ес</w:t>
      </w:r>
      <w:r>
        <w:t>ли эти машины и оборудование приобретаются за счет капитальных вложении;</w:t>
      </w:r>
    </w:p>
    <w:p w:rsidR="00000000" w:rsidRDefault="00884A43">
      <w:pPr>
        <w:ind w:firstLine="426"/>
        <w:jc w:val="both"/>
      </w:pPr>
      <w:r>
        <w:t>е) прочие капитальные работы и затраты (в том числе затраты на проектно-изыскательские и буровые работы).</w:t>
      </w:r>
    </w:p>
    <w:p w:rsidR="00000000" w:rsidRDefault="00884A43">
      <w:pPr>
        <w:ind w:firstLine="426"/>
        <w:jc w:val="both"/>
      </w:pPr>
      <w:r>
        <w:t>Наряду с непосредственными капитальными вложениями учитываются также другие единовременные затраты, необходимые для создания и использования новой техники, вне зависимости от источников их финансирования. К этим затратам относятся:</w:t>
      </w:r>
    </w:p>
    <w:p w:rsidR="00000000" w:rsidRDefault="00884A43">
      <w:pPr>
        <w:ind w:firstLine="426"/>
        <w:jc w:val="both"/>
      </w:pPr>
      <w:r>
        <w:t>затраты на научно-исследовательские, проектные и опытно-конструкторские работы, включая испытание и д</w:t>
      </w:r>
      <w:r>
        <w:t>оработку опытных образцов (только в варианте новой техники);</w:t>
      </w:r>
    </w:p>
    <w:p w:rsidR="00000000" w:rsidRDefault="00884A43">
      <w:pPr>
        <w:ind w:firstLine="426"/>
        <w:jc w:val="both"/>
      </w:pPr>
      <w:r>
        <w:t>затраты на приобретение машин и оборудования, их доставку, монтаж и демонтаж, техническую подготовку и освоение производства;</w:t>
      </w:r>
    </w:p>
    <w:p w:rsidR="00000000" w:rsidRDefault="00884A43">
      <w:pPr>
        <w:ind w:firstLine="426"/>
        <w:jc w:val="both"/>
      </w:pPr>
      <w:r>
        <w:t>затраты на пополнение оборотных средств, связанные с созданием и использованием новой техники;</w:t>
      </w:r>
    </w:p>
    <w:p w:rsidR="00000000" w:rsidRDefault="00884A43">
      <w:pPr>
        <w:ind w:firstLine="426"/>
        <w:jc w:val="both"/>
      </w:pPr>
      <w:r>
        <w:t>стоимость необходимых производственных площадей и других элементов основных фондов, непосредственно связанных с производством использованием новой и базовой техники;</w:t>
      </w:r>
    </w:p>
    <w:p w:rsidR="00000000" w:rsidRDefault="00884A43">
      <w:pPr>
        <w:ind w:firstLine="426"/>
        <w:jc w:val="both"/>
      </w:pPr>
      <w:r>
        <w:t>затраты по охране окружающей среды и на мероприятия по улучшению</w:t>
      </w:r>
      <w:r>
        <w:t xml:space="preserve"> условий труда;</w:t>
      </w:r>
    </w:p>
    <w:p w:rsidR="00000000" w:rsidRDefault="00884A43">
      <w:pPr>
        <w:ind w:firstLine="426"/>
        <w:jc w:val="both"/>
      </w:pPr>
      <w:r>
        <w:t>затраты на устройство рабочих мест в отдаленных и малонаселенных районах, исходя из трудоемкости сравниваемых вариантов и удельных капитальных вложений в жилищное и культурно-бытовое строительство на 1 человека в год.</w:t>
      </w:r>
    </w:p>
    <w:p w:rsidR="00000000" w:rsidRDefault="00884A43">
      <w:pPr>
        <w:ind w:firstLine="426"/>
        <w:jc w:val="both"/>
      </w:pPr>
      <w:r>
        <w:t>Величина удельных капитальных вложений определяется в соответствии с нормативами удельных капитальных вложений по соответствующим отраслям, подотраслям и видам строительства.</w:t>
      </w:r>
    </w:p>
    <w:p w:rsidR="00000000" w:rsidRDefault="00884A43">
      <w:pPr>
        <w:ind w:firstLine="426"/>
        <w:jc w:val="both"/>
      </w:pPr>
      <w:r>
        <w:t>В состав основных производственных фондов строительных организаций, учитываемых при расчетах экономичес</w:t>
      </w:r>
      <w:r>
        <w:t>кой эффективности, включаются:</w:t>
      </w:r>
    </w:p>
    <w:p w:rsidR="00000000" w:rsidRDefault="00884A43">
      <w:pPr>
        <w:ind w:firstLine="426"/>
        <w:jc w:val="both"/>
      </w:pPr>
      <w:r>
        <w:t xml:space="preserve">производственные здания и сооружения; </w:t>
      </w:r>
    </w:p>
    <w:p w:rsidR="00000000" w:rsidRDefault="00884A43">
      <w:pPr>
        <w:ind w:firstLine="426"/>
        <w:jc w:val="both"/>
      </w:pPr>
      <w:r>
        <w:t xml:space="preserve">силовые машины и оборудование; </w:t>
      </w:r>
    </w:p>
    <w:p w:rsidR="00000000" w:rsidRDefault="00884A43">
      <w:pPr>
        <w:ind w:firstLine="426"/>
        <w:jc w:val="both"/>
      </w:pPr>
      <w:r>
        <w:t xml:space="preserve">рабочие машины и оборудование; </w:t>
      </w:r>
    </w:p>
    <w:p w:rsidR="00000000" w:rsidRDefault="00884A43">
      <w:pPr>
        <w:ind w:firstLine="426"/>
        <w:jc w:val="both"/>
      </w:pPr>
      <w:r>
        <w:t xml:space="preserve">инструмент и производственный инвентарь; </w:t>
      </w:r>
    </w:p>
    <w:p w:rsidR="00000000" w:rsidRDefault="00884A43">
      <w:pPr>
        <w:ind w:firstLine="426"/>
        <w:jc w:val="both"/>
      </w:pPr>
      <w:r>
        <w:t xml:space="preserve">транспортные средства; </w:t>
      </w:r>
    </w:p>
    <w:p w:rsidR="00000000" w:rsidRDefault="00884A43">
      <w:pPr>
        <w:ind w:firstLine="426"/>
        <w:jc w:val="both"/>
      </w:pPr>
      <w:r>
        <w:t>прочие основные фонды.</w:t>
      </w:r>
    </w:p>
    <w:p w:rsidR="00000000" w:rsidRDefault="00884A43">
      <w:pPr>
        <w:ind w:firstLine="426"/>
        <w:jc w:val="both"/>
      </w:pPr>
      <w:r>
        <w:t>При определении сметной стоимости зданий и сооружений следует руководствоваться действующими сметными нормами и ценами.</w:t>
      </w:r>
    </w:p>
    <w:p w:rsidR="00000000" w:rsidRDefault="00884A43">
      <w:pPr>
        <w:ind w:firstLine="426"/>
        <w:jc w:val="both"/>
      </w:pPr>
      <w:r>
        <w:t>Затраты на оборудование и средства механизации и автоматизации при проведении плановых расчетов следует определять по инвентарно-расчетной стоимости, а фактические затра</w:t>
      </w:r>
      <w:r>
        <w:t>ты — по балансовой стоимости.</w:t>
      </w:r>
    </w:p>
    <w:p w:rsidR="00000000" w:rsidRDefault="00884A43">
      <w:pPr>
        <w:ind w:firstLine="426"/>
        <w:jc w:val="both"/>
      </w:pPr>
      <w:r>
        <w:t>Согласно СНиП ч. IV т. 1 инвентарно-расчетная стоимость машины устанавливается путем прибавления к оптовой цене по прейскуранту средней величины снабженческо-сбытовых расходов и затрат на транспортирование машин от завода-изготовителя на базу механизации. Последние принимаются в процентах от оптовой цены машины.</w:t>
      </w:r>
    </w:p>
    <w:p w:rsidR="00000000" w:rsidRDefault="00884A43">
      <w:pPr>
        <w:ind w:firstLine="426"/>
        <w:jc w:val="both"/>
      </w:pPr>
      <w:r>
        <w:t>Балансовая стоимость машины складывается из оптовой цены, транспортных расходов на ее доставку от завода-изготовителя на базу механизации (или непосредственно на строит</w:t>
      </w:r>
      <w:r>
        <w:t>ельство) и наценок сбытовых и снабженческих организаций;</w:t>
      </w:r>
    </w:p>
    <w:p w:rsidR="00000000" w:rsidRDefault="00884A43">
      <w:pPr>
        <w:ind w:firstLine="426"/>
        <w:jc w:val="both"/>
      </w:pPr>
      <w:r>
        <w:t>Затраты на изготовление специального оборудования, производимые самой организацией или предприятием, а также на выполнение работ по модернизации действующего оборудования определяются по сметам или фактическим затратам этих предприятий.</w:t>
      </w:r>
    </w:p>
    <w:p w:rsidR="00000000" w:rsidRDefault="00884A43">
      <w:pPr>
        <w:ind w:firstLine="426"/>
        <w:jc w:val="both"/>
      </w:pPr>
      <w:r>
        <w:t>Стоимость комплекта машин, в котором число смен (часов) работы в году комплектующих машин меньше, чем основных, следует рас</w:t>
      </w:r>
      <w:r>
        <w:rPr>
          <w:lang w:val="en-US"/>
        </w:rPr>
        <w:t>ñ÷èòûâàòü</w:t>
      </w:r>
      <w:r>
        <w:t xml:space="preserve"> исходя из объема работ комплекта в целом в соответствии с режимом работы основных маш</w:t>
      </w:r>
      <w:r>
        <w:t>ин. Если состав комплекта машин изменяется по этапам производства и отдельные машины в свободное время могут быть использованы на других работах, то стоимость комплекта машин корректируется соответственно времени занятости указанных отдельных машин в составе комплекта в течение года.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6. Оборотные средства</w:t>
      </w:r>
    </w:p>
    <w:p w:rsidR="00000000" w:rsidRDefault="00884A43">
      <w:pPr>
        <w:ind w:firstLine="426"/>
        <w:jc w:val="both"/>
      </w:pPr>
      <w:r>
        <w:t>При определении экономической эффективности в составе оборотных средств учитываются: основные материалы, конструкции и детали, вспомогательные материалы, запасные части, топливо; незавершенное производство</w:t>
      </w:r>
      <w:r>
        <w:t xml:space="preserve"> по строительно-монтажным работам.</w:t>
      </w:r>
    </w:p>
    <w:p w:rsidR="00000000" w:rsidRDefault="00884A43">
      <w:pPr>
        <w:ind w:firstLine="426"/>
        <w:jc w:val="both"/>
      </w:pPr>
      <w:r>
        <w:t>Размер оборотных средств принимается в предварительных расчетах в соответствии с установленными в плане данной организации нормативами оборотных средств, а в уточненных расчетах при необходимости корректируется по фактическим данным.</w:t>
      </w:r>
    </w:p>
    <w:p w:rsidR="00000000" w:rsidRDefault="00884A43">
      <w:pPr>
        <w:ind w:firstLine="426"/>
        <w:jc w:val="both"/>
      </w:pPr>
      <w:r>
        <w:t>Если внедрение новой техники приводит к изменению показателей, от которых зависит, величина оборотных средств (годовой объем строительно-монтажных работ, выполняемых собственными силами, количество расходуемых материальных ценностей в физическ</w:t>
      </w:r>
      <w:r>
        <w:t xml:space="preserve">ом выражении, транспортные расходы по доставке материалов и др.), то размер оборотных средств по новому варианту определяется путем прямого счета по отдельным элементам оборотных средств. </w:t>
      </w:r>
    </w:p>
    <w:p w:rsidR="00000000" w:rsidRDefault="00884A43">
      <w:pPr>
        <w:ind w:firstLine="426"/>
        <w:jc w:val="both"/>
      </w:pPr>
      <w:r>
        <w:t>В случае отсутствия в плане необходимых нормативных данных прямой поэлементный расчет производится также по заменяемой технике.</w:t>
      </w:r>
    </w:p>
    <w:p w:rsidR="00000000" w:rsidRDefault="00884A43">
      <w:pPr>
        <w:ind w:firstLine="426"/>
        <w:jc w:val="both"/>
      </w:pPr>
      <w:r>
        <w:t>Размер оборотных средств по отдельным видам или группам основных материалов, конструкций и деталей определяется исходя из стоимости их однодневного расхода и норм оборотных средств в днях. Однодн</w:t>
      </w:r>
      <w:r>
        <w:t>евный расход оборотных средств подсчитывается делением годовой суммы соответствующих затрат на производство строительно-монтажных работ по плановой себестоимости за 360 дней.</w:t>
      </w:r>
    </w:p>
    <w:p w:rsidR="00000000" w:rsidRDefault="00884A43">
      <w:pPr>
        <w:ind w:firstLine="426"/>
        <w:jc w:val="both"/>
      </w:pPr>
      <w:r>
        <w:t>Норма оборотных средств в днях определяется с учетом отдаленности поставщиков, скорости и регулярности доставки материалов и других факторов и включает транспортный, подготовительный, текущий складской и страховой запаси.</w:t>
      </w:r>
    </w:p>
    <w:p w:rsidR="00000000" w:rsidRDefault="00884A43">
      <w:pPr>
        <w:ind w:firstLine="426"/>
        <w:jc w:val="both"/>
      </w:pPr>
      <w:r>
        <w:t>Транспортный запас предусматривает время от даты установленного срока оплаты платежного требования покупателя до да</w:t>
      </w:r>
      <w:r>
        <w:t>ты прибытия к нему материала.</w:t>
      </w:r>
    </w:p>
    <w:p w:rsidR="00000000" w:rsidRDefault="00884A43">
      <w:pPr>
        <w:ind w:firstLine="426"/>
        <w:jc w:val="both"/>
      </w:pPr>
      <w:r>
        <w:t>Подготовительный запас предусматривает, время для приемки, складирования, лабораторного анализа материала и т.п. и определяется по установленным нормам времени или опытным данным.</w:t>
      </w:r>
    </w:p>
    <w:p w:rsidR="00000000" w:rsidRDefault="00884A43">
      <w:pPr>
        <w:ind w:firstLine="426"/>
        <w:jc w:val="both"/>
      </w:pPr>
      <w:r>
        <w:t>Норму оборотных средств под текущий складской запас основных материалов в днях следует принимать в размере 50% продолжительности интервала между двумя сменными поставками, а норму оборотных средств страхового запаса, как правило, в пределах до 50% нормы оборотных средств на текущий запас соответствующ</w:t>
      </w:r>
      <w:r>
        <w:t>их видов материалов. По конструкциям и деталям, по которым создается комплектовочный запас, страховой запас принимается в размере 25% нормы оборотных средств на период комплектации. Если материалы, конструкции и детали поступают непосредственно со складов местных сбытовых и снабженческих организаций, а также от местных подсобных производств и промышленных предприятий, страховой запас не предусматривается.</w:t>
      </w:r>
    </w:p>
    <w:p w:rsidR="00000000" w:rsidRDefault="00884A43">
      <w:pPr>
        <w:ind w:firstLine="426"/>
        <w:jc w:val="both"/>
      </w:pPr>
      <w:r>
        <w:t>Оборотные средства для образования запасов вспомогательных материалов, запасных частей, топлива, малоце</w:t>
      </w:r>
      <w:r>
        <w:t>нных и быстро</w:t>
      </w:r>
      <w:r>
        <w:softHyphen/>
        <w:t>из</w:t>
      </w:r>
      <w:r>
        <w:softHyphen/>
        <w:t>на</w:t>
      </w:r>
      <w:r>
        <w:softHyphen/>
        <w:t>шивающихся предметов определяются по фактическим данным за прошлый период, а также опытным и расчетным данным. При этом потребность в оборотных средствах на малоценные и быстроизна</w:t>
      </w:r>
      <w:r>
        <w:softHyphen/>
        <w:t>шивающиеся предметы определяется в размере 50% их стоимости.</w:t>
      </w:r>
    </w:p>
    <w:p w:rsidR="00000000" w:rsidRDefault="00884A43">
      <w:pPr>
        <w:ind w:firstLine="426"/>
        <w:jc w:val="both"/>
      </w:pPr>
      <w:r>
        <w:t>Потребность в оборотных средствах по незавершенному производству строительно-монтажных работ определятся в зависимости от принятой формы расчетов с заказчиком. Если работы производятся по объекту в целом без промежуточных платежей, то размер оборотны</w:t>
      </w:r>
      <w:r>
        <w:t>х средств рассчитывается исходя из среднего размера однодневных затрат по вводимым объектам, средней продолжительности строительства объекта в днях и коэффициента нарастания затрат или коэффициента готовности объекта. При расчетах с заказчиками за законченные этапы работ остаток незавершенного производства определяется исходя из сметной стоимости каждого этапа работ, сроков окончания работ и отношения плановой себестоимости работ к сметной стоимости. Для объектов, расчеты по которым производятся по единичны</w:t>
      </w:r>
      <w:r>
        <w:t>м расценкам, размер незавершенного производства определяется по фактическим данным за прошлый период или по опытным данным.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7. Продолжительность строительства</w:t>
      </w:r>
    </w:p>
    <w:p w:rsidR="00000000" w:rsidRDefault="00884A43">
      <w:pPr>
        <w:ind w:firstLine="426"/>
        <w:jc w:val="both"/>
      </w:pPr>
      <w:r>
        <w:t>В соответствии с нормами продолжительности строительства предприятий, зданий и сооружений, утвержденными в установленном порядке, продолжительность строительства включает время от начала работ подготовительного периода до ввода в действие мощностей предприятия, их очередей, пусковых комплексов, цехов, производств, установок или до сдачи в эксплуатацию</w:t>
      </w:r>
      <w:r>
        <w:t xml:space="preserve"> объектов непроизводственного назначения при полном выполнении работ, предусмотренных проектами.</w:t>
      </w:r>
    </w:p>
    <w:p w:rsidR="00000000" w:rsidRDefault="00884A43">
      <w:pPr>
        <w:ind w:firstLine="426"/>
        <w:jc w:val="both"/>
      </w:pPr>
      <w:r>
        <w:t>В продолжительность строительства промышленных предприятий включается время для комплексного опробования технологического оборудования, производимого заказчиком, на сырье с выдачей продукции (в период от окончания монтажа оборудования до завершения строительства нормируемого объекта).</w:t>
      </w:r>
    </w:p>
    <w:p w:rsidR="00000000" w:rsidRDefault="00884A43">
      <w:pPr>
        <w:ind w:firstLine="426"/>
        <w:jc w:val="both"/>
      </w:pPr>
      <w:r>
        <w:t>Начало строительства объектов устанавливается исходя из сроков ввода в действие предприятий (очередей, пусковых комплексов, цехов</w:t>
      </w:r>
      <w:r>
        <w:t>, производств, установок, зданий и сооружений), предусмотренных народнохозяйственным планом, и норм продолжительности строительства.</w:t>
      </w:r>
    </w:p>
    <w:p w:rsidR="00000000" w:rsidRDefault="00884A43">
      <w:pPr>
        <w:ind w:firstLine="426"/>
        <w:jc w:val="both"/>
      </w:pPr>
      <w:r>
        <w:t>Фактическое начало строительства определяется на основе первичной документации по данным бухгалтерского учета строительной организации, а начало работ по монтажу оборудования — по актам готовности объекта (фундаментов, опорных конструкций) и производству монтажных работ.</w:t>
      </w:r>
    </w:p>
    <w:p w:rsidR="00000000" w:rsidRDefault="00884A43">
      <w:pPr>
        <w:ind w:firstLine="426"/>
        <w:jc w:val="both"/>
      </w:pPr>
      <w:r>
        <w:t>В общую продолжительность монтажных работ входит время, необходимое на испытание, механическую наладку агре</w:t>
      </w:r>
      <w:r>
        <w:t>гатов, аппаратов, линий, и том числе автоматических.</w:t>
      </w:r>
    </w:p>
    <w:p w:rsidR="00000000" w:rsidRDefault="00884A43">
      <w:pPr>
        <w:spacing w:before="120"/>
        <w:ind w:firstLine="425"/>
        <w:jc w:val="right"/>
        <w:rPr>
          <w:i/>
        </w:rPr>
      </w:pPr>
      <w:r>
        <w:rPr>
          <w:i/>
        </w:rPr>
        <w:t>ПРИЛОЖЕНИЕ 4</w:t>
      </w:r>
    </w:p>
    <w:p w:rsidR="00000000" w:rsidRDefault="00884A43">
      <w:pPr>
        <w:spacing w:before="120"/>
        <w:jc w:val="center"/>
        <w:rPr>
          <w:b/>
          <w:vertAlign w:val="superscript"/>
        </w:rPr>
      </w:pPr>
      <w:r>
        <w:rPr>
          <w:b/>
        </w:rPr>
        <w:t>ПРИМЕРЫ РАСЧЕТОВ</w:t>
      </w:r>
      <w:r>
        <w:rPr>
          <w:b/>
          <w:vertAlign w:val="superscript"/>
        </w:rPr>
        <w:t>8</w:t>
      </w:r>
    </w:p>
    <w:p w:rsidR="00000000" w:rsidRDefault="00884A43">
      <w:pPr>
        <w:spacing w:before="120"/>
        <w:ind w:left="426"/>
        <w:jc w:val="both"/>
        <w:rPr>
          <w:b/>
        </w:rPr>
      </w:pPr>
      <w:r>
        <w:rPr>
          <w:b/>
          <w:vertAlign w:val="superscript"/>
        </w:rPr>
        <w:t>8</w:t>
      </w:r>
      <w:r>
        <w:t xml:space="preserve"> Примеры расчетов являются условными и служат только для методических целей.</w:t>
      </w:r>
    </w:p>
    <w:p w:rsidR="00000000" w:rsidRDefault="00884A43">
      <w:pPr>
        <w:spacing w:before="120"/>
        <w:jc w:val="right"/>
        <w:rPr>
          <w:b/>
        </w:rPr>
      </w:pPr>
      <w:r>
        <w:rPr>
          <w:b/>
        </w:rPr>
        <w:t>Пример 1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более совершенного проектного решения сооружения с новыми конструкциями и меньшей продолжительностью строительства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Новое проектное решение — железнодорожный мост, имеющий пролетные строения из типовых железобетонных (15,8 м), м</w:t>
      </w:r>
      <w:r>
        <w:t>еталлических (33,0 м) конструкций и из металлических ферм (2</w:t>
      </w:r>
      <w:r>
        <w:sym w:font="Symbol" w:char="F0B4"/>
      </w:r>
      <w:r>
        <w:t>132), опоры монолитные с контурными блоками по схеме 15,8+33,0+7(2</w:t>
      </w:r>
      <w:r>
        <w:sym w:font="Symbol" w:char="F0B4"/>
      </w:r>
      <w:r>
        <w:t>132)+33,0+15,8.</w:t>
      </w:r>
    </w:p>
    <w:p w:rsidR="00000000" w:rsidRDefault="00884A43">
      <w:pPr>
        <w:ind w:firstLine="426"/>
        <w:jc w:val="both"/>
      </w:pPr>
      <w:r>
        <w:t>За базу сравнения принят мост, у которого пролетные строения изготовлены из типовых железобетонных (15,8 м) конструкций и индивидуальных неразрезных металлических ферм длиной 2</w:t>
      </w:r>
      <w:r>
        <w:sym w:font="Symbol" w:char="F0B4"/>
      </w:r>
      <w:r>
        <w:t>159 м по схеме 15,8+6(2</w:t>
      </w:r>
      <w:r>
        <w:sym w:font="Symbol" w:char="F0B4"/>
      </w:r>
      <w:r>
        <w:t>159)+15,8.</w:t>
      </w:r>
    </w:p>
    <w:p w:rsidR="00000000" w:rsidRDefault="00884A43">
      <w:pPr>
        <w:ind w:firstLine="426"/>
        <w:jc w:val="both"/>
      </w:pPr>
      <w:r>
        <w:t>Применение нового проектного решения позволяет сократить продолжительность и трудоемкость строительства сооружения и снизить расходы в сфере эксплуатации об</w:t>
      </w:r>
      <w:r>
        <w:t>ъекта.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 (на 1 мост)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1114"/>
        <w:gridCol w:w="1114"/>
        <w:gridCol w:w="1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изменения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Базовое проектное решение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Новое проектное 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1. Сметная стоимость объекта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руб.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42000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2. Себестоимость строительно-монтажных работ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36046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34497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Капитальные вложения в производственные фонды стро</w:t>
            </w:r>
            <w:r>
              <w:softHyphen/>
              <w:t>ительной организации с учетом сопряженных капитальных вложений в промышленность строительных конструкций по годам строительства объекта: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1-й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32700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2-й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36500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42600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3-й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36500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38600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4-й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25900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rPr>
                <w:smallCaps/>
              </w:rPr>
              <w:t>39000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5-й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25350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4. Годовые эксплуатационные расходы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442,3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430,4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5. Продолжительность стро</w:t>
            </w:r>
            <w:r>
              <w:softHyphen/>
              <w:t>ительства моста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4,8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6. Сроки службы объектов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1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50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both"/>
            </w:pPr>
            <w:r>
              <w:t>7. Трудоемкость работ</w:t>
            </w: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u w:val="single"/>
              </w:rPr>
              <w:t>чел.-дн.</w:t>
            </w:r>
          </w:p>
          <w:p w:rsidR="00000000" w:rsidRDefault="00884A43">
            <w:pPr>
              <w:jc w:val="center"/>
            </w:pPr>
            <w:r>
              <w:t>м</w:t>
            </w:r>
          </w:p>
        </w:tc>
        <w:tc>
          <w:tcPr>
            <w:tcW w:w="1114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195,8</w:t>
            </w: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186,7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t xml:space="preserve">3. </w:t>
      </w:r>
      <w:r>
        <w:rPr>
          <w:i/>
        </w:rPr>
        <w:t>Расчет годового экономического эффекта</w:t>
      </w:r>
    </w:p>
    <w:p w:rsidR="00000000" w:rsidRDefault="00884A43">
      <w:pPr>
        <w:ind w:firstLine="426"/>
        <w:jc w:val="both"/>
      </w:pPr>
      <w:r>
        <w:t xml:space="preserve">Годовой экономический эффект определяется по формуле (4) </w:t>
      </w:r>
    </w:p>
    <w:p w:rsidR="00000000" w:rsidRDefault="00884A43">
      <w:pPr>
        <w:spacing w:before="120" w:after="120"/>
        <w:jc w:val="center"/>
      </w:pPr>
      <w:r>
        <w:rPr>
          <w:position w:val="-26"/>
        </w:rPr>
        <w:object w:dxaOrig="3060" w:dyaOrig="680">
          <v:shape id="_x0000_i1053" type="#_x0000_t75" style="width:129pt;height:29.25pt" o:ole="">
            <v:imagedata r:id="rId58" o:title=""/>
          </v:shape>
          <o:OLEObject Type="Embed" ProgID="Equation.2" ShapeID="_x0000_i1053" DrawAspect="Content" ObjectID="_1427219785" r:id="rId59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t>Приведенные затраты по сравниваемым вариантам:</w:t>
      </w:r>
    </w:p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Базовое проектное решение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688"/>
        <w:gridCol w:w="687"/>
        <w:gridCol w:w="964"/>
        <w:gridCol w:w="1514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Годы строительства объекта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  <w:p w:rsidR="00000000" w:rsidRDefault="00884A43">
            <w:pPr>
              <w:jc w:val="center"/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З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= С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+ Е</w:t>
            </w:r>
            <w:r>
              <w:rPr>
                <w:i/>
                <w:vertAlign w:val="subscript"/>
              </w:rPr>
              <w:t>н</w:t>
            </w:r>
            <w:r>
              <w:rPr>
                <w:i/>
              </w:rPr>
              <w:t xml:space="preserve"> К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spacing w:before="60"/>
              <w:jc w:val="center"/>
              <w:rPr>
                <w:i/>
              </w:rPr>
            </w:pPr>
            <w:r>
              <w:t xml:space="preserve">Коэффициент приведения 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  <w:p w:rsidR="00000000" w:rsidRDefault="00884A43">
            <w:pPr>
              <w:jc w:val="center"/>
            </w:pPr>
            <w:r>
              <w:rPr>
                <w:i/>
              </w:rPr>
              <w:t>З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4A43">
            <w:pPr>
              <w:ind w:firstLine="102"/>
              <w:jc w:val="both"/>
            </w:pPr>
            <w:r>
              <w:t>1-й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5346</w:t>
            </w:r>
          </w:p>
        </w:tc>
        <w:tc>
          <w:tcPr>
            <w:tcW w:w="687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32700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10251</w:t>
            </w:r>
          </w:p>
        </w:tc>
        <w:tc>
          <w:tcPr>
            <w:tcW w:w="15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1,46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102"/>
              <w:jc w:val="both"/>
            </w:pPr>
            <w:r>
              <w:t>2-й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9800</w:t>
            </w:r>
          </w:p>
        </w:tc>
        <w:tc>
          <w:tcPr>
            <w:tcW w:w="687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36 500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15275</w:t>
            </w:r>
          </w:p>
        </w:tc>
        <w:tc>
          <w:tcPr>
            <w:tcW w:w="15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1,33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102"/>
              <w:jc w:val="both"/>
            </w:pPr>
            <w:r>
              <w:t>3-й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8300</w:t>
            </w:r>
          </w:p>
        </w:tc>
        <w:tc>
          <w:tcPr>
            <w:tcW w:w="687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36500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13775</w:t>
            </w:r>
          </w:p>
        </w:tc>
        <w:tc>
          <w:tcPr>
            <w:tcW w:w="15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1,21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16668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102"/>
              <w:jc w:val="both"/>
            </w:pPr>
            <w:r>
              <w:t>4-й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6800</w:t>
            </w:r>
          </w:p>
        </w:tc>
        <w:tc>
          <w:tcPr>
            <w:tcW w:w="687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25900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10685</w:t>
            </w:r>
          </w:p>
        </w:tc>
        <w:tc>
          <w:tcPr>
            <w:tcW w:w="15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1,1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ind w:firstLine="102"/>
              <w:jc w:val="both"/>
            </w:pPr>
            <w:r>
              <w:t>5-й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5800</w:t>
            </w:r>
          </w:p>
        </w:tc>
        <w:tc>
          <w:tcPr>
            <w:tcW w:w="687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25350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9603</w:t>
            </w:r>
          </w:p>
        </w:tc>
        <w:tc>
          <w:tcPr>
            <w:tcW w:w="1514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1,0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ind w:firstLine="102"/>
              <w:jc w:val="both"/>
            </w:pPr>
            <w:r>
              <w:t>Итого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36046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73307</w:t>
            </w:r>
          </w:p>
        </w:tc>
      </w:tr>
    </w:tbl>
    <w:p w:rsidR="00000000" w:rsidRDefault="00884A43">
      <w:pPr>
        <w:spacing w:before="120" w:after="120"/>
        <w:jc w:val="center"/>
        <w:rPr>
          <w:b/>
        </w:rPr>
      </w:pPr>
      <w:r>
        <w:rPr>
          <w:b/>
        </w:rPr>
        <w:t>Новое проектное решение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708"/>
        <w:gridCol w:w="709"/>
        <w:gridCol w:w="992"/>
        <w:gridCol w:w="1418"/>
        <w:gridCol w:w="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Годы строительства 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  <w:p w:rsidR="00000000" w:rsidRDefault="00884A43">
            <w:pPr>
              <w:jc w:val="center"/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З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= С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+ Е</w:t>
            </w:r>
            <w:r>
              <w:rPr>
                <w:i/>
                <w:vertAlign w:val="subscript"/>
              </w:rPr>
              <w:t>н</w:t>
            </w:r>
            <w:r>
              <w:rPr>
                <w:i/>
              </w:rPr>
              <w:t xml:space="preserve"> К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spacing w:before="60"/>
              <w:jc w:val="center"/>
              <w:rPr>
                <w:i/>
              </w:rPr>
            </w:pPr>
            <w:r>
              <w:t xml:space="preserve">Коэффициент приведения 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</w:p>
          <w:p w:rsidR="00000000" w:rsidRDefault="00884A43">
            <w:pPr>
              <w:jc w:val="center"/>
            </w:pPr>
            <w:r>
              <w:rPr>
                <w:i/>
              </w:rPr>
              <w:t>З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1-й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7497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18111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2-й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42600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15890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1,21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19227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3-й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4-й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9000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39000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14850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1,0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34497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67907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sym w:font="Symbol" w:char="F062"/>
      </w:r>
      <w:r>
        <w:t xml:space="preserve"> </w:t>
      </w:r>
      <w:r>
        <w:sym w:font="Symbol" w:char="F0BE"/>
      </w:r>
      <w:r>
        <w:t xml:space="preserve"> отношение</w:t>
      </w:r>
      <w:r>
        <w:rPr>
          <w:vertAlign w:val="superscript"/>
        </w:rPr>
        <w:t>9</w:t>
      </w:r>
      <w:r>
        <w:t xml:space="preserve"> полезных объемов сооружения — 1,0; </w:t>
      </w:r>
    </w:p>
    <w:p w:rsidR="00000000" w:rsidRDefault="00884A43">
      <w:pPr>
        <w:ind w:firstLine="426"/>
        <w:jc w:val="both"/>
      </w:pPr>
      <w:r>
        <w:sym w:font="Symbol" w:char="F06A"/>
      </w:r>
      <w:r>
        <w:t xml:space="preserve"> </w:t>
      </w:r>
      <w:r>
        <w:sym w:font="Symbol" w:char="F0BE"/>
      </w:r>
      <w:r>
        <w:t xml:space="preserve"> коэффициент учета из</w:t>
      </w:r>
      <w:r>
        <w:t xml:space="preserve">менения сроков службы — 1,0. </w:t>
      </w:r>
    </w:p>
    <w:p w:rsidR="00000000" w:rsidRDefault="00884A43">
      <w:pPr>
        <w:ind w:firstLine="426"/>
        <w:jc w:val="both"/>
      </w:pPr>
      <w:r>
        <w:rPr>
          <w:vertAlign w:val="superscript"/>
        </w:rPr>
        <w:t>9</w:t>
      </w:r>
      <w:r>
        <w:t>Примеры отражения экономической эффективности новой техники в плановых показателях даны в примерах расчета № 2, 4, 9, 11.</w:t>
      </w:r>
    </w:p>
    <w:p w:rsidR="00000000" w:rsidRDefault="00884A43">
      <w:pPr>
        <w:ind w:firstLine="426"/>
        <w:jc w:val="both"/>
      </w:pPr>
      <w:r>
        <w:rPr>
          <w:caps/>
        </w:rPr>
        <w:t>э</w:t>
      </w:r>
      <w:r>
        <w:t>кономический эффект в сфере эксплуатации сооружения определяется по формуле (3б)</w:t>
      </w:r>
    </w:p>
    <w:p w:rsidR="00000000" w:rsidRDefault="00884A43">
      <w:pPr>
        <w:spacing w:before="120" w:after="120"/>
        <w:jc w:val="center"/>
      </w:pPr>
      <w:r>
        <w:rPr>
          <w:position w:val="-28"/>
        </w:rPr>
        <w:object w:dxaOrig="3879" w:dyaOrig="700">
          <v:shape id="_x0000_i1054" type="#_x0000_t75" style="width:161.25pt;height:30pt" o:ole="">
            <v:imagedata r:id="rId60" o:title=""/>
          </v:shape>
          <o:OLEObject Type="Embed" ProgID="Equation.2" ShapeID="_x0000_i1054" DrawAspect="Content" ObjectID="_1427219786" r:id="rId61"/>
        </w:object>
      </w:r>
      <w:r>
        <w:t>тыс. руб.</w:t>
      </w:r>
    </w:p>
    <w:p w:rsidR="00000000" w:rsidRDefault="00884A43">
      <w:pPr>
        <w:ind w:firstLine="426"/>
        <w:jc w:val="both"/>
      </w:pPr>
      <w:r>
        <w:t>Величина 0,00086 принимается по прил. 2.</w:t>
      </w:r>
    </w:p>
    <w:p w:rsidR="00000000" w:rsidRDefault="00884A43">
      <w:pPr>
        <w:spacing w:before="120" w:after="120"/>
        <w:jc w:val="center"/>
      </w:pPr>
      <w:r>
        <w:rPr>
          <w:i/>
        </w:rPr>
        <w:t>Э =</w:t>
      </w:r>
      <w:r>
        <w:t xml:space="preserve"> 73307 + 78,9 — 67907 = 5478,9 тыс. руб.</w:t>
      </w:r>
    </w:p>
    <w:p w:rsidR="00000000" w:rsidRDefault="00884A43">
      <w:pPr>
        <w:ind w:firstLine="426"/>
        <w:jc w:val="both"/>
      </w:pPr>
      <w:r>
        <w:t>Экономия от функционирования объекта за период досрочного ввода в эксплуатацию определяется по формуле (10)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rPr>
          <w:i/>
          <w:vertAlign w:val="subscript"/>
        </w:rPr>
        <w:t>ф</w:t>
      </w:r>
      <w:r>
        <w:rPr>
          <w:i/>
        </w:rPr>
        <w:t xml:space="preserve"> = Е</w:t>
      </w:r>
      <w:r>
        <w:rPr>
          <w:i/>
          <w:vertAlign w:val="subscript"/>
        </w:rPr>
        <w:t>н</w:t>
      </w:r>
      <w:r>
        <w:rPr>
          <w:i/>
        </w:rPr>
        <w:t xml:space="preserve"> Ф </w:t>
      </w:r>
      <w:r>
        <w:t>(</w:t>
      </w:r>
      <w:r>
        <w:rPr>
          <w:i/>
        </w:rPr>
        <w:t>Т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noBreakHyphen/>
        <w:t xml:space="preserve"> T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), </w:t>
      </w:r>
      <w:r>
        <w:rPr>
          <w:lang w:val="en-US"/>
        </w:rPr>
        <w:tab/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rPr>
          <w:i/>
          <w:vertAlign w:val="subscript"/>
        </w:rPr>
        <w:t>ф</w:t>
      </w:r>
      <w:r>
        <w:rPr>
          <w:i/>
        </w:rPr>
        <w:t xml:space="preserve"> =</w:t>
      </w:r>
      <w:r>
        <w:t xml:space="preserve"> 40500 </w:t>
      </w:r>
      <w:r>
        <w:sym w:font="Symbol" w:char="F0D7"/>
      </w:r>
      <w:r>
        <w:rPr>
          <w:i/>
        </w:rPr>
        <w:t xml:space="preserve"> </w:t>
      </w:r>
      <w:r>
        <w:t xml:space="preserve">0,15 (4,8 </w:t>
      </w:r>
      <w:r>
        <w:noBreakHyphen/>
        <w:t xml:space="preserve"> 4,0</w:t>
      </w:r>
      <w:r>
        <w:t>) = 4860,0 тыс. руб.</w:t>
      </w:r>
    </w:p>
    <w:p w:rsidR="00000000" w:rsidRDefault="00884A43">
      <w:pPr>
        <w:spacing w:before="120"/>
        <w:ind w:firstLine="426"/>
        <w:jc w:val="both"/>
      </w:pPr>
      <w:r>
        <w:t>Общий экономический эффект от создания и использования нового железнодорожного моста составляет:</w:t>
      </w:r>
    </w:p>
    <w:p w:rsidR="00000000" w:rsidRDefault="00884A43">
      <w:pPr>
        <w:spacing w:before="120" w:after="120"/>
        <w:jc w:val="center"/>
      </w:pPr>
      <w:r>
        <w:rPr>
          <w:i/>
        </w:rPr>
        <w:t>Э</w:t>
      </w:r>
      <w:r>
        <w:t xml:space="preserve"> + </w:t>
      </w: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= 5478,9 + 4860,0 = 10338,9 тыс. руб. </w:t>
      </w:r>
    </w:p>
    <w:p w:rsidR="00000000" w:rsidRDefault="00884A43">
      <w:pPr>
        <w:ind w:firstLine="426"/>
        <w:jc w:val="both"/>
      </w:pPr>
      <w:r>
        <w:t>Пример расчета выполнен ЦНИИС Минтрансстроя.</w:t>
      </w:r>
    </w:p>
    <w:p w:rsidR="00000000" w:rsidRDefault="00884A43">
      <w:pPr>
        <w:spacing w:before="120" w:after="120"/>
        <w:jc w:val="right"/>
        <w:rPr>
          <w:b/>
        </w:rPr>
      </w:pPr>
      <w:r>
        <w:rPr>
          <w:b/>
        </w:rPr>
        <w:t xml:space="preserve">Пример 2 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нового объемно-планировочного решения объекта с вмонтированным в заводских условиях оборудованием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Для сооружения системы заводнения нефтяных пластов разработано новое проектное ре</w:t>
      </w:r>
      <w:r>
        <w:t>шение кустовой н</w:t>
      </w:r>
      <w:r>
        <w:rPr>
          <w:lang w:val="en-US"/>
        </w:rPr>
        <w:t>àñîñíîé</w:t>
      </w:r>
      <w:r>
        <w:t xml:space="preserve"> станции, в котором предусмотрен способ заводского изготовления здания станции с установкой в нем оборудования также в заводских условиях.</w:t>
      </w:r>
    </w:p>
    <w:p w:rsidR="00000000" w:rsidRDefault="00884A43">
      <w:pPr>
        <w:ind w:firstLine="426"/>
        <w:jc w:val="both"/>
      </w:pPr>
      <w:r>
        <w:t>В целях уменьшения вибрации оборудования БКНС запроектированы с железобетонной ребристой плитой.</w:t>
      </w:r>
    </w:p>
    <w:p w:rsidR="00000000" w:rsidRDefault="00884A43">
      <w:pPr>
        <w:ind w:firstLine="426"/>
        <w:jc w:val="both"/>
      </w:pPr>
      <w:r>
        <w:t>Использование блочных КИС обеспечивает снижение стоимости, сроков строительства по сравнению с традиционным проектным решением и улучшает качество строительно-монтажных работ. Уменьшение вибрации позволяет удлинить межремонтные сроки работы оборудования</w:t>
      </w:r>
      <w:r>
        <w:t>.</w:t>
      </w:r>
    </w:p>
    <w:p w:rsidR="00000000" w:rsidRDefault="00884A43">
      <w:pPr>
        <w:ind w:firstLine="426"/>
        <w:jc w:val="both"/>
      </w:pPr>
      <w:r>
        <w:t>В качестве базы для сравнения принимается традиционная кустовая насосная станция из кирпича и сборного железобетона.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962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spacing w:val="-8"/>
              </w:rPr>
              <w:t>Единица измерения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Кирпич</w:t>
            </w:r>
            <w:r>
              <w:softHyphen/>
              <w:t>ная КНС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Блочная КНС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Объем внедрения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шт.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Показатели на 1 насосную станцию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Продолжительность строительства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1,0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0;167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Полная сметная стоимость объекта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руб.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150,9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Сметная стоимость оборудования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80,2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Сметная стоимость строительно-монтажных работ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70,7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244"/>
              <w:jc w:val="both"/>
            </w:pPr>
            <w:r>
              <w:t>В том числе прямые затраты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</w:t>
            </w:r>
            <w:r>
              <w:t>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37</w:t>
            </w:r>
            <w: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Трудовые затраты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чел.-дн.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1312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Основная заработная плата рабочих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руб.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6,0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Накладные расходы, зависящие: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244"/>
              <w:jc w:val="both"/>
            </w:pPr>
            <w:r>
              <w:t>от трудоемкости</w:t>
            </w:r>
            <w:r>
              <w:rPr>
                <w:vertAlign w:val="superscript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2,23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244"/>
              <w:jc w:val="both"/>
            </w:pPr>
            <w:r>
              <w:t>от заработной платы</w:t>
            </w:r>
            <w:r>
              <w:rPr>
                <w:vertAlign w:val="superscript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1,38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rPr>
                <w:spacing w:val="20"/>
              </w:rPr>
              <w:t>Итого</w:t>
            </w:r>
            <w:r>
              <w:t xml:space="preserve"> накладные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3,61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lang w:val="en-US"/>
              </w:rPr>
            </w:pPr>
            <w:r>
              <w:t>Расчетная себестоимость строительно-монтажных работ, всего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60,8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Среднегодовые эксплуатационные расходы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2,4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Удельные капитальные вложения, всего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11,2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244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а) в основные производственные фонды строительной организации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11,2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б) в основные произ</w:t>
            </w:r>
            <w:r>
              <w:t>водственные фонды заводов-изготовителей КИС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962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в) затраты на НИР и ОКР (с учетом приведения разновременных затрат)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962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г) затраты, связанные с освоением КНС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962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both"/>
            </w:pPr>
            <w:r>
              <w:t>Сроки службы оборудования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лет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rPr>
          <w:vertAlign w:val="superscript"/>
        </w:rPr>
        <w:t>10</w:t>
      </w:r>
      <w:r>
        <w:t xml:space="preserve">Расчет выполнен по нормативам ВНИИСТ Миннефтегазстроя. 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от внедрения кустовых насосных станций в блочном исполнении определяется по формуле (4) Инструкции.</w:t>
      </w:r>
    </w:p>
    <w:p w:rsidR="00000000" w:rsidRDefault="00884A43">
      <w:pPr>
        <w:ind w:firstLine="426"/>
        <w:jc w:val="both"/>
      </w:pPr>
      <w:r>
        <w:t>Ввиду того что продолжительность строительства станций не превышае</w:t>
      </w:r>
      <w:r>
        <w:t xml:space="preserve">т одного года, а коэффициенты </w:t>
      </w:r>
      <w:r>
        <w:sym w:font="Symbol" w:char="F062"/>
      </w:r>
      <w:r>
        <w:t xml:space="preserve"> и </w:t>
      </w:r>
      <w:r>
        <w:sym w:font="Symbol" w:char="F06A"/>
      </w:r>
      <w:r>
        <w:t xml:space="preserve"> равны 1, формула приобретает следующий вид:</w:t>
      </w:r>
    </w:p>
    <w:p w:rsidR="00000000" w:rsidRDefault="00884A43">
      <w:pPr>
        <w:spacing w:before="120" w:after="120"/>
        <w:jc w:val="center"/>
      </w:pPr>
      <w:r>
        <w:rPr>
          <w:i/>
        </w:rPr>
        <w:t>Э</w:t>
      </w:r>
      <w:r>
        <w:t xml:space="preserve"> =</w:t>
      </w:r>
      <w:r>
        <w:rPr>
          <w:lang w:val="en-US"/>
        </w:rPr>
        <w:t xml:space="preserve"> (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+ Э</w:t>
      </w:r>
      <w:r>
        <w:rPr>
          <w:i/>
          <w:vertAlign w:val="subscript"/>
        </w:rPr>
        <w:t>э</w:t>
      </w:r>
      <w:r>
        <w:rPr>
          <w:i/>
        </w:rPr>
        <w:t xml:space="preserve"> </w:t>
      </w:r>
      <w:r>
        <w:noBreakHyphen/>
        <w:t xml:space="preserve">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>.</w:t>
      </w:r>
    </w:p>
    <w:p w:rsidR="00000000" w:rsidRDefault="00884A43">
      <w:pPr>
        <w:ind w:firstLine="426"/>
        <w:jc w:val="both"/>
      </w:pPr>
      <w:r>
        <w:t>Приведенные затраты</w:t>
      </w:r>
      <w:r>
        <w:rPr>
          <w:lang w:val="en-US"/>
        </w:rPr>
        <w:t xml:space="preserve"> (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  <w:lang w:val="en-US"/>
        </w:rPr>
        <w:t>Ç</w:t>
      </w:r>
      <w:r>
        <w:rPr>
          <w:i/>
          <w:vertAlign w:val="subscript"/>
        </w:rPr>
        <w:t>2</w:t>
      </w:r>
      <w:r>
        <w:t xml:space="preserve">) по вариантам составят: </w:t>
      </w:r>
    </w:p>
    <w:p w:rsidR="00000000" w:rsidRDefault="00884A43">
      <w:pPr>
        <w:ind w:firstLine="426"/>
        <w:jc w:val="both"/>
      </w:pP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rPr>
          <w:i/>
        </w:rPr>
        <w:t>= С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Å</w:t>
      </w:r>
      <w:r>
        <w:rPr>
          <w:i/>
          <w:vertAlign w:val="subscript"/>
          <w:lang w:val="en-US"/>
        </w:rPr>
        <w:t>í</w:t>
      </w:r>
      <w:r>
        <w:rPr>
          <w:i/>
          <w:lang w:val="en-US"/>
        </w:rPr>
        <w:t>Ê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=</w:t>
      </w:r>
      <w:r>
        <w:rPr>
          <w:lang w:val="en-US"/>
        </w:rPr>
        <w:t xml:space="preserve"> 60,8 + 0,15</w:t>
      </w:r>
      <w:r>
        <w:t xml:space="preserve"> </w:t>
      </w:r>
      <w:r>
        <w:rPr>
          <w:lang w:val="en-US"/>
        </w:rPr>
        <w:sym w:font="Symbol" w:char="F0D7"/>
      </w:r>
      <w:r>
        <w:t xml:space="preserve"> </w:t>
      </w:r>
      <w:r>
        <w:rPr>
          <w:lang w:val="en-US"/>
        </w:rPr>
        <w:t xml:space="preserve">11,2 = 60,8 + 1,68 = 62,48 </w:t>
      </w:r>
      <w:r>
        <w:t xml:space="preserve">тыс. руб.; </w:t>
      </w:r>
    </w:p>
    <w:p w:rsidR="00000000" w:rsidRDefault="00884A43">
      <w:pPr>
        <w:ind w:firstLine="426"/>
        <w:jc w:val="both"/>
      </w:pP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2</w:t>
      </w:r>
      <w:r>
        <w:t xml:space="preserve"> </w:t>
      </w:r>
      <w:r>
        <w:rPr>
          <w:i/>
        </w:rPr>
        <w:t>= С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+ </w:t>
      </w:r>
      <w:r>
        <w:rPr>
          <w:i/>
          <w:lang w:val="en-US"/>
        </w:rPr>
        <w:t>Å</w:t>
      </w:r>
      <w:r>
        <w:rPr>
          <w:i/>
          <w:vertAlign w:val="subscript"/>
          <w:lang w:val="en-US"/>
        </w:rPr>
        <w:t>í</w:t>
      </w:r>
      <w:r>
        <w:rPr>
          <w:i/>
          <w:lang w:val="en-US"/>
        </w:rPr>
        <w:t>Ê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=</w:t>
      </w:r>
      <w:r>
        <w:rPr>
          <w:lang w:val="en-US"/>
        </w:rPr>
        <w:t xml:space="preserve"> </w:t>
      </w:r>
      <w:r>
        <w:t xml:space="preserve">39,0 + 0,15 </w:t>
      </w:r>
      <w:r>
        <w:sym w:font="Symbol" w:char="F0D7"/>
      </w:r>
      <w:r>
        <w:t xml:space="preserve"> 17,</w:t>
      </w:r>
      <w:r>
        <w:rPr>
          <w:lang w:val="en-US"/>
        </w:rPr>
        <w:t>88=</w:t>
      </w:r>
      <w:r>
        <w:t xml:space="preserve"> 39,0 + 2,</w:t>
      </w:r>
      <w:r>
        <w:rPr>
          <w:lang w:val="en-US"/>
        </w:rPr>
        <w:t>68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41,</w:t>
      </w:r>
      <w:r>
        <w:t>68 тыс. руб.</w:t>
      </w:r>
    </w:p>
    <w:p w:rsidR="00000000" w:rsidRDefault="00884A43">
      <w:pPr>
        <w:ind w:firstLine="426"/>
        <w:jc w:val="both"/>
      </w:pPr>
      <w:r>
        <w:t>Экономический эффект в сфере эксплуатации [формула (3б)]</w:t>
      </w:r>
    </w:p>
    <w:p w:rsidR="00000000" w:rsidRDefault="00884A43">
      <w:pPr>
        <w:spacing w:before="120"/>
        <w:jc w:val="center"/>
      </w:pPr>
      <w:r>
        <w:rPr>
          <w:position w:val="-28"/>
        </w:rPr>
        <w:object w:dxaOrig="4760" w:dyaOrig="720">
          <v:shape id="_x0000_i1055" type="#_x0000_t75" style="width:198pt;height:30.75pt" o:ole="">
            <v:imagedata r:id="rId62" o:title=""/>
          </v:shape>
          <o:OLEObject Type="Embed" ProgID="Equation.2" ShapeID="_x0000_i1055" DrawAspect="Content" ObjectID="_1427219787" r:id="rId63"/>
        </w:object>
      </w:r>
      <w:r>
        <w:t xml:space="preserve">0,94 тыс. руб.; </w:t>
      </w:r>
    </w:p>
    <w:p w:rsidR="00000000" w:rsidRDefault="00884A43">
      <w:pPr>
        <w:spacing w:before="120"/>
        <w:jc w:val="center"/>
        <w:rPr>
          <w:lang w:val="en-US"/>
        </w:rPr>
      </w:pPr>
      <w:r>
        <w:rPr>
          <w:i/>
          <w:caps/>
          <w:lang w:val="en-US"/>
        </w:rPr>
        <w:t>k’</w:t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К</w:t>
      </w:r>
      <w:r>
        <w:rPr>
          <w:i/>
          <w:lang w:val="en-US"/>
        </w:rPr>
        <w:t>’</w:t>
      </w:r>
      <w:r>
        <w:rPr>
          <w:i/>
          <w:vertAlign w:val="subscript"/>
        </w:rPr>
        <w:t>2</w:t>
      </w:r>
      <w:r>
        <w:rPr>
          <w:i/>
          <w:lang w:val="en-US"/>
        </w:rPr>
        <w:t xml:space="preserve"> </w:t>
      </w:r>
      <w:r>
        <w:rPr>
          <w:lang w:val="en-US"/>
        </w:rPr>
        <w:t>=0.</w:t>
      </w:r>
    </w:p>
    <w:p w:rsidR="00000000" w:rsidRDefault="00884A43">
      <w:pPr>
        <w:spacing w:before="120"/>
        <w:ind w:firstLine="426"/>
        <w:jc w:val="both"/>
      </w:pPr>
      <w:r>
        <w:t>Величина 0,0627 принимается по прил. 2.</w:t>
      </w:r>
    </w:p>
    <w:p w:rsidR="00000000" w:rsidRDefault="00884A43">
      <w:pPr>
        <w:ind w:firstLine="426"/>
        <w:jc w:val="both"/>
      </w:pPr>
      <w:r>
        <w:t>Годовой экономический эффект по приведенным затратам на шесть БКНС</w:t>
      </w:r>
      <w:r>
        <w:t xml:space="preserve"> составляет (с учетом изменения стоимости оборудования):</w:t>
      </w:r>
    </w:p>
    <w:p w:rsidR="00000000" w:rsidRDefault="00884A43">
      <w:pPr>
        <w:spacing w:before="120" w:after="120"/>
        <w:jc w:val="center"/>
      </w:pPr>
      <w:r>
        <w:rPr>
          <w:i/>
        </w:rPr>
        <w:t>Э</w:t>
      </w:r>
      <w:r>
        <w:t xml:space="preserve"> = </w:t>
      </w:r>
      <w:r>
        <w:sym w:font="Symbol" w:char="F05B"/>
      </w:r>
      <w:r>
        <w:t xml:space="preserve">(62,48 + 0,94 </w:t>
      </w:r>
      <w:r>
        <w:noBreakHyphen/>
        <w:t xml:space="preserve"> 41,68) + (80,2 </w:t>
      </w:r>
      <w:r>
        <w:noBreakHyphen/>
        <w:t xml:space="preserve"> 85,2)</w:t>
      </w:r>
      <w:r>
        <w:sym w:font="Symbol" w:char="F05D"/>
      </w:r>
      <w:r>
        <w:t xml:space="preserve"> 6 = 100,4 тыс. руб.</w:t>
      </w:r>
    </w:p>
    <w:p w:rsidR="00000000" w:rsidRDefault="00884A43">
      <w:pPr>
        <w:ind w:firstLine="426"/>
        <w:jc w:val="both"/>
      </w:pPr>
      <w:r>
        <w:t>Экономический эффект в сфере эксплуатации от функционирования объекта за период досрочного ввода определяется по формуле (10)</w:t>
      </w:r>
    </w:p>
    <w:p w:rsidR="00000000" w:rsidRDefault="00884A43">
      <w:pPr>
        <w:spacing w:before="120" w:after="120"/>
        <w:jc w:val="center"/>
      </w:pPr>
      <w:r>
        <w:rPr>
          <w:i/>
        </w:rPr>
        <w:t>Э</w:t>
      </w:r>
      <w:r>
        <w:rPr>
          <w:i/>
          <w:vertAlign w:val="subscript"/>
        </w:rPr>
        <w:t>ф</w:t>
      </w:r>
      <w:r>
        <w:rPr>
          <w:i/>
        </w:rPr>
        <w:t xml:space="preserve"> = Е</w:t>
      </w:r>
      <w:r>
        <w:rPr>
          <w:i/>
          <w:vertAlign w:val="subscript"/>
        </w:rPr>
        <w:t>н</w:t>
      </w:r>
      <w:r>
        <w:rPr>
          <w:i/>
        </w:rPr>
        <w:t xml:space="preserve"> Ф </w:t>
      </w:r>
      <w:r>
        <w:t>(</w:t>
      </w:r>
      <w:r>
        <w:rPr>
          <w:i/>
        </w:rPr>
        <w:t>Т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noBreakHyphen/>
        <w:t xml:space="preserve"> T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) </w:t>
      </w:r>
      <w:r>
        <w:rPr>
          <w:i/>
        </w:rPr>
        <w:t>=</w:t>
      </w:r>
      <w:r>
        <w:t xml:space="preserve"> 0,15 </w:t>
      </w:r>
      <w:r>
        <w:sym w:font="Symbol" w:char="F0D7"/>
      </w:r>
      <w:r>
        <w:t xml:space="preserve"> 131,8 (1 </w:t>
      </w:r>
      <w:r>
        <w:noBreakHyphen/>
        <w:t xml:space="preserve"> 0,167) = 16,47 тыс. руб.;</w:t>
      </w:r>
    </w:p>
    <w:p w:rsidR="00000000" w:rsidRDefault="00884A43">
      <w:pPr>
        <w:ind w:firstLine="426"/>
        <w:jc w:val="both"/>
      </w:pP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от ввода шести КНС — 98,8 тыс. руб. </w:t>
      </w:r>
    </w:p>
    <w:p w:rsidR="00000000" w:rsidRDefault="00884A43">
      <w:pPr>
        <w:ind w:firstLine="426"/>
        <w:jc w:val="both"/>
      </w:pPr>
      <w:r>
        <w:t>Общий экономический эффект от внедрения шести БКНС составит:</w:t>
      </w:r>
    </w:p>
    <w:p w:rsidR="00000000" w:rsidRDefault="00884A43">
      <w:pPr>
        <w:spacing w:before="120" w:after="120"/>
        <w:jc w:val="center"/>
      </w:pPr>
      <w:r>
        <w:rPr>
          <w:i/>
        </w:rPr>
        <w:t xml:space="preserve">Э </w:t>
      </w:r>
      <w:r>
        <w:t xml:space="preserve">+ </w:t>
      </w: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= 100,4 +98,8 = 199,2 тыс. руб.</w:t>
      </w:r>
    </w:p>
    <w:p w:rsidR="00000000" w:rsidRDefault="00884A43">
      <w:pPr>
        <w:spacing w:after="120"/>
        <w:jc w:val="center"/>
        <w:rPr>
          <w:i/>
        </w:rPr>
      </w:pPr>
      <w:r>
        <w:rPr>
          <w:i/>
        </w:rPr>
        <w:t>4. Отражение экономического эффекта в</w:t>
      </w:r>
      <w:r>
        <w:t xml:space="preserve"> </w:t>
      </w:r>
      <w:r>
        <w:rPr>
          <w:i/>
        </w:rPr>
        <w:t>плановых показателях</w:t>
      </w:r>
    </w:p>
    <w:p w:rsidR="00000000" w:rsidRDefault="00884A43">
      <w:pPr>
        <w:ind w:firstLine="426"/>
        <w:jc w:val="both"/>
      </w:pPr>
      <w:r>
        <w:t>Прирост прибыли в строительной организации определяется по формуле (12)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П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Ц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noBreakHyphen/>
        <w:t xml:space="preserve"> (</w:t>
      </w:r>
      <w:r>
        <w:rPr>
          <w:i/>
        </w:rPr>
        <w:t>Ц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(46,6 </w:t>
      </w:r>
      <w:r>
        <w:noBreakHyphen/>
        <w:t xml:space="preserve"> 39,0) 6 </w:t>
      </w:r>
      <w:r>
        <w:noBreakHyphen/>
        <w:t xml:space="preserve"> (70,7 </w:t>
      </w:r>
      <w:r>
        <w:noBreakHyphen/>
        <w:t xml:space="preserve"> 60,8)</w:t>
      </w:r>
      <w:r>
        <w:rPr>
          <w:lang w:val="en-US"/>
        </w:rPr>
        <w:t xml:space="preserve"> 1</w:t>
      </w:r>
      <w:r>
        <w:t xml:space="preserve"> </w:t>
      </w:r>
      <w:r>
        <w:rPr>
          <w:lang w:val="en-US"/>
        </w:rPr>
        <w:t>=</w:t>
      </w:r>
    </w:p>
    <w:p w:rsidR="00000000" w:rsidRDefault="00884A43">
      <w:pPr>
        <w:spacing w:after="120"/>
        <w:jc w:val="center"/>
      </w:pPr>
      <w:r>
        <w:t xml:space="preserve">= 45,6 </w:t>
      </w:r>
      <w:r>
        <w:noBreakHyphen/>
        <w:t xml:space="preserve"> 9,9 = 35,7тыс. руб.</w:t>
      </w:r>
    </w:p>
    <w:p w:rsidR="00000000" w:rsidRDefault="00884A43">
      <w:pPr>
        <w:ind w:firstLine="426"/>
        <w:jc w:val="both"/>
      </w:pPr>
      <w:r>
        <w:t xml:space="preserve">Условное высвобождение численности работающих определяется по формуле (15) 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Ч</w:t>
      </w:r>
      <w:r>
        <w:t xml:space="preserve"> = (</w:t>
      </w:r>
      <w:r>
        <w:rPr>
          <w:i/>
        </w:rPr>
        <w:t>Т</w:t>
      </w:r>
      <w:r>
        <w:rPr>
          <w:i/>
          <w:vertAlign w:val="subscript"/>
        </w:rPr>
        <w:t>б</w:t>
      </w:r>
      <w:r>
        <w:t xml:space="preserve"> </w:t>
      </w:r>
      <w:r>
        <w:noBreakHyphen/>
        <w:t xml:space="preserve"> </w:t>
      </w:r>
      <w:r>
        <w:rPr>
          <w:i/>
        </w:rPr>
        <w:t>Т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>;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Ч</w:t>
      </w:r>
      <w:r>
        <w:t xml:space="preserve"> =</w:t>
      </w:r>
      <w:r>
        <w:rPr>
          <w:position w:val="-22"/>
        </w:rPr>
        <w:object w:dxaOrig="980" w:dyaOrig="620">
          <v:shape id="_x0000_i1056" type="#_x0000_t75" style="width:48.75pt;height:30.75pt" o:ole="">
            <v:imagedata r:id="rId64" o:title=""/>
          </v:shape>
          <o:OLEObject Type="Embed" ProgID="Equation.2" ShapeID="_x0000_i1056" DrawAspect="Content" ObjectID="_1427219788" r:id="rId65"/>
        </w:object>
      </w:r>
      <w:r>
        <w:t xml:space="preserve">6 = 3,45 </w:t>
      </w:r>
      <w:r>
        <w:sym w:font="Symbol" w:char="F0D7"/>
      </w:r>
      <w:r>
        <w:t xml:space="preserve"> 6 = 20,7 чел.</w:t>
      </w:r>
    </w:p>
    <w:p w:rsidR="00000000" w:rsidRDefault="00884A43">
      <w:pPr>
        <w:spacing w:before="120"/>
        <w:ind w:firstLine="426"/>
        <w:jc w:val="both"/>
      </w:pPr>
      <w:r>
        <w:t>* 250 — число рабочих дней в планируемом году.</w:t>
      </w:r>
    </w:p>
    <w:p w:rsidR="00000000" w:rsidRDefault="00884A43">
      <w:pPr>
        <w:spacing w:before="120"/>
        <w:ind w:firstLine="426"/>
        <w:jc w:val="both"/>
      </w:pPr>
      <w:r>
        <w:t>Рост производительности труда в строительной организации определяется по формуле (20)</w:t>
      </w:r>
    </w:p>
    <w:p w:rsidR="00000000" w:rsidRDefault="00884A43">
      <w:pPr>
        <w:spacing w:before="120"/>
        <w:jc w:val="center"/>
        <w:rPr>
          <w:i/>
        </w:rPr>
      </w:pPr>
      <w:r>
        <w:rPr>
          <w:position w:val="-28"/>
        </w:rPr>
        <w:object w:dxaOrig="2120" w:dyaOrig="680">
          <v:shape id="_x0000_i1057" type="#_x0000_t75" style="width:87pt;height:28.5pt" o:ole="">
            <v:imagedata r:id="rId66" o:title=""/>
          </v:shape>
          <o:OLEObject Type="Embed" ProgID="Equation.2" ShapeID="_x0000_i1057" DrawAspect="Content" ObjectID="_1427219789" r:id="rId67"/>
        </w:object>
      </w:r>
      <w:r>
        <w:t xml:space="preserve"> </w:t>
      </w:r>
    </w:p>
    <w:p w:rsidR="00000000" w:rsidRDefault="00884A43">
      <w:pPr>
        <w:spacing w:before="120"/>
        <w:jc w:val="center"/>
      </w:pPr>
      <w:r>
        <w:rPr>
          <w:position w:val="-52"/>
        </w:rPr>
        <w:object w:dxaOrig="4140" w:dyaOrig="920">
          <v:shape id="_x0000_i1058" type="#_x0000_t75" style="width:170.25pt;height:38.25pt" o:ole="">
            <v:imagedata r:id="rId68" o:title=""/>
          </v:shape>
          <o:OLEObject Type="Embed" ProgID="Equation.2" ShapeID="_x0000_i1058" DrawAspect="Content" ObjectID="_1427219790" r:id="rId69"/>
        </w:object>
      </w:r>
      <w:r>
        <w:t xml:space="preserve"> </w:t>
      </w:r>
    </w:p>
    <w:p w:rsidR="00000000" w:rsidRDefault="00884A43">
      <w:pPr>
        <w:spacing w:before="120"/>
        <w:ind w:firstLine="426"/>
        <w:jc w:val="both"/>
      </w:pPr>
      <w:r>
        <w:t>Срок оку</w:t>
      </w:r>
      <w:r>
        <w:t>паемости капитальных вложений, направляемых на приобретение новой техники, рассчитывается по формуле (18)</w:t>
      </w:r>
    </w:p>
    <w:p w:rsidR="00000000" w:rsidRDefault="00884A43">
      <w:pPr>
        <w:spacing w:before="120" w:after="120"/>
        <w:jc w:val="center"/>
      </w:pPr>
      <w:r>
        <w:rPr>
          <w:position w:val="-28"/>
        </w:rPr>
        <w:object w:dxaOrig="2200" w:dyaOrig="680">
          <v:shape id="_x0000_i1059" type="#_x0000_t75" style="width:93.75pt;height:29.25pt" o:ole="">
            <v:imagedata r:id="rId70" o:title=""/>
          </v:shape>
          <o:OLEObject Type="Embed" ProgID="Equation.2" ShapeID="_x0000_i1059" DrawAspect="Content" ObjectID="_1427219791" r:id="rId71"/>
        </w:object>
      </w:r>
      <w:r>
        <w:t xml:space="preserve">2,35 года </w:t>
      </w:r>
    </w:p>
    <w:p w:rsidR="00000000" w:rsidRDefault="00884A43">
      <w:pPr>
        <w:ind w:firstLine="426"/>
        <w:jc w:val="both"/>
      </w:pPr>
      <w:r>
        <w:t>Пример расчета выполнен ВНИИСТ Миннефтегазстроя.</w:t>
      </w:r>
    </w:p>
    <w:p w:rsidR="00000000" w:rsidRDefault="00884A43">
      <w:pPr>
        <w:spacing w:before="120"/>
        <w:ind w:firstLine="426"/>
        <w:jc w:val="right"/>
        <w:rPr>
          <w:b/>
        </w:rPr>
      </w:pPr>
      <w:r>
        <w:rPr>
          <w:b/>
        </w:rPr>
        <w:t>Пример 3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нового объемно-планировочного решения сблокированного здания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 xml:space="preserve">Новое объемно-планировочное решение торгового здания — комбината рыбной гастрономии предусматривает размещение производственного отделения </w:t>
      </w:r>
      <w:r>
        <w:t>и холодильника сблокированными в одном здании с сеткой колонн 18</w:t>
      </w:r>
      <w:r>
        <w:sym w:font="Symbol" w:char="F0B4"/>
      </w:r>
      <w:r>
        <w:t>6. Это решение позволяет увеличить коэффициент использования емкости холодильника на 10%, сократить площадь застройки и уменьшить расходы по эксплуатации здания (текущий ремонт, холод и пр.). Продолжительность строительства сокращается с 38 до 34 мес. За базу для сравнения принято размещение рыбокомбината и холодильника в отдельно стоящих зданиях.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0"/>
        <w:gridCol w:w="696"/>
        <w:gridCol w:w="841"/>
        <w:gridCol w:w="832"/>
        <w:gridCol w:w="1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6"/>
              </w:rPr>
            </w:pPr>
          </w:p>
          <w:p w:rsidR="00000000" w:rsidRDefault="00884A43">
            <w:pPr>
              <w:jc w:val="center"/>
              <w:rPr>
                <w:sz w:val="16"/>
              </w:rPr>
            </w:pPr>
          </w:p>
          <w:p w:rsidR="00000000" w:rsidRDefault="00884A43">
            <w:pPr>
              <w:jc w:val="center"/>
              <w:rPr>
                <w:sz w:val="16"/>
              </w:rPr>
            </w:pPr>
          </w:p>
          <w:p w:rsidR="00000000" w:rsidRDefault="00884A43">
            <w:pPr>
              <w:ind w:left="-26" w:right="-14"/>
              <w:jc w:val="center"/>
              <w:rPr>
                <w:sz w:val="16"/>
              </w:rPr>
            </w:pPr>
            <w:r>
              <w:rPr>
                <w:spacing w:val="-4"/>
                <w:sz w:val="18"/>
              </w:rPr>
              <w:t>Единица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Базовое объемно-планировочное решение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Но</w:t>
            </w:r>
            <w:r>
              <w:t>вое объемно-планировоч</w:t>
            </w:r>
            <w:r>
              <w:softHyphen/>
              <w:t>ное 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sz w:val="18"/>
              </w:rPr>
              <w:t>измере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right="-24"/>
              <w:jc w:val="center"/>
              <w:rPr>
                <w:sz w:val="18"/>
              </w:rPr>
            </w:pPr>
            <w:r>
              <w:rPr>
                <w:sz w:val="18"/>
              </w:rPr>
              <w:t>рыбоком</w:t>
            </w:r>
            <w:r>
              <w:rPr>
                <w:sz w:val="18"/>
              </w:rPr>
              <w:softHyphen/>
              <w:t>бинат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right="-42"/>
              <w:jc w:val="center"/>
              <w:rPr>
                <w:sz w:val="18"/>
              </w:rPr>
            </w:pPr>
            <w:r>
              <w:rPr>
                <w:sz w:val="18"/>
              </w:rPr>
              <w:t>холодиль</w:t>
            </w:r>
            <w:r>
              <w:rPr>
                <w:sz w:val="18"/>
              </w:rPr>
              <w:softHyphen/>
              <w:t>ник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рыбокомби</w:t>
            </w:r>
            <w:r>
              <w:softHyphen/>
              <w:t>нат</w:t>
            </w:r>
            <w:r>
              <w:noBreakHyphen/>
              <w:t>холо</w:t>
            </w:r>
            <w:r>
              <w:softHyphen/>
              <w:t>дильник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Сметная стоимость объекта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руб.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350,0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Приведенные затраты на строительство зданий по годам: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1-й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2-й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3-й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386"/>
              <w:jc w:val="both"/>
            </w:pPr>
            <w:r>
              <w:t>4-й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Эксплуатационные затра</w:t>
            </w:r>
            <w:r>
              <w:softHyphen/>
              <w:t>ты по зданиях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48,4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57,5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Коэффициент исполь</w:t>
            </w:r>
            <w:r>
              <w:softHyphen/>
              <w:t>зо</w:t>
            </w:r>
            <w:r>
              <w:softHyphen/>
              <w:t>ва</w:t>
            </w:r>
            <w:r>
              <w:softHyphen/>
              <w:t>ния емкости холодиль</w:t>
            </w:r>
            <w:r>
              <w:softHyphen/>
              <w:t>ника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90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Продолжительность стро</w:t>
            </w:r>
            <w:r>
              <w:softHyphen/>
              <w:t>и</w:t>
            </w:r>
            <w:r>
              <w:softHyphen/>
              <w:t>тельства объекта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3,2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Сроки службы объектов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</w:t>
            </w: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t xml:space="preserve">3. </w:t>
      </w:r>
      <w:r>
        <w:rPr>
          <w:i/>
        </w:rPr>
        <w:t>Расчет годового экономического эффекта</w:t>
      </w:r>
    </w:p>
    <w:p w:rsidR="00000000" w:rsidRDefault="00884A43">
      <w:pPr>
        <w:ind w:firstLine="426"/>
        <w:jc w:val="both"/>
      </w:pPr>
      <w:r>
        <w:t xml:space="preserve">Годовой экономический эффект определяется по формуле (4) </w:t>
      </w:r>
    </w:p>
    <w:p w:rsidR="00000000" w:rsidRDefault="00884A43">
      <w:pPr>
        <w:spacing w:before="120" w:after="120"/>
        <w:jc w:val="center"/>
      </w:pPr>
      <w:r>
        <w:rPr>
          <w:position w:val="-26"/>
        </w:rPr>
        <w:object w:dxaOrig="3060" w:dyaOrig="680">
          <v:shape id="_x0000_i1060" type="#_x0000_t75" style="width:129pt;height:29.25pt" o:ole="">
            <v:imagedata r:id="rId58" o:title=""/>
          </v:shape>
          <o:OLEObject Type="Embed" ProgID="Equation.2" ShapeID="_x0000_i1060" DrawAspect="Content" ObjectID="_1427219792" r:id="rId72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t>Коэффициент учета использования емкости холодильника составляет:</w:t>
      </w:r>
    </w:p>
    <w:p w:rsidR="00000000" w:rsidRDefault="00884A43">
      <w:pPr>
        <w:spacing w:before="120" w:after="120"/>
        <w:jc w:val="center"/>
      </w:pPr>
      <w:r>
        <w:rPr>
          <w:position w:val="-22"/>
        </w:rPr>
        <w:object w:dxaOrig="1420" w:dyaOrig="620">
          <v:shape id="_x0000_i1061" type="#_x0000_t75" style="width:62.25pt;height:27pt" o:ole="">
            <v:imagedata r:id="rId73" o:title=""/>
          </v:shape>
          <o:OLEObject Type="Embed" ProgID="Equation.2" ShapeID="_x0000_i1061" DrawAspect="Content" ObjectID="_1427219793" r:id="rId74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t xml:space="preserve">Коэффициент учета изменения сроков службы </w:t>
      </w:r>
      <w:r>
        <w:sym w:font="Symbol" w:char="F06A"/>
      </w:r>
      <w:r>
        <w:t xml:space="preserve"> = 1,0. </w:t>
      </w:r>
    </w:p>
    <w:p w:rsidR="00000000" w:rsidRDefault="00884A43">
      <w:pPr>
        <w:spacing w:before="120" w:after="120"/>
        <w:jc w:val="center"/>
      </w:pPr>
      <w:r>
        <w:rPr>
          <w:i/>
        </w:rPr>
        <w:t>Э</w:t>
      </w:r>
      <w:r>
        <w:rPr>
          <w:i/>
          <w:vertAlign w:val="subscript"/>
        </w:rPr>
        <w:t>э</w:t>
      </w:r>
      <w:r>
        <w:t xml:space="preserve"> = </w:t>
      </w:r>
      <w:r>
        <w:rPr>
          <w:position w:val="-24"/>
        </w:rPr>
        <w:object w:dxaOrig="2260" w:dyaOrig="639">
          <v:shape id="_x0000_i1062" type="#_x0000_t75" style="width:113.25pt;height:32.25pt" o:ole="">
            <v:imagedata r:id="rId75" o:title=""/>
          </v:shape>
          <o:OLEObject Type="Embed" ProgID="Equation.2" ShapeID="_x0000_i1062" DrawAspect="Content" ObjectID="_1427219794" r:id="rId76"/>
        </w:object>
      </w:r>
      <w:r>
        <w:t>тыс. руб.</w:t>
      </w:r>
    </w:p>
    <w:p w:rsidR="00000000" w:rsidRDefault="00884A43">
      <w:pPr>
        <w:ind w:firstLine="426"/>
        <w:jc w:val="both"/>
      </w:pPr>
      <w:r>
        <w:t>Величина 0,00226 принимается по прил. 2.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rPr>
          <w:i/>
          <w:vertAlign w:val="superscript"/>
          <w:lang w:val="en-US"/>
        </w:rPr>
        <w:t>’</w:t>
      </w:r>
      <w:r>
        <w:t xml:space="preserve"> = </w:t>
      </w:r>
      <w:r>
        <w:sym w:font="Symbol" w:char="F05B"/>
      </w:r>
      <w:r>
        <w:t xml:space="preserve">80 </w:t>
      </w:r>
      <w:r>
        <w:sym w:font="Symbol" w:char="F0D7"/>
      </w:r>
      <w:r>
        <w:t xml:space="preserve"> </w:t>
      </w:r>
      <w:r>
        <w:rPr>
          <w:lang w:val="en-US"/>
        </w:rPr>
        <w:t>1,</w:t>
      </w:r>
      <w:r>
        <w:t>331 + (110 + 80)1,21 + (100 + 90)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,</w:t>
      </w:r>
      <w:r>
        <w:t xml:space="preserve">1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(15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25)</w:t>
      </w:r>
      <w:r>
        <w:rPr>
          <w:lang w:val="en-US"/>
        </w:rPr>
        <w:sym w:font="Symbol" w:char="F05D"/>
      </w:r>
      <w:r>
        <w:t xml:space="preserve"> 1,11 +</w:t>
      </w:r>
    </w:p>
    <w:p w:rsidR="00000000" w:rsidRDefault="00884A43">
      <w:pPr>
        <w:spacing w:after="120"/>
        <w:jc w:val="center"/>
        <w:rPr>
          <w:i/>
          <w:lang w:val="en-US"/>
        </w:rPr>
      </w:pPr>
      <w:r>
        <w:t xml:space="preserve">+ 84,7 </w:t>
      </w:r>
      <w:r>
        <w:noBreakHyphen/>
        <w:t xml:space="preserve"> (160 </w:t>
      </w:r>
      <w:r>
        <w:sym w:font="Symbol" w:char="F0D7"/>
      </w:r>
      <w:r>
        <w:t xml:space="preserve"> 1,21 + 200 </w:t>
      </w:r>
      <w:r>
        <w:sym w:font="Symbol" w:char="F0D7"/>
      </w:r>
      <w:r>
        <w:t xml:space="preserve"> </w:t>
      </w:r>
      <w:r>
        <w:rPr>
          <w:lang w:val="en-US"/>
        </w:rPr>
        <w:t>1,l</w:t>
      </w:r>
      <w:r>
        <w:t xml:space="preserve"> </w:t>
      </w:r>
      <w:r>
        <w:rPr>
          <w:lang w:val="en-US"/>
        </w:rPr>
        <w:t>+</w:t>
      </w:r>
      <w:r>
        <w:t xml:space="preserve"> 170) = 150,9 тыс. руб. </w:t>
      </w:r>
    </w:p>
    <w:p w:rsidR="00000000" w:rsidRDefault="00884A43">
      <w:pPr>
        <w:ind w:firstLine="426"/>
        <w:jc w:val="both"/>
      </w:pPr>
      <w:r>
        <w:t>Экономический эффект от функционировани</w:t>
      </w:r>
      <w:r>
        <w:t>я объекта за период досрочного ввода в эксплуатацию определяется по формуле (10)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rPr>
          <w:i/>
          <w:vertAlign w:val="subscript"/>
        </w:rPr>
        <w:t>ф</w:t>
      </w:r>
      <w:r>
        <w:rPr>
          <w:i/>
        </w:rPr>
        <w:t xml:space="preserve"> = Е</w:t>
      </w:r>
      <w:r>
        <w:rPr>
          <w:i/>
          <w:vertAlign w:val="subscript"/>
        </w:rPr>
        <w:t>н</w:t>
      </w:r>
      <w:r>
        <w:rPr>
          <w:i/>
        </w:rPr>
        <w:t xml:space="preserve"> Ф </w:t>
      </w:r>
      <w:r>
        <w:t>(</w:t>
      </w:r>
      <w:r>
        <w:rPr>
          <w:i/>
        </w:rPr>
        <w:t>Т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noBreakHyphen/>
        <w:t xml:space="preserve"> T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);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= 0,15 </w:t>
      </w:r>
      <w:r>
        <w:sym w:font="Symbol" w:char="F0D7"/>
      </w:r>
      <w:r>
        <w:t xml:space="preserve"> 620,0 (3,2 </w:t>
      </w:r>
      <w:r>
        <w:noBreakHyphen/>
        <w:t xml:space="preserve"> 2,8) =37,2 тыс. руб. </w:t>
      </w:r>
    </w:p>
    <w:p w:rsidR="00000000" w:rsidRDefault="00884A43">
      <w:pPr>
        <w:spacing w:before="120"/>
        <w:ind w:firstLine="426"/>
        <w:jc w:val="both"/>
      </w:pPr>
      <w:r>
        <w:t xml:space="preserve">Общий экономический эффект составит: 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+</w:t>
      </w:r>
      <w:r>
        <w:rPr>
          <w:i/>
        </w:rPr>
        <w:t xml:space="preserve"> Э</w:t>
      </w:r>
      <w:r>
        <w:rPr>
          <w:i/>
          <w:vertAlign w:val="subscript"/>
        </w:rPr>
        <w:t>ф</w:t>
      </w:r>
      <w:r>
        <w:t xml:space="preserve"> = 150,9 + 37,2 = 188,1 тыс. руб.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НИИЭС по материалам ЦНИИ-промзданий.</w:t>
      </w:r>
    </w:p>
    <w:p w:rsidR="00000000" w:rsidRDefault="00884A43">
      <w:pPr>
        <w:spacing w:before="120"/>
        <w:ind w:firstLine="426"/>
        <w:jc w:val="right"/>
        <w:rPr>
          <w:b/>
        </w:rPr>
      </w:pPr>
      <w:r>
        <w:rPr>
          <w:b/>
        </w:rPr>
        <w:t>Пример 4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новой строительной конструкции с укрупненными размерами</w:t>
      </w:r>
    </w:p>
    <w:p w:rsidR="00000000" w:rsidRDefault="00884A43">
      <w:pPr>
        <w:spacing w:before="120"/>
        <w:jc w:val="center"/>
        <w:rPr>
          <w:i/>
        </w:rPr>
      </w:pPr>
      <w:r>
        <w:rPr>
          <w:i/>
        </w:rPr>
        <w:t>1. Краткая техническая характеристика сравниваемых вариантов</w:t>
      </w:r>
    </w:p>
    <w:p w:rsidR="00000000" w:rsidRDefault="00884A43">
      <w:pPr>
        <w:spacing w:before="120"/>
        <w:ind w:firstLine="426"/>
        <w:jc w:val="both"/>
      </w:pPr>
      <w:r>
        <w:t>Новое конструктивное решение заключается в то</w:t>
      </w:r>
      <w:r>
        <w:t>м, что конструкция облицовки оросительных каналов выполняется из железобетонных плит НПК размером 6</w:t>
      </w:r>
      <w:r>
        <w:sym w:font="Symbol" w:char="F0B4"/>
      </w:r>
      <w:r>
        <w:t>1,5</w:t>
      </w:r>
      <w:r>
        <w:sym w:font="Symbol" w:char="F0B4"/>
      </w:r>
      <w:r>
        <w:t>0,06 м, укладываемых поверх полиэтиленовой пленки. В местах стыков между плитами прокладывается полоска рубероида. Заделка швов между плитами выполняется цементно-песчаным раствором.</w:t>
      </w:r>
    </w:p>
    <w:p w:rsidR="00000000" w:rsidRDefault="00884A43">
      <w:pPr>
        <w:ind w:firstLine="426"/>
        <w:jc w:val="both"/>
      </w:pPr>
      <w:r>
        <w:t>В качестве базы для сравнения принимается конструкция облицовки канала из плит 0-4К. размером 2</w:t>
      </w:r>
      <w:r>
        <w:sym w:font="Symbol" w:char="F0B4"/>
      </w:r>
      <w:r>
        <w:t>1</w:t>
      </w:r>
      <w:r>
        <w:sym w:font="Symbol" w:char="F0B4"/>
      </w:r>
      <w:r>
        <w:t>0,07 м по пленке. Применение плит НПК взамен плит облицовки 0-4К обеспечивает снижение затрат на производство строительно-монта</w:t>
      </w:r>
      <w:r>
        <w:t>жных работ по облицовке канала, сокращение затрат по эксплуатации механизмов при монтаже плит, а также приводит к экономии затрат по эксплуатации оросительного канала.</w:t>
      </w:r>
    </w:p>
    <w:p w:rsidR="00000000" w:rsidRDefault="00884A43">
      <w:pPr>
        <w:spacing w:before="120" w:after="120"/>
        <w:jc w:val="center"/>
        <w:rPr>
          <w:i/>
        </w:rPr>
      </w:pPr>
      <w:r>
        <w:t xml:space="preserve">2. </w:t>
      </w:r>
      <w:r>
        <w:rPr>
          <w:i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60"/>
        <w:gridCol w:w="1002"/>
        <w:gridCol w:w="1002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 xml:space="preserve">Плиты </w:t>
            </w:r>
          </w:p>
          <w:p w:rsidR="00000000" w:rsidRDefault="00884A43">
            <w:pPr>
              <w:jc w:val="center"/>
            </w:pPr>
            <w:r>
              <w:t>0-4К (эталон)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Плиты НПК (новая техника)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Годовой объём работ Показатели на 1 тыс. м</w:t>
            </w:r>
            <w:r>
              <w:rPr>
                <w:vertAlign w:val="superscript"/>
              </w:rPr>
              <w:t>2</w:t>
            </w:r>
            <w:r>
              <w:t xml:space="preserve"> облицовки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4,9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Приведенные затраты на произ</w:t>
            </w:r>
            <w:r>
              <w:softHyphen/>
              <w:t>водство сборных железобетонных плит на заводе с учетом стоимости их транспортировки до строитель</w:t>
            </w:r>
            <w:r>
              <w:softHyphen/>
              <w:t>ной площадки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3783,5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Сметная стоимость строительно-монтажных работ по облицовке канала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5815,0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5203,8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Себестоимость строительно-мо</w:t>
            </w:r>
            <w:r>
              <w:softHyphen/>
              <w:t>нтажных работ по облицовке ка</w:t>
            </w:r>
            <w:r>
              <w:softHyphen/>
              <w:t>нала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5360,2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4709,3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669"/>
              <w:jc w:val="both"/>
            </w:pPr>
            <w:r>
              <w:t>В том числе: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себестоимость работ по возведе</w:t>
            </w:r>
            <w:r>
              <w:softHyphen/>
              <w:t>нию конструкций (без учета стоимости плит)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2144,2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1883,3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стоимость железобетонных плит франко-стройплощадка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3216,0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2826,0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Трудовые затраты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чел.-дн.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71,4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Капитальные вложения в произ</w:t>
            </w:r>
            <w:r>
              <w:softHyphen/>
              <w:t>водственные фонды строительной организации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290,4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7. Годовые затраты на содержание</w:t>
            </w:r>
            <w:r>
              <w:t xml:space="preserve"> облицовки при эксплуатации ка</w:t>
            </w:r>
            <w:r>
              <w:softHyphen/>
              <w:t>нала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184,9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8. Срок службы конструкций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9. Площадь поверхности плиты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10. Расход стали на 1 плиту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кг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9,66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32,94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 xml:space="preserve">Годовой экономический эффект определяется по формуле (3) </w:t>
      </w:r>
    </w:p>
    <w:p w:rsidR="00000000" w:rsidRDefault="00884A43">
      <w:pPr>
        <w:spacing w:before="120"/>
        <w:jc w:val="center"/>
      </w:pPr>
      <w:r>
        <w:rPr>
          <w:i/>
        </w:rPr>
        <w:t xml:space="preserve">Э </w:t>
      </w:r>
      <w:r>
        <w:rPr>
          <w:lang w:val="en-US"/>
        </w:rPr>
        <w:t>=</w:t>
      </w:r>
      <w:r>
        <w:t xml:space="preserve"> </w:t>
      </w:r>
      <w:r>
        <w:sym w:font="Symbol" w:char="F05B"/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с1</w:t>
      </w:r>
      <w:r>
        <w:rPr>
          <w:lang w:val="en-US"/>
        </w:rPr>
        <w:t>)</w:t>
      </w:r>
      <w:r>
        <w:rPr>
          <w:i/>
          <w:lang w:val="en-US"/>
        </w:rPr>
        <w:sym w:font="Symbol" w:char="F06A"/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Э</w:t>
      </w:r>
      <w:r>
        <w:rPr>
          <w:i/>
          <w:vertAlign w:val="subscript"/>
        </w:rPr>
        <w:t>э</w:t>
      </w:r>
      <w:r>
        <w:t xml:space="preserve"> </w:t>
      </w:r>
      <w:r>
        <w:noBreakHyphen/>
        <w:t xml:space="preserve"> </w:t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с2</w:t>
      </w:r>
      <w:r>
        <w:rPr>
          <w:lang w:val="en-US"/>
        </w:rPr>
        <w:t>)</w:t>
      </w:r>
      <w:r>
        <w:rPr>
          <w:lang w:val="en-US"/>
        </w:rPr>
        <w:sym w:font="Symbol" w:char="F05D"/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t>;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</w:rPr>
        <w:t>с1</w:t>
      </w:r>
      <w:r>
        <w:t xml:space="preserve"> = 2144,2 + 0,15 </w:t>
      </w:r>
      <w:r>
        <w:sym w:font="Symbol" w:char="F0D7"/>
      </w:r>
      <w:r>
        <w:t xml:space="preserve"> 290,4 = 2187,8 руб.; 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</w:rPr>
        <w:t>с2</w:t>
      </w:r>
      <w:r>
        <w:t xml:space="preserve"> = 1883,3 + 0,15 </w:t>
      </w:r>
      <w:r>
        <w:sym w:font="Symbol" w:char="F0D7"/>
      </w:r>
      <w:r>
        <w:t xml:space="preserve"> 104,</w:t>
      </w:r>
      <w:r>
        <w:rPr>
          <w:lang w:val="en-US"/>
        </w:rPr>
        <w:t>l</w:t>
      </w:r>
      <w:r>
        <w:t xml:space="preserve"> </w:t>
      </w:r>
      <w:r>
        <w:rPr>
          <w:lang w:val="en-US"/>
        </w:rPr>
        <w:t>=</w:t>
      </w:r>
      <w:r>
        <w:t xml:space="preserve"> 1898,9 руб.</w:t>
      </w:r>
    </w:p>
    <w:p w:rsidR="00000000" w:rsidRDefault="00884A43">
      <w:pPr>
        <w:spacing w:before="120"/>
        <w:ind w:firstLine="425"/>
        <w:jc w:val="both"/>
      </w:pPr>
      <w:r>
        <w:t xml:space="preserve">Коэффициент учета изменения сроков службы </w:t>
      </w:r>
      <w:r>
        <w:sym w:font="Symbol" w:char="F06A"/>
      </w:r>
      <w:r>
        <w:t xml:space="preserve"> = 1,0 </w:t>
      </w:r>
    </w:p>
    <w:p w:rsidR="00000000" w:rsidRDefault="00884A43">
      <w:pPr>
        <w:ind w:firstLine="426"/>
        <w:jc w:val="both"/>
      </w:pPr>
      <w:r>
        <w:t>Экономия в сфере эксплуатации конструкции за срок их службы оп</w:t>
      </w:r>
      <w:r>
        <w:t>ределяется по формуле (3б)</w:t>
      </w:r>
    </w:p>
    <w:p w:rsidR="00000000" w:rsidRDefault="00884A43">
      <w:pPr>
        <w:jc w:val="center"/>
      </w:pPr>
      <w:r>
        <w:rPr>
          <w:position w:val="-28"/>
        </w:rPr>
        <w:object w:dxaOrig="1680" w:dyaOrig="700">
          <v:shape id="_x0000_i1063" type="#_x0000_t75" style="width:69.75pt;height:30pt" o:ole="">
            <v:imagedata r:id="rId77" o:title=""/>
          </v:shape>
          <o:OLEObject Type="Embed" ProgID="Equation.2" ShapeID="_x0000_i1063" DrawAspect="Content" ObjectID="_1427219795" r:id="rId78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rPr>
          <w:i/>
        </w:rPr>
        <w:t>Э</w:t>
      </w:r>
      <w:r>
        <w:rPr>
          <w:i/>
          <w:vertAlign w:val="subscript"/>
        </w:rPr>
        <w:t>э</w:t>
      </w:r>
      <w:r>
        <w:rPr>
          <w:i/>
        </w:rPr>
        <w:t xml:space="preserve"> =</w:t>
      </w:r>
      <w:r>
        <w:t xml:space="preserve"> (184,9 </w:t>
      </w:r>
      <w:r>
        <w:noBreakHyphen/>
        <w:t xml:space="preserve"> 149,1) 6,4062 = 229,3 руб. </w:t>
      </w:r>
    </w:p>
    <w:p w:rsidR="00000000" w:rsidRDefault="00884A43">
      <w:pPr>
        <w:ind w:firstLine="426"/>
        <w:jc w:val="both"/>
      </w:pPr>
      <w:r>
        <w:t>Коэффициент 6,4062 принят в соответствии с прил. 2.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 [(3783,5 + 2187,8) + 229,3 </w:t>
      </w:r>
      <w:r>
        <w:noBreakHyphen/>
        <w:t>(3325,0 + 1898,9)</w:t>
      </w:r>
      <w:r>
        <w:sym w:font="Symbol" w:char="F05D"/>
      </w:r>
      <w:r>
        <w:t xml:space="preserve"> 10,7 = 10,45 тыс. руб.</w:t>
      </w:r>
    </w:p>
    <w:p w:rsidR="00000000" w:rsidRDefault="00884A43">
      <w:pPr>
        <w:spacing w:before="120"/>
        <w:ind w:firstLine="426"/>
        <w:jc w:val="both"/>
        <w:rPr>
          <w:i/>
        </w:rPr>
      </w:pPr>
      <w:r>
        <w:rPr>
          <w:i/>
        </w:rPr>
        <w:t>4 Отражение экономического эффекта в</w:t>
      </w:r>
      <w:r>
        <w:t xml:space="preserve"> </w:t>
      </w:r>
      <w:r>
        <w:rPr>
          <w:i/>
        </w:rPr>
        <w:t>плановых показателях</w:t>
      </w:r>
    </w:p>
    <w:p w:rsidR="00000000" w:rsidRDefault="00884A43">
      <w:pPr>
        <w:spacing w:before="120"/>
        <w:ind w:firstLine="426"/>
        <w:jc w:val="both"/>
      </w:pPr>
      <w:r>
        <w:t>Прирост прибыли строительной организации от применения плит НПК определяются по формуле (12)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П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Ц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noBreakHyphen/>
        <w:t xml:space="preserve"> (</w:t>
      </w:r>
      <w:r>
        <w:rPr>
          <w:i/>
        </w:rPr>
        <w:t>Ц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1</w:t>
      </w:r>
      <w:r>
        <w:rPr>
          <w:i/>
        </w:rPr>
        <w:t>;</w:t>
      </w:r>
      <w:r>
        <w:t xml:space="preserve"> 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П</w:t>
      </w:r>
      <w:r>
        <w:rPr>
          <w:i/>
          <w:vertAlign w:val="subscript"/>
          <w:lang w:val="en-US"/>
        </w:rPr>
        <w:t>t</w:t>
      </w:r>
      <w:r>
        <w:t xml:space="preserve"> = (5815,0 </w:t>
      </w:r>
      <w:r>
        <w:noBreakHyphen/>
        <w:t xml:space="preserve"> 5360,2)</w:t>
      </w:r>
      <w:r>
        <w:rPr>
          <w:lang w:val="en-US"/>
        </w:rPr>
        <w:t xml:space="preserve"> 10,7</w:t>
      </w:r>
      <w:r>
        <w:t xml:space="preserve"> </w:t>
      </w:r>
      <w:r>
        <w:noBreakHyphen/>
        <w:t xml:space="preserve"> (5203,8 </w:t>
      </w:r>
      <w:r>
        <w:noBreakHyphen/>
        <w:t xml:space="preserve"> 4709,3) 4,9 = 2,44 тыс. руб. </w:t>
      </w:r>
    </w:p>
    <w:p w:rsidR="00000000" w:rsidRDefault="00884A43">
      <w:pPr>
        <w:spacing w:before="120"/>
        <w:ind w:firstLine="426"/>
        <w:jc w:val="both"/>
      </w:pPr>
      <w:r>
        <w:t>Экономия трудовых затрат определяе</w:t>
      </w:r>
      <w:r>
        <w:t>тся по формуле (15)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Ч</w:t>
      </w:r>
      <w:r>
        <w:t xml:space="preserve"> = (</w:t>
      </w:r>
      <w:r>
        <w:rPr>
          <w:i/>
        </w:rPr>
        <w:t>Т</w:t>
      </w:r>
      <w:r>
        <w:rPr>
          <w:i/>
          <w:vertAlign w:val="subscript"/>
        </w:rPr>
        <w:t>б</w:t>
      </w:r>
      <w:r>
        <w:t xml:space="preserve"> </w:t>
      </w:r>
      <w:r>
        <w:noBreakHyphen/>
        <w:t xml:space="preserve"> </w:t>
      </w:r>
      <w:r>
        <w:rPr>
          <w:i/>
        </w:rPr>
        <w:t>Т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</w:rPr>
        <w:t>;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Ч</w:t>
      </w:r>
      <w:r>
        <w:t xml:space="preserve"> = (71,4 </w:t>
      </w:r>
      <w:r>
        <w:noBreakHyphen/>
        <w:t xml:space="preserve"> 34,7) 10,7 = 392,7 чел.-дн.</w:t>
      </w:r>
    </w:p>
    <w:p w:rsidR="00000000" w:rsidRDefault="00884A43">
      <w:pPr>
        <w:spacing w:before="120"/>
        <w:ind w:firstLine="426"/>
        <w:jc w:val="both"/>
      </w:pPr>
      <w:r>
        <w:t>Снижение расхода металла от применения плит НПК определяется по формуле (17)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М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М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М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</w:rPr>
        <w:t>;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М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</w:t>
      </w:r>
      <w:r>
        <w:rPr>
          <w:i/>
          <w:position w:val="-26"/>
        </w:rPr>
        <w:object w:dxaOrig="2360" w:dyaOrig="680">
          <v:shape id="_x0000_i1064" type="#_x0000_t75" style="width:117.75pt;height:33.75pt" o:ole="">
            <v:imagedata r:id="rId79" o:title=""/>
          </v:shape>
          <o:OLEObject Type="Embed" ProgID="Equation.2" ShapeID="_x0000_i1064" DrawAspect="Content" ObjectID="_1427219796" r:id="rId80"/>
        </w:object>
      </w:r>
      <w:r>
        <w:rPr>
          <w:i/>
        </w:rPr>
        <w:t xml:space="preserve"> </w:t>
      </w:r>
      <w:r>
        <w:t>м.</w:t>
      </w:r>
    </w:p>
    <w:p w:rsidR="00000000" w:rsidRDefault="00884A43">
      <w:pPr>
        <w:spacing w:before="120"/>
        <w:ind w:firstLine="426"/>
        <w:jc w:val="both"/>
        <w:rPr>
          <w:b/>
        </w:rPr>
      </w:pPr>
      <w:r>
        <w:t>Пример расчета выполнен НИИЭС по материалам Минводхоза СССР.</w:t>
      </w:r>
    </w:p>
    <w:p w:rsidR="00000000" w:rsidRDefault="00884A43">
      <w:pPr>
        <w:spacing w:before="120" w:after="120"/>
        <w:jc w:val="right"/>
        <w:rPr>
          <w:b/>
        </w:rPr>
      </w:pPr>
      <w:r>
        <w:rPr>
          <w:b/>
        </w:rPr>
        <w:t xml:space="preserve">Пример 5 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</w:pPr>
      <w:r>
        <w:rPr>
          <w:b/>
        </w:rPr>
        <w:t>годового экономического эффекта от совершенствования конструкции на основе использования нового материала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В примере определяется эффект от применения полимер</w:t>
      </w:r>
      <w:r>
        <w:softHyphen/>
        <w:t>битумно</w:t>
      </w:r>
      <w:r>
        <w:t>го вяжущего (ПБВ) для приготовления асфальтобетонной смеси при устройстве двухслойного асфальтобетонного покрытия.</w:t>
      </w:r>
    </w:p>
    <w:p w:rsidR="00000000" w:rsidRDefault="00884A43">
      <w:pPr>
        <w:ind w:firstLine="426"/>
        <w:jc w:val="both"/>
      </w:pPr>
      <w:r>
        <w:t xml:space="preserve">Применение ПБВ позволяет повысить производительность катков, используемых при устройстве покрытия, увеличить срок службы покрытия, сократить затраты по эксплуатации дорожного покрытия. </w:t>
      </w:r>
    </w:p>
    <w:p w:rsidR="00000000" w:rsidRDefault="00884A43">
      <w:pPr>
        <w:ind w:firstLine="426"/>
        <w:jc w:val="both"/>
      </w:pPr>
      <w:r>
        <w:t xml:space="preserve">В качестве эталона принимается устройство асфальтобетонного покрытия на базе обычного вяжущего. 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60"/>
        <w:gridCol w:w="1002"/>
        <w:gridCol w:w="1002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mallCaps/>
                <w:lang w:val="en-US"/>
              </w:rPr>
            </w:pPr>
            <w:r>
              <w:t>Устройство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smallCaps/>
                <w:lang w:val="en-US"/>
              </w:rPr>
            </w:pPr>
          </w:p>
        </w:tc>
        <w:tc>
          <w:tcPr>
            <w:tcW w:w="10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mallCaps/>
                <w:lang w:val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 битумом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 ПБВ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Годовой об</w:t>
            </w:r>
            <w:r>
              <w:t>ъем работ с примене</w:t>
            </w:r>
            <w:r>
              <w:softHyphen/>
              <w:t xml:space="preserve">нием новой конструкции 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км</w:t>
            </w:r>
          </w:p>
        </w:tc>
        <w:tc>
          <w:tcPr>
            <w:tcW w:w="1002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Показатели на 1 км дорожного по</w:t>
            </w:r>
            <w:r>
              <w:softHyphen/>
              <w:t>крытия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left w:val="nil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2. Себестоимость строительно-мо</w:t>
            </w:r>
            <w:r>
              <w:softHyphen/>
              <w:t>н</w:t>
            </w:r>
            <w:r>
              <w:softHyphen/>
              <w:t>таж</w:t>
            </w:r>
            <w:r>
              <w:softHyphen/>
              <w:t>ных работ по устройству пок</w:t>
            </w:r>
            <w:r>
              <w:softHyphen/>
              <w:t>рытия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02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13268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12754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Капитальные вложения в произ</w:t>
            </w:r>
            <w:r>
              <w:softHyphen/>
              <w:t>водственные фонды строительной организации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2580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4. Годовые затраты в сфере эксплу</w:t>
            </w:r>
            <w:r>
              <w:softHyphen/>
              <w:t>атации дорожного покрытия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t>»</w:t>
            </w:r>
          </w:p>
        </w:tc>
        <w:tc>
          <w:tcPr>
            <w:tcW w:w="1002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230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both"/>
            </w:pPr>
            <w:r>
              <w:t>5. Сроки службы покрытия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1002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15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t xml:space="preserve">3. </w:t>
      </w:r>
      <w:r>
        <w:rPr>
          <w:i/>
        </w:rPr>
        <w:t>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от применения новой конструкция дорожного покрытия определяе</w:t>
      </w:r>
      <w:r>
        <w:t>тся по формуле (3)</w:t>
      </w:r>
    </w:p>
    <w:p w:rsidR="00000000" w:rsidRDefault="00884A43">
      <w:pPr>
        <w:spacing w:before="120" w:after="120"/>
        <w:jc w:val="center"/>
      </w:pPr>
      <w:r>
        <w:rPr>
          <w:i/>
        </w:rPr>
        <w:t xml:space="preserve">Э </w:t>
      </w:r>
      <w:r>
        <w:rPr>
          <w:lang w:val="en-US"/>
        </w:rPr>
        <w:t>=</w:t>
      </w:r>
      <w:r>
        <w:t xml:space="preserve"> </w:t>
      </w:r>
      <w:r>
        <w:sym w:font="Symbol" w:char="F05B"/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с1</w:t>
      </w:r>
      <w:r>
        <w:rPr>
          <w:lang w:val="en-US"/>
        </w:rPr>
        <w:t>)</w:t>
      </w:r>
      <w:r>
        <w:rPr>
          <w:i/>
          <w:lang w:val="en-US"/>
        </w:rPr>
        <w:sym w:font="Symbol" w:char="F06A"/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Э</w:t>
      </w:r>
      <w:r>
        <w:rPr>
          <w:i/>
          <w:vertAlign w:val="subscript"/>
        </w:rPr>
        <w:t>э</w:t>
      </w:r>
      <w:r>
        <w:t xml:space="preserve"> </w:t>
      </w:r>
      <w:r>
        <w:noBreakHyphen/>
        <w:t xml:space="preserve"> </w:t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с2</w:t>
      </w:r>
      <w:r>
        <w:rPr>
          <w:lang w:val="en-US"/>
        </w:rPr>
        <w:t>)</w:t>
      </w:r>
      <w:r>
        <w:rPr>
          <w:lang w:val="en-US"/>
        </w:rPr>
        <w:sym w:font="Symbol" w:char="F05D"/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t xml:space="preserve">; </w:t>
      </w:r>
    </w:p>
    <w:p w:rsidR="00000000" w:rsidRDefault="00884A43">
      <w:pPr>
        <w:ind w:firstLine="426"/>
        <w:jc w:val="both"/>
      </w:pPr>
      <w:r>
        <w:rPr>
          <w:i/>
        </w:rPr>
        <w:t>З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 равны нулю, так как все затраты по изготовлению конструкций дорожного покрытия производятся на строительной площадке: 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</w:rPr>
        <w:t>с1</w:t>
      </w:r>
      <w:r>
        <w:rPr>
          <w:i/>
        </w:rPr>
        <w:t xml:space="preserve"> =</w:t>
      </w:r>
      <w:r>
        <w:t xml:space="preserve"> 13268 + 0,15 </w:t>
      </w:r>
      <w:r>
        <w:sym w:font="Symbol" w:char="F0D7"/>
      </w:r>
      <w:r>
        <w:t xml:space="preserve"> 2580 =</w:t>
      </w:r>
      <w:r>
        <w:rPr>
          <w:lang w:val="en-US"/>
        </w:rPr>
        <w:t xml:space="preserve"> 13</w:t>
      </w:r>
      <w:r>
        <w:t>6</w:t>
      </w:r>
      <w:r>
        <w:rPr>
          <w:lang w:val="en-US"/>
        </w:rPr>
        <w:t>55</w:t>
      </w:r>
      <w:r>
        <w:t xml:space="preserve"> руб.;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</w:rPr>
        <w:t>с2</w:t>
      </w:r>
      <w:r>
        <w:t xml:space="preserve"> = 12754 + 0,15 </w:t>
      </w:r>
      <w:r>
        <w:sym w:font="Symbol" w:char="F0D7"/>
      </w:r>
      <w:r>
        <w:t xml:space="preserve"> 1720 = 13012 руб. </w:t>
      </w:r>
    </w:p>
    <w:p w:rsidR="00000000" w:rsidRDefault="00884A43">
      <w:pPr>
        <w:spacing w:before="120"/>
        <w:ind w:firstLine="426"/>
        <w:jc w:val="both"/>
      </w:pPr>
      <w:r>
        <w:t>Коэффициент учета изменения сроков службы составит [формула (3а)]:</w:t>
      </w:r>
    </w:p>
    <w:p w:rsidR="00000000" w:rsidRDefault="00884A43">
      <w:pPr>
        <w:spacing w:before="120" w:after="120"/>
        <w:jc w:val="center"/>
      </w:pPr>
      <w:r>
        <w:rPr>
          <w:position w:val="-26"/>
        </w:rPr>
        <w:object w:dxaOrig="1760" w:dyaOrig="660">
          <v:shape id="_x0000_i1065" type="#_x0000_t75" style="width:1in;height:27pt" o:ole="">
            <v:imagedata r:id="rId81" o:title=""/>
          </v:shape>
          <o:OLEObject Type="Embed" ProgID="Equation.2" ShapeID="_x0000_i1065" DrawAspect="Content" ObjectID="_1427219797" r:id="rId82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t xml:space="preserve">Величины 0,1815 и 0,1602 приняты в соответствии с прил. 2. </w:t>
      </w:r>
    </w:p>
    <w:p w:rsidR="00000000" w:rsidRDefault="00884A43">
      <w:pPr>
        <w:ind w:firstLine="426"/>
        <w:jc w:val="both"/>
      </w:pPr>
      <w:r>
        <w:t>Экономический эффект в сфере эксплуатации определяется по формуле (3б)</w:t>
      </w:r>
    </w:p>
    <w:p w:rsidR="00000000" w:rsidRDefault="00884A43">
      <w:pPr>
        <w:spacing w:before="120"/>
        <w:jc w:val="center"/>
        <w:rPr>
          <w:b/>
        </w:rPr>
      </w:pPr>
      <w:r>
        <w:rPr>
          <w:position w:val="-28"/>
        </w:rPr>
        <w:object w:dxaOrig="1680" w:dyaOrig="700">
          <v:shape id="_x0000_i1066" type="#_x0000_t75" style="width:69.75pt;height:30pt" o:ole="">
            <v:imagedata r:id="rId83" o:title=""/>
          </v:shape>
          <o:OLEObject Type="Embed" ProgID="Equation.2" ShapeID="_x0000_i1066" DrawAspect="Content" ObjectID="_1427219798" r:id="rId84"/>
        </w:object>
      </w:r>
      <w:r>
        <w:t xml:space="preserve"> </w:t>
      </w:r>
    </w:p>
    <w:p w:rsidR="00000000" w:rsidRDefault="00884A43">
      <w:pPr>
        <w:spacing w:before="120"/>
        <w:jc w:val="center"/>
      </w:pPr>
      <w:r>
        <w:rPr>
          <w:position w:val="-26"/>
        </w:rPr>
        <w:object w:dxaOrig="2280" w:dyaOrig="660">
          <v:shape id="_x0000_i1067" type="#_x0000_t75" style="width:94.5pt;height:27.75pt" o:ole="">
            <v:imagedata r:id="rId85" o:title=""/>
          </v:shape>
          <o:OLEObject Type="Embed" ProgID="Equation.2" ShapeID="_x0000_i1067" DrawAspect="Content" ObjectID="_1427219799" r:id="rId86"/>
        </w:object>
      </w:r>
      <w:r>
        <w:t xml:space="preserve"> руб.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 (13655 </w:t>
      </w:r>
      <w:r>
        <w:sym w:font="Symbol" w:char="F0D7"/>
      </w:r>
      <w:r>
        <w:t xml:space="preserve"> 1,13 + 343,3 </w:t>
      </w:r>
      <w:r>
        <w:noBreakHyphen/>
        <w:t xml:space="preserve"> 13012) 127 = 350,7 тыс. руб.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НИИЭС по материалам Союздорнии Минтрансстроя.</w:t>
      </w:r>
    </w:p>
    <w:p w:rsidR="00000000" w:rsidRDefault="00884A43">
      <w:pPr>
        <w:spacing w:before="120" w:after="120"/>
        <w:ind w:firstLine="425"/>
        <w:jc w:val="right"/>
        <w:rPr>
          <w:b/>
        </w:rPr>
      </w:pPr>
      <w:r>
        <w:rPr>
          <w:b/>
        </w:rPr>
        <w:t>Пример 6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нового материала для повышения долговечности и улучшения эксплуатационных качеств конструкций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В примере определяется эффект от применения лакокрасочных материалов на основе хлорсульфированного полиэтилена (ХСПЭ) для антикоррозионн</w:t>
      </w:r>
      <w:r>
        <w:t>ой защиты железобетонных плит покрытий.</w:t>
      </w:r>
    </w:p>
    <w:p w:rsidR="00000000" w:rsidRDefault="00884A43">
      <w:pPr>
        <w:ind w:firstLine="426"/>
        <w:jc w:val="both"/>
      </w:pPr>
      <w:r>
        <w:t>Применение ХСПЭ позволяет повысить коррозионную стойкость и защитные свойства конструкций, увеличить их долговечность, сократить издержки в сфере эксплуатации конструкций.</w:t>
      </w:r>
    </w:p>
    <w:p w:rsidR="00000000" w:rsidRDefault="00884A43">
      <w:pPr>
        <w:ind w:firstLine="426"/>
        <w:jc w:val="both"/>
        <w:rPr>
          <w:lang w:val="en-US"/>
        </w:rPr>
      </w:pPr>
      <w:r>
        <w:t>За эталон для сравнения принята конструкция с антикоррозионным лакокрасочным покрытием на основе перхлорвиниловых материалов</w:t>
      </w:r>
      <w:r>
        <w:rPr>
          <w:lang w:val="en-US"/>
        </w:rPr>
        <w:t>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1. Исходные данные для расчета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60"/>
        <w:gridCol w:w="1002"/>
        <w:gridCol w:w="1002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Конструкция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 тради</w:t>
            </w:r>
            <w:r>
              <w:softHyphen/>
              <w:t>ционным защитным покры</w:t>
            </w:r>
            <w:r>
              <w:softHyphen/>
              <w:t>тием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 защит</w:t>
            </w:r>
            <w:r>
              <w:softHyphen/>
              <w:t>ным пок</w:t>
            </w:r>
            <w:r>
              <w:softHyphen/>
              <w:t>рытием на основе ХСПЭ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Годовой объем вн</w:t>
            </w:r>
            <w:r>
              <w:t xml:space="preserve">едрения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Показатели на 100 м</w:t>
            </w:r>
            <w:r>
              <w:rPr>
                <w:vertAlign w:val="superscript"/>
              </w:rPr>
              <w:t>2</w:t>
            </w:r>
            <w:r>
              <w:t xml:space="preserve"> поверхности плит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Приведенные затраты на изгото</w:t>
            </w:r>
            <w:r>
              <w:softHyphen/>
              <w:t>вление на заводе железобетонных плит с новым лакокрасочным пок</w:t>
            </w:r>
            <w:r>
              <w:softHyphen/>
              <w:t>рытием с учетом стоимости их транспортировки до строительной площадки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971,6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Себестоимость строительно-мо</w:t>
            </w:r>
            <w:r>
              <w:softHyphen/>
              <w:t>нтажных работ по возведению кон</w:t>
            </w:r>
            <w:r>
              <w:softHyphen/>
              <w:t>струкций без учета стоимости плит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145,0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Удельные капитальные вложения в производственные фонды строи</w:t>
            </w:r>
            <w:r>
              <w:softHyphen/>
              <w:t>тельной организации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Годовые издержки в сфере эксп</w:t>
            </w:r>
            <w:r>
              <w:softHyphen/>
              <w:t>луатации конструкций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</w:t>
            </w:r>
            <w:r>
              <w:t>30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Срок службы конструкций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определяется по формуле (3)</w:t>
      </w:r>
    </w:p>
    <w:p w:rsidR="00000000" w:rsidRDefault="00884A43">
      <w:pPr>
        <w:spacing w:before="120" w:after="120"/>
        <w:jc w:val="center"/>
      </w:pPr>
      <w:r>
        <w:rPr>
          <w:i/>
        </w:rPr>
        <w:t xml:space="preserve">Э </w:t>
      </w:r>
      <w:r>
        <w:rPr>
          <w:lang w:val="en-US"/>
        </w:rPr>
        <w:t>=</w:t>
      </w:r>
      <w:r>
        <w:t xml:space="preserve"> </w:t>
      </w:r>
      <w:r>
        <w:sym w:font="Symbol" w:char="F05B"/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с1</w:t>
      </w:r>
      <w:r>
        <w:rPr>
          <w:lang w:val="en-US"/>
        </w:rPr>
        <w:t>)</w:t>
      </w:r>
      <w:r>
        <w:rPr>
          <w:i/>
          <w:lang w:val="en-US"/>
        </w:rPr>
        <w:sym w:font="Symbol" w:char="F06A"/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Э</w:t>
      </w:r>
      <w:r>
        <w:rPr>
          <w:i/>
          <w:vertAlign w:val="subscript"/>
        </w:rPr>
        <w:t>э</w:t>
      </w:r>
      <w:r>
        <w:t xml:space="preserve"> </w:t>
      </w:r>
      <w:r>
        <w:noBreakHyphen/>
        <w:t xml:space="preserve"> </w:t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с2</w:t>
      </w:r>
      <w:r>
        <w:rPr>
          <w:lang w:val="en-US"/>
        </w:rPr>
        <w:t>)</w:t>
      </w:r>
      <w:r>
        <w:rPr>
          <w:lang w:val="en-US"/>
        </w:rPr>
        <w:sym w:font="Symbol" w:char="F05D"/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t xml:space="preserve">; </w:t>
      </w:r>
    </w:p>
    <w:p w:rsidR="00000000" w:rsidRDefault="00884A43">
      <w:pPr>
        <w:jc w:val="center"/>
      </w:pPr>
      <w:r>
        <w:rPr>
          <w:i/>
        </w:rPr>
        <w:t>З</w:t>
      </w:r>
      <w:r>
        <w:rPr>
          <w:i/>
          <w:vertAlign w:val="subscript"/>
        </w:rPr>
        <w:t>с1</w:t>
      </w:r>
      <w:r>
        <w:t xml:space="preserve"> = </w:t>
      </w:r>
      <w:r>
        <w:rPr>
          <w:i/>
        </w:rPr>
        <w:t>З</w:t>
      </w:r>
      <w:r>
        <w:rPr>
          <w:i/>
          <w:vertAlign w:val="subscript"/>
        </w:rPr>
        <w:t>с2</w:t>
      </w:r>
      <w:r>
        <w:t xml:space="preserve"> = 145 + 0,15 </w:t>
      </w:r>
      <w:r>
        <w:sym w:font="Symbol" w:char="F0D7"/>
      </w:r>
      <w:r>
        <w:t xml:space="preserve"> 6,0 = 145,9;</w:t>
      </w:r>
    </w:p>
    <w:p w:rsidR="00000000" w:rsidRDefault="00884A43">
      <w:pPr>
        <w:jc w:val="center"/>
      </w:pPr>
      <w:r>
        <w:rPr>
          <w:position w:val="-26"/>
        </w:rPr>
        <w:object w:dxaOrig="1900" w:dyaOrig="660">
          <v:shape id="_x0000_i1068" type="#_x0000_t75" style="width:78pt;height:27pt" o:ole="">
            <v:imagedata r:id="rId87" o:title=""/>
          </v:shape>
          <o:OLEObject Type="Embed" ProgID="Equation.2" ShapeID="_x0000_i1068" DrawAspect="Content" ObjectID="_1427219800" r:id="rId88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t>Величины 0,1675 и 0,1602 приняты по прил. 2.</w:t>
      </w:r>
    </w:p>
    <w:p w:rsidR="00000000" w:rsidRDefault="00884A43">
      <w:pPr>
        <w:spacing w:before="120"/>
        <w:jc w:val="center"/>
      </w:pPr>
      <w:r>
        <w:rPr>
          <w:position w:val="-26"/>
        </w:rPr>
        <w:object w:dxaOrig="2160" w:dyaOrig="660">
          <v:shape id="_x0000_i1069" type="#_x0000_t75" style="width:90pt;height:27.75pt" o:ole="">
            <v:imagedata r:id="rId89" o:title=""/>
          </v:shape>
          <o:OLEObject Type="Embed" ProgID="Equation.2" ShapeID="_x0000_i1069" DrawAspect="Content" ObjectID="_1427219801" r:id="rId90"/>
        </w:object>
      </w:r>
      <w:r>
        <w:t xml:space="preserve"> руб.;</w:t>
      </w:r>
    </w:p>
    <w:p w:rsidR="00000000" w:rsidRDefault="00884A43">
      <w:pPr>
        <w:spacing w:before="120" w:after="120"/>
        <w:jc w:val="both"/>
      </w:pPr>
      <w:r>
        <w:rPr>
          <w:i/>
        </w:rPr>
        <w:t>Э =</w:t>
      </w:r>
      <w:r>
        <w:t xml:space="preserve"> [(971,6 + 145,9) 1,046 + 250,0 </w:t>
      </w:r>
      <w:r>
        <w:noBreakHyphen/>
        <w:t xml:space="preserve"> (1006,6 + 145,9)</w:t>
      </w:r>
      <w:r>
        <w:sym w:font="Symbol" w:char="F05D"/>
      </w:r>
      <w:r>
        <w:t xml:space="preserve"> 40 = 10,7 тыс. руб.</w:t>
      </w:r>
    </w:p>
    <w:p w:rsidR="00000000" w:rsidRDefault="00884A43">
      <w:pPr>
        <w:ind w:firstLine="426"/>
        <w:jc w:val="both"/>
      </w:pPr>
      <w:r>
        <w:t>Пример расчета выполнен НИИЖБ Госстроя СССР.</w:t>
      </w:r>
    </w:p>
    <w:p w:rsidR="00000000" w:rsidRDefault="00884A43">
      <w:pPr>
        <w:spacing w:before="120" w:after="120"/>
        <w:ind w:firstLine="425"/>
        <w:jc w:val="right"/>
        <w:rPr>
          <w:b/>
        </w:rPr>
      </w:pPr>
      <w:r>
        <w:rPr>
          <w:b/>
        </w:rPr>
        <w:t>Пример 7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 xml:space="preserve">годового экономического эффекта от применения нового </w:t>
      </w:r>
      <w:r>
        <w:rPr>
          <w:b/>
        </w:rPr>
        <w:t>материала, обеспечивающего изготовление конструкций с меньшей материалоемкостью, без изменения их прочностных характеристик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Внедряется высокопрочный бетон марки М600, эффективность которого определяется на примере изготовления колонн двутаврового сечения из бетона марки М600 для одноэтажных бескрановых производственных зданий (КДТ-96-2).</w:t>
      </w:r>
    </w:p>
    <w:p w:rsidR="00000000" w:rsidRDefault="00884A43">
      <w:pPr>
        <w:ind w:firstLine="426"/>
        <w:jc w:val="both"/>
      </w:pPr>
      <w:r>
        <w:t xml:space="preserve">Применение бетона марки М600 позволяет в новой конструкции колонн снизить массу колонны с 7,4 до 4,3 т, расход </w:t>
      </w:r>
      <w:r>
        <w:t>стали с 139,5 до 84,5 кг и за счет этого уменьшить затраты на изготовление, монтаж и транспортировку колонн.</w:t>
      </w:r>
    </w:p>
    <w:p w:rsidR="00000000" w:rsidRDefault="00884A43">
      <w:pPr>
        <w:ind w:firstLine="426"/>
        <w:jc w:val="both"/>
      </w:pPr>
      <w:r>
        <w:t>Затраты по эксплуатации и сроки службы сравниваемых вариантов приняты одинаковыми.</w:t>
      </w:r>
    </w:p>
    <w:p w:rsidR="00000000" w:rsidRDefault="00884A43">
      <w:pPr>
        <w:ind w:firstLine="426"/>
        <w:jc w:val="both"/>
      </w:pPr>
      <w:r>
        <w:t>За базу для сравнения принимается колонна аналогичного назначения из бетона марки</w:t>
      </w:r>
      <w:r>
        <w:rPr>
          <w:lang w:val="en-US"/>
        </w:rPr>
        <w:t xml:space="preserve"> M300</w:t>
      </w:r>
      <w:r>
        <w:t xml:space="preserve"> (К-96-44).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80"/>
        <w:gridCol w:w="996"/>
        <w:gridCol w:w="996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Колонна К-96-44 (эталон)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Колонна КДТ-96-2 (новая техника)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Объем внедрения в расчетном году бетона марки М 600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Объем бетона на 1 колонну По</w:t>
            </w:r>
            <w:r>
              <w:softHyphen/>
              <w:t>каза</w:t>
            </w:r>
            <w:r>
              <w:t>тели на 1 колонну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2,90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Приведенные затраты на изгото</w:t>
            </w:r>
            <w:r>
              <w:softHyphen/>
              <w:t>вление колонны на заводе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210,3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Стоимость транспортировки ко</w:t>
            </w:r>
            <w:r>
              <w:softHyphen/>
              <w:t>лонны до строительной площадки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26,7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Себестоимость монтажных работ по возведению конструкции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»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29,5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Удельные капитальные вложения в производственные фонды строи</w:t>
            </w:r>
            <w:r>
              <w:softHyphen/>
              <w:t>тельной организации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8,0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8,0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t xml:space="preserve">3. </w:t>
      </w:r>
      <w:r>
        <w:rPr>
          <w:i/>
        </w:rPr>
        <w:t>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от создания и использования новой техники определяется по формуле (3)</w:t>
      </w:r>
    </w:p>
    <w:p w:rsidR="00000000" w:rsidRDefault="00884A43">
      <w:pPr>
        <w:spacing w:before="120"/>
        <w:jc w:val="center"/>
      </w:pPr>
      <w:r>
        <w:rPr>
          <w:i/>
        </w:rPr>
        <w:t xml:space="preserve">Э </w:t>
      </w:r>
      <w:r>
        <w:rPr>
          <w:lang w:val="en-US"/>
        </w:rPr>
        <w:t>=</w:t>
      </w:r>
      <w:r>
        <w:t xml:space="preserve"> </w:t>
      </w:r>
      <w:r>
        <w:sym w:font="Symbol" w:char="F05B"/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с1</w:t>
      </w:r>
      <w:r>
        <w:rPr>
          <w:lang w:val="en-US"/>
        </w:rPr>
        <w:t>)</w:t>
      </w:r>
      <w:r>
        <w:rPr>
          <w:i/>
          <w:lang w:val="en-US"/>
        </w:rPr>
        <w:sym w:font="Symbol" w:char="F06A"/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Э</w:t>
      </w:r>
      <w:r>
        <w:rPr>
          <w:i/>
          <w:vertAlign w:val="subscript"/>
        </w:rPr>
        <w:t>э</w:t>
      </w:r>
      <w:r>
        <w:t xml:space="preserve"> </w:t>
      </w:r>
      <w:r>
        <w:noBreakHyphen/>
        <w:t xml:space="preserve"> </w:t>
      </w:r>
      <w:r>
        <w:rPr>
          <w:lang w:val="en-US"/>
        </w:rPr>
        <w:t>(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</w:rPr>
        <w:t>З</w:t>
      </w:r>
      <w:r>
        <w:rPr>
          <w:i/>
          <w:vertAlign w:val="subscript"/>
        </w:rPr>
        <w:t>с2</w:t>
      </w:r>
      <w:r>
        <w:rPr>
          <w:lang w:val="en-US"/>
        </w:rPr>
        <w:t>)</w:t>
      </w:r>
      <w:r>
        <w:rPr>
          <w:lang w:val="en-US"/>
        </w:rPr>
        <w:sym w:font="Symbol" w:char="F05D"/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2</w:t>
      </w:r>
      <w:r>
        <w:t xml:space="preserve">; 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</w:rPr>
        <w:t>с1</w:t>
      </w:r>
      <w:r>
        <w:t xml:space="preserve"> = 29,5 + 0,15 </w:t>
      </w:r>
      <w:r>
        <w:sym w:font="Symbol" w:char="F0D7"/>
      </w:r>
      <w:r>
        <w:t xml:space="preserve"> 8,</w:t>
      </w:r>
      <w:r>
        <w:rPr>
          <w:lang w:val="en-US"/>
        </w:rPr>
        <w:t>0</w:t>
      </w:r>
      <w:r>
        <w:t xml:space="preserve"> </w:t>
      </w:r>
      <w:r>
        <w:rPr>
          <w:lang w:val="en-US"/>
        </w:rPr>
        <w:t>=</w:t>
      </w:r>
      <w:r>
        <w:t xml:space="preserve"> 30,7 руб., 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</w:rPr>
        <w:t>с2</w:t>
      </w:r>
      <w:r>
        <w:t xml:space="preserve"> = 18,6 + 0,15 </w:t>
      </w:r>
      <w:r>
        <w:sym w:font="Symbol" w:char="F0D7"/>
      </w:r>
      <w:r>
        <w:t xml:space="preserve"> 8,0 = 19,8 руб.</w:t>
      </w:r>
    </w:p>
    <w:p w:rsidR="00000000" w:rsidRDefault="00884A43">
      <w:pPr>
        <w:spacing w:before="120"/>
        <w:ind w:firstLine="426"/>
        <w:jc w:val="both"/>
      </w:pPr>
      <w:r>
        <w:rPr>
          <w:lang w:val="en-US"/>
        </w:rPr>
        <w:sym w:font="Symbol" w:char="F06A"/>
      </w:r>
      <w:r>
        <w:t xml:space="preserve"> = 1, </w:t>
      </w:r>
      <w:r>
        <w:rPr>
          <w:i/>
        </w:rPr>
        <w:t>Э</w:t>
      </w:r>
      <w:r>
        <w:rPr>
          <w:i/>
          <w:vertAlign w:val="subscript"/>
        </w:rPr>
        <w:t>э</w:t>
      </w:r>
      <w:r>
        <w:t xml:space="preserve"> = 0, так как конструкции имеют одинаковые сроки службы и не отличаются по издержкам в сфере эксплуатации:</w:t>
      </w:r>
    </w:p>
    <w:p w:rsidR="00000000" w:rsidRDefault="00884A43">
      <w:pPr>
        <w:spacing w:before="120" w:after="120"/>
        <w:ind w:firstLine="425"/>
        <w:jc w:val="both"/>
      </w:pPr>
      <w:r>
        <w:rPr>
          <w:i/>
        </w:rPr>
        <w:t>Э =</w:t>
      </w:r>
      <w:r>
        <w:t xml:space="preserve"> </w:t>
      </w:r>
      <w:r>
        <w:sym w:font="Symbol" w:char="F05B"/>
      </w:r>
      <w:r>
        <w:t xml:space="preserve">(210,3 + 26,7 + 30,7) </w:t>
      </w:r>
      <w:r>
        <w:noBreakHyphen/>
        <w:t xml:space="preserve"> (135,8 + 15,9 + 19,8)] 1 = 96,2 руб.</w:t>
      </w:r>
    </w:p>
    <w:p w:rsidR="00000000" w:rsidRDefault="00884A43">
      <w:pPr>
        <w:ind w:firstLine="426"/>
        <w:jc w:val="both"/>
      </w:pPr>
      <w:r>
        <w:t>Годовой экономический эффект в расчете на объем внедрения бетона марки М600 составляет:</w:t>
      </w:r>
    </w:p>
    <w:p w:rsidR="00000000" w:rsidRDefault="00884A43">
      <w:pPr>
        <w:spacing w:before="120" w:after="120"/>
        <w:jc w:val="center"/>
      </w:pPr>
      <w:r>
        <w:rPr>
          <w:i/>
        </w:rPr>
        <w:t xml:space="preserve">Э = </w:t>
      </w:r>
      <w:r>
        <w:rPr>
          <w:i/>
          <w:position w:val="-24"/>
        </w:rPr>
        <w:object w:dxaOrig="940" w:dyaOrig="639">
          <v:shape id="_x0000_i1070" type="#_x0000_t75" style="width:47.25pt;height:32.25pt" o:ole="">
            <v:imagedata r:id="rId91" o:title=""/>
          </v:shape>
          <o:OLEObject Type="Embed" ProgID="Equation.2" ShapeID="_x0000_i1070" DrawAspect="Content" ObjectID="_1427219802" r:id="rId92"/>
        </w:object>
      </w:r>
      <w:r>
        <w:rPr>
          <w:i/>
        </w:rPr>
        <w:t xml:space="preserve"> </w:t>
      </w:r>
      <w:r>
        <w:t>= 559,3 тыс. руб.</w:t>
      </w:r>
    </w:p>
    <w:p w:rsidR="00000000" w:rsidRDefault="00884A43">
      <w:pPr>
        <w:ind w:firstLine="426"/>
        <w:jc w:val="both"/>
      </w:pPr>
      <w:r>
        <w:t>Пример расчета выполнен НИИЖБ Госстроя СССР.</w:t>
      </w:r>
    </w:p>
    <w:p w:rsidR="00000000" w:rsidRDefault="00884A43">
      <w:pPr>
        <w:spacing w:before="120" w:after="120"/>
        <w:ind w:firstLine="425"/>
        <w:jc w:val="right"/>
        <w:rPr>
          <w:b/>
        </w:rPr>
      </w:pPr>
      <w:r>
        <w:rPr>
          <w:b/>
        </w:rPr>
        <w:t>Пример 8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</w:t>
      </w:r>
      <w:r>
        <w:rPr>
          <w:b/>
        </w:rPr>
        <w:t>ения более эффективной технологии строительно-монтажных работ, сокращающей продолжительность строительства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Крупноблочный монтаж металлоконструкций покрытия конвейерным методом осуществляется блоками массой 830 т при помощи транспортного портала. При этом благодаря усилению конструкции несколько повышается ее сметная стоимость. Метод монтажа с применением транспортного портала укрупненными блоками обеспечивает возможность организации поточного прои</w:t>
      </w:r>
      <w:r>
        <w:t>зводства и монтажа, позволяя сократить производственную площадь для изготовления и складирования металлоконструкций, снизить трудо</w:t>
      </w:r>
      <w:r>
        <w:softHyphen/>
        <w:t>затраты и сократить продолжительность строительства. Крупноблочный монтаж осуществляется специализированной организацией.</w:t>
      </w:r>
    </w:p>
    <w:p w:rsidR="00000000" w:rsidRDefault="00884A43">
      <w:pPr>
        <w:ind w:firstLine="426"/>
        <w:jc w:val="both"/>
      </w:pPr>
      <w:r>
        <w:t>В качестве базы для сравнения принимается монтаж конструкций покрытия на передвижных сборочных подмостях.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 (на 1 покрытие)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067"/>
        <w:gridCol w:w="1067"/>
        <w:gridCol w:w="1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Базовый вариант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Монтаж конвейер</w:t>
            </w:r>
            <w:r>
              <w:softHyphen/>
              <w:t>ным мето</w:t>
            </w:r>
            <w:r>
              <w:softHyphen/>
              <w:t>дом (Г-об</w:t>
            </w:r>
            <w:r>
              <w:softHyphen/>
              <w:t>разными блоками)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</w:t>
            </w:r>
            <w:r>
              <w:t xml:space="preserve"> Сметная стоимость объекта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руб.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Сметная стоимость металло</w:t>
            </w:r>
            <w:r>
              <w:softHyphen/>
              <w:t>конструкций покрытия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2585,3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2636,4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Себестоимость строительно-монтажных работ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661,5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 w:firstLine="142"/>
              <w:jc w:val="both"/>
            </w:pPr>
            <w:r>
              <w:t>В том числе: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затраты на эксплуатацию машин и механизмов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334,3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244"/>
              <w:jc w:val="both"/>
            </w:pPr>
            <w:r>
              <w:t>накладные расходы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56,7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Капитальные вложения в ос</w:t>
            </w:r>
            <w:r>
              <w:softHyphen/>
              <w:t>новные производственные фонды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283,0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Продолжительность работ по устройству покрытия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1,0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Продолжительность строи</w:t>
            </w:r>
            <w:r>
              <w:softHyphen/>
              <w:t>тельст</w:t>
            </w:r>
            <w:r>
              <w:softHyphen/>
              <w:t>ва объектов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3,0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2,4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t>Примечание. Определение показателей еди</w:t>
      </w:r>
      <w:r>
        <w:t>новременных затрат и себестоимости приводится в табл. 1 и 2 к расчету.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эффект, получаемый в результате применения более совершенной технологии монтажа покрытия, производится по формуле (5)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</w:t>
      </w:r>
      <w:r>
        <w:rPr>
          <w:lang w:val="en-US"/>
        </w:rPr>
        <w:t xml:space="preserve"> (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noBreakHyphen/>
        <w:t xml:space="preserve">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rPr>
          <w:i/>
        </w:rPr>
        <w:t>;</w:t>
      </w:r>
    </w:p>
    <w:p w:rsidR="00000000" w:rsidRDefault="00884A43">
      <w:pPr>
        <w:spacing w:before="120"/>
        <w:jc w:val="center"/>
      </w:pP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lang w:val="en-US"/>
        </w:rPr>
        <w:t xml:space="preserve"> </w:t>
      </w:r>
      <w:r>
        <w:t>25</w:t>
      </w:r>
      <w:r>
        <w:rPr>
          <w:lang w:val="en-US"/>
        </w:rPr>
        <w:t>85,</w:t>
      </w:r>
      <w:r>
        <w:t xml:space="preserve">3 + 661,5 + 0,15 </w:t>
      </w:r>
      <w:r>
        <w:sym w:font="Symbol" w:char="F0D7"/>
      </w:r>
      <w:r>
        <w:t xml:space="preserve"> 283,0 = 3289,3 тыс. руб.;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2636,4 + 478,6 + 0,15 </w:t>
      </w:r>
      <w:r>
        <w:sym w:font="Symbol" w:char="F0D7"/>
      </w:r>
      <w:r>
        <w:t xml:space="preserve"> 369,6 = 3170,4 тыс. руб.;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 (3289,3 </w:t>
      </w:r>
      <w:r>
        <w:noBreakHyphen/>
        <w:t xml:space="preserve"> 3170,4) 1 = 118,9 тыс. руб.</w:t>
      </w:r>
    </w:p>
    <w:p w:rsidR="00000000" w:rsidRDefault="00884A43">
      <w:pPr>
        <w:spacing w:before="120"/>
        <w:ind w:firstLine="426"/>
        <w:jc w:val="both"/>
      </w:pPr>
      <w:r>
        <w:t>Помимо экономического эффекта по приведенным затратам достигается экономия условно-постоя</w:t>
      </w:r>
      <w:r>
        <w:t xml:space="preserve">нных расходов </w:t>
      </w:r>
      <w:r>
        <w:rPr>
          <w:i/>
        </w:rPr>
        <w:t>Э</w:t>
      </w:r>
      <w:r>
        <w:rPr>
          <w:i/>
          <w:vertAlign w:val="subscript"/>
        </w:rPr>
        <w:t>у</w:t>
      </w:r>
      <w:r>
        <w:t xml:space="preserve"> строительной организации и результате сокращения продолжительности монтажа покрытия.</w:t>
      </w:r>
    </w:p>
    <w:p w:rsidR="00000000" w:rsidRDefault="00884A43">
      <w:pPr>
        <w:ind w:firstLine="426"/>
        <w:jc w:val="both"/>
      </w:pPr>
      <w:r>
        <w:t xml:space="preserve">Условно-постоянные расходы </w:t>
      </w:r>
      <w:r>
        <w:rPr>
          <w:i/>
        </w:rPr>
        <w:t>Н</w:t>
      </w:r>
      <w:r>
        <w:t xml:space="preserve"> принимаем в размере: </w:t>
      </w:r>
    </w:p>
    <w:p w:rsidR="00000000" w:rsidRDefault="00884A43">
      <w:pPr>
        <w:ind w:firstLine="426"/>
        <w:jc w:val="both"/>
      </w:pPr>
      <w:r>
        <w:t xml:space="preserve">по накладным расходам </w:t>
      </w:r>
      <w:r>
        <w:rPr>
          <w:i/>
        </w:rPr>
        <w:t>Н</w:t>
      </w:r>
      <w:r>
        <w:t xml:space="preserve"> = 0,5 </w:t>
      </w:r>
      <w:r>
        <w:sym w:font="Symbol" w:char="F0D7"/>
      </w:r>
      <w:r>
        <w:t xml:space="preserve"> 56,7 = 28,35 тыс. руб.; </w:t>
      </w:r>
    </w:p>
    <w:p w:rsidR="00000000" w:rsidRDefault="00884A43">
      <w:pPr>
        <w:ind w:firstLine="426"/>
        <w:jc w:val="both"/>
      </w:pPr>
      <w:r>
        <w:t xml:space="preserve">по затратам на эксплуатацию машин </w:t>
      </w:r>
      <w:r>
        <w:rPr>
          <w:i/>
        </w:rPr>
        <w:t>Н</w:t>
      </w:r>
      <w:r>
        <w:t xml:space="preserve"> = 0,15 </w:t>
      </w:r>
      <w:r>
        <w:sym w:font="Symbol" w:char="F0D7"/>
      </w:r>
      <w:r>
        <w:t xml:space="preserve"> 334,3 = 50,15 тыс. руб.; </w:t>
      </w:r>
    </w:p>
    <w:p w:rsidR="00000000" w:rsidRDefault="00884A43">
      <w:pPr>
        <w:ind w:firstLine="426"/>
        <w:jc w:val="both"/>
      </w:pPr>
      <w:r>
        <w:t xml:space="preserve">по затратам на материалы (металлоконструкции) </w:t>
      </w:r>
      <w:r>
        <w:rPr>
          <w:i/>
        </w:rPr>
        <w:t>Н</w:t>
      </w:r>
      <w:r>
        <w:t xml:space="preserve"> = 0,01 </w:t>
      </w:r>
      <w:r>
        <w:sym w:font="Symbol" w:char="F0D7"/>
      </w:r>
      <w:r>
        <w:t xml:space="preserve"> 2585б3 = 25,85 тыс. руб. </w:t>
      </w:r>
    </w:p>
    <w:p w:rsidR="00000000" w:rsidRDefault="00884A43">
      <w:pPr>
        <w:ind w:firstLine="426"/>
        <w:jc w:val="both"/>
      </w:pPr>
      <w:r>
        <w:t xml:space="preserve">Итого </w:t>
      </w:r>
      <w:r>
        <w:rPr>
          <w:i/>
        </w:rPr>
        <w:t>Н</w:t>
      </w:r>
      <w:r>
        <w:t xml:space="preserve"> = 104,35 тыс.</w:t>
      </w:r>
      <w:r>
        <w:rPr>
          <w:smallCaps/>
        </w:rPr>
        <w:t xml:space="preserve"> </w:t>
      </w:r>
      <w:r>
        <w:t>руб.</w:t>
      </w:r>
    </w:p>
    <w:p w:rsidR="00000000" w:rsidRDefault="00884A43">
      <w:pPr>
        <w:spacing w:before="120" w:after="120"/>
        <w:jc w:val="center"/>
      </w:pPr>
      <w:r>
        <w:rPr>
          <w:position w:val="-28"/>
        </w:rPr>
        <w:object w:dxaOrig="3519" w:dyaOrig="740">
          <v:shape id="_x0000_i1071" type="#_x0000_t75" style="width:176.25pt;height:36.75pt" o:ole="">
            <v:imagedata r:id="rId93" o:title=""/>
          </v:shape>
          <o:OLEObject Type="Embed" ProgID="Equation.2" ShapeID="_x0000_i1071" DrawAspect="Content" ObjectID="_1427219803" r:id="rId94"/>
        </w:object>
      </w:r>
      <w:r>
        <w:t xml:space="preserve"> тыс. руб.</w:t>
      </w:r>
    </w:p>
    <w:p w:rsidR="00000000" w:rsidRDefault="00884A43">
      <w:pPr>
        <w:ind w:firstLine="426"/>
        <w:jc w:val="both"/>
      </w:pPr>
      <w:r>
        <w:t>Экономия от функционирования объекта за период его досрочного ввода в эксплуатацию опре</w:t>
      </w:r>
      <w:r>
        <w:t>деляется по формуле (10)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rPr>
          <w:i/>
          <w:vertAlign w:val="subscript"/>
        </w:rPr>
        <w:t>ф</w:t>
      </w:r>
      <w:r>
        <w:rPr>
          <w:i/>
        </w:rPr>
        <w:t xml:space="preserve"> = Е</w:t>
      </w:r>
      <w:r>
        <w:rPr>
          <w:i/>
          <w:vertAlign w:val="subscript"/>
        </w:rPr>
        <w:t>н</w:t>
      </w:r>
      <w:r>
        <w:rPr>
          <w:i/>
        </w:rPr>
        <w:t xml:space="preserve"> Ф </w:t>
      </w:r>
      <w:r>
        <w:t>(</w:t>
      </w:r>
      <w:r>
        <w:rPr>
          <w:i/>
        </w:rPr>
        <w:t>Т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noBreakHyphen/>
        <w:t xml:space="preserve"> T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);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= 0,15 </w:t>
      </w:r>
      <w:r>
        <w:sym w:font="Symbol" w:char="F0D7"/>
      </w:r>
      <w:r>
        <w:t xml:space="preserve"> 12500 (3,0 </w:t>
      </w:r>
      <w:r>
        <w:noBreakHyphen/>
        <w:t xml:space="preserve"> 2,4) = 1125 тыс. руб.</w:t>
      </w:r>
    </w:p>
    <w:p w:rsidR="00000000" w:rsidRDefault="00884A43">
      <w:pPr>
        <w:spacing w:before="120"/>
        <w:ind w:firstLine="426"/>
        <w:jc w:val="both"/>
      </w:pPr>
      <w:r>
        <w:t xml:space="preserve">Общий годовой экономический эффект составит: 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+ </w:t>
      </w:r>
      <w:r>
        <w:rPr>
          <w:i/>
        </w:rPr>
        <w:t>Э</w:t>
      </w:r>
      <w:r>
        <w:rPr>
          <w:i/>
          <w:vertAlign w:val="subscript"/>
        </w:rPr>
        <w:t>у</w:t>
      </w:r>
      <w:r>
        <w:t xml:space="preserve"> + </w:t>
      </w:r>
      <w:r>
        <w:rPr>
          <w:i/>
        </w:rPr>
        <w:t>Э</w:t>
      </w:r>
      <w:r>
        <w:rPr>
          <w:i/>
          <w:vertAlign w:val="subscript"/>
        </w:rPr>
        <w:t>ф</w:t>
      </w:r>
      <w:r>
        <w:t xml:space="preserve"> = 118,9 + 62,6 + 1125,0 = 1306,5 тыс. руб.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НИИЭС по материалам ЦНИИпроектстальконструкции.</w:t>
      </w:r>
    </w:p>
    <w:p w:rsidR="00000000" w:rsidRDefault="00884A43">
      <w:pPr>
        <w:spacing w:before="120" w:after="120"/>
        <w:ind w:firstLine="425"/>
        <w:jc w:val="right"/>
      </w:pPr>
      <w:r>
        <w:t xml:space="preserve">Таблица 1 к расчету 8 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spacing w:after="120"/>
        <w:jc w:val="center"/>
        <w:rPr>
          <w:b/>
        </w:rPr>
      </w:pPr>
      <w:r>
        <w:rPr>
          <w:b/>
        </w:rPr>
        <w:t>капитальных вложений в основные производственные фонды строительно-монтажной организации (на 1 Г-образный блок)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4"/>
        <w:gridCol w:w="567"/>
        <w:gridCol w:w="567"/>
        <w:gridCol w:w="567"/>
        <w:gridCol w:w="567"/>
        <w:gridCol w:w="567"/>
        <w:gridCol w:w="567"/>
        <w:gridCol w:w="1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6"/>
              </w:rPr>
            </w:pPr>
          </w:p>
          <w:p w:rsidR="00000000" w:rsidRDefault="00884A43">
            <w:pPr>
              <w:jc w:val="center"/>
              <w:rPr>
                <w:spacing w:val="-10"/>
                <w:sz w:val="16"/>
              </w:rPr>
            </w:pPr>
          </w:p>
          <w:p w:rsidR="00000000" w:rsidRDefault="00884A43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 xml:space="preserve">Наименование и марка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Продол</w:t>
            </w:r>
            <w:r>
              <w:rPr>
                <w:spacing w:val="-10"/>
                <w:sz w:val="14"/>
              </w:rPr>
              <w:softHyphen/>
              <w:t>житель</w:t>
            </w:r>
            <w:r>
              <w:rPr>
                <w:spacing w:val="-10"/>
                <w:sz w:val="14"/>
              </w:rPr>
              <w:softHyphen/>
              <w:t>ность ра</w:t>
            </w:r>
            <w:r>
              <w:rPr>
                <w:spacing w:val="-10"/>
                <w:sz w:val="14"/>
              </w:rPr>
              <w:softHyphen/>
              <w:t xml:space="preserve">боты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Инвентарно-расче</w:t>
            </w:r>
            <w:r>
              <w:rPr>
                <w:spacing w:val="-10"/>
                <w:sz w:val="14"/>
              </w:rPr>
              <w:softHyphen/>
              <w:t>тная сто</w:t>
            </w:r>
            <w:r>
              <w:rPr>
                <w:spacing w:val="-10"/>
                <w:sz w:val="14"/>
              </w:rPr>
              <w:softHyphen/>
              <w:t>имость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Норма времени на м</w:t>
            </w:r>
            <w:r>
              <w:rPr>
                <w:spacing w:val="-10"/>
                <w:sz w:val="14"/>
              </w:rPr>
              <w:t>онтаж 1 блока, маш.-смен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Капитальные вложения, руб.</w:t>
            </w:r>
          </w:p>
          <w:p w:rsidR="00000000" w:rsidRDefault="00884A43">
            <w:pPr>
              <w:jc w:val="center"/>
              <w:rPr>
                <w:spacing w:val="-10"/>
                <w:sz w:val="1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6"/>
              </w:rPr>
            </w:pPr>
          </w:p>
          <w:p w:rsidR="00000000" w:rsidRDefault="00884A43">
            <w:pPr>
              <w:jc w:val="center"/>
              <w:rPr>
                <w:spacing w:val="-10"/>
                <w:sz w:val="16"/>
              </w:rPr>
            </w:pPr>
          </w:p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6"/>
              </w:rPr>
              <w:t>Обоснование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машин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машины в году, маш.-смен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машины, руб.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  <w:lang w:val="en-US"/>
              </w:rPr>
            </w:pPr>
            <w:r>
              <w:rPr>
                <w:spacing w:val="-10"/>
                <w:sz w:val="14"/>
              </w:rPr>
              <w:t>базовый вариант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mallCaps/>
                <w:spacing w:val="-10"/>
                <w:sz w:val="14"/>
                <w:lang w:val="en-US"/>
              </w:rPr>
            </w:pPr>
            <w:r>
              <w:rPr>
                <w:smallCaps/>
                <w:spacing w:val="-10"/>
                <w:sz w:val="14"/>
              </w:rPr>
              <w:t>Г-</w:t>
            </w:r>
            <w:r>
              <w:rPr>
                <w:spacing w:val="-10"/>
                <w:sz w:val="14"/>
              </w:rPr>
              <w:t>образный блок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базовый вариант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mallCaps/>
                <w:spacing w:val="-10"/>
                <w:sz w:val="14"/>
                <w:lang w:val="en-US"/>
              </w:rPr>
            </w:pPr>
            <w:r>
              <w:rPr>
                <w:smallCaps/>
                <w:spacing w:val="-10"/>
                <w:sz w:val="14"/>
              </w:rPr>
              <w:t>Г-</w:t>
            </w:r>
            <w:r>
              <w:rPr>
                <w:spacing w:val="-10"/>
                <w:sz w:val="14"/>
              </w:rPr>
              <w:t>образный блок</w:t>
            </w:r>
          </w:p>
        </w:tc>
        <w:tc>
          <w:tcPr>
            <w:tcW w:w="1328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Башенный кран БК-1425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442690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18423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14"/>
              <w:jc w:val="center"/>
            </w:pPr>
            <w:r>
              <w:rPr>
                <w:position w:val="-22"/>
              </w:rPr>
              <w:object w:dxaOrig="1380" w:dyaOrig="620">
                <v:shape id="_x0000_i1072" type="#_x0000_t75" style="width:62.25pt;height:27.75pt" o:ole="">
                  <v:imagedata r:id="rId95" o:title=""/>
                </v:shape>
                <o:OLEObject Type="Embed" ProgID="Equation.2" ShapeID="_x0000_i1072" DrawAspect="Content" ObjectID="_1427219804" r:id="rId96"/>
              </w:objec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Гусеничный кран СКГ-63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66661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29,05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5164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lang w:val="en-US"/>
              </w:rPr>
            </w:pPr>
            <w:r>
              <w:rPr>
                <w:position w:val="-22"/>
              </w:rPr>
              <w:object w:dxaOrig="1359" w:dyaOrig="620">
                <v:shape id="_x0000_i1073" type="#_x0000_t75" style="width:61.5pt;height:27.75pt" o:ole="">
                  <v:imagedata r:id="rId97" o:title=""/>
                </v:shape>
                <o:OLEObject Type="Embed" ProgID="Equation.2" ShapeID="_x0000_i1073" DrawAspect="Content" ObjectID="_1427219805" r:id="rId98"/>
              </w:objec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Башенный кран СКР-1500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190999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12427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lang w:val="en-US"/>
              </w:rPr>
            </w:pPr>
            <w:r>
              <w:rPr>
                <w:position w:val="-22"/>
              </w:rPr>
              <w:object w:dxaOrig="1420" w:dyaOrig="620">
                <v:shape id="_x0000_i1074" type="#_x0000_t75" style="width:63.75pt;height:27.75pt" o:ole="">
                  <v:imagedata r:id="rId99" o:title=""/>
                </v:shape>
                <o:OLEObject Type="Embed" ProgID="Equation.2" ShapeID="_x0000_i1074" DrawAspect="Content" ObjectID="_1427219806" r:id="rId100"/>
              </w:objec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Транспортный портал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346404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18374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position w:val="-22"/>
              </w:rPr>
              <w:object w:dxaOrig="1440" w:dyaOrig="620">
                <v:shape id="_x0000_i1075" type="#_x0000_t75" style="width:65.25pt;height:27.75pt" o:ole="">
                  <v:imagedata r:id="rId101" o:title=""/>
                </v:shape>
                <o:OLEObject Type="Embed" ProgID="Equation.2" ShapeID="_x0000_i1075" DrawAspect="Content" ObjectID="_1427219807" r:id="rId102"/>
              </w:objec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both"/>
            </w:pPr>
            <w:r>
              <w:t>Итого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  <w:lang w:val="en-US"/>
              </w:rPr>
            </w:pPr>
            <w:r>
              <w:rPr>
                <w:spacing w:val="-14"/>
                <w:sz w:val="18"/>
              </w:rPr>
              <w:t>235877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30801</w:t>
            </w:r>
          </w:p>
        </w:tc>
        <w:tc>
          <w:tcPr>
            <w:tcW w:w="1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sym w:font="Symbol" w:char="F0BE"/>
            </w:r>
          </w:p>
        </w:tc>
      </w:tr>
    </w:tbl>
    <w:p w:rsidR="00000000" w:rsidRDefault="00884A43">
      <w:pPr>
        <w:spacing w:before="120"/>
        <w:ind w:firstLine="425"/>
        <w:jc w:val="both"/>
        <w:rPr>
          <w:lang w:val="en-US"/>
        </w:rPr>
      </w:pPr>
      <w:r>
        <w:t>Капитальн</w:t>
      </w:r>
      <w:r>
        <w:t xml:space="preserve">ые вложения в расчете на покрытие: </w:t>
      </w:r>
    </w:p>
    <w:p w:rsidR="00000000" w:rsidRDefault="00884A43">
      <w:pPr>
        <w:ind w:firstLine="142"/>
        <w:jc w:val="both"/>
      </w:pPr>
      <w:r>
        <w:t>при базовом варианте 23587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t xml:space="preserve"> </w:t>
      </w:r>
      <w:r>
        <w:rPr>
          <w:lang w:val="en-US"/>
        </w:rPr>
        <w:t xml:space="preserve">12 </w:t>
      </w:r>
      <w:r>
        <w:t>= 283044 руб.</w:t>
      </w:r>
    </w:p>
    <w:p w:rsidR="00000000" w:rsidRDefault="00884A43">
      <w:pPr>
        <w:ind w:firstLine="142"/>
        <w:jc w:val="both"/>
      </w:pPr>
      <w:r>
        <w:t>при методе монтажа Г-образными блоками 30801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t xml:space="preserve"> </w:t>
      </w:r>
      <w:r>
        <w:rPr>
          <w:lang w:val="en-US"/>
        </w:rPr>
        <w:t xml:space="preserve">12 </w:t>
      </w:r>
      <w:r>
        <w:t>= 369612 руб.</w:t>
      </w:r>
    </w:p>
    <w:p w:rsidR="00000000" w:rsidRDefault="00884A43">
      <w:pPr>
        <w:ind w:firstLine="426"/>
        <w:jc w:val="both"/>
      </w:pPr>
      <w:r>
        <w:t xml:space="preserve">Примечание. Продолжительность работы кранов в году принята по справочнику сметчика (т. 1. табл. V.19. Стройиздат. 1973), транспортного портала — по калькуляции. </w:t>
      </w:r>
    </w:p>
    <w:p w:rsidR="00000000" w:rsidRDefault="00884A43">
      <w:pPr>
        <w:ind w:firstLine="426"/>
        <w:jc w:val="both"/>
      </w:pPr>
      <w:r>
        <w:t xml:space="preserve">Инвентарно-расчетные стоимости машин приняты для: </w:t>
      </w:r>
    </w:p>
    <w:p w:rsidR="00000000" w:rsidRDefault="00884A43">
      <w:pPr>
        <w:ind w:firstLine="142"/>
        <w:jc w:val="both"/>
      </w:pPr>
      <w:r>
        <w:t xml:space="preserve">крана СКР-1500 — по дополнению № 2 к прейскуранту № 24-18-29; </w:t>
      </w:r>
    </w:p>
    <w:p w:rsidR="00000000" w:rsidRDefault="00884A43">
      <w:pPr>
        <w:ind w:firstLine="142"/>
        <w:jc w:val="both"/>
      </w:pPr>
      <w:r>
        <w:t xml:space="preserve">крана СКГ-63 — по прейскуранту № 19-06, дополнение № 2; </w:t>
      </w:r>
    </w:p>
    <w:p w:rsidR="00000000" w:rsidRDefault="00884A43">
      <w:pPr>
        <w:ind w:firstLine="142"/>
        <w:jc w:val="both"/>
      </w:pPr>
      <w:r>
        <w:t>крана БК-1425 и для транспортного</w:t>
      </w:r>
      <w:r>
        <w:t xml:space="preserve"> портала — по калькуляции.</w:t>
      </w:r>
    </w:p>
    <w:p w:rsidR="00000000" w:rsidRDefault="00884A43">
      <w:pPr>
        <w:spacing w:before="120" w:after="120"/>
        <w:ind w:firstLine="425"/>
        <w:jc w:val="right"/>
      </w:pPr>
      <w:r>
        <w:t>Таблица 2 к расчету 8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себестоимости выполнения строительно-монтажных работ по сооружению покрытия</w:t>
      </w:r>
    </w:p>
    <w:p w:rsidR="00000000" w:rsidRDefault="00884A43">
      <w:pPr>
        <w:spacing w:after="120"/>
        <w:jc w:val="center"/>
        <w:rPr>
          <w:b/>
        </w:rPr>
      </w:pPr>
      <w:r>
        <w:rPr>
          <w:b/>
        </w:rPr>
        <w:t>(на 1 Г-образный блок)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883"/>
        <w:gridCol w:w="1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4"/>
              </w:rPr>
            </w:pPr>
          </w:p>
          <w:p w:rsidR="00000000" w:rsidRDefault="00884A43">
            <w:pPr>
              <w:jc w:val="center"/>
            </w:pPr>
            <w:r>
              <w:rPr>
                <w:spacing w:val="-4"/>
              </w:rPr>
              <w:t>Единица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Способ монтажа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spacing w:val="-4"/>
              </w:rPr>
              <w:t>измерения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базовый вариант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Г-образными блоками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Основная заработная плата рабочих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22549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Затраты на эксплуатацию машин и механизмов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27858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Накладные расходы, зависящие от: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основной заработной платы рабочих </w:t>
            </w:r>
          </w:p>
          <w:p w:rsidR="00000000" w:rsidRDefault="00884A43">
            <w:pPr>
              <w:jc w:val="both"/>
            </w:pPr>
            <w:r>
              <w:t xml:space="preserve">(22549 </w:t>
            </w:r>
            <w:r>
              <w:sym w:font="Symbol" w:char="F0D7"/>
            </w:r>
            <w:r>
              <w:t xml:space="preserve"> 0,15 = 3382; </w:t>
            </w:r>
          </w:p>
          <w:p w:rsidR="00000000" w:rsidRDefault="00884A43">
            <w:pPr>
              <w:jc w:val="both"/>
            </w:pPr>
            <w:r>
              <w:t xml:space="preserve">20917 </w:t>
            </w:r>
            <w:r>
              <w:sym w:font="Symbol" w:char="F0D7"/>
            </w:r>
            <w:r>
              <w:t xml:space="preserve"> 0,15 = 3138)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3382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трудоемкости работ </w:t>
            </w:r>
          </w:p>
          <w:p w:rsidR="00000000" w:rsidRDefault="00884A43">
            <w:pPr>
              <w:jc w:val="both"/>
            </w:pPr>
            <w:r>
              <w:t>(223</w:t>
            </w:r>
            <w:r>
              <w:t xml:space="preserve">2 </w:t>
            </w:r>
            <w:r>
              <w:sym w:font="Symbol" w:char="F0D7"/>
            </w:r>
            <w:r>
              <w:t xml:space="preserve"> 06 = 1339; </w:t>
            </w:r>
          </w:p>
          <w:p w:rsidR="00000000" w:rsidRDefault="00884A43">
            <w:pPr>
              <w:jc w:val="both"/>
            </w:pPr>
            <w:r>
              <w:t xml:space="preserve">1643 </w:t>
            </w:r>
            <w:r>
              <w:sym w:font="Symbol" w:char="F0D7"/>
            </w:r>
            <w:r>
              <w:t xml:space="preserve"> 0,6 = 986)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1339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Итого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55128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39885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Всего на покрытие (12 Г-образных блоков)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руб.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661,5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Трудовые затраты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чел.-дн.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2232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1643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t>Примечание. Расчет произведен по изменяющимся статьям затрат.</w:t>
      </w:r>
    </w:p>
    <w:p w:rsidR="00000000" w:rsidRDefault="00884A43">
      <w:pPr>
        <w:spacing w:before="120" w:after="120"/>
        <w:jc w:val="right"/>
        <w:rPr>
          <w:b/>
        </w:rPr>
      </w:pPr>
      <w:r>
        <w:rPr>
          <w:b/>
        </w:rPr>
        <w:t>Пример 9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более совершенной технологии производства строительно-монтажных работ без изменения их продолжительности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1. 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Новая технология шлифования мозаичных покрытий полов о</w:t>
      </w:r>
      <w:r>
        <w:t>тличается тем, что в качестве смачивающей жидкости применяются водные растворы поверхностно-активных веществ (ПАВ). Использование в качестве ПАВ углекислого натрия вместо воды позволяет повысить производительность труда при шлифовании самоходной мозаичной шлифовальной машиной до 40% и сократить расход дефицитных шлифовальных камней на 20%.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 (на 1000 м</w:t>
      </w:r>
      <w:r>
        <w:rPr>
          <w:i/>
          <w:vertAlign w:val="superscript"/>
        </w:rPr>
        <w:t>2</w:t>
      </w:r>
      <w:r>
        <w:rPr>
          <w:i/>
        </w:rPr>
        <w:t xml:space="preserve"> пола)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019"/>
        <w:gridCol w:w="1019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66"/>
              <w:jc w:val="center"/>
              <w:rPr>
                <w:spacing w:val="-8"/>
              </w:rPr>
            </w:pPr>
            <w:r>
              <w:rPr>
                <w:spacing w:val="-8"/>
              </w:rPr>
              <w:t>Заменяемая технология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left="-66"/>
              <w:jc w:val="center"/>
              <w:rPr>
                <w:spacing w:val="-8"/>
              </w:rPr>
            </w:pPr>
            <w:r>
              <w:rPr>
                <w:spacing w:val="-8"/>
              </w:rPr>
              <w:t>Новая технология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1. Прямые затраты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 xml:space="preserve">руб.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 xml:space="preserve">182,4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В том числе о</w:t>
            </w:r>
            <w:r>
              <w:t>сновная заработная плата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68,0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Накладные расходы, зависящие от: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основной заработной платы рабочих </w:t>
            </w:r>
          </w:p>
          <w:p w:rsidR="00000000" w:rsidRDefault="00884A43">
            <w:pPr>
              <w:jc w:val="both"/>
            </w:pPr>
            <w:r>
              <w:t xml:space="preserve">(68,0 </w:t>
            </w:r>
            <w:r>
              <w:sym w:font="Symbol" w:char="F0D7"/>
            </w:r>
            <w:r>
              <w:t xml:space="preserve"> 0,15 = 10,2; </w:t>
            </w:r>
          </w:p>
          <w:p w:rsidR="00000000" w:rsidRDefault="00884A43">
            <w:pPr>
              <w:jc w:val="both"/>
            </w:pPr>
            <w:r>
              <w:t xml:space="preserve">46,0 </w:t>
            </w:r>
            <w:r>
              <w:sym w:font="Symbol" w:char="F0D7"/>
            </w:r>
            <w:r>
              <w:t xml:space="preserve"> 0,15 = 6,9)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10,2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трудоемкости работ </w:t>
            </w:r>
          </w:p>
          <w:p w:rsidR="00000000" w:rsidRDefault="00884A43">
            <w:pPr>
              <w:jc w:val="both"/>
            </w:pPr>
            <w:r>
              <w:t xml:space="preserve">(113,6 </w:t>
            </w:r>
            <w:r>
              <w:sym w:font="Symbol" w:char="F0D7"/>
            </w:r>
            <w:r>
              <w:t xml:space="preserve"> 0,6 = 8,2; </w:t>
            </w:r>
          </w:p>
          <w:p w:rsidR="00000000" w:rsidRDefault="00884A43">
            <w:pPr>
              <w:jc w:val="both"/>
            </w:pPr>
            <w:r>
              <w:t xml:space="preserve">9,2 </w:t>
            </w:r>
            <w:r>
              <w:sym w:font="Symbol" w:char="F0D7"/>
            </w:r>
            <w:r>
              <w:t xml:space="preserve"> 0,6 = 5,5)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8,2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Себестоимость шлифования полов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200,8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Трудовые затраты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чел.-дн.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13,6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Удельные капитальные вложе</w:t>
            </w:r>
            <w:r>
              <w:softHyphen/>
              <w:t>ния в основные фонды стро</w:t>
            </w:r>
            <w:r>
              <w:softHyphen/>
              <w:t>ительной организации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24,8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Годовой объем внедрения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250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</w:t>
      </w:r>
      <w:r>
        <w:t>омический эффект от внедрения новой технологии шлифования рассчитывается по формуле (5)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</w:t>
      </w:r>
      <w:r>
        <w:rPr>
          <w:lang w:val="en-US"/>
        </w:rPr>
        <w:t xml:space="preserve"> (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noBreakHyphen/>
        <w:t xml:space="preserve">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</w:rPr>
        <w:t xml:space="preserve">2 </w:t>
      </w:r>
      <w:r>
        <w:t xml:space="preserve"> = </w:t>
      </w:r>
      <w:r>
        <w:sym w:font="Symbol" w:char="F05B"/>
      </w:r>
      <w:r>
        <w:t>(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+ E</w:t>
      </w:r>
      <w:r>
        <w:rPr>
          <w:i/>
          <w:vertAlign w:val="subscript"/>
        </w:rPr>
        <w:t>н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) </w:t>
      </w:r>
      <w:r>
        <w:rPr>
          <w:b/>
          <w:lang w:val="en-US"/>
        </w:rPr>
        <w:noBreakHyphen/>
      </w:r>
      <w:r>
        <w:rPr>
          <w:i/>
          <w:lang w:val="en-US"/>
        </w:rPr>
        <w:t xml:space="preserve"> </w:t>
      </w:r>
      <w:r>
        <w:t>(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E</w:t>
      </w:r>
      <w:r>
        <w:rPr>
          <w:i/>
          <w:vertAlign w:val="subscript"/>
        </w:rPr>
        <w:t>н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t>2</w:t>
      </w:r>
      <w:r>
        <w:t>)</w:t>
      </w:r>
      <w:r>
        <w:rPr>
          <w:lang w:val="en-US"/>
        </w:rPr>
        <w:t>]</w:t>
      </w:r>
      <w:r>
        <w:rPr>
          <w:b/>
        </w:rPr>
        <w:t xml:space="preserve">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= (200,8 + </w:t>
      </w:r>
    </w:p>
    <w:p w:rsidR="00000000" w:rsidRDefault="00884A43">
      <w:pPr>
        <w:spacing w:before="120"/>
        <w:jc w:val="center"/>
      </w:pPr>
      <w:r>
        <w:t xml:space="preserve">+ 0,15 </w:t>
      </w:r>
      <w:r>
        <w:sym w:font="Symbol" w:char="F0D7"/>
      </w:r>
      <w:r>
        <w:t xml:space="preserve"> 24,8) </w:t>
      </w:r>
      <w:r>
        <w:noBreakHyphen/>
        <w:t xml:space="preserve"> (143,2 + 0,15 </w:t>
      </w:r>
      <w:r>
        <w:sym w:font="Symbol" w:char="F0D7"/>
      </w:r>
      <w:r>
        <w:t xml:space="preserve"> 17,4) 250 = 14,7 тыс. руб.</w:t>
      </w:r>
    </w:p>
    <w:p w:rsidR="00000000" w:rsidRDefault="00884A43">
      <w:pPr>
        <w:spacing w:before="120"/>
        <w:jc w:val="center"/>
        <w:rPr>
          <w:i/>
        </w:rPr>
      </w:pPr>
      <w:r>
        <w:rPr>
          <w:i/>
        </w:rPr>
        <w:t>4. Отражение экономического эффекта в плановых показателях</w:t>
      </w:r>
    </w:p>
    <w:p w:rsidR="00000000" w:rsidRDefault="00884A43">
      <w:pPr>
        <w:spacing w:before="120"/>
        <w:ind w:firstLine="426"/>
        <w:jc w:val="both"/>
      </w:pPr>
      <w:r>
        <w:t>Экономия трудовых затрат определяется по формуле (15)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Ч</w:t>
      </w:r>
      <w:r>
        <w:t xml:space="preserve"> = (</w:t>
      </w:r>
      <w:r>
        <w:rPr>
          <w:i/>
        </w:rPr>
        <w:t>Т</w:t>
      </w:r>
      <w:r>
        <w:rPr>
          <w:i/>
          <w:vertAlign w:val="subscript"/>
        </w:rPr>
        <w:t>б</w:t>
      </w:r>
      <w:r>
        <w:t xml:space="preserve"> </w:t>
      </w:r>
      <w:r>
        <w:noBreakHyphen/>
        <w:t xml:space="preserve"> </w:t>
      </w:r>
      <w:r>
        <w:rPr>
          <w:i/>
        </w:rPr>
        <w:t>Т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>;</w:t>
      </w:r>
    </w:p>
    <w:p w:rsidR="00000000" w:rsidRDefault="00884A43">
      <w:pPr>
        <w:spacing w:before="120"/>
        <w:jc w:val="center"/>
      </w:pPr>
      <w:r>
        <w:sym w:font="Symbol" w:char="F044"/>
      </w:r>
      <w:r>
        <w:rPr>
          <w:i/>
        </w:rPr>
        <w:t>Ч</w:t>
      </w:r>
      <w:r>
        <w:t xml:space="preserve"> =</w:t>
      </w:r>
      <w:r>
        <w:rPr>
          <w:position w:val="-22"/>
        </w:rPr>
        <w:object w:dxaOrig="859" w:dyaOrig="620">
          <v:shape id="_x0000_i1076" type="#_x0000_t75" style="width:42.75pt;height:30.75pt" o:ole="">
            <v:imagedata r:id="rId103" o:title=""/>
          </v:shape>
          <o:OLEObject Type="Embed" ProgID="Equation.2" ShapeID="_x0000_i1076" DrawAspect="Content" ObjectID="_1427219808" r:id="rId104"/>
        </w:object>
      </w:r>
      <w:r>
        <w:t>250 = 4,4 чел.</w:t>
      </w:r>
    </w:p>
    <w:p w:rsidR="00000000" w:rsidRDefault="00884A43">
      <w:pPr>
        <w:spacing w:before="120"/>
        <w:ind w:firstLine="426"/>
        <w:jc w:val="both"/>
      </w:pPr>
      <w:r>
        <w:t>* 250 — число рабочих дней в планируемом году.</w:t>
      </w:r>
    </w:p>
    <w:p w:rsidR="00000000" w:rsidRDefault="00884A43">
      <w:pPr>
        <w:ind w:firstLine="426"/>
        <w:jc w:val="both"/>
      </w:pPr>
      <w:r>
        <w:t>Снижение себестоимости строительно-монтажных работ определяется по формуле (14</w:t>
      </w:r>
      <w:r>
        <w:t>)</w:t>
      </w:r>
    </w:p>
    <w:p w:rsidR="00000000" w:rsidRDefault="00884A43">
      <w:pPr>
        <w:spacing w:before="120"/>
        <w:jc w:val="center"/>
      </w:pPr>
      <w:r>
        <w:sym w:font="Symbol" w:char="F044"/>
      </w:r>
      <w:r>
        <w:t>С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; </w:t>
      </w:r>
    </w:p>
    <w:p w:rsidR="00000000" w:rsidRDefault="00884A43">
      <w:pPr>
        <w:spacing w:before="120"/>
        <w:jc w:val="center"/>
      </w:pPr>
      <w:r>
        <w:sym w:font="Symbol" w:char="F044"/>
      </w:r>
      <w:r>
        <w:t>С</w:t>
      </w:r>
      <w:r>
        <w:rPr>
          <w:i/>
          <w:vertAlign w:val="subscript"/>
          <w:lang w:val="en-US"/>
        </w:rPr>
        <w:t>t</w:t>
      </w:r>
      <w:r>
        <w:t xml:space="preserve"> = (200,8 </w:t>
      </w:r>
      <w:r>
        <w:rPr>
          <w:lang w:val="en-US"/>
        </w:rPr>
        <w:noBreakHyphen/>
        <w:t xml:space="preserve"> </w:t>
      </w:r>
      <w:r>
        <w:t>143,2) 250 = 14,4 тыс. руб.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НИИЭС по материалам Оргтяжстроя Минтяжстроя СССР.</w:t>
      </w:r>
    </w:p>
    <w:p w:rsidR="00000000" w:rsidRDefault="00884A43">
      <w:pPr>
        <w:spacing w:before="120" w:after="120"/>
        <w:ind w:firstLine="425"/>
        <w:jc w:val="right"/>
        <w:rPr>
          <w:b/>
          <w:lang w:val="en-US"/>
        </w:rPr>
      </w:pPr>
      <w:r>
        <w:rPr>
          <w:b/>
        </w:rPr>
        <w:t>Пример</w:t>
      </w:r>
      <w:r>
        <w:rPr>
          <w:b/>
          <w:lang w:val="en-US"/>
        </w:rPr>
        <w:t xml:space="preserve"> 10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новой технологии работ с использованием нового средства труда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1. 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 xml:space="preserve">Для контроля сварных стыков трубопроводов диаметром 720 — 1420 мм и толщиной стенки до 20 мм разработана новая более производительная технология, основанная на использовании самоходного </w:t>
      </w:r>
      <w:r>
        <w:t>оборудования для магнитографического контроля с дистанционным управлением для перемещения по трубопроводу.</w:t>
      </w:r>
    </w:p>
    <w:p w:rsidR="00000000" w:rsidRDefault="00884A43">
      <w:pPr>
        <w:ind w:firstLine="426"/>
        <w:jc w:val="both"/>
      </w:pPr>
      <w:r>
        <w:t>За базу для сравнения принята радиографическая технология контроля сварных стыков с применением гамма-дефектоскопа.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992"/>
        <w:gridCol w:w="1077"/>
        <w:gridCol w:w="1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Базовая технология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Новая технология с применением «Шагун-М1»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Годовой объем внедрения приборов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Годовой объем контроля стыков одним прибором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стык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243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Инвентарно-расчетная стои</w:t>
            </w:r>
            <w:r>
              <w:softHyphen/>
              <w:t>мость прибора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5137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Себестоимость контроля од</w:t>
            </w:r>
            <w:r>
              <w:softHyphen/>
              <w:t>ного стыка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14,14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2,32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t xml:space="preserve">3. </w:t>
      </w:r>
      <w:r>
        <w:rPr>
          <w:i/>
        </w:rPr>
        <w:t>Расчет годового экономического эффекта</w:t>
      </w:r>
    </w:p>
    <w:p w:rsidR="00000000" w:rsidRDefault="00884A43">
      <w:pPr>
        <w:ind w:firstLine="426"/>
        <w:jc w:val="both"/>
      </w:pPr>
      <w:r>
        <w:t>Использование новой технологии с применением самоходного оборудования для магнитографического контроля обеспечивает годовой экономический эффект, определяемый по формуле (5)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</w:t>
      </w:r>
      <w:r>
        <w:rPr>
          <w:lang w:val="en-US"/>
        </w:rPr>
        <w:t xml:space="preserve"> (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noBreakHyphen/>
        <w:t xml:space="preserve">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 </w:t>
      </w:r>
      <w:r>
        <w:rPr>
          <w:position w:val="-26"/>
        </w:rPr>
        <w:object w:dxaOrig="4920" w:dyaOrig="680">
          <v:shape id="_x0000_i1077" type="#_x0000_t75" style="width:246pt;height:33.75pt" o:ole="">
            <v:imagedata r:id="rId105" o:title=""/>
          </v:shape>
          <o:OLEObject Type="Embed" ProgID="Equation.2" ShapeID="_x0000_i1077" DrawAspect="Content" ObjectID="_1427219809" r:id="rId106"/>
        </w:object>
      </w:r>
      <w:r>
        <w:t xml:space="preserve"> руб. 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ВНИИСТ Миннефтегазстроя.</w:t>
      </w:r>
    </w:p>
    <w:p w:rsidR="00000000" w:rsidRDefault="00884A43">
      <w:pPr>
        <w:spacing w:before="120"/>
        <w:ind w:firstLine="426"/>
        <w:jc w:val="right"/>
        <w:rPr>
          <w:b/>
        </w:rPr>
      </w:pPr>
      <w:r>
        <w:rPr>
          <w:b/>
        </w:rPr>
        <w:t>Пример 11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использования нового метода организации труда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</w:t>
      </w:r>
      <w:r>
        <w:rPr>
          <w:i/>
        </w:rPr>
        <w:t>ниваемых вариантов</w:t>
      </w:r>
    </w:p>
    <w:p w:rsidR="00000000" w:rsidRDefault="00884A43">
      <w:pPr>
        <w:ind w:firstLine="426"/>
        <w:jc w:val="both"/>
      </w:pPr>
      <w:r>
        <w:t>На производстве каменных работ использованы карты трудовых процессов, которые позволили более рационально организовать рабочие места каменщиков и уменьшить время на выполнение вспомогательных операций. В результате увеличения объемов строительно-монтажных работ снижаются удельные затраты на заработную плату, на эксплуатацию машин и накладные расходы.</w:t>
      </w:r>
    </w:p>
    <w:p w:rsidR="00000000" w:rsidRDefault="00884A43">
      <w:pPr>
        <w:ind w:firstLine="426"/>
        <w:jc w:val="both"/>
      </w:pPr>
      <w:r>
        <w:t>Годовой объем работ бригады после внедрения мероприятия увеличился до 6200 м</w:t>
      </w:r>
      <w:r>
        <w:rPr>
          <w:vertAlign w:val="superscript"/>
        </w:rPr>
        <w:t>3</w:t>
      </w:r>
      <w:r>
        <w:t>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 (на 100 м</w:t>
      </w:r>
      <w:r>
        <w:rPr>
          <w:i/>
          <w:vertAlign w:val="superscript"/>
        </w:rPr>
        <w:t>3</w:t>
      </w:r>
      <w:r>
        <w:rPr>
          <w:i/>
        </w:rPr>
        <w:t xml:space="preserve"> кладки)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80"/>
        <w:gridCol w:w="1012"/>
        <w:gridCol w:w="1012"/>
        <w:gridCol w:w="1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изменения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Базовая технология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Новая технология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Основная заработная плата ра</w:t>
            </w:r>
            <w:r>
              <w:softHyphen/>
              <w:t>бочих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480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Затраты на эксплуатацию ма</w:t>
            </w:r>
            <w:r>
              <w:softHyphen/>
              <w:t>шин и механизмов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78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Накладные расходы, зависящие от: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основной заработной платы </w:t>
            </w:r>
          </w:p>
          <w:p w:rsidR="00000000" w:rsidRDefault="00884A43">
            <w:pPr>
              <w:jc w:val="both"/>
            </w:pPr>
            <w:r>
              <w:t xml:space="preserve">(480 </w:t>
            </w:r>
            <w:r>
              <w:sym w:font="Symbol" w:char="F0D7"/>
            </w:r>
            <w:r>
              <w:t xml:space="preserve"> 0,15 = 72; </w:t>
            </w:r>
          </w:p>
          <w:p w:rsidR="00000000" w:rsidRDefault="00884A43">
            <w:pPr>
              <w:jc w:val="both"/>
            </w:pPr>
            <w:r>
              <w:t xml:space="preserve">466 </w:t>
            </w:r>
            <w:r>
              <w:sym w:font="Symbol" w:char="F0D7"/>
            </w:r>
            <w:r>
              <w:t xml:space="preserve"> 0,15 = 70)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72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 xml:space="preserve">трудоемкости работ </w:t>
            </w:r>
          </w:p>
          <w:p w:rsidR="00000000" w:rsidRDefault="00884A43">
            <w:pPr>
              <w:jc w:val="both"/>
            </w:pPr>
            <w:r>
              <w:t xml:space="preserve">(56 </w:t>
            </w:r>
            <w:r>
              <w:sym w:font="Symbol" w:char="F0D7"/>
            </w:r>
            <w:r>
              <w:t xml:space="preserve"> 0,6 = 34; </w:t>
            </w:r>
          </w:p>
          <w:p w:rsidR="00000000" w:rsidRDefault="00884A43">
            <w:pPr>
              <w:jc w:val="both"/>
            </w:pPr>
            <w:r>
              <w:t xml:space="preserve">54 </w:t>
            </w:r>
            <w:r>
              <w:sym w:font="Symbol" w:char="F0D7"/>
            </w:r>
            <w:r>
              <w:t xml:space="preserve"> 0,6 = 32)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34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Итого себестоимость каменных работ по изменяющимся статьям затрат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664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Трудовые затраты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чел.-дн.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56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Удельные капитальные вложе</w:t>
            </w:r>
            <w:r>
              <w:softHyphen/>
              <w:t>ния и производственные фонды стро</w:t>
            </w:r>
            <w:r>
              <w:t>ительной организации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348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388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от применения карт трудовых процессов определяется по формуле (3)</w:t>
      </w:r>
    </w:p>
    <w:p w:rsidR="00000000" w:rsidRDefault="00884A43">
      <w:pPr>
        <w:spacing w:before="120"/>
        <w:jc w:val="center"/>
        <w:rPr>
          <w:i/>
        </w:rPr>
      </w:pPr>
      <w:r>
        <w:rPr>
          <w:i/>
        </w:rPr>
        <w:t>Э</w:t>
      </w:r>
      <w:r>
        <w:t xml:space="preserve"> =</w:t>
      </w:r>
      <w:r>
        <w:rPr>
          <w:lang w:val="en-US"/>
        </w:rPr>
        <w:t xml:space="preserve"> (</w:t>
      </w: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noBreakHyphen/>
        <w:t xml:space="preserve"> </w:t>
      </w:r>
      <w:r>
        <w:rPr>
          <w:i/>
        </w:rPr>
        <w:t>З</w:t>
      </w:r>
      <w:r>
        <w:rPr>
          <w:i/>
          <w:vertAlign w:val="subscript"/>
        </w:rPr>
        <w:t>2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</w:rPr>
        <w:t>2</w:t>
      </w:r>
    </w:p>
    <w:p w:rsidR="00000000" w:rsidRDefault="00884A43">
      <w:pPr>
        <w:spacing w:before="120"/>
        <w:jc w:val="center"/>
      </w:pP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t xml:space="preserve">= 664 + 0,15 </w:t>
      </w:r>
      <w:r>
        <w:sym w:font="Symbol" w:char="F0D7"/>
      </w:r>
      <w:r>
        <w:t xml:space="preserve"> 348 = 716,2 руб.; </w:t>
      </w:r>
    </w:p>
    <w:p w:rsidR="00000000" w:rsidRDefault="00884A43">
      <w:pPr>
        <w:spacing w:before="120"/>
        <w:jc w:val="center"/>
      </w:pP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2</w:t>
      </w:r>
      <w:r>
        <w:t xml:space="preserve"> = 640 + 0,15 </w:t>
      </w:r>
      <w:r>
        <w:sym w:font="Symbol" w:char="F0D7"/>
      </w:r>
      <w:r>
        <w:t xml:space="preserve"> 388 = 698,2 руб.; </w:t>
      </w:r>
    </w:p>
    <w:p w:rsidR="00000000" w:rsidRDefault="00884A43">
      <w:pPr>
        <w:spacing w:before="120"/>
        <w:jc w:val="center"/>
      </w:pPr>
      <w:r>
        <w:rPr>
          <w:i/>
        </w:rPr>
        <w:t>Э =</w:t>
      </w:r>
      <w:r>
        <w:t xml:space="preserve"> (716,2 </w:t>
      </w:r>
      <w:r>
        <w:noBreakHyphen/>
        <w:t xml:space="preserve"> 698,</w:t>
      </w:r>
      <w:r>
        <w:rPr>
          <w:lang w:val="en-US"/>
        </w:rPr>
        <w:t>2)</w:t>
      </w:r>
      <w:r>
        <w:t xml:space="preserve"> </w:t>
      </w:r>
      <w:r>
        <w:sym w:font="Symbol" w:char="F0D7"/>
      </w:r>
      <w:r>
        <w:t xml:space="preserve"> 6</w:t>
      </w:r>
      <w:r>
        <w:rPr>
          <w:lang w:val="en-US"/>
        </w:rPr>
        <w:t>2</w:t>
      </w:r>
      <w:r>
        <w:t xml:space="preserve"> </w:t>
      </w:r>
      <w:r>
        <w:rPr>
          <w:lang w:val="en-US"/>
        </w:rPr>
        <w:t>=</w:t>
      </w:r>
      <w:r>
        <w:t xml:space="preserve"> 1116 руб.</w:t>
      </w:r>
    </w:p>
    <w:p w:rsidR="00000000" w:rsidRDefault="00884A43">
      <w:pPr>
        <w:spacing w:before="120"/>
        <w:jc w:val="center"/>
        <w:rPr>
          <w:i/>
        </w:rPr>
      </w:pPr>
      <w:r>
        <w:rPr>
          <w:i/>
        </w:rPr>
        <w:t>4. Отражение годового экономического эффекта в плановых показателях</w:t>
      </w:r>
    </w:p>
    <w:p w:rsidR="00000000" w:rsidRDefault="00884A43">
      <w:pPr>
        <w:spacing w:before="120"/>
        <w:ind w:firstLine="426"/>
        <w:jc w:val="both"/>
      </w:pPr>
      <w:r>
        <w:t xml:space="preserve">Экономия трудовых затрат определяется по формуле (15) </w:t>
      </w:r>
    </w:p>
    <w:p w:rsidR="00000000" w:rsidRDefault="00884A43">
      <w:pPr>
        <w:spacing w:before="120" w:after="120"/>
        <w:jc w:val="center"/>
      </w:pPr>
      <w:r>
        <w:sym w:font="Symbol" w:char="F044"/>
      </w:r>
      <w:r>
        <w:rPr>
          <w:i/>
        </w:rPr>
        <w:t>Ч</w:t>
      </w:r>
      <w:r>
        <w:t xml:space="preserve"> = (66 </w:t>
      </w:r>
      <w:r>
        <w:noBreakHyphen/>
        <w:t xml:space="preserve"> 54) 62 = 124 чел.-дн.</w:t>
      </w:r>
    </w:p>
    <w:p w:rsidR="00000000" w:rsidRDefault="00884A43">
      <w:pPr>
        <w:ind w:firstLine="426"/>
        <w:jc w:val="both"/>
      </w:pPr>
      <w:r>
        <w:t>Снижение себестоимости каменных работ определяется по фо</w:t>
      </w:r>
      <w:r>
        <w:t xml:space="preserve">рмуле (14) </w:t>
      </w:r>
    </w:p>
    <w:p w:rsidR="00000000" w:rsidRDefault="00884A43">
      <w:pPr>
        <w:spacing w:before="120"/>
        <w:jc w:val="center"/>
      </w:pPr>
      <w:r>
        <w:sym w:font="Symbol" w:char="F044"/>
      </w:r>
      <w:r>
        <w:t>С</w:t>
      </w:r>
      <w:r>
        <w:rPr>
          <w:i/>
          <w:vertAlign w:val="subscript"/>
          <w:lang w:val="en-US"/>
        </w:rPr>
        <w:t>t</w:t>
      </w:r>
      <w:r>
        <w:t xml:space="preserve"> = (</w:t>
      </w:r>
      <w:r>
        <w:rPr>
          <w:i/>
        </w:rPr>
        <w:t>С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t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t xml:space="preserve">; </w:t>
      </w:r>
    </w:p>
    <w:p w:rsidR="00000000" w:rsidRDefault="00884A43">
      <w:pPr>
        <w:spacing w:before="120"/>
        <w:jc w:val="center"/>
      </w:pPr>
      <w:r>
        <w:sym w:font="Symbol" w:char="F044"/>
      </w:r>
      <w:r>
        <w:t>С</w:t>
      </w:r>
      <w:r>
        <w:rPr>
          <w:i/>
          <w:vertAlign w:val="subscript"/>
          <w:lang w:val="en-US"/>
        </w:rPr>
        <w:t>t</w:t>
      </w:r>
      <w:r>
        <w:t xml:space="preserve"> = (664 </w:t>
      </w:r>
      <w:r>
        <w:noBreakHyphen/>
        <w:t xml:space="preserve"> 640) 62 = 1488 руб. 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ВНИПИ труда в строительстве.</w:t>
      </w:r>
    </w:p>
    <w:p w:rsidR="00000000" w:rsidRDefault="00884A43">
      <w:pPr>
        <w:spacing w:before="120"/>
        <w:ind w:firstLine="426"/>
        <w:jc w:val="right"/>
        <w:rPr>
          <w:b/>
        </w:rPr>
      </w:pPr>
      <w:r>
        <w:rPr>
          <w:b/>
        </w:rPr>
        <w:t>Пример 12</w:t>
      </w:r>
    </w:p>
    <w:p w:rsidR="00000000" w:rsidRDefault="00884A43">
      <w:pPr>
        <w:spacing w:before="120"/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производства и применения нового строительного материала с меньшим удельным расходом на единицу строительной конструкции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1. 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Новый кровельный материал — стеклорубероид имеет более высокие прочностные и теплоизоляционные свойства, что позволяет взамен трехслойного покрытия из обыкнов</w:t>
      </w:r>
      <w:r>
        <w:t>енного рубероида применять двухслойное из стеклорубероида. За базу для сравнения принимается рубероид РК.-420.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</w:t>
      </w:r>
      <w:r>
        <w:t xml:space="preserve">. </w:t>
      </w:r>
      <w:r>
        <w:rPr>
          <w:i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80"/>
        <w:gridCol w:w="1012"/>
        <w:gridCol w:w="1012"/>
        <w:gridCol w:w="1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Рубероид РК-420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Стекло</w:t>
            </w:r>
            <w:r>
              <w:rPr>
                <w:lang w:val="en-US"/>
              </w:rPr>
              <w:t>py</w:t>
            </w:r>
            <w:r>
              <w:t>бероид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Годовой объем производства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Себестоимость производства 1000 м</w:t>
            </w:r>
            <w:r>
              <w:rPr>
                <w:vertAlign w:val="superscript"/>
              </w:rPr>
              <w:t>2</w:t>
            </w:r>
            <w:r>
              <w:t xml:space="preserve"> кровельного материала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191,4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Капитальные вложения в произ</w:t>
            </w:r>
            <w:r>
              <w:softHyphen/>
              <w:t>водственные фонды завода-изго</w:t>
            </w:r>
            <w:r>
              <w:softHyphen/>
              <w:t>товителя (в расчете на 1000 м</w:t>
            </w:r>
            <w:r>
              <w:rPr>
                <w:vertAlign w:val="superscript"/>
              </w:rPr>
              <w:t>2</w:t>
            </w:r>
            <w:r>
              <w:t xml:space="preserve"> ма</w:t>
            </w:r>
            <w:r>
              <w:softHyphen/>
              <w:t>териала)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300,7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Удельный расход материала на 1 м</w:t>
            </w:r>
            <w:r>
              <w:rPr>
                <w:vertAlign w:val="superscript"/>
              </w:rPr>
              <w:t>2</w:t>
            </w:r>
            <w:r>
              <w:t xml:space="preserve"> конструкции кровли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3,76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Себестоимость укладки 1000 м</w:t>
            </w:r>
            <w:r>
              <w:rPr>
                <w:vertAlign w:val="superscript"/>
              </w:rPr>
              <w:t>2</w:t>
            </w:r>
            <w:r>
              <w:t xml:space="preserve"> кровли (бы учета стоимости мате</w:t>
            </w:r>
            <w:r>
              <w:softHyphen/>
              <w:t>риалов)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1061,8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494,5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</w:t>
      </w:r>
      <w:r>
        <w:t xml:space="preserve">. </w:t>
      </w:r>
      <w:r>
        <w:rPr>
          <w:i/>
        </w:rPr>
        <w:t>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от применения стеклорубероида определяется по формуле (6)</w:t>
      </w:r>
    </w:p>
    <w:p w:rsidR="00000000" w:rsidRDefault="00884A43">
      <w:pPr>
        <w:jc w:val="center"/>
      </w:pPr>
      <w:r>
        <w:rPr>
          <w:position w:val="-30"/>
        </w:rPr>
        <w:object w:dxaOrig="4560" w:dyaOrig="760">
          <v:shape id="_x0000_i1078" type="#_x0000_t75" style="width:189pt;height:32.25pt" o:ole="">
            <v:imagedata r:id="rId16" o:title=""/>
          </v:shape>
          <o:OLEObject Type="Embed" ProgID="Equation.2" ShapeID="_x0000_i1078" DrawAspect="Content" ObjectID="_1427219810" r:id="rId107"/>
        </w:object>
      </w:r>
    </w:p>
    <w:p w:rsidR="00000000" w:rsidRDefault="00884A43">
      <w:pPr>
        <w:spacing w:before="120"/>
        <w:jc w:val="center"/>
      </w:pP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</w:t>
      </w:r>
      <w:r>
        <w:t xml:space="preserve">= 191,4 + 0,15 </w:t>
      </w:r>
      <w:r>
        <w:sym w:font="Symbol" w:char="F0D7"/>
      </w:r>
      <w:r>
        <w:t xml:space="preserve"> 300,7 = 236,5 руб.; </w:t>
      </w:r>
    </w:p>
    <w:p w:rsidR="00000000" w:rsidRDefault="00884A43">
      <w:pPr>
        <w:spacing w:before="120"/>
        <w:jc w:val="center"/>
      </w:pPr>
      <w:r>
        <w:rPr>
          <w:i/>
          <w:lang w:val="en-US"/>
        </w:rPr>
        <w:t>Ç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</w:t>
      </w:r>
      <w:r>
        <w:t xml:space="preserve">= 377,6 + 0,15 </w:t>
      </w:r>
      <w:r>
        <w:sym w:font="Symbol" w:char="F0D7"/>
      </w:r>
      <w:r>
        <w:t xml:space="preserve"> 412,8 = 439,5 руб.;</w:t>
      </w:r>
    </w:p>
    <w:p w:rsidR="00000000" w:rsidRDefault="00884A43">
      <w:pPr>
        <w:spacing w:before="120"/>
        <w:jc w:val="center"/>
      </w:pPr>
      <w:r>
        <w:rPr>
          <w:i/>
        </w:rPr>
        <w:t>Э=</w:t>
      </w:r>
      <w:r>
        <w:t xml:space="preserve"> </w:t>
      </w:r>
      <w:r>
        <w:rPr>
          <w:position w:val="-26"/>
        </w:rPr>
        <w:object w:dxaOrig="3560" w:dyaOrig="680">
          <v:shape id="_x0000_i1079" type="#_x0000_t75" style="width:177.75pt;height:33.75pt" o:ole="">
            <v:imagedata r:id="rId108" o:title=""/>
          </v:shape>
          <o:OLEObject Type="Embed" ProgID="Equation.2" ShapeID="_x0000_i1079" DrawAspect="Content" ObjectID="_1427219811" r:id="rId109"/>
        </w:object>
      </w:r>
      <w:r>
        <w:t xml:space="preserve"> = 669,5 тыс. руб.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НИИЭС по материалам ВНИИЭСМ Минпромстройматериалов СССР.</w:t>
      </w:r>
    </w:p>
    <w:p w:rsidR="00000000" w:rsidRDefault="00884A43">
      <w:pPr>
        <w:ind w:firstLine="426"/>
        <w:jc w:val="right"/>
        <w:rPr>
          <w:b/>
        </w:rPr>
      </w:pPr>
      <w:r>
        <w:rPr>
          <w:b/>
        </w:rPr>
        <w:t>Пример 13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прои</w:t>
      </w:r>
      <w:r>
        <w:rPr>
          <w:b/>
        </w:rPr>
        <w:t>зводства и применения более эффективного строительного оборудования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Для забивки вертикальных свай длиной до 12 м разработано новое сменное копровое оборудование к экскаватору Э-10011Д.</w:t>
      </w:r>
    </w:p>
    <w:p w:rsidR="00000000" w:rsidRDefault="00884A43">
      <w:pPr>
        <w:ind w:firstLine="426"/>
        <w:jc w:val="both"/>
      </w:pPr>
      <w:r>
        <w:t>В качестве базы для сравнения принято навесное копровое оборудование к тому же экскаватору. Новое копровое оборудование более производительно, долговечно и дает экономию в эксплуатационных затратах при его использовании для забивки вертикальных свай по сравнению с з</w:t>
      </w:r>
      <w:r>
        <w:t>аменяемым.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данные для расчета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066"/>
        <w:gridCol w:w="1066"/>
        <w:gridCol w:w="1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</w:p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Навесное копровое оборудова</w:t>
            </w:r>
            <w:r>
              <w:rPr>
                <w:spacing w:val="-14"/>
              </w:rPr>
              <w:softHyphen/>
              <w:t>ние (база для сравне</w:t>
            </w:r>
            <w:r>
              <w:rPr>
                <w:spacing w:val="-14"/>
              </w:rPr>
              <w:softHyphen/>
              <w:t>ния)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Сменное копровое оборудова</w:t>
            </w:r>
            <w:r>
              <w:rPr>
                <w:spacing w:val="-14"/>
              </w:rPr>
              <w:softHyphen/>
              <w:t>ние (новая техника)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Годовой объем производства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компл. копрового оборудо</w:t>
            </w:r>
            <w:r>
              <w:softHyphen/>
              <w:t>вания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2. Балансовая стоимость компле</w:t>
            </w:r>
            <w:r>
              <w:softHyphen/>
              <w:t>кта копрового оборудования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1250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Балансовая стоимость экска</w:t>
            </w:r>
            <w:r>
              <w:softHyphen/>
              <w:t>ватора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16000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Годовой объем работ (количество забитых свай), прои</w:t>
            </w:r>
            <w:r>
              <w:softHyphen/>
              <w:t>зводимый при использовании навесного и сменного оборудо</w:t>
            </w:r>
            <w:r>
              <w:softHyphen/>
              <w:t>вания (на один комплект обору</w:t>
            </w:r>
            <w:r>
              <w:softHyphen/>
              <w:t>д</w:t>
            </w:r>
            <w:r>
              <w:t>ования)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шт. свай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3533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Себестоимость забивки одной сваи при помощи базового и но</w:t>
            </w:r>
            <w:r>
              <w:softHyphen/>
              <w:t>вого комплекта копрового обо</w:t>
            </w:r>
            <w:r>
              <w:softHyphen/>
              <w:t>рудования (без учета средств на реновацию)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2,67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Сроки службы оборудования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определяется по формуле (7)</w:t>
      </w:r>
    </w:p>
    <w:p w:rsidR="00000000" w:rsidRDefault="00884A43">
      <w:pPr>
        <w:spacing w:before="120" w:after="120"/>
        <w:jc w:val="center"/>
      </w:pPr>
      <w:r>
        <w:rPr>
          <w:position w:val="-30"/>
        </w:rPr>
        <w:object w:dxaOrig="2680" w:dyaOrig="760">
          <v:shape id="_x0000_i1080" type="#_x0000_t75" style="width:111.75pt;height:32.25pt" o:ole="">
            <v:imagedata r:id="rId110" o:title=""/>
          </v:shape>
          <o:OLEObject Type="Embed" ProgID="Equation.2" ShapeID="_x0000_i1080" DrawAspect="Content" ObjectID="_1427219812" r:id="rId111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t>Коэффициент учета изменения срока службы нового средства труда по сравнению с базовым определяется по формуле (7а)</w:t>
      </w:r>
    </w:p>
    <w:p w:rsidR="00000000" w:rsidRDefault="00884A43">
      <w:pPr>
        <w:spacing w:before="120" w:after="120"/>
        <w:jc w:val="center"/>
      </w:pPr>
      <w:r>
        <w:rPr>
          <w:position w:val="-28"/>
        </w:rPr>
        <w:object w:dxaOrig="2820" w:dyaOrig="680">
          <v:shape id="_x0000_i1081" type="#_x0000_t75" style="width:115.5pt;height:27.75pt" o:ole="">
            <v:imagedata r:id="rId112" o:title=""/>
          </v:shape>
          <o:OLEObject Type="Embed" ProgID="Equation.2" ShapeID="_x0000_i1081" DrawAspect="Content" ObjectID="_1427219813" r:id="rId113"/>
        </w:object>
      </w:r>
    </w:p>
    <w:p w:rsidR="00000000" w:rsidRDefault="00884A43">
      <w:pPr>
        <w:ind w:firstLine="426"/>
        <w:jc w:val="both"/>
      </w:pPr>
      <w:r>
        <w:t>Величины 0,3138 и 0,2554 принимают</w:t>
      </w:r>
      <w:r>
        <w:t xml:space="preserve">ся по прил. 2. </w:t>
      </w:r>
    </w:p>
    <w:p w:rsidR="00000000" w:rsidRDefault="00884A43">
      <w:pPr>
        <w:ind w:firstLine="426"/>
        <w:jc w:val="both"/>
      </w:pPr>
      <w:r>
        <w:t>В данном примере сопутствующие капитальные вложения потребителя (строительной организации) не изменяются.</w:t>
      </w:r>
    </w:p>
    <w:p w:rsidR="00000000" w:rsidRDefault="00884A43">
      <w:pPr>
        <w:ind w:firstLine="426"/>
        <w:jc w:val="both"/>
      </w:pPr>
      <w:r>
        <w:t>Экономический эффект строительной организации за срок службы нового средства труда по сравнению с базовым определяется по формуле (7б)</w:t>
      </w:r>
    </w:p>
    <w:p w:rsidR="00000000" w:rsidRDefault="00884A43">
      <w:pPr>
        <w:spacing w:before="120"/>
        <w:jc w:val="center"/>
        <w:rPr>
          <w:i/>
        </w:rPr>
      </w:pPr>
      <w:r>
        <w:rPr>
          <w:position w:val="-28"/>
        </w:rPr>
        <w:object w:dxaOrig="3320" w:dyaOrig="680">
          <v:shape id="_x0000_i1082" type="#_x0000_t75" style="width:141pt;height:29.25pt" o:ole="">
            <v:imagedata r:id="rId114" o:title=""/>
          </v:shape>
          <o:OLEObject Type="Embed" ProgID="Equation.2" ShapeID="_x0000_i1082" DrawAspect="Content" ObjectID="_1427219814" r:id="rId115"/>
        </w:object>
      </w:r>
      <w:r>
        <w:t xml:space="preserve"> </w:t>
      </w:r>
    </w:p>
    <w:p w:rsidR="00000000" w:rsidRDefault="00884A43">
      <w:pPr>
        <w:spacing w:before="120"/>
        <w:jc w:val="center"/>
      </w:pPr>
      <w:r>
        <w:rPr>
          <w:position w:val="-26"/>
        </w:rPr>
        <w:object w:dxaOrig="2260" w:dyaOrig="660">
          <v:shape id="_x0000_i1083" type="#_x0000_t75" style="width:96pt;height:28.5pt" o:ole="">
            <v:imagedata r:id="rId116" o:title=""/>
          </v:shape>
          <o:OLEObject Type="Embed" ProgID="Equation.2" ShapeID="_x0000_i1083" DrawAspect="Content" ObjectID="_1427219815" r:id="rId117"/>
        </w:object>
      </w:r>
      <w:r>
        <w:t xml:space="preserve"> = 167 тыс. руб.;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 </w:t>
      </w:r>
      <w:r>
        <w:sym w:font="Symbol" w:char="F05B"/>
      </w:r>
      <w:r>
        <w:t xml:space="preserve">(1250 + 16000) </w:t>
      </w:r>
      <w:r>
        <w:rPr>
          <w:position w:val="-22"/>
        </w:rPr>
        <w:object w:dxaOrig="520" w:dyaOrig="620">
          <v:shape id="_x0000_i1084" type="#_x0000_t75" style="width:26.25pt;height:30.75pt" o:ole="">
            <v:imagedata r:id="rId118" o:title=""/>
          </v:shape>
          <o:OLEObject Type="Embed" ProgID="Equation.2" ShapeID="_x0000_i1084" DrawAspect="Content" ObjectID="_1427219816" r:id="rId119"/>
        </w:object>
      </w:r>
      <w:r>
        <w:t xml:space="preserve"> 1б23 + 10863б0 </w:t>
      </w:r>
      <w:r>
        <w:noBreakHyphen/>
        <w:t xml:space="preserve"> (5929 + 16000)</w:t>
      </w:r>
      <w:r>
        <w:sym w:font="Symbol" w:char="F05D"/>
      </w:r>
      <w:r>
        <w:t xml:space="preserve"> 10 =</w:t>
      </w:r>
    </w:p>
    <w:p w:rsidR="00000000" w:rsidRDefault="00884A43">
      <w:pPr>
        <w:spacing w:before="120"/>
        <w:jc w:val="center"/>
      </w:pPr>
      <w:r>
        <w:t>= 167 тыс. руб.</w:t>
      </w:r>
    </w:p>
    <w:p w:rsidR="00000000" w:rsidRDefault="00884A43">
      <w:pPr>
        <w:spacing w:before="120"/>
        <w:ind w:firstLine="426"/>
        <w:jc w:val="both"/>
      </w:pPr>
      <w:r>
        <w:t>Пример расчета выполнен НИИЭС по материалам ЦНИИОМТП.</w:t>
      </w:r>
    </w:p>
    <w:p w:rsidR="00000000" w:rsidRDefault="00884A43">
      <w:pPr>
        <w:spacing w:before="120" w:after="120"/>
        <w:ind w:firstLine="425"/>
        <w:jc w:val="right"/>
        <w:rPr>
          <w:b/>
        </w:rPr>
      </w:pPr>
      <w:r>
        <w:rPr>
          <w:b/>
        </w:rPr>
        <w:t>Пример 14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</w:t>
      </w:r>
      <w:r>
        <w:rPr>
          <w:b/>
        </w:rPr>
        <w:t>ого эффекта от производства и применения новой машины для объектов с большей производственной мощностью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1. 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Разработана новая очистная машина для трубопровода диаметром 1420 мм. За эталон для сравнения принимается очистная машина той же кинематической схемы для наибольшего, освоенного ранее строительства трубопровода диаметром 1220 мм.</w:t>
      </w:r>
    </w:p>
    <w:p w:rsidR="00000000" w:rsidRDefault="00884A43">
      <w:pPr>
        <w:ind w:firstLine="426"/>
        <w:jc w:val="both"/>
      </w:pPr>
      <w:r>
        <w:t xml:space="preserve">Экономический эффект определяется на расчетную единицу пропускной способности трубопроводов сравниваемых диаметров — </w:t>
      </w:r>
      <w:r>
        <w:t>1 млрд. м</w:t>
      </w:r>
      <w:r>
        <w:rPr>
          <w:vertAlign w:val="superscript"/>
        </w:rPr>
        <w:t>3</w:t>
      </w:r>
      <w:r>
        <w:t xml:space="preserve"> транспортируемого газа.</w:t>
      </w:r>
    </w:p>
    <w:p w:rsidR="00000000" w:rsidRDefault="00884A43">
      <w:pPr>
        <w:spacing w:before="120" w:after="120"/>
        <w:ind w:firstLine="142"/>
        <w:jc w:val="center"/>
        <w:rPr>
          <w:i/>
        </w:rPr>
      </w:pPr>
      <w:r>
        <w:rPr>
          <w:i/>
        </w:rPr>
        <w:t>3</w:t>
      </w:r>
      <w:r>
        <w:t xml:space="preserve">. </w:t>
      </w:r>
      <w:r>
        <w:rPr>
          <w:i/>
        </w:rPr>
        <w:t>Исходные данные для расчета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80"/>
        <w:gridCol w:w="1034"/>
        <w:gridCol w:w="1321"/>
        <w:gridCol w:w="891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Обозначе</w:t>
            </w:r>
            <w:r>
              <w:softHyphen/>
              <w:t>ния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Базовая машина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Новая машина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1. Годовой объем про</w:t>
            </w:r>
            <w:r>
              <w:softHyphen/>
              <w:t>изводства новых очис</w:t>
            </w:r>
            <w:r>
              <w:softHyphen/>
              <w:t>тных машин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smallCaps/>
                <w:lang w:val="en-US"/>
              </w:rPr>
            </w:pPr>
            <w:r>
              <w:rPr>
                <w:i/>
                <w:smallCaps/>
              </w:rPr>
              <w:t>А</w:t>
            </w:r>
            <w:r>
              <w:rPr>
                <w:i/>
                <w:smallCaps/>
                <w:vertAlign w:val="subscript"/>
              </w:rPr>
              <w:t>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шт.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  <w:rPr>
                <w:lang w:val="en-US"/>
              </w:rPr>
            </w:pPr>
            <w:r>
              <w:t>2. Оптовая цена очис</w:t>
            </w:r>
            <w:r>
              <w:softHyphen/>
              <w:t>тной машины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7490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3. Расчетная произво</w:t>
            </w:r>
            <w:r>
              <w:softHyphen/>
              <w:t>дительность газопро</w:t>
            </w:r>
            <w:r>
              <w:softHyphen/>
              <w:t>вода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Q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4. Годовая производи</w:t>
            </w:r>
            <w:r>
              <w:softHyphen/>
              <w:t>тельность машины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поверхности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480020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457490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5. Сроки службы ма</w:t>
            </w:r>
            <w:r>
              <w:softHyphen/>
              <w:t>шин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Ò</w:t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лет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6. Годовые текущие затраты по эксплуата</w:t>
            </w:r>
            <w:r>
              <w:softHyphen/>
              <w:t>ции (без учета средств на реновацию)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i/>
              </w:rPr>
              <w:t>И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sym w:font="Symbol" w:char="F0A2"/>
            </w:r>
            <w:r>
              <w:rPr>
                <w:i/>
                <w:caps/>
                <w:vertAlign w:val="subscript"/>
                <w:lang w:val="en-US"/>
              </w:rPr>
              <w:t>1</w:t>
            </w:r>
            <w:r>
              <w:rPr>
                <w:i/>
                <w:smallCaps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>И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sym w:font="Symbol" w:char="F0A2"/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5153,8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6222,5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7. Оптовая цена тру</w:t>
            </w:r>
            <w:r>
              <w:softHyphen/>
              <w:t>боукладчика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29817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113754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8. Сопутствующие ка</w:t>
            </w:r>
            <w:r>
              <w:softHyphen/>
              <w:t>питальные вложения у потребителя</w:t>
            </w: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rPr>
                <w:i/>
              </w:rPr>
              <w:t>К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sym w:font="Symbol" w:char="F0A2"/>
            </w:r>
            <w:r>
              <w:rPr>
                <w:i/>
                <w:caps/>
                <w:vertAlign w:val="subscript"/>
                <w:lang w:val="en-US"/>
              </w:rPr>
              <w:t>1</w:t>
            </w:r>
            <w:r>
              <w:rPr>
                <w:i/>
                <w:smallCaps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>К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sym w:font="Symbol" w:char="F0A2"/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6857,9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26163,4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t xml:space="preserve">В качестве </w:t>
      </w:r>
      <w:r>
        <w:rPr>
          <w:i/>
        </w:rPr>
        <w:t>К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t xml:space="preserve">и </w:t>
      </w:r>
      <w:r>
        <w:rPr>
          <w:i/>
        </w:rPr>
        <w:t>К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vertAlign w:val="subscript"/>
        </w:rPr>
        <w:t>2</w:t>
      </w:r>
      <w:r>
        <w:t xml:space="preserve"> приняты капитальные вложения на трубоукладчик, но не в полном размере, а в доле, соответствующей нагрузке от веса очистной машины на сопровождающий ее трубоукладчик:</w:t>
      </w:r>
    </w:p>
    <w:p w:rsidR="00000000" w:rsidRDefault="00884A43">
      <w:pPr>
        <w:spacing w:before="120"/>
        <w:jc w:val="center"/>
      </w:pPr>
      <w:r>
        <w:rPr>
          <w:i/>
        </w:rPr>
        <w:t>К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caps/>
          <w:vertAlign w:val="subscript"/>
          <w:lang w:val="en-US"/>
        </w:rPr>
        <w:t>1</w:t>
      </w:r>
      <w:r>
        <w:rPr>
          <w:i/>
          <w:smallCaps/>
        </w:rPr>
        <w:t xml:space="preserve"> </w:t>
      </w:r>
      <w:r>
        <w:rPr>
          <w:i/>
        </w:rPr>
        <w:t xml:space="preserve"> =</w:t>
      </w:r>
      <w:r>
        <w:t xml:space="preserve"> 0,23 </w:t>
      </w:r>
      <w:r>
        <w:sym w:font="Symbol" w:char="F0D7"/>
      </w:r>
      <w:r>
        <w:t xml:space="preserve"> 29817 = 6857,9 руб.; </w:t>
      </w:r>
    </w:p>
    <w:p w:rsidR="00000000" w:rsidRDefault="00884A43">
      <w:pPr>
        <w:spacing w:before="120"/>
        <w:jc w:val="center"/>
      </w:pPr>
      <w:r>
        <w:rPr>
          <w:i/>
        </w:rPr>
        <w:t>К</w:t>
      </w:r>
      <w:r>
        <w:rPr>
          <w:i/>
        </w:rPr>
        <w:sym w:font="Symbol" w:char="F0A2"/>
      </w:r>
      <w:r>
        <w:rPr>
          <w:i/>
        </w:rPr>
        <w:sym w:font="Symbol" w:char="F0A2"/>
      </w:r>
      <w:r>
        <w:rPr>
          <w:i/>
          <w:caps/>
          <w:vertAlign w:val="subscript"/>
        </w:rPr>
        <w:t>2</w:t>
      </w:r>
      <w:r>
        <w:t xml:space="preserve"> = 0,23 </w:t>
      </w:r>
      <w:r>
        <w:sym w:font="Symbol" w:char="F0D7"/>
      </w:r>
      <w:r>
        <w:t xml:space="preserve"> 113754 = 26163,4 руб.</w:t>
      </w:r>
    </w:p>
    <w:p w:rsidR="00000000" w:rsidRDefault="00884A43">
      <w:pPr>
        <w:spacing w:before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spacing w:before="120"/>
        <w:ind w:firstLine="426"/>
        <w:jc w:val="both"/>
      </w:pPr>
      <w:r>
        <w:t>Годовой экономический эффект от производства новой маш</w:t>
      </w:r>
      <w:r>
        <w:t>ины определяется по формуле (7) (с учетом приведения к производственной мощности объектов)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position w:val="-30"/>
        </w:rPr>
        <w:object w:dxaOrig="3080" w:dyaOrig="760">
          <v:shape id="_x0000_i1085" type="#_x0000_t75" style="width:128.25pt;height:32.25pt" o:ole="">
            <v:imagedata r:id="rId120" o:title=""/>
          </v:shape>
          <o:OLEObject Type="Embed" ProgID="Equation.2" ShapeID="_x0000_i1085" DrawAspect="Content" ObjectID="_1427219817" r:id="rId121"/>
        </w:object>
      </w:r>
      <w:r>
        <w:t xml:space="preserve"> </w:t>
      </w:r>
    </w:p>
    <w:p w:rsidR="00000000" w:rsidRDefault="00884A43">
      <w:pPr>
        <w:ind w:firstLine="426"/>
        <w:jc w:val="both"/>
      </w:pPr>
      <w:r>
        <w:t>Коэффициент учета изменения сроков службы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lang w:val="en-US"/>
        </w:rPr>
        <w:t xml:space="preserve"> = 1</w:t>
      </w:r>
      <w:r>
        <w:t>,</w:t>
      </w:r>
      <w:r>
        <w:rPr>
          <w:lang w:val="en-US"/>
        </w:rPr>
        <w:t xml:space="preserve">0. </w:t>
      </w:r>
    </w:p>
    <w:p w:rsidR="00000000" w:rsidRDefault="00884A43">
      <w:pPr>
        <w:ind w:firstLine="426"/>
        <w:jc w:val="both"/>
      </w:pPr>
      <w:r>
        <w:t>Экономия в строительном производстве на расходах по эксплуатации строительных машин составляет:</w:t>
      </w:r>
    </w:p>
    <w:p w:rsidR="00000000" w:rsidRDefault="00884A43">
      <w:pPr>
        <w:spacing w:before="120" w:after="120"/>
        <w:jc w:val="center"/>
      </w:pPr>
      <w:r>
        <w:rPr>
          <w:i/>
          <w:position w:val="-24"/>
        </w:rPr>
        <w:object w:dxaOrig="4239" w:dyaOrig="980">
          <v:shape id="_x0000_i1086" type="#_x0000_t75" style="width:212.25pt;height:48.75pt" o:ole="">
            <v:imagedata r:id="rId122" o:title=""/>
          </v:shape>
          <o:OLEObject Type="Embed" ProgID="Equation.2" ShapeID="_x0000_i1086" DrawAspect="Content" ObjectID="_1427219818" r:id="rId123"/>
        </w:object>
      </w:r>
      <w:r>
        <w:rPr>
          <w:i/>
        </w:rPr>
        <w:t xml:space="preserve"> </w:t>
      </w:r>
      <w:r>
        <w:t>= 212,9 тыс. руб.</w:t>
      </w:r>
    </w:p>
    <w:p w:rsidR="00000000" w:rsidRDefault="00884A43">
      <w:pPr>
        <w:spacing w:before="120" w:after="120"/>
        <w:jc w:val="center"/>
      </w:pPr>
      <w:r>
        <w:rPr>
          <w:position w:val="-26"/>
        </w:rPr>
        <w:object w:dxaOrig="3640" w:dyaOrig="680">
          <v:shape id="_x0000_i1087" type="#_x0000_t75" style="width:182.25pt;height:33.75pt" o:ole="">
            <v:imagedata r:id="rId124" o:title=""/>
          </v:shape>
          <o:OLEObject Type="Embed" ProgID="Equation.2" ShapeID="_x0000_i1087" DrawAspect="Content" ObjectID="_1427219819" r:id="rId125"/>
        </w:object>
      </w:r>
      <w:r>
        <w:t xml:space="preserve"> = 212б9 тыс. руб.</w:t>
      </w:r>
    </w:p>
    <w:p w:rsidR="00000000" w:rsidRDefault="00884A43">
      <w:pPr>
        <w:spacing w:before="120" w:after="120"/>
        <w:jc w:val="center"/>
      </w:pPr>
      <w:r>
        <w:t>Пример расчета выполнен ВНИИСТ Миннефтегазстроя.</w:t>
      </w:r>
    </w:p>
    <w:p w:rsidR="00000000" w:rsidRDefault="00884A43">
      <w:pPr>
        <w:spacing w:before="120" w:after="120"/>
        <w:ind w:firstLine="425"/>
        <w:jc w:val="right"/>
        <w:rPr>
          <w:b/>
        </w:rPr>
      </w:pPr>
      <w:r>
        <w:rPr>
          <w:b/>
        </w:rPr>
        <w:t>Пример 15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применения нового узла в контактно-сварочной установке для свар</w:t>
      </w:r>
      <w:r>
        <w:rPr>
          <w:b/>
        </w:rPr>
        <w:t>ки полимерных труб (изобретение)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1. 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Изобретение нового узла состоит в создании телескопической гидравлической штанги для контактно-сварочной установки, позволяющей автоматически устанавливать вылет трубы при сварке полимерных труб. Использование изобретения увеличивает производительность контактно-сварочной установки.</w:t>
      </w:r>
    </w:p>
    <w:p w:rsidR="00000000" w:rsidRDefault="00884A43">
      <w:pPr>
        <w:ind w:firstLine="426"/>
        <w:jc w:val="both"/>
      </w:pPr>
      <w:r>
        <w:t>За базу для сравнения принимается контактная установка, в которой размер вылета полимерных труб устанавливается вручную.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2. Исходные д</w:t>
      </w:r>
      <w:r>
        <w:rPr>
          <w:i/>
        </w:rPr>
        <w:t>анные для расчета (на 1 сварочную установку)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080"/>
        <w:gridCol w:w="1079"/>
        <w:gridCol w:w="1079"/>
        <w:gridCol w:w="1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Базовая машина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Новая машина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1. Себестоимость изготовления машины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2810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2. Удельные капитальные вло</w:t>
            </w:r>
            <w:r>
              <w:softHyphen/>
              <w:t>жения в производственные фо</w:t>
            </w:r>
            <w:r>
              <w:softHyphen/>
              <w:t>нды завода-изготовителя с уче</w:t>
            </w:r>
            <w:r>
              <w:softHyphen/>
              <w:t xml:space="preserve">том удельных единовременных затрат на НИР и </w:t>
            </w:r>
            <w:r>
              <w:rPr>
                <w:caps/>
              </w:rPr>
              <w:t>окр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0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340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3. Производительность машины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ст./год</w:t>
            </w:r>
          </w:p>
        </w:tc>
        <w:tc>
          <w:tcPr>
            <w:tcW w:w="10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5495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</w:tcBorders>
          </w:tcPr>
          <w:p w:rsidR="00000000" w:rsidRDefault="00884A43">
            <w:pPr>
              <w:jc w:val="both"/>
            </w:pPr>
            <w:r>
              <w:t>4. Срок службы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лет</w:t>
            </w:r>
          </w:p>
        </w:tc>
        <w:tc>
          <w:tcPr>
            <w:tcW w:w="1079" w:type="dxa"/>
            <w:tcBorders>
              <w:left w:val="nil"/>
            </w:tcBorders>
          </w:tcPr>
          <w:p w:rsidR="00000000" w:rsidRDefault="00884A43">
            <w:pPr>
              <w:jc w:val="center"/>
            </w:pPr>
            <w:r>
              <w:t>8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both"/>
            </w:pPr>
            <w:r>
              <w:t>5. Годовые текущие затраты по эксплуатации (без учета отчис</w:t>
            </w:r>
            <w:r>
              <w:softHyphen/>
              <w:t>лений на реновацию)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079" w:type="dxa"/>
            <w:tcBorders>
              <w:left w:val="nil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795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730</w:t>
            </w:r>
          </w:p>
        </w:tc>
      </w:tr>
    </w:tbl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</w:t>
      </w:r>
      <w:r>
        <w:t xml:space="preserve">. </w:t>
      </w:r>
      <w:r>
        <w:rPr>
          <w:i/>
        </w:rPr>
        <w:t xml:space="preserve">Расчет годового экономического эффекта </w:t>
      </w:r>
    </w:p>
    <w:p w:rsidR="00000000" w:rsidRDefault="00884A43">
      <w:pPr>
        <w:ind w:firstLine="426"/>
        <w:jc w:val="both"/>
      </w:pPr>
      <w:r>
        <w:t>Го</w:t>
      </w:r>
      <w:r>
        <w:t>довой экономический эффект определяется по формуле (7)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position w:val="-30"/>
        </w:rPr>
        <w:object w:dxaOrig="2680" w:dyaOrig="760">
          <v:shape id="_x0000_i1088" type="#_x0000_t75" style="width:111.75pt;height:32.25pt" o:ole="">
            <v:imagedata r:id="rId110" o:title=""/>
          </v:shape>
          <o:OLEObject Type="Embed" ProgID="Equation.2" ShapeID="_x0000_i1088" DrawAspect="Content" ObjectID="_1427219820" r:id="rId126"/>
        </w:object>
      </w:r>
    </w:p>
    <w:p w:rsidR="00000000" w:rsidRDefault="00884A43">
      <w:pPr>
        <w:ind w:firstLine="426"/>
        <w:jc w:val="both"/>
        <w:rPr>
          <w:b/>
        </w:rPr>
      </w:pPr>
      <w:r>
        <w:t>Приведенные затраты по базовой и новой машине определяются по формуле (1)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= C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+ E</w:t>
      </w:r>
      <w:r>
        <w:rPr>
          <w:i/>
          <w:vertAlign w:val="subscript"/>
        </w:rPr>
        <w:t>н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t>i</w:t>
      </w:r>
      <w:r>
        <w:t xml:space="preserve">; 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= </w:t>
      </w:r>
      <w:r>
        <w:t xml:space="preserve">2810 + 0,15 </w:t>
      </w:r>
      <w:r>
        <w:sym w:font="Symbol" w:char="F0D7"/>
      </w:r>
      <w:r>
        <w:t xml:space="preserve"> 340 = 2861 руб.;</w:t>
      </w:r>
    </w:p>
    <w:p w:rsidR="00000000" w:rsidRDefault="00884A43">
      <w:pPr>
        <w:spacing w:before="120"/>
        <w:jc w:val="center"/>
      </w:pPr>
      <w:r>
        <w:rPr>
          <w:i/>
        </w:rPr>
        <w:t>З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= </w:t>
      </w:r>
      <w:r>
        <w:t xml:space="preserve">3060 + 0,15 </w:t>
      </w:r>
      <w:r>
        <w:sym w:font="Symbol" w:char="F0D7"/>
      </w:r>
      <w:r>
        <w:t xml:space="preserve"> 515 = 3137 руб.</w:t>
      </w:r>
    </w:p>
    <w:p w:rsidR="00000000" w:rsidRDefault="00884A43">
      <w:pPr>
        <w:spacing w:before="120"/>
        <w:ind w:firstLine="426"/>
        <w:jc w:val="both"/>
      </w:pPr>
      <w:r>
        <w:t xml:space="preserve">Коэффициент учета изменения сроков службы </w:t>
      </w:r>
      <w:r>
        <w:sym w:font="Symbol" w:char="F06A"/>
      </w:r>
      <w:r>
        <w:t xml:space="preserve"> = 1,0. </w:t>
      </w:r>
    </w:p>
    <w:p w:rsidR="00000000" w:rsidRDefault="00884A43">
      <w:pPr>
        <w:ind w:firstLine="426"/>
        <w:jc w:val="both"/>
      </w:pPr>
      <w:r>
        <w:t>Экономия в строительном производстве на расходах по эксплуатации строительных машин определяется по формуле</w:t>
      </w:r>
    </w:p>
    <w:p w:rsidR="00000000" w:rsidRDefault="00884A43">
      <w:pPr>
        <w:spacing w:before="120"/>
        <w:jc w:val="center"/>
      </w:pPr>
      <w:r>
        <w:rPr>
          <w:position w:val="-28"/>
        </w:rPr>
        <w:object w:dxaOrig="1500" w:dyaOrig="680">
          <v:shape id="_x0000_i1089" type="#_x0000_t75" style="width:63.75pt;height:29.25pt" o:ole="">
            <v:imagedata r:id="rId127" o:title=""/>
          </v:shape>
          <o:OLEObject Type="Embed" ProgID="Equation.2" ShapeID="_x0000_i1089" DrawAspect="Content" ObjectID="_1427219821" r:id="rId128"/>
        </w:object>
      </w:r>
      <w:r>
        <w:t xml:space="preserve"> </w:t>
      </w:r>
    </w:p>
    <w:p w:rsidR="00000000" w:rsidRDefault="00884A43">
      <w:pPr>
        <w:spacing w:before="120"/>
        <w:jc w:val="center"/>
      </w:pPr>
      <w:r>
        <w:rPr>
          <w:position w:val="-24"/>
        </w:rPr>
        <w:object w:dxaOrig="1840" w:dyaOrig="639">
          <v:shape id="_x0000_i1090" type="#_x0000_t75" style="width:78pt;height:27pt" o:ole="">
            <v:imagedata r:id="rId129" o:title=""/>
          </v:shape>
          <o:OLEObject Type="Embed" ProgID="Equation.2" ShapeID="_x0000_i1090" DrawAspect="Content" ObjectID="_1427219822" r:id="rId130"/>
        </w:object>
      </w:r>
      <w:r>
        <w:t xml:space="preserve"> = 274 руб.;</w:t>
      </w:r>
    </w:p>
    <w:p w:rsidR="00000000" w:rsidRDefault="00884A43">
      <w:pPr>
        <w:spacing w:before="120"/>
        <w:jc w:val="center"/>
      </w:pPr>
      <w:r>
        <w:rPr>
          <w:i/>
        </w:rPr>
        <w:t>Э</w:t>
      </w:r>
      <w:r>
        <w:t xml:space="preserve"> = </w:t>
      </w:r>
      <w:r>
        <w:rPr>
          <w:position w:val="-26"/>
        </w:rPr>
        <w:object w:dxaOrig="2480" w:dyaOrig="680">
          <v:shape id="_x0000_i1091" type="#_x0000_t75" style="width:123.75pt;height:33.75pt" o:ole="">
            <v:imagedata r:id="rId131" o:title=""/>
          </v:shape>
          <o:OLEObject Type="Embed" ProgID="Equation.2" ShapeID="_x0000_i1091" DrawAspect="Content" ObjectID="_1427219823" r:id="rId132"/>
        </w:object>
      </w:r>
      <w:r>
        <w:t>190 руб.</w:t>
      </w:r>
    </w:p>
    <w:p w:rsidR="00000000" w:rsidRDefault="00884A43">
      <w:pPr>
        <w:spacing w:before="120" w:after="120"/>
        <w:ind w:firstLine="425"/>
        <w:jc w:val="both"/>
      </w:pPr>
      <w:r>
        <w:t>Экономический</w:t>
      </w:r>
      <w:r>
        <w:t xml:space="preserve"> эффект, принимаемый в расчет при определении вознаграждения за изобретение, исчисляется исходя из его применения в течение пяти лет согласно нижеследующей таблице: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842"/>
        <w:gridCol w:w="2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 внедрения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Объем производства, шт.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Годовой экономический эффект Э,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1-й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</w:t>
            </w:r>
          </w:p>
        </w:tc>
        <w:tc>
          <w:tcPr>
            <w:tcW w:w="2918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ind w:firstLine="387"/>
              <w:jc w:val="both"/>
              <w:rPr>
                <w:lang w:val="en-US"/>
              </w:rPr>
            </w:pPr>
            <w:r>
              <w:t xml:space="preserve">190 </w:t>
            </w:r>
            <w:r>
              <w:sym w:font="Symbol" w:char="F0D7"/>
            </w:r>
            <w:r>
              <w:t xml:space="preserve"> 2 = 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2-й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4</w:t>
            </w:r>
          </w:p>
        </w:tc>
        <w:tc>
          <w:tcPr>
            <w:tcW w:w="2918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ind w:firstLine="387"/>
              <w:jc w:val="both"/>
              <w:rPr>
                <w:lang w:val="en-US"/>
              </w:rPr>
            </w:pPr>
            <w:r>
              <w:t xml:space="preserve">190 </w:t>
            </w:r>
            <w:r>
              <w:sym w:font="Symbol" w:char="F0D7"/>
            </w:r>
            <w:r>
              <w:t xml:space="preserve"> 4 = 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3-й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7</w:t>
            </w:r>
          </w:p>
        </w:tc>
        <w:tc>
          <w:tcPr>
            <w:tcW w:w="2918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ind w:firstLine="387"/>
              <w:jc w:val="both"/>
              <w:rPr>
                <w:lang w:val="en-US"/>
              </w:rPr>
            </w:pPr>
            <w:r>
              <w:t xml:space="preserve">190 </w:t>
            </w:r>
            <w:r>
              <w:sym w:font="Symbol" w:char="F0D7"/>
            </w:r>
            <w:r>
              <w:t xml:space="preserve"> 7 = 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884A43">
            <w:pPr>
              <w:jc w:val="center"/>
            </w:pPr>
            <w:r>
              <w:t>4-й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11</w:t>
            </w:r>
          </w:p>
        </w:tc>
        <w:tc>
          <w:tcPr>
            <w:tcW w:w="2918" w:type="dxa"/>
            <w:tcBorders>
              <w:left w:val="nil"/>
              <w:right w:val="single" w:sz="6" w:space="0" w:color="auto"/>
            </w:tcBorders>
          </w:tcPr>
          <w:p w:rsidR="00000000" w:rsidRDefault="00884A43">
            <w:pPr>
              <w:ind w:firstLine="387"/>
              <w:jc w:val="both"/>
              <w:rPr>
                <w:lang w:val="en-US"/>
              </w:rPr>
            </w:pPr>
            <w:r>
              <w:t xml:space="preserve">190 </w:t>
            </w:r>
            <w:r>
              <w:sym w:font="Symbol" w:char="F0D7"/>
            </w:r>
            <w:r>
              <w:t xml:space="preserve"> 11 = 2090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84A43">
            <w:pPr>
              <w:jc w:val="center"/>
            </w:pPr>
            <w:r>
              <w:t>5-й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</w:t>
            </w:r>
          </w:p>
        </w:tc>
        <w:tc>
          <w:tcPr>
            <w:tcW w:w="29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ind w:firstLine="387"/>
              <w:jc w:val="both"/>
              <w:rPr>
                <w:lang w:val="en-US"/>
              </w:rPr>
            </w:pPr>
            <w:r>
              <w:t xml:space="preserve">190 </w:t>
            </w:r>
            <w:r>
              <w:sym w:font="Symbol" w:char="F0D7"/>
            </w:r>
            <w:r>
              <w:t xml:space="preserve"> 15 = 2850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t>Пример расчета выполнен ВНИИСТ Миннефтегазстроя.</w:t>
      </w:r>
    </w:p>
    <w:p w:rsidR="00000000" w:rsidRDefault="00884A43">
      <w:pPr>
        <w:spacing w:before="120" w:after="120"/>
        <w:ind w:firstLine="425"/>
        <w:jc w:val="right"/>
        <w:rPr>
          <w:b/>
        </w:rPr>
      </w:pPr>
      <w:r>
        <w:rPr>
          <w:b/>
        </w:rPr>
        <w:t>Пример 16</w:t>
      </w:r>
    </w:p>
    <w:p w:rsidR="00000000" w:rsidRDefault="00884A43">
      <w:pPr>
        <w:jc w:val="center"/>
        <w:rPr>
          <w:b/>
        </w:rPr>
      </w:pPr>
      <w:r>
        <w:rPr>
          <w:b/>
        </w:rPr>
        <w:t>Расчет</w:t>
      </w:r>
    </w:p>
    <w:p w:rsidR="00000000" w:rsidRDefault="00884A43">
      <w:pPr>
        <w:jc w:val="center"/>
        <w:rPr>
          <w:b/>
        </w:rPr>
      </w:pPr>
      <w:r>
        <w:rPr>
          <w:b/>
        </w:rPr>
        <w:t>годового экономического эффекта от использования рационализаторского предложения по изменению</w:t>
      </w:r>
      <w:r>
        <w:rPr>
          <w:b/>
        </w:rPr>
        <w:t xml:space="preserve"> конструкции строительной оснастки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1</w:t>
      </w:r>
      <w:r>
        <w:t xml:space="preserve">. </w:t>
      </w:r>
      <w:r>
        <w:rPr>
          <w:i/>
        </w:rPr>
        <w:t>Краткая техническая характеристика сравниваемых вариантов</w:t>
      </w:r>
    </w:p>
    <w:p w:rsidR="00000000" w:rsidRDefault="00884A43">
      <w:pPr>
        <w:ind w:firstLine="426"/>
        <w:jc w:val="both"/>
      </w:pPr>
      <w:r>
        <w:t>Для повышения безопасности выполнения работ и снижения трудозатрат при временном закреплении панелей стен предлагается усовершенствовать конструкцию укороченного подкоса.</w:t>
      </w:r>
    </w:p>
    <w:p w:rsidR="00000000" w:rsidRDefault="00884A43">
      <w:pPr>
        <w:ind w:firstLine="426"/>
        <w:jc w:val="both"/>
      </w:pPr>
      <w:r>
        <w:t>Рационализаторское предложение заключается в изменении конструкции «головок» подкоса для временного закрепления панелей стен в период их монтажа. Это исключает применение клинового захвата и закручивание фиксатора нижней «головки» подкоса и друг</w:t>
      </w:r>
      <w:r>
        <w:t>ие монтажные операции. За базу для сравнения принят облегченный укороченный подкос конструкции «головки», используемый на монтаже крупнопанельных жилых домов.</w:t>
      </w:r>
    </w:p>
    <w:p w:rsidR="00000000" w:rsidRDefault="00884A43">
      <w:pPr>
        <w:ind w:firstLine="426"/>
        <w:jc w:val="both"/>
      </w:pPr>
      <w:r>
        <w:t>Рационализаторское предложение используется с 1 июля 1977 г. Годовой экономический эффект определяется за период с 1 июля 1977 г. до 30 июня 1978 г. Во втором году экономический эффект не рассчитывается, так как объем применения не меняется.</w:t>
      </w:r>
    </w:p>
    <w:p w:rsidR="00000000" w:rsidRDefault="00884A43">
      <w:pPr>
        <w:spacing w:before="120" w:after="120"/>
        <w:jc w:val="center"/>
      </w:pPr>
      <w:r>
        <w:rPr>
          <w:i/>
        </w:rPr>
        <w:t>2. Исходные данные для расчета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20"/>
        <w:gridCol w:w="1165"/>
        <w:gridCol w:w="1317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Монтаж с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Показатели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Единица измерения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подкоса старой конструкции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усов</w:t>
            </w:r>
            <w:r>
              <w:t>ершенствованного подкоса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Годовой объем монтажных работ в расчетном году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блок-секция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Показатели на 1 блок-секцию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Сметная стоимость блок-секции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руб.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201432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201432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В том числе: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прямые затраты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166110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166110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накладные расходы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23919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23919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Себестоимость монтажных работ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»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6010,5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5853,2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both"/>
            </w:pPr>
            <w:r>
              <w:t>Продолжительность монтажа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  <w:rPr>
                <w:i/>
              </w:rPr>
            </w:pPr>
            <w:r>
              <w:t>дн.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15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4A43">
            <w:pPr>
              <w:jc w:val="center"/>
            </w:pPr>
            <w:r>
              <w:t>14</w:t>
            </w:r>
          </w:p>
        </w:tc>
      </w:tr>
    </w:tbl>
    <w:p w:rsidR="00000000" w:rsidRDefault="00884A43">
      <w:pPr>
        <w:spacing w:before="120"/>
        <w:ind w:firstLine="425"/>
        <w:jc w:val="both"/>
      </w:pPr>
      <w:r>
        <w:t>Примечание. Капитальные вложения в основные производственные фонды в расчет не принимаются, так как использование механизмов по времени в сравниваемых вариантах одинаково</w:t>
      </w:r>
      <w:r>
        <w:rPr>
          <w:lang w:val="en-US"/>
        </w:rPr>
        <w:t xml:space="preserve"> (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= K</w:t>
      </w:r>
      <w:r>
        <w:rPr>
          <w:i/>
          <w:vertAlign w:val="subscript"/>
          <w:lang w:val="en-US"/>
        </w:rPr>
        <w:t>2</w:t>
      </w:r>
      <w:r>
        <w:t xml:space="preserve">). </w:t>
      </w:r>
    </w:p>
    <w:p w:rsidR="00000000" w:rsidRDefault="00884A43">
      <w:pPr>
        <w:spacing w:before="120" w:after="120"/>
        <w:jc w:val="center"/>
        <w:rPr>
          <w:i/>
        </w:rPr>
      </w:pPr>
      <w:r>
        <w:rPr>
          <w:i/>
        </w:rPr>
        <w:t>3. Расчет годового экономического эффекта</w:t>
      </w:r>
    </w:p>
    <w:p w:rsidR="00000000" w:rsidRDefault="00884A43">
      <w:pPr>
        <w:ind w:firstLine="426"/>
        <w:jc w:val="both"/>
      </w:pPr>
      <w:r>
        <w:t>Годовой экономический эффект от рацпредложения по совершенствованию технологии работ производится по формуле</w:t>
      </w:r>
    </w:p>
    <w:p w:rsidR="00000000" w:rsidRDefault="00884A43">
      <w:pPr>
        <w:spacing w:before="120"/>
        <w:jc w:val="center"/>
        <w:rPr>
          <w:i/>
        </w:rPr>
      </w:pPr>
      <w:r>
        <w:rPr>
          <w:i/>
        </w:rPr>
        <w:t>Э</w:t>
      </w:r>
      <w:r>
        <w:t xml:space="preserve"> =</w:t>
      </w:r>
      <w:r>
        <w:rPr>
          <w:lang w:val="en-US"/>
        </w:rPr>
        <w:t xml:space="preserve"> (</w:t>
      </w:r>
      <w:r>
        <w:rPr>
          <w:i/>
          <w:lang w:val="en-US"/>
        </w:rPr>
        <w:t>Ñ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</w:t>
      </w:r>
      <w:r>
        <w:noBreakHyphen/>
        <w:t xml:space="preserve"> </w:t>
      </w:r>
      <w:r>
        <w:rPr>
          <w:i/>
        </w:rPr>
        <w:t>С</w:t>
      </w:r>
      <w:r>
        <w:rPr>
          <w:i/>
          <w:vertAlign w:val="subscript"/>
        </w:rPr>
        <w:t>2</w:t>
      </w:r>
      <w:r>
        <w:t xml:space="preserve">)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rPr>
          <w:i/>
        </w:rPr>
        <w:t xml:space="preserve">; </w:t>
      </w:r>
    </w:p>
    <w:p w:rsidR="00000000" w:rsidRDefault="00884A43">
      <w:pPr>
        <w:spacing w:before="120"/>
        <w:jc w:val="center"/>
      </w:pPr>
      <w:r>
        <w:rPr>
          <w:i/>
        </w:rPr>
        <w:t>Э=</w:t>
      </w:r>
      <w:r>
        <w:t xml:space="preserve"> (6010,5 </w:t>
      </w:r>
      <w:r>
        <w:noBreakHyphen/>
        <w:t xml:space="preserve"> 5853,2) 27 = 4247 руб.</w:t>
      </w:r>
    </w:p>
    <w:p w:rsidR="00000000" w:rsidRDefault="00884A43">
      <w:pPr>
        <w:spacing w:before="120"/>
        <w:ind w:firstLine="426"/>
        <w:jc w:val="both"/>
      </w:pPr>
      <w:r>
        <w:t>Экономия условно-постоянной части накладных расходов от сокращения продолжительности строительства одной блок-секции определяется по формуле (9)</w:t>
      </w:r>
    </w:p>
    <w:p w:rsidR="00000000" w:rsidRDefault="00884A43">
      <w:pPr>
        <w:spacing w:before="120" w:after="120"/>
        <w:jc w:val="center"/>
      </w:pPr>
      <w:r>
        <w:rPr>
          <w:i/>
        </w:rPr>
        <w:t>Э</w:t>
      </w:r>
      <w:r>
        <w:rPr>
          <w:i/>
          <w:vertAlign w:val="subscript"/>
        </w:rPr>
        <w:t>у</w:t>
      </w:r>
      <w:r>
        <w:rPr>
          <w:i/>
        </w:rPr>
        <w:t xml:space="preserve"> = Н</w:t>
      </w:r>
      <w:r>
        <w:t xml:space="preserve"> </w:t>
      </w:r>
      <w:r>
        <w:rPr>
          <w:position w:val="-30"/>
        </w:rPr>
        <w:object w:dxaOrig="840" w:dyaOrig="760">
          <v:shape id="_x0000_i1092" type="#_x0000_t75" style="width:35.25pt;height:31.5pt" o:ole="">
            <v:imagedata r:id="rId24" o:title=""/>
          </v:shape>
          <o:OLEObject Type="Embed" ProgID="Equation.2" ShapeID="_x0000_i1092" DrawAspect="Content" ObjectID="_1427219824" r:id="rId133"/>
        </w:object>
      </w:r>
    </w:p>
    <w:p w:rsidR="00000000" w:rsidRDefault="00884A43">
      <w:pPr>
        <w:ind w:firstLine="426"/>
        <w:jc w:val="both"/>
      </w:pPr>
      <w:r>
        <w:t>Экономия условно-постоянных накладных расходов в расчете на 27 блок-секций составляет:</w:t>
      </w:r>
    </w:p>
    <w:p w:rsidR="00000000" w:rsidRDefault="00884A43">
      <w:pPr>
        <w:spacing w:before="120" w:after="120"/>
        <w:jc w:val="center"/>
        <w:rPr>
          <w:lang w:val="en-US"/>
        </w:rPr>
      </w:pPr>
      <w:r>
        <w:rPr>
          <w:i/>
        </w:rPr>
        <w:t>Э</w:t>
      </w:r>
      <w:r>
        <w:rPr>
          <w:i/>
          <w:vertAlign w:val="subscript"/>
        </w:rPr>
        <w:t>у</w:t>
      </w:r>
      <w:r>
        <w:rPr>
          <w:i/>
        </w:rPr>
        <w:t xml:space="preserve"> =</w:t>
      </w:r>
      <w:r>
        <w:t xml:space="preserve"> 23919 </w:t>
      </w:r>
      <w:r>
        <w:sym w:font="Symbol" w:char="F0D7"/>
      </w:r>
      <w:r>
        <w:t xml:space="preserve"> 0,5</w:t>
      </w:r>
      <w:r>
        <w:rPr>
          <w:lang w:val="en-US"/>
        </w:rPr>
        <w:t xml:space="preserve"> </w:t>
      </w:r>
      <w:r>
        <w:rPr>
          <w:position w:val="-26"/>
          <w:lang w:val="en-US"/>
        </w:rPr>
        <w:object w:dxaOrig="800" w:dyaOrig="680">
          <v:shape id="_x0000_i1093" type="#_x0000_t75" style="width:39.75pt;height:33.75pt" o:ole="">
            <v:imagedata r:id="rId134" o:title=""/>
          </v:shape>
          <o:OLEObject Type="Embed" ProgID="Equation.2" ShapeID="_x0000_i1093" DrawAspect="Content" ObjectID="_1427219825" r:id="rId135"/>
        </w:object>
      </w:r>
      <w:r>
        <w:t xml:space="preserve">27  </w:t>
      </w:r>
      <w:r>
        <w:rPr>
          <w:i/>
        </w:rPr>
        <w:t>=</w:t>
      </w:r>
      <w:r>
        <w:t xml:space="preserve"> 21 627 руб.</w:t>
      </w:r>
    </w:p>
    <w:p w:rsidR="00000000" w:rsidRDefault="00884A43">
      <w:pPr>
        <w:ind w:firstLine="426"/>
        <w:jc w:val="both"/>
      </w:pPr>
      <w:r>
        <w:t xml:space="preserve">Общий размер годового экономического эффекта составляет: </w:t>
      </w:r>
    </w:p>
    <w:p w:rsidR="00000000" w:rsidRDefault="00884A43">
      <w:pPr>
        <w:spacing w:before="120" w:after="120"/>
        <w:jc w:val="center"/>
      </w:pPr>
      <w:r>
        <w:rPr>
          <w:i/>
        </w:rPr>
        <w:t>Э</w:t>
      </w:r>
      <w:r>
        <w:t xml:space="preserve"> + </w:t>
      </w:r>
      <w:r>
        <w:rPr>
          <w:i/>
        </w:rPr>
        <w:t>Э</w:t>
      </w:r>
      <w:r>
        <w:rPr>
          <w:i/>
          <w:vertAlign w:val="subscript"/>
        </w:rPr>
        <w:t>у</w:t>
      </w:r>
      <w:r>
        <w:rPr>
          <w:i/>
        </w:rPr>
        <w:t xml:space="preserve"> =</w:t>
      </w:r>
      <w:r>
        <w:t xml:space="preserve"> 4247 + 21627 = 25 874 руб.</w:t>
      </w:r>
    </w:p>
    <w:p w:rsidR="00000000" w:rsidRDefault="00884A43">
      <w:pPr>
        <w:ind w:firstLine="426"/>
        <w:jc w:val="both"/>
      </w:pPr>
      <w:r>
        <w:t>Пример расчета выполнен НИИЭС по материалам КТИ Минпромстроя СССР.</w:t>
      </w:r>
    </w:p>
    <w:p w:rsidR="00000000" w:rsidRDefault="00884A43">
      <w:pPr>
        <w:ind w:firstLine="426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A43"/>
    <w:rsid w:val="008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8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6.wmf"/><Relationship Id="rId126" Type="http://schemas.openxmlformats.org/officeDocument/2006/relationships/oleObject" Target="embeddings/oleObject64.bin"/><Relationship Id="rId134" Type="http://schemas.openxmlformats.org/officeDocument/2006/relationships/image" Target="media/image63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60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62.wmf"/><Relationship Id="rId136" Type="http://schemas.openxmlformats.org/officeDocument/2006/relationships/fontTable" Target="fontTable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16725</Words>
  <Characters>95334</Characters>
  <Application>Microsoft Office Word</Application>
  <DocSecurity>0</DocSecurity>
  <Lines>794</Lines>
  <Paragraphs>223</Paragraphs>
  <ScaleCrop>false</ScaleCrop>
  <Company>СНИиП</Company>
  <LinksUpToDate>false</LinksUpToDate>
  <CharactersWithSpaces>111836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509-78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2013-04-11T12:00:00Z</dcterms:created>
  <dcterms:modified xsi:type="dcterms:W3CDTF">2013-04-11T12:00:00Z</dcterms:modified>
</cp:coreProperties>
</file>