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46B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80546B">
      <w:pPr>
        <w:jc w:val="center"/>
      </w:pPr>
      <w:r>
        <w:t xml:space="preserve">ГОСУДАРСТВЕННЫЙ ВСЕСОЮЗНЫЙ ДОРОЖНЫЙ НАУЧНО-ИССЛЕДОВАТЕЛЬСКИЙ ИНСТИТУТ </w:t>
      </w:r>
    </w:p>
    <w:p w:rsidR="00000000" w:rsidRDefault="0080546B">
      <w:pPr>
        <w:jc w:val="center"/>
        <w:rPr>
          <w:b/>
        </w:rPr>
      </w:pPr>
      <w:r>
        <w:rPr>
          <w:b/>
        </w:rPr>
        <w:t>СОЮЗДОРНИИ</w:t>
      </w:r>
    </w:p>
    <w:p w:rsidR="00000000" w:rsidRDefault="0080546B">
      <w:pPr>
        <w:jc w:val="center"/>
      </w:pPr>
    </w:p>
    <w:p w:rsidR="00000000" w:rsidRDefault="0080546B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80546B">
      <w:pPr>
        <w:spacing w:before="120"/>
        <w:jc w:val="center"/>
        <w:rPr>
          <w:b/>
        </w:rPr>
      </w:pPr>
      <w:r>
        <w:rPr>
          <w:b/>
        </w:rPr>
        <w:t>ПО ПРИМЕНЕНИЮ ЛИТЫХ БЕТОННЫХ СМЕСЕЙ С КОМПЛЕКСНЫМИ ДОБАВКАМИ</w:t>
      </w:r>
      <w:r>
        <w:rPr>
          <w:b/>
        </w:rPr>
        <w:sym w:font="Times New Roman" w:char="002C"/>
      </w:r>
      <w:r>
        <w:rPr>
          <w:b/>
        </w:rPr>
        <w:t xml:space="preserve"> ВКЛЮЧАЮЩИМИ СУПЕРПЛАСТИФИКАТОР</w:t>
      </w:r>
      <w:r>
        <w:rPr>
          <w:b/>
        </w:rPr>
        <w:sym w:font="Times New Roman" w:char="002C"/>
      </w:r>
      <w:r>
        <w:rPr>
          <w:b/>
        </w:rPr>
        <w:t xml:space="preserve"> ДЛЯ УСТРОЙСТ</w:t>
      </w:r>
      <w:r>
        <w:rPr>
          <w:b/>
        </w:rPr>
        <w:t>ВА ЦЕМЕНТОБЕТОННЫХ ПОКРЫТИЙ И ОСНОВАНИЙ</w:t>
      </w:r>
    </w:p>
    <w:p w:rsidR="00000000" w:rsidRDefault="0080546B">
      <w:pPr>
        <w:jc w:val="center"/>
      </w:pPr>
    </w:p>
    <w:p w:rsidR="00000000" w:rsidRDefault="0080546B">
      <w:pPr>
        <w:jc w:val="center"/>
      </w:pPr>
      <w:r>
        <w:t>Москва 1987</w:t>
      </w:r>
    </w:p>
    <w:p w:rsidR="00000000" w:rsidRDefault="0080546B">
      <w:pPr>
        <w:jc w:val="center"/>
      </w:pPr>
    </w:p>
    <w:p w:rsidR="00000000" w:rsidRDefault="0080546B">
      <w:pPr>
        <w:ind w:firstLine="284"/>
        <w:jc w:val="both"/>
      </w:pPr>
      <w:r>
        <w:t xml:space="preserve">Утверждены зам. директора </w:t>
      </w:r>
      <w:proofErr w:type="spellStart"/>
      <w:r>
        <w:t>Союздорнии</w:t>
      </w:r>
      <w:proofErr w:type="spellEnd"/>
    </w:p>
    <w:p w:rsidR="00000000" w:rsidRDefault="0080546B">
      <w:pPr>
        <w:ind w:firstLine="284"/>
        <w:jc w:val="both"/>
      </w:pPr>
      <w:r>
        <w:t xml:space="preserve">канд. </w:t>
      </w:r>
      <w:proofErr w:type="spellStart"/>
      <w:r>
        <w:t>техн</w:t>
      </w:r>
      <w:proofErr w:type="spellEnd"/>
      <w:r>
        <w:t xml:space="preserve">. наук Б. С. </w:t>
      </w:r>
      <w:proofErr w:type="spellStart"/>
      <w:r>
        <w:t>Марышевым</w:t>
      </w:r>
      <w:proofErr w:type="spellEnd"/>
    </w:p>
    <w:p w:rsidR="00000000" w:rsidRDefault="0080546B">
      <w:pPr>
        <w:ind w:firstLine="284"/>
        <w:jc w:val="both"/>
      </w:pPr>
      <w:r>
        <w:t xml:space="preserve">Одобрены </w:t>
      </w:r>
      <w:proofErr w:type="spellStart"/>
      <w:r>
        <w:t>Главдорстроем</w:t>
      </w:r>
      <w:proofErr w:type="spellEnd"/>
      <w:r>
        <w:t xml:space="preserve"> </w:t>
      </w:r>
      <w:proofErr w:type="spellStart"/>
      <w:r>
        <w:t>Минтрансстроя</w:t>
      </w:r>
      <w:proofErr w:type="spellEnd"/>
    </w:p>
    <w:p w:rsidR="00000000" w:rsidRDefault="0080546B">
      <w:pPr>
        <w:ind w:firstLine="284"/>
        <w:jc w:val="both"/>
      </w:pPr>
      <w:r>
        <w:t>(письмо № 5603/31 от 11.01.83)</w:t>
      </w:r>
    </w:p>
    <w:p w:rsidR="00000000" w:rsidRDefault="0080546B">
      <w:pPr>
        <w:ind w:firstLine="284"/>
        <w:jc w:val="both"/>
      </w:pPr>
    </w:p>
    <w:p w:rsidR="00000000" w:rsidRDefault="0080546B">
      <w:pPr>
        <w:ind w:firstLine="284"/>
        <w:jc w:val="both"/>
      </w:pPr>
      <w:r>
        <w:t>Даны рекомендации по применению литых бетонных смесей с комплексными добавками</w:t>
      </w:r>
      <w:r>
        <w:sym w:font="Times New Roman" w:char="002C"/>
      </w:r>
      <w:r>
        <w:t xml:space="preserve"> включающими </w:t>
      </w:r>
      <w:proofErr w:type="spellStart"/>
      <w:r>
        <w:t>суперпластификатор</w:t>
      </w:r>
      <w:proofErr w:type="spellEnd"/>
      <w:r>
        <w:sym w:font="Times New Roman" w:char="002C"/>
      </w:r>
      <w:r>
        <w:t xml:space="preserve"> для строительства покрытий и оснований автомобильных дорог на участках</w:t>
      </w:r>
      <w:r>
        <w:sym w:font="Times New Roman" w:char="002C"/>
      </w:r>
      <w:r>
        <w:t xml:space="preserve"> устраиваемых средствами малой механизации: съездах</w:t>
      </w:r>
      <w:r>
        <w:sym w:font="Times New Roman" w:char="002C"/>
      </w:r>
      <w:r>
        <w:t xml:space="preserve"> остановочных площадках и т. п.</w:t>
      </w:r>
    </w:p>
    <w:p w:rsidR="00000000" w:rsidRDefault="0080546B">
      <w:pPr>
        <w:ind w:firstLine="284"/>
        <w:jc w:val="both"/>
      </w:pPr>
      <w:r>
        <w:t>Изложены основные требования к литым бетонным смесям</w:t>
      </w:r>
      <w:r>
        <w:t xml:space="preserve"> и бетонам из них</w:t>
      </w:r>
      <w:r>
        <w:sym w:font="Times New Roman" w:char="002C"/>
      </w:r>
      <w:r>
        <w:t xml:space="preserve"> особенности подбора состава литых смесей</w:t>
      </w:r>
      <w:r>
        <w:sym w:font="Times New Roman" w:char="002C"/>
      </w:r>
      <w:r>
        <w:t xml:space="preserve"> ее приготовления</w:t>
      </w:r>
      <w:r>
        <w:sym w:font="Times New Roman" w:char="002C"/>
      </w:r>
      <w:r>
        <w:t xml:space="preserve"> технологии устройства покрытий и оснований из литых смесей.</w:t>
      </w:r>
    </w:p>
    <w:p w:rsidR="00000000" w:rsidRDefault="0080546B">
      <w:pPr>
        <w:pStyle w:val="1"/>
      </w:pPr>
      <w:r>
        <w:t>Предисловие</w:t>
      </w:r>
    </w:p>
    <w:p w:rsidR="00000000" w:rsidRDefault="0080546B">
      <w:pPr>
        <w:ind w:firstLine="284"/>
        <w:jc w:val="both"/>
      </w:pPr>
      <w:r>
        <w:t>“Методические рекомендации по применению литых бетонных смесей с комплексными добавками</w:t>
      </w:r>
      <w:r>
        <w:sym w:font="Times New Roman" w:char="002C"/>
      </w:r>
      <w:r>
        <w:t xml:space="preserve"> включающими </w:t>
      </w:r>
      <w:proofErr w:type="spellStart"/>
      <w:r>
        <w:t>суперпластификатор</w:t>
      </w:r>
      <w:proofErr w:type="spellEnd"/>
      <w:r>
        <w:sym w:font="Times New Roman" w:char="002C"/>
      </w:r>
      <w:r>
        <w:t xml:space="preserve"> для устройства цементобетонных покрытий и оснований” разработаны на основе исследований </w:t>
      </w:r>
      <w:proofErr w:type="spellStart"/>
      <w:r>
        <w:t>Союздорнии</w:t>
      </w:r>
      <w:proofErr w:type="spellEnd"/>
      <w:r>
        <w:t xml:space="preserve"> и опытно-экспериментальных работ</w:t>
      </w:r>
      <w:r>
        <w:sym w:font="Times New Roman" w:char="002C"/>
      </w:r>
      <w:r>
        <w:t xml:space="preserve"> проведенных трестами “</w:t>
      </w:r>
      <w:proofErr w:type="spellStart"/>
      <w:r>
        <w:t>Югозапдорстрой</w:t>
      </w:r>
      <w:proofErr w:type="spellEnd"/>
      <w:r>
        <w:t>” и “</w:t>
      </w:r>
      <w:proofErr w:type="spellStart"/>
      <w:r>
        <w:t>Магистральдорстрой</w:t>
      </w:r>
      <w:proofErr w:type="spellEnd"/>
      <w:r>
        <w:t xml:space="preserve">” </w:t>
      </w:r>
      <w:proofErr w:type="spellStart"/>
      <w:r>
        <w:t>Главдорстроя</w:t>
      </w:r>
      <w:proofErr w:type="spellEnd"/>
      <w:r>
        <w:t xml:space="preserve"> и трестом “Гордорстрой-2” </w:t>
      </w:r>
      <w:proofErr w:type="spellStart"/>
      <w:r>
        <w:t>Главмос</w:t>
      </w:r>
      <w:r>
        <w:t>инжстроя</w:t>
      </w:r>
      <w:proofErr w:type="spellEnd"/>
      <w:r>
        <w:t xml:space="preserve"> при Мосгорисполкоме.</w:t>
      </w:r>
    </w:p>
    <w:p w:rsidR="00000000" w:rsidRDefault="0080546B">
      <w:pPr>
        <w:ind w:firstLine="284"/>
        <w:jc w:val="both"/>
      </w:pPr>
      <w:r>
        <w:t>Этими работами установлено</w:t>
      </w:r>
      <w:r>
        <w:sym w:font="Times New Roman" w:char="002C"/>
      </w:r>
      <w:r>
        <w:t xml:space="preserve"> что благодаря применению комплексных химических добавок</w:t>
      </w:r>
      <w:r>
        <w:sym w:font="Times New Roman" w:char="002C"/>
      </w:r>
      <w:r>
        <w:t xml:space="preserve"> включающих </w:t>
      </w:r>
      <w:proofErr w:type="spellStart"/>
      <w:r>
        <w:t>суперпластификатор</w:t>
      </w:r>
      <w:proofErr w:type="spellEnd"/>
      <w:r>
        <w:sym w:font="Times New Roman" w:char="002C"/>
      </w:r>
      <w:r>
        <w:t xml:space="preserve"> могут быть получены без увеличения расхода цемента </w:t>
      </w:r>
      <w:proofErr w:type="spellStart"/>
      <w:r>
        <w:t>нерасслаивающиеся</w:t>
      </w:r>
      <w:proofErr w:type="spellEnd"/>
      <w:r>
        <w:t xml:space="preserve"> самоуплотняющиеся литые бетонные смеси. Применение таких смесей взамен стандартных </w:t>
      </w:r>
      <w:proofErr w:type="spellStart"/>
      <w:r>
        <w:t>виброуплотняемых</w:t>
      </w:r>
      <w:proofErr w:type="spellEnd"/>
      <w:r>
        <w:t xml:space="preserve"> малоподвижных смесей</w:t>
      </w:r>
      <w:r>
        <w:sym w:font="Times New Roman" w:char="002C"/>
      </w:r>
      <w:r>
        <w:t xml:space="preserve"> укладываемых с применением средств малой механизации на участках инженерного обустройства автомобильных дорог (съезды</w:t>
      </w:r>
      <w:r>
        <w:sym w:font="Times New Roman" w:char="002C"/>
      </w:r>
      <w:r>
        <w:t xml:space="preserve"> переезды</w:t>
      </w:r>
      <w:r>
        <w:sym w:font="Times New Roman" w:char="002C"/>
      </w:r>
      <w:r>
        <w:t xml:space="preserve"> остановочные площадки и т. п.)</w:t>
      </w:r>
      <w:r>
        <w:sym w:font="Times New Roman" w:char="002C"/>
      </w:r>
      <w:r>
        <w:t xml:space="preserve"> в городских ст</w:t>
      </w:r>
      <w:r>
        <w:t>есненных условиях при устройстве проездов</w:t>
      </w:r>
      <w:r>
        <w:sym w:font="Times New Roman" w:char="002C"/>
      </w:r>
      <w:r>
        <w:t xml:space="preserve"> тротуаров</w:t>
      </w:r>
      <w:r>
        <w:sym w:font="Times New Roman" w:char="002C"/>
      </w:r>
      <w:r>
        <w:t xml:space="preserve"> а также при ремонте дорожных покрытий позволяет значительно уменьшить затраты труда</w:t>
      </w:r>
      <w:r>
        <w:sym w:font="Times New Roman" w:char="002C"/>
      </w:r>
      <w:r>
        <w:t xml:space="preserve"> повысить его производительность и на этой основе получить экономический эффект при одновременном повышении качества строительства и улучшении условий труда.</w:t>
      </w:r>
    </w:p>
    <w:p w:rsidR="00000000" w:rsidRDefault="0080546B">
      <w:pPr>
        <w:ind w:firstLine="284"/>
        <w:jc w:val="both"/>
      </w:pPr>
      <w:r>
        <w:t>Настоящие Методические рекомендации отражают технологию приготовления литых бетонных смесей</w:t>
      </w:r>
      <w:r>
        <w:sym w:font="Times New Roman" w:char="002C"/>
      </w:r>
      <w:r>
        <w:t xml:space="preserve"> разработанную </w:t>
      </w:r>
      <w:proofErr w:type="spellStart"/>
      <w:r>
        <w:t>Союздорнии</w:t>
      </w:r>
      <w:proofErr w:type="spellEnd"/>
      <w:r>
        <w:t xml:space="preserve"> и основанную на применении комплексной пластифицирующей добавки</w:t>
      </w:r>
      <w:r>
        <w:sym w:font="Times New Roman" w:char="002C"/>
      </w:r>
      <w:r>
        <w:t xml:space="preserve"> включающей </w:t>
      </w:r>
      <w:proofErr w:type="spellStart"/>
      <w:r>
        <w:t>суперпластификатор</w:t>
      </w:r>
      <w:proofErr w:type="spellEnd"/>
      <w:r>
        <w:t xml:space="preserve"> </w:t>
      </w:r>
      <w:proofErr w:type="spellStart"/>
      <w:r>
        <w:t>наф</w:t>
      </w:r>
      <w:r>
        <w:t>талинформальдегидного</w:t>
      </w:r>
      <w:proofErr w:type="spellEnd"/>
      <w:r>
        <w:t xml:space="preserve"> типа (авт. </w:t>
      </w:r>
      <w:proofErr w:type="spellStart"/>
      <w:r>
        <w:t>свид</w:t>
      </w:r>
      <w:proofErr w:type="spellEnd"/>
      <w:r>
        <w:t xml:space="preserve">. № 876588 и 916474) и использовании </w:t>
      </w:r>
      <w:proofErr w:type="spellStart"/>
      <w:r>
        <w:t>автобетоносмесителей</w:t>
      </w:r>
      <w:proofErr w:type="spellEnd"/>
      <w:r>
        <w:t>.</w:t>
      </w:r>
    </w:p>
    <w:p w:rsidR="00000000" w:rsidRDefault="0080546B">
      <w:pPr>
        <w:ind w:firstLine="284"/>
        <w:jc w:val="both"/>
      </w:pPr>
      <w:r>
        <w:t xml:space="preserve">Методические рекомендации разработали канд. </w:t>
      </w:r>
      <w:proofErr w:type="spellStart"/>
      <w:r>
        <w:t>техн</w:t>
      </w:r>
      <w:proofErr w:type="spellEnd"/>
      <w:r>
        <w:t xml:space="preserve">. наук Э.Р. </w:t>
      </w:r>
      <w:proofErr w:type="spellStart"/>
      <w:r>
        <w:t>Пинус</w:t>
      </w:r>
      <w:proofErr w:type="spellEnd"/>
      <w:r>
        <w:t xml:space="preserve"> и </w:t>
      </w:r>
      <w:proofErr w:type="spellStart"/>
      <w:r>
        <w:t>инж</w:t>
      </w:r>
      <w:proofErr w:type="spellEnd"/>
      <w:r>
        <w:t>. Г. М. Калашникова.</w:t>
      </w:r>
    </w:p>
    <w:p w:rsidR="00000000" w:rsidRDefault="0080546B">
      <w:pPr>
        <w:ind w:firstLine="284"/>
        <w:jc w:val="both"/>
      </w:pPr>
      <w:r>
        <w:t>Замечания и предложения по настоящей работе просьба направлять по адресу: 143900</w:t>
      </w:r>
      <w:r>
        <w:sym w:font="Times New Roman" w:char="002C"/>
      </w:r>
      <w:r>
        <w:t xml:space="preserve"> Московская обл. Г. Балашиха-6</w:t>
      </w:r>
      <w:r>
        <w:sym w:font="Times New Roman" w:char="002C"/>
      </w:r>
      <w:r>
        <w:t xml:space="preserve"> </w:t>
      </w:r>
      <w:proofErr w:type="spellStart"/>
      <w:r>
        <w:t>Союздорнии</w:t>
      </w:r>
      <w:proofErr w:type="spellEnd"/>
      <w:r>
        <w:t>.</w:t>
      </w:r>
    </w:p>
    <w:p w:rsidR="00000000" w:rsidRDefault="0080546B">
      <w:pPr>
        <w:pStyle w:val="1"/>
      </w:pPr>
      <w:r>
        <w:t>1. Общие положения</w:t>
      </w:r>
    </w:p>
    <w:p w:rsidR="00000000" w:rsidRDefault="0080546B">
      <w:pPr>
        <w:ind w:firstLine="284"/>
        <w:jc w:val="both"/>
      </w:pPr>
      <w:r>
        <w:t>1.1. Методические рекомендации предназначены для строительства дорожных оснований и покрытий на участках</w:t>
      </w:r>
      <w:r>
        <w:sym w:font="Times New Roman" w:char="002C"/>
      </w:r>
      <w:r>
        <w:t xml:space="preserve"> где использование бетоноукладочных машин невозможно или нецелесообразно из</w:t>
      </w:r>
      <w:r>
        <w:t>-за их нестандартной конфигурации</w:t>
      </w:r>
      <w:r>
        <w:sym w:font="Times New Roman" w:char="002C"/>
      </w:r>
      <w:r>
        <w:t xml:space="preserve"> малой площади</w:t>
      </w:r>
      <w:r>
        <w:sym w:font="Times New Roman" w:char="002C"/>
      </w:r>
      <w:r>
        <w:t xml:space="preserve"> стесненных условий строительства и т. д. (съезды</w:t>
      </w:r>
      <w:r>
        <w:sym w:font="Times New Roman" w:char="002C"/>
      </w:r>
      <w:r>
        <w:t xml:space="preserve"> переезды</w:t>
      </w:r>
      <w:r>
        <w:sym w:font="Times New Roman" w:char="002C"/>
      </w:r>
      <w:r>
        <w:t xml:space="preserve"> площадки отдыха</w:t>
      </w:r>
      <w:r>
        <w:sym w:font="Times New Roman" w:char="002C"/>
      </w:r>
      <w:r>
        <w:t xml:space="preserve"> остановочные площадки</w:t>
      </w:r>
      <w:r>
        <w:sym w:font="Times New Roman" w:char="002C"/>
      </w:r>
      <w:r>
        <w:t xml:space="preserve"> укрепительные полосы</w:t>
      </w:r>
      <w:r>
        <w:sym w:font="Times New Roman" w:char="002C"/>
      </w:r>
      <w:r>
        <w:t xml:space="preserve"> городские и промышленные дороги</w:t>
      </w:r>
      <w:r>
        <w:sym w:font="Times New Roman" w:char="002C"/>
      </w:r>
      <w:r>
        <w:t xml:space="preserve"> тротуары и т. д.).</w:t>
      </w:r>
    </w:p>
    <w:p w:rsidR="00000000" w:rsidRDefault="0080546B">
      <w:pPr>
        <w:ind w:firstLine="284"/>
        <w:jc w:val="both"/>
      </w:pPr>
      <w:r>
        <w:t>1.2. К литым самоуплотняющимся бетонным смесям относятся смеси</w:t>
      </w:r>
      <w:r>
        <w:sym w:font="Times New Roman" w:char="002C"/>
      </w:r>
      <w:r>
        <w:t xml:space="preserve"> не имеющие внешних признаков расслоения</w:t>
      </w:r>
      <w:r>
        <w:sym w:font="Times New Roman" w:char="002C"/>
      </w:r>
      <w:r>
        <w:t xml:space="preserve"> подвижность которых</w:t>
      </w:r>
      <w:r>
        <w:sym w:font="Times New Roman" w:char="002C"/>
      </w:r>
      <w:r>
        <w:t xml:space="preserve"> измеренная непосредственно перед укладкой в </w:t>
      </w:r>
      <w:r>
        <w:lastRenderedPageBreak/>
        <w:t>конструкцию</w:t>
      </w:r>
      <w:r>
        <w:sym w:font="Times New Roman" w:char="002C"/>
      </w:r>
      <w:r>
        <w:t xml:space="preserve"> характеризуется показателем осадки стандартного конуса 20 см и более по ГОСТ 10181.1-81.</w:t>
      </w:r>
    </w:p>
    <w:p w:rsidR="00000000" w:rsidRDefault="0080546B">
      <w:pPr>
        <w:ind w:firstLine="284"/>
        <w:jc w:val="both"/>
      </w:pPr>
      <w:r>
        <w:t>1.3. Приготовлен</w:t>
      </w:r>
      <w:r>
        <w:t xml:space="preserve">ие литых стандартных бетонных смесей производится в два этапа с применением </w:t>
      </w:r>
      <w:proofErr w:type="spellStart"/>
      <w:r>
        <w:t>автобетоносмесителей</w:t>
      </w:r>
      <w:proofErr w:type="spellEnd"/>
      <w:r>
        <w:t>.</w:t>
      </w:r>
    </w:p>
    <w:p w:rsidR="00000000" w:rsidRDefault="0080546B">
      <w:pPr>
        <w:ind w:firstLine="284"/>
        <w:jc w:val="both"/>
      </w:pPr>
      <w:r>
        <w:t>1.4. Работы по применению литых бетонных смесей в строительстве покрытий и оснований следует производить в соответствии со СНиП 3.06.03-85 (приготовление и транспортирование исходной малоподвижной бетонной смеси</w:t>
      </w:r>
      <w:r>
        <w:sym w:font="Times New Roman" w:char="002C"/>
      </w:r>
      <w:r>
        <w:t xml:space="preserve"> устройство деформационных швов</w:t>
      </w:r>
      <w:r>
        <w:sym w:font="Times New Roman" w:char="002C"/>
      </w:r>
      <w:r>
        <w:t xml:space="preserve"> уход за свежеуложенным бетоном и др.) с учетом изменений и дополнений</w:t>
      </w:r>
      <w:r>
        <w:sym w:font="Times New Roman" w:char="002C"/>
      </w:r>
      <w:r>
        <w:t xml:space="preserve"> содержащихся в данных Методических рекомендаций</w:t>
      </w:r>
      <w:r>
        <w:sym w:font="Times New Roman" w:char="002C"/>
      </w:r>
      <w:r>
        <w:t xml:space="preserve"> относительно литых смесей.</w:t>
      </w:r>
    </w:p>
    <w:p w:rsidR="00000000" w:rsidRDefault="0080546B">
      <w:pPr>
        <w:ind w:firstLine="284"/>
        <w:jc w:val="both"/>
      </w:pPr>
      <w:r>
        <w:t>1.5. Литые бетонные см</w:t>
      </w:r>
      <w:r>
        <w:t>еси могут применяться при строительстве монолитных оснований и покрытий (как однослойных</w:t>
      </w:r>
      <w:r>
        <w:sym w:font="Times New Roman" w:char="002C"/>
      </w:r>
      <w:r>
        <w:t xml:space="preserve"> так и двухслойных). Конструкция покрытия и всей дорожной одежды определяется проектом. Поперечный и продольный уклоны на участках покрытия (основания)</w:t>
      </w:r>
      <w:r>
        <w:sym w:font="Times New Roman" w:char="002C"/>
      </w:r>
      <w:r>
        <w:t xml:space="preserve"> где для бетонирования применяются литые самоуплотняющиеся бетонные смеси</w:t>
      </w:r>
      <w:r>
        <w:sym w:font="Times New Roman" w:char="002C"/>
      </w:r>
      <w:r>
        <w:t xml:space="preserve"> не должны превышать 3%.</w:t>
      </w:r>
    </w:p>
    <w:p w:rsidR="00000000" w:rsidRDefault="0080546B">
      <w:pPr>
        <w:ind w:firstLine="284"/>
        <w:jc w:val="both"/>
      </w:pPr>
      <w:r>
        <w:t>1.6. Бетоны</w:t>
      </w:r>
      <w:r>
        <w:sym w:font="Times New Roman" w:char="002C"/>
      </w:r>
      <w:r>
        <w:t xml:space="preserve"> полученные из литых смесей</w:t>
      </w:r>
      <w:r>
        <w:sym w:font="Times New Roman" w:char="002C"/>
      </w:r>
      <w:r>
        <w:t xml:space="preserve"> распределяются и уплотняются в основном под действием собственного веса</w:t>
      </w:r>
      <w:r>
        <w:sym w:font="Times New Roman" w:char="002C"/>
      </w:r>
      <w:r>
        <w:t xml:space="preserve"> что и определяет эффективность их применения. Они характер</w:t>
      </w:r>
      <w:r>
        <w:t>изуются таким же или меньшим на 3-7% по сравнению с бетонами из малоподвижных смесей расходом цемента и не уступают им по прочности</w:t>
      </w:r>
      <w:r>
        <w:sym w:font="Times New Roman" w:char="002C"/>
      </w:r>
      <w:r>
        <w:t xml:space="preserve"> </w:t>
      </w:r>
      <w:proofErr w:type="spellStart"/>
      <w:r>
        <w:t>деформативности</w:t>
      </w:r>
      <w:proofErr w:type="spellEnd"/>
      <w:r>
        <w:t xml:space="preserve"> и морозостойкости.</w:t>
      </w:r>
    </w:p>
    <w:p w:rsidR="00000000" w:rsidRDefault="0080546B">
      <w:pPr>
        <w:ind w:firstLine="284"/>
        <w:jc w:val="both"/>
      </w:pPr>
      <w:r>
        <w:t>1.7. Технико-экономическая эффективность применения бетонов из литых смесей взамен стандартных обеспечивается также значительным снижением трудозатрат при устройстве дорожных оснований и покрытий</w:t>
      </w:r>
      <w:r>
        <w:sym w:font="Times New Roman" w:char="002C"/>
      </w:r>
      <w:r>
        <w:t xml:space="preserve"> улучшением условий труда</w:t>
      </w:r>
      <w:r>
        <w:sym w:font="Times New Roman" w:char="002C"/>
      </w:r>
      <w:r>
        <w:t xml:space="preserve"> уменьшением энергоемкости и стоимости строительства.</w:t>
      </w:r>
    </w:p>
    <w:p w:rsidR="00000000" w:rsidRDefault="0080546B">
      <w:pPr>
        <w:pStyle w:val="1"/>
      </w:pPr>
      <w:r>
        <w:t>2. Требования к бетонам</w:t>
      </w:r>
      <w:r>
        <w:sym w:font="Times New Roman" w:char="002C"/>
      </w:r>
      <w:r>
        <w:t xml:space="preserve"> бетонным смесям и их компонентам</w:t>
      </w:r>
    </w:p>
    <w:p w:rsidR="00000000" w:rsidRDefault="0080546B">
      <w:pPr>
        <w:ind w:firstLine="284"/>
        <w:jc w:val="both"/>
      </w:pPr>
      <w:r>
        <w:t>2.1. Прочн</w:t>
      </w:r>
      <w:r>
        <w:t>ость и морозостойкость бетона из литых смесей</w:t>
      </w:r>
      <w:r>
        <w:sym w:font="Times New Roman" w:char="002C"/>
      </w:r>
      <w:r>
        <w:t xml:space="preserve"> так же как и из малоподвижных</w:t>
      </w:r>
      <w:r>
        <w:sym w:font="Times New Roman" w:char="002C"/>
      </w:r>
      <w:r>
        <w:t xml:space="preserve"> назначаются проектом и должны соответствовать требованиям ГОСТ 26633-85.</w:t>
      </w:r>
    </w:p>
    <w:p w:rsidR="00000000" w:rsidRDefault="0080546B">
      <w:pPr>
        <w:ind w:firstLine="284"/>
        <w:jc w:val="both"/>
      </w:pPr>
      <w:r>
        <w:t>2.2. Объем вовлеченного воздуха в литой бетонной смеси и значения водоцементного отношения также должны отвечать требованиям ГОСТ 26633-85.</w:t>
      </w:r>
    </w:p>
    <w:p w:rsidR="00000000" w:rsidRDefault="0080546B">
      <w:pPr>
        <w:ind w:firstLine="284"/>
        <w:jc w:val="both"/>
      </w:pPr>
      <w:r>
        <w:t xml:space="preserve">2.3. Подвижность приготовленной на первом этапе исходной бетонной смеси непосредственно перед введением </w:t>
      </w:r>
      <w:proofErr w:type="spellStart"/>
      <w:r>
        <w:t>суперпластификатора</w:t>
      </w:r>
      <w:proofErr w:type="spellEnd"/>
      <w:r>
        <w:t xml:space="preserve"> должна находиться в пределах 1-3 см.</w:t>
      </w:r>
    </w:p>
    <w:p w:rsidR="00000000" w:rsidRDefault="0080546B">
      <w:pPr>
        <w:ind w:firstLine="284"/>
        <w:jc w:val="both"/>
      </w:pPr>
      <w:r>
        <w:t xml:space="preserve">2.4. Подвижность полученных на втором этапе (после введения </w:t>
      </w:r>
      <w:r>
        <w:t xml:space="preserve">добавки </w:t>
      </w:r>
      <w:proofErr w:type="spellStart"/>
      <w:r>
        <w:t>суперпластификатора</w:t>
      </w:r>
      <w:proofErr w:type="spellEnd"/>
      <w:r>
        <w:t>) самоуплотняющихся литых бетонных смесей для бетона дорожных покрытий и оснований</w:t>
      </w:r>
      <w:r>
        <w:sym w:font="Times New Roman" w:char="002C"/>
      </w:r>
      <w:r>
        <w:t xml:space="preserve"> измеренная непосредственно перед их укладкой</w:t>
      </w:r>
      <w:r>
        <w:sym w:font="Times New Roman" w:char="002C"/>
      </w:r>
      <w:r>
        <w:t xml:space="preserve"> должна быть не менее 20 см.</w:t>
      </w:r>
    </w:p>
    <w:p w:rsidR="00000000" w:rsidRDefault="0080546B">
      <w:pPr>
        <w:ind w:firstLine="284"/>
        <w:jc w:val="both"/>
      </w:pPr>
      <w:r>
        <w:t>2.5. Литые бетонные смеси не должны иметь видимых признаков расслоения</w:t>
      </w:r>
      <w:r>
        <w:sym w:font="Times New Roman" w:char="002C"/>
      </w:r>
      <w:r>
        <w:t xml:space="preserve"> а их </w:t>
      </w:r>
      <w:proofErr w:type="spellStart"/>
      <w:r>
        <w:t>водоотделение</w:t>
      </w:r>
      <w:proofErr w:type="spellEnd"/>
      <w:r>
        <w:sym w:font="Times New Roman" w:char="002C"/>
      </w:r>
      <w:r>
        <w:t xml:space="preserve"> определяемое по ГОСТ 10181.4-81</w:t>
      </w:r>
      <w:r>
        <w:sym w:font="Times New Roman" w:char="002C"/>
      </w:r>
      <w:r>
        <w:t xml:space="preserve"> не должно превышать 1%.</w:t>
      </w:r>
    </w:p>
    <w:p w:rsidR="00000000" w:rsidRDefault="0080546B">
      <w:pPr>
        <w:ind w:firstLine="284"/>
        <w:jc w:val="both"/>
      </w:pPr>
      <w:r>
        <w:t>2.6. Цементы для приготовления литых смесей должны отвечать требованиям ГОСТ 10178-85.</w:t>
      </w:r>
    </w:p>
    <w:p w:rsidR="00000000" w:rsidRDefault="0080546B">
      <w:pPr>
        <w:ind w:firstLine="284"/>
        <w:jc w:val="both"/>
      </w:pPr>
      <w:r>
        <w:t>2.7. Мелкий и крупный заполнители</w:t>
      </w:r>
      <w:r>
        <w:sym w:font="Times New Roman" w:char="002C"/>
      </w:r>
      <w:r>
        <w:t xml:space="preserve"> а также вода для приготовления бетона должна отвечать тр</w:t>
      </w:r>
      <w:r>
        <w:t>ебованиям соответственно ГОСТ 10268-80 и ГОСТ 23732-79.</w:t>
      </w:r>
    </w:p>
    <w:p w:rsidR="00000000" w:rsidRDefault="0080546B">
      <w:pPr>
        <w:ind w:firstLine="284"/>
        <w:jc w:val="both"/>
      </w:pPr>
      <w:r>
        <w:t>2.8. Комплексная химическая добавка</w:t>
      </w:r>
      <w:r>
        <w:sym w:font="Times New Roman" w:char="002C"/>
      </w:r>
      <w:r>
        <w:t xml:space="preserve"> применяемая для получения литых бетонных смесей</w:t>
      </w:r>
      <w:r>
        <w:sym w:font="Times New Roman" w:char="002C"/>
      </w:r>
      <w:r>
        <w:t xml:space="preserve"> предназначенных для устройства оснований</w:t>
      </w:r>
      <w:r>
        <w:sym w:font="Times New Roman" w:char="002C"/>
      </w:r>
      <w:r>
        <w:t xml:space="preserve"> включает пластифицирующую добавку и добавку </w:t>
      </w:r>
      <w:proofErr w:type="spellStart"/>
      <w:r>
        <w:t>суперпластификатора</w:t>
      </w:r>
      <w:proofErr w:type="spellEnd"/>
      <w:r>
        <w:t>.</w:t>
      </w:r>
    </w:p>
    <w:p w:rsidR="00000000" w:rsidRDefault="0080546B">
      <w:pPr>
        <w:ind w:firstLine="284"/>
        <w:jc w:val="both"/>
      </w:pPr>
      <w:r>
        <w:t>В качестве пластификатора применяют добавку ЛСТ марки Е</w:t>
      </w:r>
      <w:r>
        <w:sym w:font="Times New Roman" w:char="002C"/>
      </w:r>
      <w:r>
        <w:t xml:space="preserve"> отвечающую требованиям ОСТ 13-183-83. Разрешается использование добавки ЛСТ других марок при содержании в них редуцирующих веществ до 12%.</w:t>
      </w:r>
    </w:p>
    <w:p w:rsidR="00000000" w:rsidRDefault="0080546B">
      <w:pPr>
        <w:ind w:firstLine="284"/>
        <w:jc w:val="both"/>
      </w:pPr>
      <w:r>
        <w:t xml:space="preserve">В качестве </w:t>
      </w:r>
      <w:proofErr w:type="spellStart"/>
      <w:r>
        <w:t>суперпластификатора</w:t>
      </w:r>
      <w:proofErr w:type="spellEnd"/>
      <w:r>
        <w:t xml:space="preserve"> следует применять добавку НФ (жидкую</w:t>
      </w:r>
      <w:r>
        <w:t xml:space="preserve"> марки А)</w:t>
      </w:r>
      <w:r>
        <w:sym w:font="Times New Roman" w:char="002C"/>
      </w:r>
      <w:r>
        <w:t xml:space="preserve"> отвечающую требованиям ГОСТ 6848-79</w:t>
      </w:r>
      <w:r>
        <w:sym w:font="Times New Roman" w:char="002C"/>
      </w:r>
      <w:r>
        <w:t xml:space="preserve"> </w:t>
      </w:r>
      <w:proofErr w:type="spellStart"/>
      <w:r>
        <w:t>разжижитель</w:t>
      </w:r>
      <w:proofErr w:type="spellEnd"/>
      <w:r>
        <w:t xml:space="preserve"> С-3 согласно ТУ 6-14-625-80. Следует иметь в виду</w:t>
      </w:r>
      <w:r>
        <w:sym w:font="Times New Roman" w:char="002C"/>
      </w:r>
      <w:r>
        <w:t xml:space="preserve"> что применение С-3 в бетонах для оснований допускается без ограничений</w:t>
      </w:r>
      <w:r>
        <w:sym w:font="Times New Roman" w:char="002C"/>
      </w:r>
      <w:r>
        <w:t xml:space="preserve"> а в бетонах для покрытий в том случае</w:t>
      </w:r>
      <w:r>
        <w:sym w:font="Times New Roman" w:char="002C"/>
      </w:r>
      <w:r>
        <w:t xml:space="preserve"> если В/Ц смеси не превышает 0</w:t>
      </w:r>
      <w:r>
        <w:sym w:font="Times New Roman" w:char="002C"/>
      </w:r>
      <w:r>
        <w:t xml:space="preserve">4 и проектная марка бетона по морозостойкости не более </w:t>
      </w:r>
      <w:r>
        <w:rPr>
          <w:lang w:val="en-US"/>
        </w:rPr>
        <w:t>F</w:t>
      </w:r>
      <w:r>
        <w:t>150.</w:t>
      </w:r>
    </w:p>
    <w:p w:rsidR="00000000" w:rsidRDefault="0080546B">
      <w:pPr>
        <w:ind w:firstLine="284"/>
        <w:jc w:val="both"/>
      </w:pPr>
      <w:r>
        <w:t>В бетонах для покрытий в комплексную добавку включают также одну из воздухововлекающих добавок (ВВД): СНВ - по ТУ 81-05-75-74</w:t>
      </w:r>
      <w:r>
        <w:sym w:font="Times New Roman" w:char="002C"/>
      </w:r>
      <w:r>
        <w:t xml:space="preserve"> ППФ - по ТУ 13-4000777-109-86</w:t>
      </w:r>
      <w:r>
        <w:sym w:font="Times New Roman" w:char="002C"/>
      </w:r>
      <w:r>
        <w:t xml:space="preserve"> СДО - по ТУ 13-05-02-83</w:t>
      </w:r>
      <w:r>
        <w:sym w:font="Times New Roman" w:char="002C"/>
      </w:r>
      <w:r>
        <w:t xml:space="preserve"> СВП - по ТУ 13-4</w:t>
      </w:r>
      <w:r>
        <w:t>000177-216-86.</w:t>
      </w:r>
    </w:p>
    <w:p w:rsidR="00000000" w:rsidRDefault="0080546B">
      <w:pPr>
        <w:ind w:firstLine="284"/>
        <w:jc w:val="both"/>
      </w:pPr>
      <w:r>
        <w:t xml:space="preserve">Для получения литых бетонных смесей можно использовать также </w:t>
      </w:r>
      <w:proofErr w:type="spellStart"/>
      <w:r>
        <w:t>пластифицирующе-воздухововлекающую</w:t>
      </w:r>
      <w:proofErr w:type="spellEnd"/>
      <w:r>
        <w:t xml:space="preserve"> добавку ЩСПК</w:t>
      </w:r>
      <w:r>
        <w:sym w:font="Times New Roman" w:char="002C"/>
      </w:r>
      <w:r>
        <w:t xml:space="preserve"> отвечающую требованиям ТУ 113-03-488-84 </w:t>
      </w:r>
      <w:proofErr w:type="spellStart"/>
      <w:r>
        <w:t>Минудобрений</w:t>
      </w:r>
      <w:proofErr w:type="spellEnd"/>
      <w:r>
        <w:sym w:font="Times New Roman" w:char="002C"/>
      </w:r>
      <w:r>
        <w:t xml:space="preserve"> а также другие добавки по специальным рекомендациям и по согласованию с </w:t>
      </w:r>
      <w:proofErr w:type="spellStart"/>
      <w:r>
        <w:t>Союздорнии</w:t>
      </w:r>
      <w:proofErr w:type="spellEnd"/>
      <w:r>
        <w:t>.</w:t>
      </w:r>
    </w:p>
    <w:p w:rsidR="00000000" w:rsidRDefault="0080546B">
      <w:pPr>
        <w:pStyle w:val="1"/>
      </w:pPr>
      <w:r>
        <w:lastRenderedPageBreak/>
        <w:t>3. Особенности подбора состава бетона</w:t>
      </w:r>
    </w:p>
    <w:p w:rsidR="00000000" w:rsidRDefault="0080546B">
      <w:pPr>
        <w:ind w:firstLine="284"/>
        <w:jc w:val="both"/>
      </w:pPr>
      <w:r>
        <w:t>3.1. Подбор состава дорожного бетона из литой бетонной смеси с комплексной химической добавкой</w:t>
      </w:r>
      <w:r>
        <w:sym w:font="Times New Roman" w:char="002C"/>
      </w:r>
      <w:r>
        <w:t xml:space="preserve"> включающей </w:t>
      </w:r>
      <w:proofErr w:type="spellStart"/>
      <w:r>
        <w:t>суперпластификатор</w:t>
      </w:r>
      <w:proofErr w:type="spellEnd"/>
      <w:r>
        <w:sym w:font="Times New Roman" w:char="002C"/>
      </w:r>
      <w:r>
        <w:t xml:space="preserve"> производится расчетно-экспериментальным методом и включает следующие стадии.</w:t>
      </w:r>
    </w:p>
    <w:p w:rsidR="00000000" w:rsidRDefault="0080546B">
      <w:pPr>
        <w:ind w:firstLine="284"/>
        <w:jc w:val="both"/>
      </w:pPr>
      <w:r>
        <w:t xml:space="preserve">3.2. В </w:t>
      </w:r>
      <w:r>
        <w:t>соответствии с общепринятой методикой подбора состава бетона</w:t>
      </w:r>
      <w:r>
        <w:sym w:font="Times New Roman" w:char="002C"/>
      </w:r>
      <w:r>
        <w:t xml:space="preserve"> приведенной</w:t>
      </w:r>
      <w:r>
        <w:sym w:font="Times New Roman" w:char="002C"/>
      </w:r>
      <w:r>
        <w:t xml:space="preserve"> например</w:t>
      </w:r>
      <w:r>
        <w:sym w:font="Times New Roman" w:char="002C"/>
      </w:r>
      <w:r>
        <w:t xml:space="preserve"> в ВСН 139-80 (М.: </w:t>
      </w:r>
      <w:proofErr w:type="spellStart"/>
      <w:r>
        <w:t>Минтрансстрой</w:t>
      </w:r>
      <w:proofErr w:type="spellEnd"/>
      <w:r>
        <w:sym w:font="Times New Roman" w:char="002C"/>
      </w:r>
      <w:r>
        <w:t xml:space="preserve"> 1980)</w:t>
      </w:r>
      <w:r>
        <w:sym w:font="Times New Roman" w:char="002C"/>
      </w:r>
      <w:r>
        <w:t xml:space="preserve"> расчетным путем определяют состав исходной малоподвижной смеси для оснований со стандартной добавкой ЛСТ или для покрытий с комплексной добавкой ЛСТ+ВВД</w:t>
      </w:r>
      <w:r>
        <w:sym w:font="Times New Roman" w:char="002C"/>
      </w:r>
      <w:r>
        <w:t xml:space="preserve"> отвечающей требованиям ГОСТ 26633-85 и проекта. Осадка конуса смеси через 20-40 мин после ее приготовления (в зависимости от предполагаемой дальности возки исходной смеси) должна быть в пределах 1-3 см.</w:t>
      </w:r>
    </w:p>
    <w:p w:rsidR="00000000" w:rsidRDefault="0080546B">
      <w:pPr>
        <w:ind w:firstLine="284"/>
        <w:jc w:val="both"/>
      </w:pPr>
      <w:r>
        <w:t>3.3. В расчетном составе экспе</w:t>
      </w:r>
      <w:r>
        <w:t>риментальным путем по методике</w:t>
      </w:r>
      <w:r>
        <w:sym w:font="Times New Roman" w:char="002C"/>
      </w:r>
      <w:r>
        <w:t xml:space="preserve"> изложенной</w:t>
      </w:r>
      <w:r>
        <w:sym w:font="Times New Roman" w:char="002C"/>
      </w:r>
      <w:r>
        <w:t xml:space="preserve"> например</w:t>
      </w:r>
      <w:r>
        <w:sym w:font="Times New Roman" w:char="002C"/>
      </w:r>
      <w:r>
        <w:t xml:space="preserve"> в “Методических рекомендациях по подбору состава дорожного бетона” (</w:t>
      </w:r>
      <w:proofErr w:type="spellStart"/>
      <w:r>
        <w:t>Союздорнии</w:t>
      </w:r>
      <w:proofErr w:type="spellEnd"/>
      <w:r>
        <w:t>. М.</w:t>
      </w:r>
      <w:r>
        <w:sym w:font="Times New Roman" w:char="002C"/>
      </w:r>
      <w:r>
        <w:t xml:space="preserve"> 1973)</w:t>
      </w:r>
      <w:r>
        <w:sym w:font="Times New Roman" w:char="002C"/>
      </w:r>
      <w:r>
        <w:t xml:space="preserve"> уточняются </w:t>
      </w:r>
      <w:proofErr w:type="spellStart"/>
      <w:r>
        <w:t>водопотребность</w:t>
      </w:r>
      <w:proofErr w:type="spellEnd"/>
      <w:r>
        <w:t xml:space="preserve"> смеси</w:t>
      </w:r>
      <w:r>
        <w:sym w:font="Times New Roman" w:char="002C"/>
      </w:r>
      <w:r>
        <w:t xml:space="preserve"> дозировка ЛСТ</w:t>
      </w:r>
      <w:r>
        <w:sym w:font="Times New Roman" w:char="002C"/>
      </w:r>
      <w:r>
        <w:t xml:space="preserve"> ВВД</w:t>
      </w:r>
      <w:r>
        <w:sym w:font="Times New Roman" w:char="002C"/>
      </w:r>
      <w:r>
        <w:t xml:space="preserve"> коэффициент раздвижки.</w:t>
      </w:r>
    </w:p>
    <w:p w:rsidR="00000000" w:rsidRDefault="0080546B">
      <w:pPr>
        <w:ind w:firstLine="284"/>
        <w:jc w:val="both"/>
      </w:pPr>
      <w:r>
        <w:t>Дозировку ВВД в исходной смеси для покрытий назначают с таким расчетом</w:t>
      </w:r>
      <w:r>
        <w:sym w:font="Times New Roman" w:char="002C"/>
      </w:r>
      <w:r>
        <w:t xml:space="preserve"> чтобы объем вовлеченного воздуха был в 1</w:t>
      </w:r>
      <w:r>
        <w:sym w:font="Times New Roman" w:char="002C"/>
      </w:r>
      <w:r>
        <w:t>5-2 раза меньше требуемого ГОСТ 26633-85. Это объясняется тем</w:t>
      </w:r>
      <w:r>
        <w:sym w:font="Times New Roman" w:char="002C"/>
      </w:r>
      <w:r>
        <w:t xml:space="preserve"> что </w:t>
      </w:r>
      <w:proofErr w:type="spellStart"/>
      <w:r>
        <w:t>добавка-суперпластификатор</w:t>
      </w:r>
      <w:proofErr w:type="spellEnd"/>
      <w:r>
        <w:t xml:space="preserve"> НФ (С-3) также вовлекает воздух.</w:t>
      </w:r>
    </w:p>
    <w:p w:rsidR="00000000" w:rsidRDefault="0080546B">
      <w:pPr>
        <w:ind w:firstLine="284"/>
        <w:jc w:val="both"/>
      </w:pPr>
      <w:r>
        <w:t>Приготавливают лабораторный замес уточненного сост</w:t>
      </w:r>
      <w:r>
        <w:t>ава и через 20-40 мин его вновь перемешивают</w:t>
      </w:r>
      <w:r>
        <w:sym w:font="Times New Roman" w:char="002C"/>
      </w:r>
      <w:r>
        <w:t xml:space="preserve"> вводя при этом </w:t>
      </w:r>
      <w:proofErr w:type="spellStart"/>
      <w:r>
        <w:t>суперпластификатор</w:t>
      </w:r>
      <w:proofErr w:type="spellEnd"/>
      <w:r>
        <w:t xml:space="preserve"> в количестве</w:t>
      </w:r>
      <w:r>
        <w:sym w:font="Times New Roman" w:char="002C"/>
      </w:r>
      <w:r>
        <w:t xml:space="preserve"> обеспечивающем получение литой бетонной смеси заданной подвижности.</w:t>
      </w:r>
    </w:p>
    <w:p w:rsidR="00000000" w:rsidRDefault="0080546B">
      <w:pPr>
        <w:ind w:firstLine="284"/>
        <w:jc w:val="both"/>
      </w:pPr>
      <w:r>
        <w:t xml:space="preserve">3.5. Оптимальное количество </w:t>
      </w:r>
      <w:proofErr w:type="spellStart"/>
      <w:r>
        <w:t>добавки-суперпластификатора</w:t>
      </w:r>
      <w:proofErr w:type="spellEnd"/>
      <w:r>
        <w:t xml:space="preserve"> определяют путем пробных замесов в пределах 0</w:t>
      </w:r>
      <w:r>
        <w:sym w:font="Times New Roman" w:char="002C"/>
      </w:r>
      <w:r>
        <w:t>3-1% массы цемента (в расчете на сухое вещество добавки) с интервалом 0</w:t>
      </w:r>
      <w:r>
        <w:sym w:font="Times New Roman" w:char="002C"/>
      </w:r>
      <w:r>
        <w:t>1-0</w:t>
      </w:r>
      <w:r>
        <w:sym w:font="Times New Roman" w:char="002C"/>
      </w:r>
      <w:r>
        <w:t xml:space="preserve">2%. Одновременно с определением оптимальной дозировки </w:t>
      </w:r>
      <w:proofErr w:type="spellStart"/>
      <w:r>
        <w:t>суперпластификатора</w:t>
      </w:r>
      <w:proofErr w:type="spellEnd"/>
      <w:r>
        <w:t xml:space="preserve"> уточняют количество ВВД.</w:t>
      </w:r>
    </w:p>
    <w:p w:rsidR="00000000" w:rsidRDefault="0080546B">
      <w:pPr>
        <w:ind w:firstLine="284"/>
        <w:jc w:val="both"/>
      </w:pPr>
      <w:r>
        <w:t xml:space="preserve">3.6. Уточняют </w:t>
      </w:r>
      <w:proofErr w:type="spellStart"/>
      <w:r>
        <w:t>водосодержание</w:t>
      </w:r>
      <w:proofErr w:type="spellEnd"/>
      <w:r>
        <w:t xml:space="preserve"> исходной бетонной смеси с учетом количества </w:t>
      </w:r>
      <w:r>
        <w:t>воды</w:t>
      </w:r>
      <w:r>
        <w:sym w:font="Times New Roman" w:char="002C"/>
      </w:r>
      <w:r>
        <w:t xml:space="preserve"> содержащейся в растворе </w:t>
      </w:r>
      <w:proofErr w:type="spellStart"/>
      <w:r>
        <w:t>суперпластификатора</w:t>
      </w:r>
      <w:proofErr w:type="spellEnd"/>
      <w:r>
        <w:t xml:space="preserve">. При этом </w:t>
      </w:r>
      <w:proofErr w:type="spellStart"/>
      <w:r>
        <w:t>водосодержание</w:t>
      </w:r>
      <w:proofErr w:type="spellEnd"/>
      <w:r>
        <w:t xml:space="preserve"> смеси должно быть не менее 145 л/м</w:t>
      </w:r>
      <w:r>
        <w:rPr>
          <w:vertAlign w:val="superscript"/>
        </w:rPr>
        <w:t>3</w:t>
      </w:r>
      <w:r>
        <w:t>.</w:t>
      </w:r>
    </w:p>
    <w:p w:rsidR="00000000" w:rsidRDefault="0080546B">
      <w:pPr>
        <w:ind w:firstLine="284"/>
        <w:jc w:val="both"/>
      </w:pPr>
      <w:r>
        <w:t xml:space="preserve">3.7. Контрольные образцы из литой бетонной смеси (кубы и балки) для определения прочности и морозостойкости бетона закладывают путем </w:t>
      </w:r>
      <w:proofErr w:type="spellStart"/>
      <w:r>
        <w:t>штыкования</w:t>
      </w:r>
      <w:proofErr w:type="spellEnd"/>
      <w:r>
        <w:t xml:space="preserve"> (без применения вибрации) в соответствии с ГОСТ 10180-78.</w:t>
      </w:r>
    </w:p>
    <w:p w:rsidR="00000000" w:rsidRDefault="0080546B">
      <w:pPr>
        <w:ind w:firstLine="284"/>
        <w:jc w:val="both"/>
      </w:pPr>
      <w:r>
        <w:t>3.8. Если в подборе состава бетона из литой смеси с комплексной добавкой</w:t>
      </w:r>
      <w:r>
        <w:sym w:font="Times New Roman" w:char="002C"/>
      </w:r>
      <w:r>
        <w:t xml:space="preserve"> включающей </w:t>
      </w:r>
      <w:proofErr w:type="spellStart"/>
      <w:r>
        <w:t>суперпластификатор</w:t>
      </w:r>
      <w:proofErr w:type="spellEnd"/>
      <w:r>
        <w:sym w:font="Times New Roman" w:char="002C"/>
      </w:r>
      <w:r>
        <w:t xml:space="preserve"> ставится задача экономии цемента</w:t>
      </w:r>
      <w:r>
        <w:sym w:font="Times New Roman" w:char="002C"/>
      </w:r>
      <w:r>
        <w:t xml:space="preserve"> то следует иметь в виду увеличение дозировки </w:t>
      </w:r>
      <w:proofErr w:type="spellStart"/>
      <w:r>
        <w:t>суперпластифик</w:t>
      </w:r>
      <w:r>
        <w:t>атора</w:t>
      </w:r>
      <w:proofErr w:type="spellEnd"/>
      <w:r>
        <w:t>. Поэтому должно быть дано технико-экономическое обоснование. В этом случае</w:t>
      </w:r>
      <w:r>
        <w:sym w:font="Times New Roman" w:char="002C"/>
      </w:r>
      <w:r>
        <w:t xml:space="preserve"> основываясь на полученном составе литой смеси (см. </w:t>
      </w:r>
      <w:proofErr w:type="spellStart"/>
      <w:r>
        <w:t>пп</w:t>
      </w:r>
      <w:proofErr w:type="spellEnd"/>
      <w:r>
        <w:t>. 3.3-3.5)</w:t>
      </w:r>
      <w:r>
        <w:sym w:font="Times New Roman" w:char="002C"/>
      </w:r>
      <w:r>
        <w:t xml:space="preserve"> путем пробных замесов последовательно снижают ее </w:t>
      </w:r>
      <w:proofErr w:type="spellStart"/>
      <w:r>
        <w:t>водосодержание</w:t>
      </w:r>
      <w:proofErr w:type="spellEnd"/>
      <w:r>
        <w:t xml:space="preserve"> на 2</w:t>
      </w:r>
      <w:r>
        <w:sym w:font="Times New Roman" w:char="002C"/>
      </w:r>
      <w:r>
        <w:t>4 и 6% (при неизменных В/Ц и ОК)</w:t>
      </w:r>
      <w:r>
        <w:sym w:font="Times New Roman" w:char="002C"/>
      </w:r>
      <w:r>
        <w:t xml:space="preserve"> соответственно уменьшая расход цемента</w:t>
      </w:r>
      <w:r>
        <w:sym w:font="Times New Roman" w:char="002C"/>
      </w:r>
      <w:r>
        <w:t xml:space="preserve"> увеличивая дозировку </w:t>
      </w:r>
      <w:proofErr w:type="spellStart"/>
      <w:r>
        <w:t>суперпластификатора</w:t>
      </w:r>
      <w:proofErr w:type="spellEnd"/>
      <w:r>
        <w:t xml:space="preserve"> НФ (С-3) и корректируя содержание заполнителей в бетоне.</w:t>
      </w:r>
    </w:p>
    <w:p w:rsidR="00000000" w:rsidRDefault="0080546B">
      <w:pPr>
        <w:pStyle w:val="1"/>
      </w:pPr>
      <w:r>
        <w:t>4. Приготовление литой бетонной смеси</w:t>
      </w:r>
    </w:p>
    <w:p w:rsidR="00000000" w:rsidRDefault="0080546B">
      <w:pPr>
        <w:ind w:firstLine="284"/>
        <w:jc w:val="both"/>
      </w:pPr>
      <w:r>
        <w:t xml:space="preserve">4.1. Технология приготовления литой бетонной смеси рассчитана на использование </w:t>
      </w:r>
      <w:proofErr w:type="spellStart"/>
      <w:r>
        <w:t>автобет</w:t>
      </w:r>
      <w:r>
        <w:t>оносмесителей</w:t>
      </w:r>
      <w:proofErr w:type="spellEnd"/>
      <w:r>
        <w:t xml:space="preserve"> и включает два этапа.</w:t>
      </w:r>
    </w:p>
    <w:p w:rsidR="00000000" w:rsidRDefault="0080546B">
      <w:pPr>
        <w:ind w:firstLine="284"/>
        <w:jc w:val="both"/>
      </w:pPr>
      <w:r>
        <w:t xml:space="preserve">4.2. На первом этапе на бетонном заводе в стационарном </w:t>
      </w:r>
      <w:proofErr w:type="spellStart"/>
      <w:r>
        <w:t>бетоносмесителе</w:t>
      </w:r>
      <w:proofErr w:type="spellEnd"/>
      <w:r>
        <w:t xml:space="preserve"> приготавливают исходную бетонную смесь заданного состава со стандартной добавкой ЛСТ (для устройства оснований) и ЛСТ+ВВД (для покрытий). Технология приготовления исходной смеси</w:t>
      </w:r>
      <w:r>
        <w:sym w:font="Times New Roman" w:char="002C"/>
      </w:r>
      <w:r>
        <w:t xml:space="preserve"> точность дозирования ее составляющих должны соответствовать СНиП </w:t>
      </w:r>
      <w:r>
        <w:rPr>
          <w:lang w:val="en-US"/>
        </w:rPr>
        <w:t>III</w:t>
      </w:r>
      <w:r>
        <w:t>-15-76 и СНиП 3.06.03-85.</w:t>
      </w:r>
    </w:p>
    <w:p w:rsidR="00000000" w:rsidRDefault="0080546B">
      <w:pPr>
        <w:ind w:firstLine="284"/>
        <w:jc w:val="both"/>
      </w:pPr>
      <w:r>
        <w:t xml:space="preserve">4.3. Исходную бетонную смесь транспортируют к месту укладки в </w:t>
      </w:r>
      <w:proofErr w:type="spellStart"/>
      <w:r>
        <w:t>автобетоносмесителях</w:t>
      </w:r>
      <w:proofErr w:type="spellEnd"/>
      <w:r>
        <w:t xml:space="preserve"> с перемешиванием ее в пути. Подвижность исходной </w:t>
      </w:r>
      <w:r>
        <w:t xml:space="preserve">смеси на месте укладки перед введением </w:t>
      </w:r>
      <w:proofErr w:type="spellStart"/>
      <w:r>
        <w:t>суперпластификатора</w:t>
      </w:r>
      <w:proofErr w:type="spellEnd"/>
      <w:r>
        <w:t xml:space="preserve"> должны быть 1-3 см.</w:t>
      </w:r>
    </w:p>
    <w:p w:rsidR="00000000" w:rsidRDefault="0080546B">
      <w:pPr>
        <w:ind w:firstLine="284"/>
        <w:jc w:val="both"/>
      </w:pPr>
      <w:r>
        <w:t>4.4. На втором этапе исходную бетонную смесь</w:t>
      </w:r>
      <w:r>
        <w:sym w:font="Times New Roman" w:char="002C"/>
      </w:r>
      <w:r>
        <w:t xml:space="preserve"> доставленную к месту укладки бетона</w:t>
      </w:r>
      <w:r>
        <w:sym w:font="Times New Roman" w:char="002C"/>
      </w:r>
      <w:r>
        <w:t xml:space="preserve"> разжижают до литой консистенции путем введения в нее добавки НФ (С-3) в количестве</w:t>
      </w:r>
      <w:r>
        <w:sym w:font="Times New Roman" w:char="002C"/>
      </w:r>
      <w:r>
        <w:t xml:space="preserve"> установленном при подборе состава бетона и последующем перемешивании.</w:t>
      </w:r>
    </w:p>
    <w:p w:rsidR="00000000" w:rsidRDefault="0080546B">
      <w:pPr>
        <w:ind w:firstLine="284"/>
        <w:jc w:val="both"/>
      </w:pPr>
      <w:r>
        <w:t xml:space="preserve">4.5. Добавку НФ (С-3) вводят в барабан </w:t>
      </w:r>
      <w:proofErr w:type="spellStart"/>
      <w:r>
        <w:t>автобетоносмесителя</w:t>
      </w:r>
      <w:proofErr w:type="spellEnd"/>
      <w:r>
        <w:t xml:space="preserve"> с исходной бетонной смесью в один прием с помощью насоса или вручную. Добавка вводится в товарном виде (30-50%-ной концентрации). Концент</w:t>
      </w:r>
      <w:r>
        <w:t>рацию добавки НФ (С-3) в дозируемом рабочем растворе определяют с помощью ареометра в соответствии с приложением к настоящим Методическим рекомендациям.</w:t>
      </w:r>
    </w:p>
    <w:p w:rsidR="00000000" w:rsidRDefault="0080546B">
      <w:pPr>
        <w:ind w:firstLine="284"/>
        <w:jc w:val="both"/>
      </w:pPr>
      <w:r>
        <w:t xml:space="preserve">4.6. При введении добавки НФ (С-3) в находящуюся в </w:t>
      </w:r>
      <w:proofErr w:type="spellStart"/>
      <w:r>
        <w:t>автобетоносмесителе</w:t>
      </w:r>
      <w:proofErr w:type="spellEnd"/>
      <w:r>
        <w:t xml:space="preserve"> исходную бетонную смесь последнюю необходимо сдвинуть в заднюю часть барабана путем его вращения в направлении выгрузки</w:t>
      </w:r>
      <w:r>
        <w:sym w:font="Times New Roman" w:char="002C"/>
      </w:r>
      <w:r>
        <w:t xml:space="preserve"> остановить вращение барабана и вылить раствор </w:t>
      </w:r>
      <w:proofErr w:type="spellStart"/>
      <w:r>
        <w:t>суперпластификатора</w:t>
      </w:r>
      <w:proofErr w:type="spellEnd"/>
      <w:r>
        <w:t xml:space="preserve"> непосредственно на бетонную смесь для более быстрого получения бетонной смеси с одинаковыми по всей м</w:t>
      </w:r>
      <w:r>
        <w:t>ассе свойствами.</w:t>
      </w:r>
    </w:p>
    <w:p w:rsidR="00000000" w:rsidRDefault="0080546B">
      <w:pPr>
        <w:ind w:firstLine="284"/>
        <w:jc w:val="both"/>
      </w:pPr>
      <w:r>
        <w:t xml:space="preserve">4.7. Приготовление (перемешивание) литой бетонной смеси начинается немедленно после введения в исходную смесь добавки НФ (С-3). Длительность перемешивания должна соответствовать указанной в паспорте </w:t>
      </w:r>
      <w:proofErr w:type="spellStart"/>
      <w:r>
        <w:t>автобетоносмесителя</w:t>
      </w:r>
      <w:proofErr w:type="spellEnd"/>
      <w:r>
        <w:t xml:space="preserve"> и составляет обычно 5-7 мин. Если подвижность смеси после перемешивания окажется меньше требуемой</w:t>
      </w:r>
      <w:r>
        <w:sym w:font="Times New Roman" w:char="002C"/>
      </w:r>
      <w:r>
        <w:t xml:space="preserve"> то необходимо дополнительно ввести 0</w:t>
      </w:r>
      <w:r>
        <w:sym w:font="Times New Roman" w:char="002C"/>
      </w:r>
      <w:r>
        <w:t>1-0</w:t>
      </w:r>
      <w:r>
        <w:sym w:font="Times New Roman" w:char="002C"/>
      </w:r>
      <w:r>
        <w:t>2% добавки НФ (С-3) и смесь еще раз перемешать.</w:t>
      </w:r>
    </w:p>
    <w:p w:rsidR="00000000" w:rsidRDefault="0080546B">
      <w:pPr>
        <w:pStyle w:val="1"/>
      </w:pPr>
      <w:r>
        <w:t>5. Технология устройства дорожных покрытий (оснований) из литых бетонных смесей</w:t>
      </w:r>
    </w:p>
    <w:p w:rsidR="00000000" w:rsidRDefault="0080546B">
      <w:pPr>
        <w:ind w:firstLine="284"/>
        <w:jc w:val="both"/>
      </w:pPr>
      <w:r>
        <w:t xml:space="preserve">5.1. До </w:t>
      </w:r>
      <w:r>
        <w:t>начала бетонирования все подготовительные работы должны быть завершены.</w:t>
      </w:r>
    </w:p>
    <w:p w:rsidR="00000000" w:rsidRDefault="0080546B">
      <w:pPr>
        <w:ind w:firstLine="284"/>
        <w:jc w:val="both"/>
      </w:pPr>
      <w:r>
        <w:t>5.2. Проектное положение бетонного покрытия в плане и профиле фиксируют деревянной или металлической опалубкой</w:t>
      </w:r>
      <w:r>
        <w:sym w:font="Times New Roman" w:char="002C"/>
      </w:r>
      <w:r>
        <w:t xml:space="preserve"> которую устанавливают по инструментальной разбивке и надежно закрепляют.</w:t>
      </w:r>
    </w:p>
    <w:p w:rsidR="00000000" w:rsidRDefault="0080546B">
      <w:pPr>
        <w:ind w:firstLine="284"/>
        <w:jc w:val="both"/>
      </w:pPr>
      <w:r>
        <w:t>5.3. Ширина полосы бетонирования не должна превышать 4 м.</w:t>
      </w:r>
    </w:p>
    <w:p w:rsidR="00000000" w:rsidRDefault="0080546B">
      <w:pPr>
        <w:ind w:firstLine="284"/>
        <w:jc w:val="both"/>
      </w:pPr>
      <w:r>
        <w:t xml:space="preserve">5.4. При производстве работ движение </w:t>
      </w:r>
      <w:proofErr w:type="spellStart"/>
      <w:r>
        <w:t>автобетоносмесителей</w:t>
      </w:r>
      <w:proofErr w:type="spellEnd"/>
      <w:r>
        <w:t xml:space="preserve"> и другого транспорта по подготовленному основанию или выравниваемому слою не допускается.</w:t>
      </w:r>
    </w:p>
    <w:p w:rsidR="00000000" w:rsidRDefault="0080546B">
      <w:pPr>
        <w:ind w:firstLine="284"/>
        <w:jc w:val="both"/>
      </w:pPr>
      <w:r>
        <w:t xml:space="preserve">5.5. Литую бетонную смесь при помощи лотка </w:t>
      </w:r>
      <w:proofErr w:type="spellStart"/>
      <w:r>
        <w:t>автобе</w:t>
      </w:r>
      <w:r>
        <w:t>тоносмесителя</w:t>
      </w:r>
      <w:proofErr w:type="spellEnd"/>
      <w:r>
        <w:t xml:space="preserve"> выгружают и распределяют на подготовленное для бетонирования основание равномерно слоем</w:t>
      </w:r>
      <w:r>
        <w:sym w:font="Times New Roman" w:char="002C"/>
      </w:r>
      <w:r>
        <w:t xml:space="preserve"> соответствующим проектной толщине бетонного покрытия (основания).</w:t>
      </w:r>
    </w:p>
    <w:p w:rsidR="00000000" w:rsidRDefault="0080546B">
      <w:pPr>
        <w:ind w:firstLine="284"/>
        <w:jc w:val="both"/>
      </w:pPr>
      <w:r>
        <w:t xml:space="preserve">5.6. Уплотнение литой бетонной смеси с ОК=20 см и более происходит под действием собственного веса. Необходимо лишь незначительное </w:t>
      </w:r>
      <w:proofErr w:type="spellStart"/>
      <w:r>
        <w:t>штыкование</w:t>
      </w:r>
      <w:proofErr w:type="spellEnd"/>
      <w:r>
        <w:t xml:space="preserve"> в местах примыкания смеси к опалубке или вертикальной поверхности “старого” бетона. При этом продольный и поперечный уклоны бетонируемого покрытия (основания) не должны превышать 3%.</w:t>
      </w:r>
    </w:p>
    <w:p w:rsidR="00000000" w:rsidRDefault="0080546B">
      <w:pPr>
        <w:ind w:firstLine="284"/>
        <w:jc w:val="both"/>
      </w:pPr>
      <w:r>
        <w:t>После распределени</w:t>
      </w:r>
      <w:r>
        <w:t>я такой смеси производят ее профилирование с помощью легкого шаблона (металлического или деревянного)</w:t>
      </w:r>
      <w:r>
        <w:sym w:font="Times New Roman" w:char="002C"/>
      </w:r>
      <w:r>
        <w:t xml:space="preserve"> перемещаемого по опалубке.</w:t>
      </w:r>
    </w:p>
    <w:p w:rsidR="00000000" w:rsidRDefault="0080546B">
      <w:pPr>
        <w:ind w:firstLine="284"/>
        <w:jc w:val="both"/>
      </w:pPr>
      <w:r>
        <w:t>5.7. Если продольный или поперечный уклон превышает 3%</w:t>
      </w:r>
      <w:r>
        <w:sym w:font="Times New Roman" w:char="002C"/>
      </w:r>
      <w:r>
        <w:t xml:space="preserve"> то выравнивание поверхности необходимо производить только после частичной потери подвижности смеси или применять литые смеси с меньшей осадкой конуса (15-18 см).</w:t>
      </w:r>
    </w:p>
    <w:p w:rsidR="00000000" w:rsidRDefault="0080546B">
      <w:pPr>
        <w:ind w:firstLine="284"/>
        <w:jc w:val="both"/>
      </w:pPr>
      <w:r>
        <w:t>Так как распределение и профилирование вручную таких смесей - процесс очень трудоемкий</w:t>
      </w:r>
      <w:r>
        <w:sym w:font="Times New Roman" w:char="002C"/>
      </w:r>
      <w:r>
        <w:t xml:space="preserve"> рекомендуется применять выглаживающий брус с горизонтальным вибратором</w:t>
      </w:r>
      <w:r>
        <w:sym w:font="Times New Roman" w:char="002C"/>
      </w:r>
      <w:r>
        <w:t xml:space="preserve"> пере</w:t>
      </w:r>
      <w:r>
        <w:t>мещающийся по опалубке.</w:t>
      </w:r>
    </w:p>
    <w:p w:rsidR="00000000" w:rsidRDefault="0080546B">
      <w:pPr>
        <w:ind w:firstLine="284"/>
        <w:jc w:val="both"/>
      </w:pPr>
      <w:r>
        <w:t>5.8. Дефекты поверхности бетона</w:t>
      </w:r>
      <w:r>
        <w:sym w:font="Times New Roman" w:char="002C"/>
      </w:r>
      <w:r>
        <w:t xml:space="preserve"> обнаруженные после профилирования</w:t>
      </w:r>
      <w:r>
        <w:sym w:font="Times New Roman" w:char="002C"/>
      </w:r>
      <w:r>
        <w:t xml:space="preserve"> должны быть устранены с помощью инвентарного инструмента (гладилок</w:t>
      </w:r>
      <w:r>
        <w:sym w:font="Times New Roman" w:char="002C"/>
      </w:r>
      <w:r>
        <w:t xml:space="preserve"> кельм).</w:t>
      </w:r>
    </w:p>
    <w:p w:rsidR="00000000" w:rsidRDefault="0080546B">
      <w:pPr>
        <w:ind w:firstLine="284"/>
        <w:jc w:val="both"/>
      </w:pPr>
      <w:r>
        <w:t>5.9. Стальные штыри деформационных швов должны быть надежно закреплены в проектном положении с помощью проволочных каркасов</w:t>
      </w:r>
      <w:r>
        <w:sym w:font="Times New Roman" w:char="002C"/>
      </w:r>
      <w:r>
        <w:t xml:space="preserve"> установленных на основании до начала бетонирования. Распределение литой бетонной смеси в местах швов следует производить аккуратно</w:t>
      </w:r>
      <w:r>
        <w:sym w:font="Times New Roman" w:char="002C"/>
      </w:r>
      <w:r>
        <w:t xml:space="preserve"> не допуская смещения штырей.</w:t>
      </w:r>
    </w:p>
    <w:p w:rsidR="00000000" w:rsidRDefault="0080546B">
      <w:pPr>
        <w:ind w:firstLine="284"/>
        <w:jc w:val="both"/>
      </w:pPr>
      <w:r>
        <w:t>5.10. Нарезку пазов поперечных деформационных швов в покры</w:t>
      </w:r>
      <w:r>
        <w:t>тии можно производить как в затвердевшем</w:t>
      </w:r>
      <w:r>
        <w:sym w:font="Times New Roman" w:char="002C"/>
      </w:r>
      <w:r>
        <w:t xml:space="preserve"> так и в свежеуложенном бетоне (по согласованию с проектной организацией).</w:t>
      </w:r>
    </w:p>
    <w:p w:rsidR="00000000" w:rsidRDefault="0080546B">
      <w:pPr>
        <w:ind w:firstLine="284"/>
        <w:jc w:val="both"/>
      </w:pPr>
      <w:r>
        <w:t>5.11. Шероховатость поверхности бетонного покрытия следует устраивать через 15-30 мин после того</w:t>
      </w:r>
      <w:r>
        <w:sym w:font="Times New Roman" w:char="002C"/>
      </w:r>
      <w:r>
        <w:t xml:space="preserve"> как поверхность свежеуложенного бетона станет матовой.</w:t>
      </w:r>
    </w:p>
    <w:p w:rsidR="00000000" w:rsidRDefault="0080546B">
      <w:pPr>
        <w:ind w:firstLine="284"/>
        <w:jc w:val="both"/>
      </w:pPr>
      <w:r>
        <w:t>5.12. Уход за свежеуложенным бетоном из литой смеси рекомендуется осуществлять с применением светлых пленкообразующих материалов</w:t>
      </w:r>
      <w:r>
        <w:sym w:font="Times New Roman" w:char="002C"/>
      </w:r>
      <w:r>
        <w:t xml:space="preserve"> например типа ПМ или водной битумной эмульсии</w:t>
      </w:r>
      <w:r>
        <w:sym w:font="Times New Roman" w:char="002C"/>
      </w:r>
      <w:r>
        <w:t xml:space="preserve"> осветленной суспензией алюминиевой пудры.</w:t>
      </w:r>
    </w:p>
    <w:p w:rsidR="00000000" w:rsidRDefault="0080546B">
      <w:pPr>
        <w:pStyle w:val="1"/>
      </w:pPr>
      <w:r>
        <w:t>6. Контроль качества</w:t>
      </w:r>
    </w:p>
    <w:p w:rsidR="00000000" w:rsidRDefault="0080546B">
      <w:pPr>
        <w:ind w:firstLine="284"/>
        <w:jc w:val="both"/>
      </w:pPr>
      <w:r>
        <w:t>6.1</w:t>
      </w:r>
      <w:r>
        <w:t>. При строительстве бетонных покрытий из литых смесей должен осуществляться систематический контроль в соответствии со СНиП 3.06.03-85</w:t>
      </w:r>
      <w:r>
        <w:sym w:font="Times New Roman" w:char="002C"/>
      </w:r>
      <w:r>
        <w:t xml:space="preserve"> СНиП </w:t>
      </w:r>
      <w:r>
        <w:rPr>
          <w:lang w:val="en-US"/>
        </w:rPr>
        <w:t>III</w:t>
      </w:r>
      <w:r>
        <w:t>-15-76</w:t>
      </w:r>
      <w:r>
        <w:sym w:font="Times New Roman" w:char="002C"/>
      </w:r>
      <w:r>
        <w:t xml:space="preserve"> ВСН 139-80 с учетом нижеследующих требований.</w:t>
      </w:r>
    </w:p>
    <w:p w:rsidR="00000000" w:rsidRDefault="0080546B">
      <w:pPr>
        <w:ind w:firstLine="284"/>
        <w:jc w:val="both"/>
      </w:pPr>
      <w:r>
        <w:t>6.2. Контроль показателя подвижности исходной (на ЦБЗ и перед введением НФ) и литой бетонных смесей на месте укладки следует выполнять не менее 5 раз в смену.</w:t>
      </w:r>
    </w:p>
    <w:p w:rsidR="00000000" w:rsidRDefault="0080546B">
      <w:pPr>
        <w:ind w:firstLine="284"/>
        <w:jc w:val="both"/>
      </w:pPr>
      <w:r>
        <w:t>6.3. Контрольные образцы для определения прочности бетона следует отбирать из исходной малоподвижной смеси на ЦБЗ и из литой бетонной смеси на месте укладк</w:t>
      </w:r>
      <w:r>
        <w:t>и.</w:t>
      </w:r>
    </w:p>
    <w:p w:rsidR="00000000" w:rsidRDefault="0080546B">
      <w:pPr>
        <w:ind w:firstLine="284"/>
        <w:jc w:val="both"/>
      </w:pPr>
      <w:r>
        <w:t xml:space="preserve">6.4. Образцы из литой смеси формуются без </w:t>
      </w:r>
      <w:proofErr w:type="spellStart"/>
      <w:r>
        <w:t>виброуплотнения</w:t>
      </w:r>
      <w:proofErr w:type="spellEnd"/>
      <w:r>
        <w:t xml:space="preserve"> в соответствии с требованиями ГОСТ 10180-78.</w:t>
      </w:r>
    </w:p>
    <w:p w:rsidR="00000000" w:rsidRDefault="0080546B">
      <w:pPr>
        <w:ind w:firstLine="284"/>
        <w:jc w:val="both"/>
      </w:pPr>
      <w:r>
        <w:t>6.5. В необходимых случаях контроль качества бетона в конструкции осуществляется по результатам испытания образцов-кернов</w:t>
      </w:r>
      <w:r>
        <w:sym w:font="Times New Roman" w:char="002C"/>
      </w:r>
      <w:r>
        <w:t xml:space="preserve"> выбуренных непосредственно из бетонного покрытия (основания).</w:t>
      </w:r>
    </w:p>
    <w:p w:rsidR="00000000" w:rsidRDefault="0080546B">
      <w:pPr>
        <w:pStyle w:val="1"/>
      </w:pPr>
      <w:r>
        <w:t>7. Техника безопасности и охрана труда</w:t>
      </w:r>
    </w:p>
    <w:p w:rsidR="00000000" w:rsidRDefault="0080546B">
      <w:pPr>
        <w:ind w:firstLine="284"/>
        <w:jc w:val="both"/>
      </w:pPr>
      <w:r>
        <w:t xml:space="preserve">7.1. При работе с </w:t>
      </w:r>
      <w:proofErr w:type="spellStart"/>
      <w:r>
        <w:t>суперпластификаторами</w:t>
      </w:r>
      <w:proofErr w:type="spellEnd"/>
      <w:r>
        <w:t xml:space="preserve"> НФ и С-3 необходимо соблюдать правила техники безопасности согласно СНиП </w:t>
      </w:r>
      <w:r>
        <w:rPr>
          <w:lang w:val="en-US"/>
        </w:rPr>
        <w:t>III</w:t>
      </w:r>
      <w:r>
        <w:t>-4-80.</w:t>
      </w:r>
    </w:p>
    <w:p w:rsidR="00000000" w:rsidRDefault="0080546B">
      <w:pPr>
        <w:ind w:firstLine="284"/>
        <w:jc w:val="both"/>
      </w:pPr>
      <w:r>
        <w:t>7.2. Жидкие концентраты НФ и С-3 при хранении не выделяют в</w:t>
      </w:r>
      <w:r>
        <w:t>редных паров и газов</w:t>
      </w:r>
      <w:r>
        <w:sym w:font="Times New Roman" w:char="002C"/>
      </w:r>
      <w:r>
        <w:t xml:space="preserve"> </w:t>
      </w:r>
      <w:proofErr w:type="spellStart"/>
      <w:r>
        <w:t>малотоксичны</w:t>
      </w:r>
      <w:proofErr w:type="spellEnd"/>
      <w:r>
        <w:t xml:space="preserve"> (3 класс по ГОСТ 12.1.007-78)</w:t>
      </w:r>
      <w:r>
        <w:sym w:font="Times New Roman" w:char="002C"/>
      </w:r>
      <w:r>
        <w:t xml:space="preserve"> </w:t>
      </w:r>
      <w:proofErr w:type="spellStart"/>
      <w:r>
        <w:t>непожароопасны</w:t>
      </w:r>
      <w:proofErr w:type="spellEnd"/>
      <w:r>
        <w:t>. Однако они обладают раздражающим действием на слизистую оболочку глаз и кожу.</w:t>
      </w:r>
    </w:p>
    <w:p w:rsidR="00000000" w:rsidRDefault="0080546B">
      <w:pPr>
        <w:ind w:firstLine="284"/>
        <w:jc w:val="both"/>
      </w:pPr>
      <w:r>
        <w:t>7.3. К работе по приготовлению литых бетонных смесей с комплексными химическими добавками</w:t>
      </w:r>
      <w:r>
        <w:sym w:font="Times New Roman" w:char="002C"/>
      </w:r>
      <w:r>
        <w:t xml:space="preserve"> включающими добавки НФ и С-3</w:t>
      </w:r>
      <w:r>
        <w:sym w:font="Times New Roman" w:char="002C"/>
      </w:r>
      <w:r>
        <w:t xml:space="preserve"> не следует допускать рабочих моложе 18 лет.</w:t>
      </w:r>
    </w:p>
    <w:p w:rsidR="00000000" w:rsidRDefault="0080546B">
      <w:pPr>
        <w:ind w:firstLine="284"/>
        <w:jc w:val="both"/>
      </w:pPr>
      <w:r>
        <w:t xml:space="preserve">7.4. При эксплуатации </w:t>
      </w:r>
      <w:proofErr w:type="spellStart"/>
      <w:r>
        <w:t>автобетоносмесителей</w:t>
      </w:r>
      <w:proofErr w:type="spellEnd"/>
      <w:r>
        <w:t xml:space="preserve"> необходимо соблюдать правила техники безопасности</w:t>
      </w:r>
      <w:r>
        <w:sym w:font="Times New Roman" w:char="002C"/>
      </w:r>
      <w:r>
        <w:t xml:space="preserve"> изложенные в инструкции по их эксплуатации.</w:t>
      </w:r>
    </w:p>
    <w:p w:rsidR="00000000" w:rsidRDefault="0080546B">
      <w:pPr>
        <w:ind w:firstLine="284"/>
        <w:jc w:val="both"/>
      </w:pPr>
      <w:r>
        <w:t xml:space="preserve">7.5. Во время работы </w:t>
      </w:r>
      <w:proofErr w:type="spellStart"/>
      <w:r>
        <w:t>автобетоносмесителя</w:t>
      </w:r>
      <w:proofErr w:type="spellEnd"/>
      <w:r>
        <w:t xml:space="preserve"> запрещае</w:t>
      </w:r>
      <w:r>
        <w:t>тся прикасаться к движущимся частям</w:t>
      </w:r>
      <w:r>
        <w:sym w:font="Times New Roman" w:char="002C"/>
      </w:r>
      <w:r>
        <w:t xml:space="preserve"> снимать какие-либо заграждения и кожухи</w:t>
      </w:r>
      <w:r>
        <w:sym w:font="Times New Roman" w:char="002C"/>
      </w:r>
      <w:r>
        <w:t xml:space="preserve"> снимать и натягивать цепи и т.п.</w:t>
      </w:r>
    </w:p>
    <w:p w:rsidR="00000000" w:rsidRDefault="0080546B">
      <w:pPr>
        <w:ind w:firstLine="284"/>
        <w:jc w:val="both"/>
      </w:pPr>
      <w:r>
        <w:t xml:space="preserve">7.6. Выгрузку бетонной смеси из </w:t>
      </w:r>
      <w:proofErr w:type="spellStart"/>
      <w:r>
        <w:t>автобетоносмесителей</w:t>
      </w:r>
      <w:proofErr w:type="spellEnd"/>
      <w:r>
        <w:t xml:space="preserve"> следует производить лишь после предупреждения рабочих</w:t>
      </w:r>
      <w:r>
        <w:sym w:font="Times New Roman" w:char="002C"/>
      </w:r>
      <w:r>
        <w:t xml:space="preserve"> обслуживающих машину. Перед опусканием навесной части разгрузочного лотка водителю (оператору) необходимо убедиться в отсутствии людей около лотка и под ним.</w:t>
      </w:r>
    </w:p>
    <w:p w:rsidR="00000000" w:rsidRDefault="0080546B">
      <w:pPr>
        <w:ind w:firstLine="284"/>
        <w:jc w:val="both"/>
      </w:pPr>
    </w:p>
    <w:p w:rsidR="00000000" w:rsidRDefault="0080546B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t>Приложение</w:t>
      </w:r>
    </w:p>
    <w:p w:rsidR="00000000" w:rsidRDefault="0080546B">
      <w:pPr>
        <w:pStyle w:val="1"/>
        <w:rPr>
          <w:b w:val="0"/>
        </w:rPr>
      </w:pPr>
      <w:r>
        <w:rPr>
          <w:b w:val="0"/>
        </w:rPr>
        <w:t>Зависимость концентрация-плотность водных растворов добавок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928"/>
        <w:gridCol w:w="928"/>
        <w:gridCol w:w="928"/>
        <w:gridCol w:w="928"/>
        <w:gridCol w:w="92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Концентрация</w:t>
            </w:r>
            <w:r>
              <w:sym w:font="Times New Roman" w:char="002C"/>
            </w:r>
            <w:r>
              <w:t xml:space="preserve"> %</w:t>
            </w:r>
          </w:p>
        </w:tc>
        <w:tc>
          <w:tcPr>
            <w:tcW w:w="5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Плотность</w:t>
            </w:r>
            <w:r>
              <w:sym w:font="Times New Roman" w:char="002C"/>
            </w:r>
            <w:r>
              <w:t xml:space="preserve"> г/см</w:t>
            </w:r>
            <w:r>
              <w:rPr>
                <w:vertAlign w:val="superscript"/>
              </w:rPr>
              <w:t>3</w:t>
            </w:r>
            <w:r>
              <w:sym w:font="Times New Roman" w:char="002C"/>
            </w:r>
            <w:r>
              <w:t xml:space="preserve"> при 20</w:t>
            </w:r>
            <w:r>
              <w:sym w:font="Times New Roman" w:char="00B0"/>
            </w:r>
            <w:r>
              <w:t>С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НФ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С-3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СН</w:t>
            </w:r>
            <w:r>
              <w:t>В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СДО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ППФ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СДБ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1,003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4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1,020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1,020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1,015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1,008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1,004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1,045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1,030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1,017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1,008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1,065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1,069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1,045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1,025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1,012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1,085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1,090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1,060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1,034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1,016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25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1,110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1,116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1,043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1,021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1,145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1,148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1,052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1,025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1,170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1,180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40</w:t>
            </w:r>
          </w:p>
        </w:tc>
        <w:tc>
          <w:tcPr>
            <w:tcW w:w="928" w:type="dxa"/>
            <w:tcBorders>
              <w:bottom w:val="single" w:sz="6" w:space="0" w:color="auto"/>
            </w:tcBorders>
          </w:tcPr>
          <w:p w:rsidR="00000000" w:rsidRDefault="0080546B">
            <w:pPr>
              <w:jc w:val="center"/>
            </w:pPr>
            <w:r>
              <w:t>1,200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1,205</w:t>
            </w:r>
          </w:p>
        </w:tc>
        <w:tc>
          <w:tcPr>
            <w:tcW w:w="928" w:type="dxa"/>
            <w:tcBorders>
              <w:bottom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bottom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546B">
            <w:pPr>
              <w:jc w:val="center"/>
            </w:pPr>
            <w:r>
              <w:t>-</w:t>
            </w:r>
          </w:p>
        </w:tc>
      </w:tr>
    </w:tbl>
    <w:p w:rsidR="00000000" w:rsidRDefault="0080546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46B"/>
    <w:rsid w:val="008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2534</Words>
  <Characters>14450</Characters>
  <Application>Microsoft Office Word</Application>
  <DocSecurity>0</DocSecurity>
  <Lines>120</Lines>
  <Paragraphs>33</Paragraphs>
  <ScaleCrop>false</ScaleCrop>
  <Company>СНИиП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