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0225E">
      <w:pPr>
        <w:pStyle w:val="FR2"/>
        <w:ind w:left="0"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РД-10-138-97</w:t>
      </w:r>
    </w:p>
    <w:p w:rsidR="00000000" w:rsidRDefault="0060225E">
      <w:pPr>
        <w:pStyle w:val="FR2"/>
        <w:ind w:left="0"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69.059.4</w:t>
      </w:r>
    </w:p>
    <w:p w:rsidR="00000000" w:rsidRDefault="0060225E">
      <w:pPr>
        <w:pStyle w:val="FR2"/>
        <w:ind w:left="0" w:firstLine="284"/>
        <w:jc w:val="both"/>
        <w:rPr>
          <w:rFonts w:ascii="Times New Roman" w:hAnsi="Times New Roman"/>
          <w:sz w:val="20"/>
        </w:rPr>
      </w:pP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000000" w:rsidRDefault="0060225E">
      <w:pPr>
        <w:pBdr>
          <w:between w:val="single" w:sz="6" w:space="1" w:color="auto"/>
        </w:pBdr>
        <w:spacing w:line="240" w:lineRule="auto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горный и промышленный надзор </w:t>
      </w: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строительства</w:t>
      </w: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Комплексное обследование крановых путей грузоподъемных машин</w:t>
      </w:r>
    </w:p>
    <w:p w:rsidR="00000000" w:rsidRDefault="0060225E">
      <w:pPr>
        <w:pStyle w:val="FR3"/>
        <w:ind w:firstLine="284"/>
        <w:jc w:val="center"/>
        <w:rPr>
          <w:b/>
          <w:sz w:val="20"/>
        </w:rPr>
      </w:pPr>
      <w:r>
        <w:rPr>
          <w:b/>
          <w:i/>
          <w:sz w:val="20"/>
        </w:rPr>
        <w:t>Часть I. Общие положения. Методические указания.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Комплексное обследование к</w:t>
      </w:r>
      <w:r>
        <w:rPr>
          <w:rFonts w:ascii="Times New Roman" w:hAnsi="Times New Roman"/>
        </w:rPr>
        <w:t xml:space="preserve">рановых путей грузоподъемных машин: Руководящий нормативный документ РД-10-138-97 /Г.М. Банных, В.В. </w:t>
      </w:r>
      <w:proofErr w:type="spellStart"/>
      <w:r>
        <w:rPr>
          <w:rFonts w:ascii="Times New Roman" w:hAnsi="Times New Roman"/>
        </w:rPr>
        <w:t>Зарудный</w:t>
      </w:r>
      <w:proofErr w:type="spellEnd"/>
      <w:r>
        <w:rPr>
          <w:rFonts w:ascii="Times New Roman" w:hAnsi="Times New Roman"/>
        </w:rPr>
        <w:t xml:space="preserve">, В.Н. </w:t>
      </w:r>
      <w:proofErr w:type="spellStart"/>
      <w:r>
        <w:rPr>
          <w:rFonts w:ascii="Times New Roman" w:hAnsi="Times New Roman"/>
        </w:rPr>
        <w:t>Алексютин</w:t>
      </w:r>
      <w:proofErr w:type="spellEnd"/>
      <w:r>
        <w:rPr>
          <w:rFonts w:ascii="Times New Roman" w:hAnsi="Times New Roman"/>
        </w:rPr>
        <w:t xml:space="preserve">, И.Б. </w:t>
      </w:r>
      <w:proofErr w:type="spellStart"/>
      <w:r>
        <w:rPr>
          <w:rFonts w:ascii="Times New Roman" w:hAnsi="Times New Roman"/>
        </w:rPr>
        <w:t>Зеленов</w:t>
      </w:r>
      <w:proofErr w:type="spellEnd"/>
      <w:r>
        <w:rPr>
          <w:rFonts w:ascii="Times New Roman" w:hAnsi="Times New Roman"/>
        </w:rPr>
        <w:t xml:space="preserve">, Е.Н. Ипполитов, А.С. Липатов 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ВНЕСЕНО Изменение № 1, утвержденное постановлением Госгортехнадзором России № 12 от 30.03.2000 г.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Руководящий документ Госгортехнадзора Российской Федерации по вопросам надзора за безопасной эксплуатацией грузоподъемных машин всех типов передвигающихся по крановым путям, состоит из двух частей: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Часть 1. Общие положения. Методические ука</w:t>
      </w:r>
      <w:r>
        <w:rPr>
          <w:rFonts w:ascii="Times New Roman" w:hAnsi="Times New Roman"/>
        </w:rPr>
        <w:t xml:space="preserve">зания. 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Часть 2. Методика обследования крановых путей грузоподъемных машин. 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В первой части настоящего руководящего нормативного документа по комплексному обследованию крановых  путей  грузоподъемных  машин  приведены м</w:t>
      </w:r>
      <w:r>
        <w:rPr>
          <w:rFonts w:ascii="Times New Roman" w:hAnsi="Times New Roman"/>
          <w:lang w:val="en-US"/>
        </w:rPr>
        <w:t xml:space="preserve">етодические </w:t>
      </w:r>
      <w:r>
        <w:rPr>
          <w:rFonts w:ascii="Times New Roman" w:hAnsi="Times New Roman"/>
        </w:rPr>
        <w:t>ука</w:t>
      </w:r>
      <w:r>
        <w:rPr>
          <w:rFonts w:ascii="Times New Roman" w:hAnsi="Times New Roman"/>
          <w:lang w:val="en-US"/>
        </w:rPr>
        <w:t xml:space="preserve">зания и </w:t>
      </w:r>
      <w:r>
        <w:rPr>
          <w:rFonts w:ascii="Times New Roman" w:hAnsi="Times New Roman"/>
        </w:rPr>
        <w:t>порядок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lang w:val="en-US"/>
        </w:rPr>
        <w:t xml:space="preserve">ыполнения </w:t>
      </w:r>
      <w:r>
        <w:rPr>
          <w:rFonts w:ascii="Times New Roman" w:hAnsi="Times New Roman"/>
        </w:rPr>
        <w:t>работ при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обследовании путей</w:t>
      </w:r>
      <w:r>
        <w:rPr>
          <w:rFonts w:ascii="Times New Roman" w:hAnsi="Times New Roman"/>
          <w:lang w:val="en-US"/>
        </w:rPr>
        <w:t>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приложениях даны образцы оформления результатов обследования. 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Настоящий нормативный документ по комплексному обследованию крановых путей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грузоподъ</w:t>
      </w:r>
      <w:r>
        <w:rPr>
          <w:rFonts w:ascii="Times New Roman" w:hAnsi="Times New Roman"/>
          <w:lang w:val="en-US"/>
        </w:rPr>
        <w:t xml:space="preserve">емных </w:t>
      </w:r>
      <w:r>
        <w:rPr>
          <w:rFonts w:ascii="Times New Roman" w:hAnsi="Times New Roman"/>
        </w:rPr>
        <w:t>ма</w:t>
      </w:r>
      <w:r>
        <w:rPr>
          <w:rFonts w:ascii="Times New Roman" w:hAnsi="Times New Roman"/>
          <w:lang w:val="en-US"/>
        </w:rPr>
        <w:t xml:space="preserve">шин </w:t>
      </w:r>
      <w:r>
        <w:rPr>
          <w:rFonts w:ascii="Times New Roman" w:hAnsi="Times New Roman"/>
        </w:rPr>
        <w:t>вв</w:t>
      </w:r>
      <w:r>
        <w:rPr>
          <w:rFonts w:ascii="Times New Roman" w:hAnsi="Times New Roman"/>
          <w:lang w:val="en-US"/>
        </w:rPr>
        <w:t xml:space="preserve">одится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lang w:val="en-US"/>
        </w:rPr>
        <w:t>первые.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горный и промышленный надзор </w:t>
            </w:r>
            <w:r>
              <w:rPr>
                <w:rFonts w:ascii="Times New Roman" w:hAnsi="Times New Roman"/>
              </w:rPr>
              <w:t>(Госгортехнадзор) Министерство строительства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Руководящие нормативные документы </w: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вопросам надзора за подъемными сооружениями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Шифр </w: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РД10-138-97</w:t>
            </w:r>
          </w:p>
        </w:tc>
      </w:tr>
    </w:tbl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ОБЩАЯ ЧАСТЬ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1.1. Настоящий руководящий документ (</w:t>
      </w:r>
      <w:proofErr w:type="spellStart"/>
      <w:r>
        <w:rPr>
          <w:rFonts w:ascii="Times New Roman" w:hAnsi="Times New Roman"/>
        </w:rPr>
        <w:t>РД</w:t>
      </w:r>
      <w:proofErr w:type="spellEnd"/>
      <w:r>
        <w:rPr>
          <w:rFonts w:ascii="Times New Roman" w:hAnsi="Times New Roman"/>
        </w:rPr>
        <w:t>) служит</w:t>
      </w:r>
      <w:r>
        <w:t xml:space="preserve"> </w:t>
      </w:r>
      <w:r>
        <w:rPr>
          <w:rFonts w:ascii="Times New Roman" w:hAnsi="Times New Roman"/>
        </w:rPr>
        <w:t>руководством по проведению обследования крановых путей и подкрановых строительных конструкций, выполняемых при обследовании грузоподъемных машин в период эксплуатации и с истекшим</w:t>
      </w:r>
      <w:r>
        <w:t xml:space="preserve"> </w:t>
      </w:r>
      <w:r>
        <w:rPr>
          <w:rFonts w:ascii="Times New Roman" w:hAnsi="Times New Roman"/>
        </w:rPr>
        <w:t>сроком службы согласно Методическим указаниям</w:t>
      </w:r>
      <w:r>
        <w:t xml:space="preserve"> </w:t>
      </w:r>
      <w:r>
        <w:rPr>
          <w:rFonts w:ascii="Times New Roman" w:hAnsi="Times New Roman"/>
        </w:rPr>
        <w:t>по обследованию грузоподъемных машин с истекшим сроком</w:t>
      </w:r>
      <w:r>
        <w:rPr>
          <w:rFonts w:ascii="Times New Roman" w:hAnsi="Times New Roman"/>
        </w:rPr>
        <w:t xml:space="preserve"> службы (</w:t>
      </w:r>
      <w:proofErr w:type="spellStart"/>
      <w:r>
        <w:rPr>
          <w:rFonts w:ascii="Times New Roman" w:hAnsi="Times New Roman"/>
        </w:rPr>
        <w:t>РД</w:t>
      </w:r>
      <w:proofErr w:type="spellEnd"/>
      <w:r>
        <w:rPr>
          <w:rFonts w:ascii="Times New Roman" w:hAnsi="Times New Roman"/>
        </w:rPr>
        <w:t xml:space="preserve"> 10-112</w:t>
      </w:r>
      <w:r>
        <w:t>-</w:t>
      </w:r>
      <w:r>
        <w:rPr>
          <w:rFonts w:ascii="Times New Roman" w:hAnsi="Times New Roman"/>
        </w:rPr>
        <w:t>96), часть 1, утвержденным постановлением Госгортехнадзора России от 28.03.96 № 12.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Настоящий </w:t>
      </w:r>
      <w:proofErr w:type="spellStart"/>
      <w:r>
        <w:rPr>
          <w:rFonts w:ascii="Times New Roman" w:hAnsi="Times New Roman"/>
        </w:rPr>
        <w:t>РД</w:t>
      </w:r>
      <w:proofErr w:type="spellEnd"/>
      <w:r>
        <w:rPr>
          <w:rFonts w:ascii="Times New Roman" w:hAnsi="Times New Roman"/>
        </w:rPr>
        <w:t xml:space="preserve"> не распространяется на рельсовые крановые пути башенных кранов, находящихся в эксплуатации менее 12 </w:t>
      </w:r>
      <w:proofErr w:type="spellStart"/>
      <w:r>
        <w:rPr>
          <w:rFonts w:ascii="Times New Roman" w:hAnsi="Times New Roman"/>
        </w:rPr>
        <w:t>мес</w:t>
      </w:r>
      <w:proofErr w:type="spellEnd"/>
      <w:r>
        <w:rPr>
          <w:rFonts w:ascii="Times New Roman" w:hAnsi="Times New Roman"/>
        </w:rPr>
        <w:t>, обследование указанных путей проводят согласно Правилам устройства и безопасной эксплуатации грузоподъемных</w:t>
      </w:r>
      <w:r>
        <w:t xml:space="preserve"> </w:t>
      </w:r>
      <w:r>
        <w:rPr>
          <w:rFonts w:ascii="Times New Roman" w:hAnsi="Times New Roman"/>
        </w:rPr>
        <w:t>кранов (</w:t>
      </w:r>
      <w:proofErr w:type="spellStart"/>
      <w:r>
        <w:rPr>
          <w:rFonts w:ascii="Times New Roman" w:hAnsi="Times New Roman"/>
        </w:rPr>
        <w:t>ПБ</w:t>
      </w:r>
      <w:proofErr w:type="spellEnd"/>
      <w:r>
        <w:rPr>
          <w:rFonts w:ascii="Times New Roman" w:hAnsi="Times New Roman"/>
        </w:rPr>
        <w:t xml:space="preserve"> 10-14-92), ГОСТ </w:t>
      </w:r>
      <w:proofErr w:type="spellStart"/>
      <w:r>
        <w:rPr>
          <w:rFonts w:ascii="Times New Roman" w:hAnsi="Times New Roman"/>
        </w:rPr>
        <w:t>Р</w:t>
      </w:r>
      <w:proofErr w:type="spellEnd"/>
      <w:r>
        <w:rPr>
          <w:rFonts w:ascii="Times New Roman" w:hAnsi="Times New Roman"/>
        </w:rPr>
        <w:t xml:space="preserve"> 51248-99.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</w:rPr>
        <w:t>Изм</w:t>
      </w:r>
      <w:proofErr w:type="spellEnd"/>
      <w:r>
        <w:rPr>
          <w:rFonts w:ascii="Times New Roman" w:hAnsi="Times New Roman"/>
          <w:b/>
        </w:rPr>
        <w:t>. № 1)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1.2. Настоящие методические указания служат руководством для владельцев грузоподъемных машин, специализированн</w:t>
      </w:r>
      <w:r>
        <w:rPr>
          <w:rFonts w:ascii="Times New Roman" w:hAnsi="Times New Roman"/>
        </w:rPr>
        <w:t>ых организаций и органов надзора по проведению обследования крановых путей. Настоящий руководящий документ устанавливает цели и периодичность обследования, содержание и порядок выполнения работ, форму отчетности, что обеспечивает необходимую достоверность результатов проверки, технику безопасности при проведении указанных работ.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2552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Разработаны и внесены, ИКЦ "КРАН", </w:t>
            </w:r>
            <w:r>
              <w:rPr>
                <w:rFonts w:ascii="Times New Roman" w:hAnsi="Times New Roman"/>
              </w:rPr>
              <w:lastRenderedPageBreak/>
              <w:t>ВНИИПТМАШ, НППА "ИСТЕК". УПРАВЛЕНИЕМ Госгортехнадзора Российской Федерации по котлонадзору и надзору за подъемными сооружениями, ДЕПАРТАМЕНТОМ "С</w:t>
            </w:r>
            <w:r>
              <w:rPr>
                <w:rFonts w:ascii="Times New Roman" w:hAnsi="Times New Roman"/>
              </w:rPr>
              <w:t xml:space="preserve">тройиндустрия" </w:t>
            </w:r>
            <w:proofErr w:type="spellStart"/>
            <w:r>
              <w:rPr>
                <w:rFonts w:ascii="Times New Roman" w:hAnsi="Times New Roman"/>
              </w:rPr>
              <w:t>Минстроя</w:t>
            </w:r>
            <w:proofErr w:type="spellEnd"/>
            <w:r>
              <w:rPr>
                <w:rFonts w:ascii="Times New Roman" w:hAnsi="Times New Roman"/>
              </w:rPr>
              <w:t xml:space="preserve">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УТВЕРЖДЕНЫ </w:t>
            </w:r>
            <w:r>
              <w:rPr>
                <w:rFonts w:ascii="Times New Roman" w:hAnsi="Times New Roman"/>
              </w:rPr>
              <w:lastRenderedPageBreak/>
              <w:t xml:space="preserve">Постановлением Госгортехнадзора РФ </w: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14 от 28.03.97</w: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Постановлением </w: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Минстроя</w:t>
            </w:r>
            <w:proofErr w:type="spellEnd"/>
            <w:r>
              <w:rPr>
                <w:rFonts w:ascii="Times New Roman" w:hAnsi="Times New Roman"/>
              </w:rPr>
              <w:t xml:space="preserve"> РФ № 18-91 от 24.12.96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Срок  введения в </w:t>
            </w:r>
            <w:r>
              <w:rPr>
                <w:rFonts w:ascii="Times New Roman" w:hAnsi="Times New Roman"/>
              </w:rPr>
              <w:lastRenderedPageBreak/>
              <w:t>действие</w: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1.04.97</w:t>
            </w:r>
          </w:p>
        </w:tc>
      </w:tr>
    </w:tbl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ОБЛАСТЬ ПРИМЕНЕНИЯ</w:t>
      </w: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2.1. Настоящий документ устанавливает порядок и процедуру обследования крановых путей грузоподъемных машин всех типов (кроме железнодорожных), а также на строительные конструкции надземных и наземных крановых путей, воспринимающие и передающие нагрузки при эксплуатации грузоподъемных машин на г</w:t>
      </w:r>
      <w:r>
        <w:rPr>
          <w:rFonts w:ascii="Times New Roman" w:hAnsi="Times New Roman"/>
        </w:rPr>
        <w:t>рунтовые основания, для предприятий и организаций всех форм собственности.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2.2. Методические указания предназначены для специалистов и инженерно-технических работников, осуществляющих приемо-сдаточные работы, эксплуатацию грузоподъемных машин, выполняющих монтаж, ремонт и (или) оценку технического состояния крановых путей, а также осуществляющих надзор за ними, владельцев кранов и инспекторского состава органов Госгортехнадзора.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ТЕРМИНЫ И ОПРЕДЕЛЕНИЯ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Применительно к настоящему </w:t>
      </w:r>
      <w:proofErr w:type="spellStart"/>
      <w:r>
        <w:rPr>
          <w:rFonts w:ascii="Times New Roman" w:hAnsi="Times New Roman"/>
        </w:rPr>
        <w:t>РД</w:t>
      </w:r>
      <w:proofErr w:type="spellEnd"/>
      <w:r>
        <w:rPr>
          <w:rFonts w:ascii="Times New Roman" w:hAnsi="Times New Roman"/>
        </w:rPr>
        <w:t xml:space="preserve"> используются термины и</w:t>
      </w:r>
      <w:r>
        <w:rPr>
          <w:rFonts w:ascii="Times New Roman" w:hAnsi="Times New Roman"/>
        </w:rPr>
        <w:t xml:space="preserve"> определения, приведенные в Правилах устройства и безопасной эксплуатации грузоподъемных кранов, </w:t>
      </w:r>
      <w:proofErr w:type="spellStart"/>
      <w:r>
        <w:rPr>
          <w:rFonts w:ascii="Times New Roman" w:hAnsi="Times New Roman"/>
        </w:rPr>
        <w:t>РД</w:t>
      </w:r>
      <w:proofErr w:type="spellEnd"/>
      <w:r>
        <w:rPr>
          <w:rFonts w:ascii="Times New Roman" w:hAnsi="Times New Roman"/>
        </w:rPr>
        <w:t xml:space="preserve"> 10-112-96, часть 1, а также</w:t>
      </w:r>
      <w:r>
        <w:t xml:space="preserve"> </w:t>
      </w:r>
      <w:r>
        <w:rPr>
          <w:rFonts w:ascii="Times New Roman" w:hAnsi="Times New Roman"/>
        </w:rPr>
        <w:t>следующие специальные термины и определения: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рельсовый крановый путь — устройство (сооружение), состоящее из направляющих (рельсов), соединений и креплений направляющих, а также путевого оборудования, предназначенное для передвижения по нему грузоподъемных машин на</w:t>
      </w:r>
      <w:r>
        <w:t xml:space="preserve"> </w:t>
      </w:r>
      <w:r>
        <w:rPr>
          <w:rFonts w:ascii="Times New Roman" w:hAnsi="Times New Roman"/>
        </w:rPr>
        <w:t>рельсовом ходу;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надземный рельсовый крановый путь — рельсовый крановый путь, опирающийся на подкрановые строительные к</w:t>
      </w:r>
      <w:r>
        <w:rPr>
          <w:rFonts w:ascii="Times New Roman" w:hAnsi="Times New Roman"/>
        </w:rPr>
        <w:t>онструкции или подвешенный</w:t>
      </w:r>
      <w:r>
        <w:t xml:space="preserve"> </w:t>
      </w:r>
      <w:r>
        <w:rPr>
          <w:rFonts w:ascii="Times New Roman" w:hAnsi="Times New Roman"/>
        </w:rPr>
        <w:t>к ним;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наземный рельсовый крановый путь — рельсовый крановый путь, опирающийся на </w:t>
      </w:r>
      <w:proofErr w:type="spellStart"/>
      <w:r>
        <w:rPr>
          <w:rFonts w:ascii="Times New Roman" w:hAnsi="Times New Roman"/>
        </w:rPr>
        <w:t>подрельсовые</w:t>
      </w:r>
      <w:proofErr w:type="spellEnd"/>
      <w:r>
        <w:rPr>
          <w:rFonts w:ascii="Times New Roman" w:hAnsi="Times New Roman"/>
        </w:rPr>
        <w:t xml:space="preserve"> опоры, балластный слой и (или) другие элементы, передающие крановые нагрузки на грунт</w:t>
      </w:r>
      <w:r>
        <w:t xml:space="preserve"> </w:t>
      </w:r>
      <w:r>
        <w:rPr>
          <w:rFonts w:ascii="Times New Roman" w:hAnsi="Times New Roman"/>
        </w:rPr>
        <w:t>земляного полотна;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подкрановые строительные конструкции — строительные конструкции (подкрановые балки, фермы, подкраново-подстропильные балки и фермы),</w:t>
      </w:r>
      <w:r>
        <w:t xml:space="preserve"> </w:t>
      </w:r>
      <w:r>
        <w:rPr>
          <w:rFonts w:ascii="Times New Roman" w:hAnsi="Times New Roman"/>
        </w:rPr>
        <w:t xml:space="preserve">предназначенные для </w:t>
      </w:r>
      <w:proofErr w:type="spellStart"/>
      <w:r>
        <w:rPr>
          <w:rFonts w:ascii="Times New Roman" w:hAnsi="Times New Roman"/>
        </w:rPr>
        <w:t>опирания</w:t>
      </w:r>
      <w:proofErr w:type="spellEnd"/>
      <w:r>
        <w:rPr>
          <w:rFonts w:ascii="Times New Roman" w:hAnsi="Times New Roman"/>
        </w:rPr>
        <w:t xml:space="preserve"> (подвески) рельсового кранового пути, восприятия крановых нагрузок и обеспечения пространственной жесткости</w:t>
      </w:r>
      <w:r>
        <w:t xml:space="preserve"> </w:t>
      </w:r>
      <w:r>
        <w:rPr>
          <w:rFonts w:ascii="Times New Roman" w:hAnsi="Times New Roman"/>
        </w:rPr>
        <w:t xml:space="preserve">и устойчивости </w:t>
      </w:r>
      <w:r>
        <w:rPr>
          <w:rFonts w:ascii="Times New Roman" w:hAnsi="Times New Roman"/>
        </w:rPr>
        <w:t>каркаса.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</w:rPr>
        <w:t>Изм</w:t>
      </w:r>
      <w:proofErr w:type="spellEnd"/>
      <w:r>
        <w:rPr>
          <w:rFonts w:ascii="Times New Roman" w:hAnsi="Times New Roman"/>
          <w:b/>
        </w:rPr>
        <w:t>. № 1)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ОБЪЕКТ ОБСЛЕДОВАНИЯ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Объектом комплексного обследования являются крановые пути грузоподъемных машин. В состав работ включены следующие этапы.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1) Проверка системы организации эксплуатации сооружения.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2) Проверка комплектности и состояния технической документации на сооружение.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3) Поэлементное обследование кранового пути, включающее: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направляющие, по которым перемещаются колеса грузоподъемного крана (металлопрокат в виде рельса, </w:t>
      </w:r>
      <w:proofErr w:type="spellStart"/>
      <w:r>
        <w:rPr>
          <w:rFonts w:ascii="Times New Roman" w:hAnsi="Times New Roman"/>
        </w:rPr>
        <w:t>двутавра</w:t>
      </w:r>
      <w:proofErr w:type="spellEnd"/>
      <w:r>
        <w:rPr>
          <w:rFonts w:ascii="Times New Roman" w:hAnsi="Times New Roman"/>
        </w:rPr>
        <w:t>, квадрата и т.п.);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- сты</w:t>
      </w:r>
      <w:r>
        <w:rPr>
          <w:rFonts w:ascii="Times New Roman" w:hAnsi="Times New Roman"/>
        </w:rPr>
        <w:t>ковые и промежуточные скрепления;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элементы, передающие нагрузку от направляющих и промежуточных соединений на грунтовое основание (балки, фермы, колонны, фундаменты, </w:t>
      </w:r>
      <w:proofErr w:type="spellStart"/>
      <w:r>
        <w:rPr>
          <w:rFonts w:ascii="Times New Roman" w:hAnsi="Times New Roman"/>
        </w:rPr>
        <w:t>подрельсовые</w:t>
      </w:r>
      <w:proofErr w:type="spellEnd"/>
      <w:r>
        <w:rPr>
          <w:rFonts w:ascii="Times New Roman" w:hAnsi="Times New Roman"/>
        </w:rPr>
        <w:t xml:space="preserve"> опорные элементы наземных крановых путей, грунтовое основание и т.п.);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- путевое оборудование (тупики, ограничители передвижения, ограждения, предупредительные знаки, заземление и др.):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конструкции </w:t>
      </w:r>
      <w:proofErr w:type="spellStart"/>
      <w:r>
        <w:rPr>
          <w:rFonts w:ascii="Times New Roman" w:hAnsi="Times New Roman"/>
        </w:rPr>
        <w:t>электроподвода</w:t>
      </w:r>
      <w:proofErr w:type="spellEnd"/>
      <w:r>
        <w:rPr>
          <w:rFonts w:ascii="Times New Roman" w:hAnsi="Times New Roman"/>
        </w:rPr>
        <w:t>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4) Текущие наблюдения за техническим состоянием элементов крановых путей с несущими конструкциями.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5. ЦЕЛИ ОБСЛЕДО</w:t>
      </w:r>
      <w:r>
        <w:rPr>
          <w:rFonts w:ascii="Times New Roman" w:hAnsi="Times New Roman"/>
          <w:b/>
        </w:rPr>
        <w:t>ВАНИЯ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Обследование крановых путей предусматривает следующие цели.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1) Выявить наличие: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- соответствующих государственных лицензий на производство работ;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- проектно-конструкторской документации на устройство и содержание крановых путей;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- актов и исполненных съемок на этапы выполненных работ (акты на скрытые работы и т.д.).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- оборудования (машин, механизмов, приборов) для контроля технического состояния в процессе эксплуатации крановых путей.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2) Установить соответствие: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- устройства крановых путей требования</w:t>
      </w:r>
      <w:r>
        <w:rPr>
          <w:rFonts w:ascii="Times New Roman" w:hAnsi="Times New Roman"/>
        </w:rPr>
        <w:t>м "Правил...", РД-10-117-95, ГОСТам и другой нормативной документации (приложение 1);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- организации технического обслуживания крановых путей требованиям "Правил...", РД-10-117-95, ГОСТам и другой нормативной документации (см. прил. 1);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- параметров эксплуатационных сред, климатических воздействий и динамических нагрузок величинам, принятым при проектировании или установленным в нормативных документах.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3) Провести оценку качества и полноту: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- выполнения профилактических работ при эксплуатации;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- устранения р</w:t>
      </w:r>
      <w:r>
        <w:rPr>
          <w:rFonts w:ascii="Times New Roman" w:hAnsi="Times New Roman"/>
        </w:rPr>
        <w:t>анее выявленных дефектов и неисправностей;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- строительно-монтажных работ (при первичном обследовании).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ОБЩИЕ ТРЕБОВАНИЯ</w:t>
      </w:r>
    </w:p>
    <w:p w:rsidR="00000000" w:rsidRDefault="0060225E">
      <w:pPr>
        <w:pStyle w:val="FR3"/>
        <w:ind w:firstLine="284"/>
        <w:jc w:val="center"/>
        <w:rPr>
          <w:b/>
          <w:sz w:val="20"/>
        </w:rPr>
      </w:pPr>
    </w:p>
    <w:p w:rsidR="00000000" w:rsidRDefault="0060225E">
      <w:pPr>
        <w:pStyle w:val="FR3"/>
        <w:ind w:firstLine="284"/>
        <w:jc w:val="center"/>
        <w:rPr>
          <w:b/>
          <w:sz w:val="20"/>
        </w:rPr>
      </w:pPr>
      <w:r>
        <w:rPr>
          <w:b/>
          <w:sz w:val="20"/>
        </w:rPr>
        <w:t>6.1. ПЕРИОДИЧНОСТЬ ОБСЛЕДОВАНИЯ</w:t>
      </w: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  <w:b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1) Период между повторными обследованиями (или между первичным и повторным) для крановых путей устанавливается по результатам предыдущего обследования и при исправном (или восстановленном до исправного) состоянии крановых путей принимается равным трем годам.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2) Первичное или повторные комплексные обследования крановых путей следует проводить в сроки, п</w:t>
      </w:r>
      <w:r>
        <w:rPr>
          <w:rFonts w:ascii="Times New Roman" w:hAnsi="Times New Roman"/>
        </w:rPr>
        <w:t>редусмотренные нормативными документами</w:t>
      </w:r>
      <w:r>
        <w:t xml:space="preserve"> </w:t>
      </w:r>
      <w:r>
        <w:rPr>
          <w:rFonts w:ascii="Times New Roman" w:hAnsi="Times New Roman"/>
        </w:rPr>
        <w:t xml:space="preserve">на обследование кранов, согласно </w:t>
      </w:r>
      <w:proofErr w:type="spellStart"/>
      <w:r>
        <w:rPr>
          <w:rFonts w:ascii="Times New Roman" w:hAnsi="Times New Roman"/>
        </w:rPr>
        <w:t>РД</w:t>
      </w:r>
      <w:proofErr w:type="spellEnd"/>
      <w:r>
        <w:rPr>
          <w:rFonts w:ascii="Times New Roman" w:hAnsi="Times New Roman"/>
        </w:rPr>
        <w:t xml:space="preserve"> 10-112</w:t>
      </w:r>
      <w:r>
        <w:t>-</w:t>
      </w:r>
      <w:r>
        <w:rPr>
          <w:rFonts w:ascii="Times New Roman" w:hAnsi="Times New Roman"/>
        </w:rPr>
        <w:t>96,</w:t>
      </w:r>
      <w:r>
        <w:t xml:space="preserve"> </w:t>
      </w:r>
      <w:r>
        <w:rPr>
          <w:rFonts w:ascii="Times New Roman" w:hAnsi="Times New Roman"/>
        </w:rPr>
        <w:t>часть 1, а подкрановых строительных конструкций —</w:t>
      </w:r>
      <w:r>
        <w:t xml:space="preserve"> согласно </w:t>
      </w:r>
      <w:proofErr w:type="spellStart"/>
      <w:r>
        <w:t>РД</w:t>
      </w:r>
      <w:proofErr w:type="spellEnd"/>
      <w:r>
        <w:t xml:space="preserve"> 22-01-</w:t>
      </w:r>
      <w:r>
        <w:rPr>
          <w:rFonts w:ascii="Times New Roman" w:hAnsi="Times New Roman"/>
        </w:rPr>
        <w:t>97 «Требования к проведению</w:t>
      </w:r>
      <w:r>
        <w:t xml:space="preserve"> </w:t>
      </w:r>
      <w:r>
        <w:rPr>
          <w:rFonts w:ascii="Times New Roman" w:hAnsi="Times New Roman"/>
        </w:rPr>
        <w:t>оценки безопасности эксплуатации производственных зданий и сооружений поднадзорных промышленных производств и объектов (обследование строительных конструкций специализированными организациями)», согласованному с Госгортехнадзором</w:t>
      </w:r>
      <w:r>
        <w:t xml:space="preserve"> </w:t>
      </w:r>
      <w:r>
        <w:rPr>
          <w:rFonts w:ascii="Times New Roman" w:hAnsi="Times New Roman"/>
        </w:rPr>
        <w:t>России 21.12.97.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</w:rPr>
        <w:t>Изм</w:t>
      </w:r>
      <w:proofErr w:type="spellEnd"/>
      <w:r>
        <w:rPr>
          <w:rFonts w:ascii="Times New Roman" w:hAnsi="Times New Roman"/>
          <w:b/>
        </w:rPr>
        <w:t>. № 1)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3) Внеочередное обследование крановых путей пров</w:t>
      </w:r>
      <w:r>
        <w:rPr>
          <w:rFonts w:ascii="Times New Roman" w:hAnsi="Times New Roman"/>
        </w:rPr>
        <w:t>одится вне зависимости от срока ранее проведенного первичного или повторного обследования в следующих случаях: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- по требованию органов Госгортехнадзора при обнаружении признаков дефектов, угрожающих безопасной эксплуатации;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- после землетрясений, наводнений, пожаров и других стихийных бедствий, повлекших за собой изменение свойств и параметров конструкций;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- по запросу владельца крановых путей или грузоподъемного механизма.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4) Количество плановых обследований определяется типом и назначением крановых путей,</w:t>
      </w:r>
      <w:r>
        <w:rPr>
          <w:rFonts w:ascii="Times New Roman" w:hAnsi="Times New Roman"/>
        </w:rPr>
        <w:t xml:space="preserve"> а также условиями эксплуатации установленной на них грузоподъемной машины и может быть ограничено техническим состоянием крановых путей, либо экономическими факторами.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5) Допускается перенос на летний период обследований крановых путей грузоподъемных машин, находящихся на открытых площадках.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6.2. ОРГАНИЗАЦИЯ ОБСЛЕДОВАНИЯ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1) Специализированные организации обследуют крановые пути по государственным лицензиям на соответствующие виды работ и аккредитованные в системе сертификации.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2) В случае переноса лиценз</w:t>
      </w:r>
      <w:r>
        <w:rPr>
          <w:rFonts w:ascii="Times New Roman" w:hAnsi="Times New Roman"/>
        </w:rPr>
        <w:t>ионной деятельности из региона, где получена лицензия, в регионы, обслуживаемые другими органами Госгортехнадзора, следует руководствоваться п. 4.5 РД 10-49 (см. прил. 1).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3) Первичное, повторное или внеочередное обследования должны быть оформлены приказом по организации, являющейся владельцем крановых путей.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4) Организация, проводящая обследование, должна издать приказ о назначении персонального состава комиссии, которая будет проводить обследование крановых путей конкретного заказчика. В приказе следует у</w:t>
      </w:r>
      <w:r>
        <w:rPr>
          <w:rFonts w:ascii="Times New Roman" w:hAnsi="Times New Roman"/>
        </w:rPr>
        <w:t>казать председателя комиссии, одновременно отвечающего за технику безопасности при проведении обследования, и членов комиссии. Минимальный состав комиссии - 3 человека.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5) Владелец крановых путей должен подготовить к обследованию (приложение 2):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- участок крановых путей, подлежащий обследованию, свободный на время проведения обследования от перемещения грузоподъемных машин;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- вспомогательное подъемное оборудование для исследования крановых путей, расположенных на высоте (при необходимости);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- акт сдачи-прие</w:t>
      </w:r>
      <w:r>
        <w:rPr>
          <w:rFonts w:ascii="Times New Roman" w:hAnsi="Times New Roman"/>
        </w:rPr>
        <w:t>мки крановых путей в эксплуатацию;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- результаты последнего технического освидетельствования крановых путей;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- акт предыдущего комплексного обследования крановых путей (если оно проводилось) и информацию о результатах по устранению выявленных дефектов;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- эксплуатационную документацию на грузоподъемные машины, установленные на обследуемых крановых путях, в том числе акты об их обследованиях (если обследования проводились);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- журнал по техническому обслуживанию крановых путей во время эксплуатации;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- проектно-</w:t>
      </w:r>
      <w:r>
        <w:rPr>
          <w:rFonts w:ascii="Times New Roman" w:hAnsi="Times New Roman"/>
        </w:rPr>
        <w:t xml:space="preserve">конструкторскую документацию на устройство и эксплуатацию кранового пути (при наличии), который должен быть составлен по форме, рекомендованной приложением 13 к </w:t>
      </w:r>
      <w:proofErr w:type="spellStart"/>
      <w:r>
        <w:rPr>
          <w:rFonts w:ascii="Times New Roman" w:hAnsi="Times New Roman"/>
        </w:rPr>
        <w:t>РД</w:t>
      </w:r>
      <w:proofErr w:type="spellEnd"/>
      <w:r>
        <w:rPr>
          <w:rFonts w:ascii="Times New Roman" w:hAnsi="Times New Roman"/>
        </w:rPr>
        <w:t xml:space="preserve"> 10-117-95 «Требования к устройству и безопасной эксплуатации рельсовых путей козловых кранов», а надземного — по той же форме без </w:t>
      </w:r>
      <w:proofErr w:type="spellStart"/>
      <w:r>
        <w:rPr>
          <w:rFonts w:ascii="Times New Roman" w:hAnsi="Times New Roman"/>
        </w:rPr>
        <w:t>пп</w:t>
      </w:r>
      <w:proofErr w:type="spellEnd"/>
      <w:r>
        <w:rPr>
          <w:rFonts w:ascii="Times New Roman" w:hAnsi="Times New Roman"/>
        </w:rPr>
        <w:t>. 1.1, 1.2 и раздела 7 с включением в нее дополнительно данных о типах, основных параметрах, размерах и характеристиках подкрановых строительных конструкций. В «Паспорте...» должны быть приведены полные названия и юр</w:t>
      </w:r>
      <w:r>
        <w:rPr>
          <w:rFonts w:ascii="Times New Roman" w:hAnsi="Times New Roman"/>
        </w:rPr>
        <w:t xml:space="preserve">идические адреса организаций, составивших документ, а также указаны номера лицензий в соответствии с требованиями раздела 9 настоящего </w:t>
      </w:r>
      <w:proofErr w:type="spellStart"/>
      <w:r>
        <w:rPr>
          <w:rFonts w:ascii="Times New Roman" w:hAnsi="Times New Roman"/>
        </w:rPr>
        <w:t>РД</w:t>
      </w:r>
      <w:proofErr w:type="spellEnd"/>
      <w:r>
        <w:rPr>
          <w:rFonts w:ascii="Times New Roman" w:hAnsi="Times New Roman"/>
        </w:rPr>
        <w:t>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Проектная документация и паспорт должны быть откорректированы по результатам обследования и приведены в соответствие данным, отражающие фактическое состояние рельсового кранового пути (в том числе результаты проведенных </w:t>
      </w:r>
      <w:proofErr w:type="spellStart"/>
      <w:r>
        <w:rPr>
          <w:rFonts w:ascii="Times New Roman" w:hAnsi="Times New Roman"/>
        </w:rPr>
        <w:t>реконструкций</w:t>
      </w:r>
      <w:proofErr w:type="spellEnd"/>
      <w:r>
        <w:rPr>
          <w:rFonts w:ascii="Times New Roman" w:hAnsi="Times New Roman"/>
        </w:rPr>
        <w:t>). При отсутствии исходной проектной документации или паспорта кранового пути организация, проводящая обследование (либо иная специализирова</w:t>
      </w:r>
      <w:r>
        <w:rPr>
          <w:rFonts w:ascii="Times New Roman" w:hAnsi="Times New Roman"/>
        </w:rPr>
        <w:t>нная организация), вносит соответствующие изменения или составляет новый паспорт;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другую техническую документацию (проекты ремонтов и  </w:t>
      </w:r>
      <w:proofErr w:type="spellStart"/>
      <w:r>
        <w:rPr>
          <w:rFonts w:ascii="Times New Roman" w:hAnsi="Times New Roman"/>
        </w:rPr>
        <w:t>реконструкций</w:t>
      </w:r>
      <w:proofErr w:type="spellEnd"/>
      <w:r>
        <w:rPr>
          <w:rFonts w:ascii="Times New Roman" w:hAnsi="Times New Roman"/>
        </w:rPr>
        <w:t>,  паспорта   и  сертификаты, результаты расчетов, если они выполнялись), имеющую отношение к обследуемым кранам;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</w:rPr>
        <w:t>Изм</w:t>
      </w:r>
      <w:proofErr w:type="spellEnd"/>
      <w:r>
        <w:rPr>
          <w:rFonts w:ascii="Times New Roman" w:hAnsi="Times New Roman"/>
          <w:b/>
        </w:rPr>
        <w:t>. № 1)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ОСНОВНЫЕ РАБОТЫ ПРИ ОБСЛЕДОВАНИИ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Комплексное обследование крановых путей включает выполнение следующих видов работ.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1) Проверка наличия и состояния эксплуатационной документации.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Поэлементное   обследование </w:t>
      </w:r>
      <w:r>
        <w:rPr>
          <w:rFonts w:ascii="Times New Roman" w:hAnsi="Times New Roman"/>
        </w:rPr>
        <w:t>крановых путей, включающее оценку фактического состояния (приложение 3):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- отклонений элементов крановых путей от проектного положения в плане и профиле;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направляющих (рельсов, </w:t>
      </w:r>
      <w:proofErr w:type="spellStart"/>
      <w:r>
        <w:rPr>
          <w:rFonts w:ascii="Times New Roman" w:hAnsi="Times New Roman"/>
        </w:rPr>
        <w:t>двутавров</w:t>
      </w:r>
      <w:proofErr w:type="spellEnd"/>
      <w:r>
        <w:rPr>
          <w:rFonts w:ascii="Times New Roman" w:hAnsi="Times New Roman"/>
        </w:rPr>
        <w:t>, квадратов), по которым перемещаются колеса грузоподъемной машины;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- стыковых и промежуточных соединений (скреплений);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- элементов, передающих нагрузку от направляющих и промежуточных соединений на грунтовое основание (балок, ферм, колонн, фундаментов и т.д.);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путевого оборудования (тупиков, ограничителей передвижения, </w:t>
      </w:r>
      <w:r>
        <w:rPr>
          <w:rFonts w:ascii="Times New Roman" w:hAnsi="Times New Roman"/>
        </w:rPr>
        <w:t>ограждений, предупредительных знаков и т.п.);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- элементов заземления крановых путей;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несущие конструкции </w:t>
      </w:r>
      <w:proofErr w:type="spellStart"/>
      <w:r>
        <w:rPr>
          <w:rFonts w:ascii="Times New Roman" w:hAnsi="Times New Roman"/>
        </w:rPr>
        <w:t>электроподвода</w:t>
      </w:r>
      <w:proofErr w:type="spellEnd"/>
      <w:r>
        <w:rPr>
          <w:rFonts w:ascii="Times New Roman" w:hAnsi="Times New Roman"/>
        </w:rPr>
        <w:t xml:space="preserve"> (лоток, троллеи и т.д.);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- проходных галерей и элементов обеспечения безопасности обслуживающего персонала.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3) Проверка организации эксплуатации (проверка организации наблюдений за техническим состоянием и выполнение технического обслуживания) крановых путей.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4) Подготовка итоговых документов по результатам обследования: акт комплексного обследования крановых путей (приложение 4), ведомо</w:t>
      </w:r>
      <w:r>
        <w:rPr>
          <w:rFonts w:ascii="Times New Roman" w:hAnsi="Times New Roman"/>
        </w:rPr>
        <w:t>сть дефектов (приложение 5).</w:t>
      </w: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  <w:b/>
        </w:rPr>
      </w:pP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СОДЕРЖАНИЕ И ПОРЯДОК ВЫПОЛНЕНИЯ РАБОТ ПРИ ПРОВЕДЕНИИ ОБСЛЕДОВАНИЙ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8.1. ПРОВЕРКА НАЛИЧИЯ И СОСТОЯНИЯ ЭКСПЛУАТАЦИОННОЙ ДОКУМЕНТАЦИИ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Мероприятия по проверке эксплуатационной документации выполняются в полном объеме при любом комплексном обследовании.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Проверка наличия и состояния эксплуатационной документации на крановые пути включает выполнение следующих работ в соответствии с ГОСТ 2.601-98.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Проверка наличия в эксплуатационной документации грузоподъемных машин разделов об </w:t>
      </w:r>
      <w:r>
        <w:rPr>
          <w:rFonts w:ascii="Times New Roman" w:hAnsi="Times New Roman"/>
        </w:rPr>
        <w:t>устройстве и требований по эксплуатации крановых путей, подвергаемых настоящему комплексному обследованию и требованиям "Правил".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2) Проверка наличия приемо-сдаточной .документации на крановые пути (см. прил. 2).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3) Анализ соответствия эксплуатационной и приемосдаточной документации по объему и форме требованиям ".Правил", РД-10-117-95, ГОСТам и другой нормативной документации (см. прил. 1).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4) Анализ соответствия требований к устройству крановых путей, заложенных в эксплуатационной документации грузоподъем</w:t>
      </w:r>
      <w:r>
        <w:rPr>
          <w:rFonts w:ascii="Times New Roman" w:hAnsi="Times New Roman"/>
        </w:rPr>
        <w:t>ной машины, характеристикам и параметрам приемо-сдаточной документации обследуемых крановых путей.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5) Проверка наличия справки о фактической группе классификации крана с учетом режима работы крана.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8.2. ПРОВЕРКА ОРГАНИЗАЦИИ ЭКСПЛУАТАЦИИ КРАНОВЫХ ПУТЕЙ.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Мероприятия по проверке организации, эксплуатации выполняются в полном объеме при любом комплексном обследовании.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Проверка организации эксплуатации (проверка организации наблюдений за техническим состоянием и выполнения технического обслуживания) крановых п</w:t>
      </w:r>
      <w:r>
        <w:rPr>
          <w:rFonts w:ascii="Times New Roman" w:hAnsi="Times New Roman"/>
        </w:rPr>
        <w:t>утей включает проведение следующих работ.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1) Анализ структуры подразделений и служб владельца, занимающихся вопросами надзора и эксплуатации крановых путей.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2) Проверка наличия аттестационных документов у обслуживающего персонала (состав и квалификация).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3) Наличие необходимых нормативных документов, оборудования и инструмента для организации и выполнения работ по наблюдению за техническим состоянием крановых путей.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4) Оценка качества выполнения работ по техническому обслуживанию крановых путей и ведению от</w:t>
      </w:r>
      <w:r>
        <w:rPr>
          <w:rFonts w:ascii="Times New Roman" w:hAnsi="Times New Roman"/>
        </w:rPr>
        <w:t>четной документации (журналов наблюдений за техническим состоянием крановых путей).Проверка выполнения предписаний, выданных ранее органами Госгортехнадзора.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8.3. ПОЭЛЕМЕНТНОЕ ОБСЛЕДОВАНИЕ КРАНОВЫХ ПУТЕЙ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Поэлементное обследование крановых путей с оценкой их фактического состояния включает выполнение следующих видов работ.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1) Внешний осмотр и выполнение необходимых</w:t>
      </w:r>
      <w:r>
        <w:t xml:space="preserve"> </w:t>
      </w:r>
      <w:r>
        <w:rPr>
          <w:rFonts w:ascii="Times New Roman" w:hAnsi="Times New Roman"/>
        </w:rPr>
        <w:t>геометрических размеров направляющих (рельсов,</w:t>
      </w:r>
      <w:r>
        <w:t xml:space="preserve"> </w:t>
      </w:r>
      <w:proofErr w:type="spellStart"/>
      <w:r>
        <w:rPr>
          <w:rFonts w:ascii="Times New Roman" w:hAnsi="Times New Roman"/>
        </w:rPr>
        <w:t>двутавров</w:t>
      </w:r>
      <w:proofErr w:type="spellEnd"/>
      <w:r>
        <w:rPr>
          <w:rFonts w:ascii="Times New Roman" w:hAnsi="Times New Roman"/>
        </w:rPr>
        <w:t>, квадратов), по которым перемещаются</w:t>
      </w:r>
      <w:r>
        <w:t xml:space="preserve"> </w:t>
      </w:r>
      <w:r>
        <w:rPr>
          <w:rFonts w:ascii="Times New Roman" w:hAnsi="Times New Roman"/>
        </w:rPr>
        <w:t>ходовые колеса грузоподъемной машины, для определ</w:t>
      </w:r>
      <w:r>
        <w:rPr>
          <w:rFonts w:ascii="Times New Roman" w:hAnsi="Times New Roman"/>
        </w:rPr>
        <w:t>ения фактического износа направляющих, а</w:t>
      </w:r>
      <w:r>
        <w:t xml:space="preserve"> </w:t>
      </w:r>
      <w:r>
        <w:rPr>
          <w:rFonts w:ascii="Times New Roman" w:hAnsi="Times New Roman"/>
        </w:rPr>
        <w:t>также выявления на них трещин, выколов, вмятин</w:t>
      </w:r>
      <w:r>
        <w:t xml:space="preserve"> </w:t>
      </w:r>
      <w:r>
        <w:rPr>
          <w:rFonts w:ascii="Times New Roman" w:hAnsi="Times New Roman"/>
        </w:rPr>
        <w:t>и других недопустимых дефектов (повреждений).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</w:rPr>
        <w:t>Изм</w:t>
      </w:r>
      <w:proofErr w:type="spellEnd"/>
      <w:r>
        <w:rPr>
          <w:rFonts w:ascii="Times New Roman" w:hAnsi="Times New Roman"/>
          <w:b/>
        </w:rPr>
        <w:t>. № 1)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2) Внешний осмотр состояния стыковых и промежуточных соединений (скреплений) на соответствие их требованиям эксплуатационной и проектной документации.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Внешний осмотр и выполнение необходимых измерений, определение состояния элементов, передающих нагрузку от направляющих (рельсов, </w:t>
      </w:r>
      <w:proofErr w:type="spellStart"/>
      <w:r>
        <w:rPr>
          <w:rFonts w:ascii="Times New Roman" w:hAnsi="Times New Roman"/>
        </w:rPr>
        <w:t>двутавров</w:t>
      </w:r>
      <w:proofErr w:type="spellEnd"/>
      <w:r>
        <w:rPr>
          <w:rFonts w:ascii="Times New Roman" w:hAnsi="Times New Roman"/>
        </w:rPr>
        <w:t>, квадратов), по которым перемещаются колеса грузоп</w:t>
      </w:r>
      <w:r>
        <w:rPr>
          <w:rFonts w:ascii="Times New Roman" w:hAnsi="Times New Roman"/>
        </w:rPr>
        <w:t>одъемной машины, на основание (балки, фермы, колонны, фундаменты, грунтовое основание) согласно приложению 2 для выявления скрытых трещин, недопустимых просадок и деформаций, а также других дефектов и отклонений от проектной и нормативной документации.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4) Внешний осмотр состояния путевого оборудования (тупиков, ограничителей передвижения, ограждений, предупредительных знаков и т.п.) для выявления в них дефектов и несоответствий эксплуатационной и проектной документации.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5) Внешний осмотр состояния заземлени</w:t>
      </w:r>
      <w:r>
        <w:rPr>
          <w:rFonts w:ascii="Times New Roman" w:hAnsi="Times New Roman"/>
        </w:rPr>
        <w:t>я крановых путей и выполнение измерений его электрического сопротивления.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6) Измерение отклонений элементов крановых путей от проектного положения в плане и профиле</w:t>
      </w:r>
      <w:r>
        <w:t xml:space="preserve"> </w:t>
      </w:r>
      <w:r>
        <w:rPr>
          <w:rFonts w:ascii="Times New Roman" w:hAnsi="Times New Roman"/>
        </w:rPr>
        <w:t>(планово-высотная съемка) с применением геодезических приборов (выполняется при остановленном кране, находящемся в начале или конце пути,</w:t>
      </w:r>
      <w:r>
        <w:t xml:space="preserve"> </w:t>
      </w:r>
      <w:r>
        <w:rPr>
          <w:rFonts w:ascii="Times New Roman" w:hAnsi="Times New Roman"/>
        </w:rPr>
        <w:t>желательно вне зоны активного использования при</w:t>
      </w:r>
      <w:r>
        <w:t xml:space="preserve"> </w:t>
      </w:r>
      <w:r>
        <w:rPr>
          <w:rFonts w:ascii="Times New Roman" w:hAnsi="Times New Roman"/>
        </w:rPr>
        <w:t>эксплуатации).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Измерение упругой просадки кранового пути выполняют с учетом рекомендаций </w:t>
      </w:r>
      <w:proofErr w:type="spellStart"/>
      <w:r>
        <w:rPr>
          <w:rFonts w:ascii="Times New Roman" w:hAnsi="Times New Roman"/>
        </w:rPr>
        <w:t>РД</w:t>
      </w:r>
      <w:proofErr w:type="spellEnd"/>
      <w:r>
        <w:rPr>
          <w:rFonts w:ascii="Times New Roman" w:hAnsi="Times New Roman"/>
        </w:rPr>
        <w:t xml:space="preserve"> 10-117</w:t>
      </w:r>
      <w:r>
        <w:t>-</w:t>
      </w:r>
      <w:r>
        <w:rPr>
          <w:rFonts w:ascii="Times New Roman" w:hAnsi="Times New Roman"/>
        </w:rPr>
        <w:t>95 под</w:t>
      </w:r>
      <w:r>
        <w:t xml:space="preserve"> </w:t>
      </w:r>
      <w:r>
        <w:rPr>
          <w:rFonts w:ascii="Times New Roman" w:hAnsi="Times New Roman"/>
        </w:rPr>
        <w:t>нагрузкой от крана с грузом.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При оценке предельно допус</w:t>
      </w:r>
      <w:r>
        <w:rPr>
          <w:rFonts w:ascii="Times New Roman" w:hAnsi="Times New Roman"/>
        </w:rPr>
        <w:t>тимых отклонений</w:t>
      </w:r>
      <w:r>
        <w:t xml:space="preserve"> </w:t>
      </w:r>
      <w:r>
        <w:rPr>
          <w:rFonts w:ascii="Times New Roman" w:hAnsi="Times New Roman"/>
        </w:rPr>
        <w:t>рельсов от проектного положения и величин дефектов следует руководствоваться требованиями</w:t>
      </w:r>
      <w:r>
        <w:t xml:space="preserve"> </w:t>
      </w:r>
      <w:proofErr w:type="spellStart"/>
      <w:r>
        <w:rPr>
          <w:rFonts w:ascii="Times New Roman" w:hAnsi="Times New Roman"/>
        </w:rPr>
        <w:t>РД</w:t>
      </w:r>
      <w:proofErr w:type="spellEnd"/>
      <w:r>
        <w:rPr>
          <w:rFonts w:ascii="Times New Roman" w:hAnsi="Times New Roman"/>
        </w:rPr>
        <w:t xml:space="preserve"> 22-01-97</w:t>
      </w:r>
      <w:r>
        <w:t>,</w:t>
      </w:r>
      <w:r>
        <w:rPr>
          <w:rFonts w:ascii="Times New Roman" w:hAnsi="Times New Roman"/>
        </w:rPr>
        <w:t xml:space="preserve"> ГОСТ 23121-78, </w:t>
      </w:r>
      <w:proofErr w:type="spellStart"/>
      <w:r>
        <w:rPr>
          <w:rFonts w:ascii="Times New Roman" w:hAnsi="Times New Roman"/>
        </w:rPr>
        <w:t>СНиП</w:t>
      </w:r>
      <w:proofErr w:type="spellEnd"/>
      <w:r>
        <w:rPr>
          <w:rFonts w:ascii="Times New Roman" w:hAnsi="Times New Roman"/>
        </w:rPr>
        <w:t xml:space="preserve"> 2.03.01-84</w:t>
      </w:r>
      <w:r>
        <w:t xml:space="preserve"> </w:t>
      </w:r>
      <w:r>
        <w:rPr>
          <w:rFonts w:ascii="Times New Roman" w:hAnsi="Times New Roman"/>
        </w:rPr>
        <w:t>(для подкрановых строительных конструкций), инструкций по монтажу и эксплуатации (для подвесных путей) и других нормативных документов.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</w:rPr>
        <w:t>Изм</w:t>
      </w:r>
      <w:proofErr w:type="spellEnd"/>
      <w:r>
        <w:rPr>
          <w:rFonts w:ascii="Times New Roman" w:hAnsi="Times New Roman"/>
          <w:b/>
        </w:rPr>
        <w:t>. № 1)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7) Обследование технического состояния и положения элементов кранового пути проводится ИТР не реже, чем: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башенных кранов - один раз в 20-24 смены; для козловых портальных кранов - весной </w:t>
      </w:r>
      <w:r>
        <w:rPr>
          <w:rFonts w:ascii="Times New Roman" w:hAnsi="Times New Roman"/>
        </w:rPr>
        <w:t>и осенью; для мостовых кранов один раз в год.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9. ТРЕБОВАНИЯ К СПЕЦИАЛИЗИРОВАННОЙ ОРГАНИЗАЦИИ. </w:t>
      </w: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ПРОВОДЯЩЕЙ ОБСЛЕДОВАНИЕ, И ЕЕ ПЕРСОНАЛУ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1) Специализированная организация, проводящая комплексное обследование крановых путей, должна: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- быть независимой по отношению к владельцу крановых путей или контролирующих органов;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- иметь государственные лицензии на соответствующие виды работ;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- обладать квалифицированным персоналом, способным оценить работоспособность крановых путей и уровень безопасности при их дальней</w:t>
      </w:r>
      <w:r>
        <w:rPr>
          <w:rFonts w:ascii="Times New Roman" w:hAnsi="Times New Roman"/>
        </w:rPr>
        <w:t>шей эксплуатации;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- обладать необходимыми техническими средствами для проведения обследования и оценки технического состояния крановых путей;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- иметь в пользовании настоящие учтенные РД и другие нормативные документы, относящиеся к обследованию крановых путей и грузоподъемных машин, эксплуатирующихся на крановых путях;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2) Специализированная организация, проводящая обследование, издает приказ, которым назначается председатель комиссии, ответственный за технику безопасности, члены комиссии.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Специализированная</w:t>
      </w:r>
      <w:r>
        <w:rPr>
          <w:rFonts w:ascii="Times New Roman" w:hAnsi="Times New Roman"/>
        </w:rPr>
        <w:t xml:space="preserve"> организация, проводящая</w:t>
      </w:r>
      <w:r>
        <w:t xml:space="preserve"> </w:t>
      </w:r>
      <w:r>
        <w:rPr>
          <w:rFonts w:ascii="Times New Roman" w:hAnsi="Times New Roman"/>
        </w:rPr>
        <w:t>обследование крановых путей (и грузоподъемной машины) должна иметь лицензию Госгортехнадзора</w:t>
      </w:r>
      <w:r>
        <w:t xml:space="preserve"> </w:t>
      </w:r>
      <w:r>
        <w:rPr>
          <w:rFonts w:ascii="Times New Roman" w:hAnsi="Times New Roman"/>
        </w:rPr>
        <w:t>России, а при обследовании подкрановых строительных конструкций — лицензию Госстроя России.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При проведении обследования подкрановых строительных конструкций организации, имеющие лицензию Госгортехнадзора России, могут привлекать</w:t>
      </w:r>
      <w:r>
        <w:t xml:space="preserve"> </w:t>
      </w:r>
      <w:r>
        <w:rPr>
          <w:rFonts w:ascii="Times New Roman" w:hAnsi="Times New Roman"/>
        </w:rPr>
        <w:t>в состав комиссии на договорной основе представителей организаций, имеющих лицензии Госстроя</w:t>
      </w:r>
      <w:r>
        <w:t xml:space="preserve"> </w:t>
      </w:r>
      <w:r>
        <w:rPr>
          <w:rFonts w:ascii="Times New Roman" w:hAnsi="Times New Roman"/>
        </w:rPr>
        <w:t>России на проведение обследования подкрановых</w:t>
      </w:r>
      <w:r>
        <w:t xml:space="preserve"> </w:t>
      </w:r>
      <w:r>
        <w:rPr>
          <w:rFonts w:ascii="Times New Roman" w:hAnsi="Times New Roman"/>
        </w:rPr>
        <w:t>строительных конструкций.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</w:rPr>
        <w:t>Изм</w:t>
      </w:r>
      <w:proofErr w:type="spellEnd"/>
      <w:r>
        <w:rPr>
          <w:rFonts w:ascii="Times New Roman" w:hAnsi="Times New Roman"/>
          <w:b/>
        </w:rPr>
        <w:t>. № 1)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3) В состав комиссии по обследованию путей должны обязательно входить не менее трех специалистов: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- инженер-геодезист;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- инженер-строитель (путь и путевое хозяйство);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- инженер-строитель (строительные конструкции).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Требования к персоналу по обследованию крановых путей — согласно </w:t>
      </w:r>
      <w:proofErr w:type="spellStart"/>
      <w:r>
        <w:rPr>
          <w:rFonts w:ascii="Times New Roman" w:hAnsi="Times New Roman"/>
        </w:rPr>
        <w:t>РД</w:t>
      </w:r>
      <w:proofErr w:type="spellEnd"/>
      <w:r>
        <w:rPr>
          <w:rFonts w:ascii="Times New Roman" w:hAnsi="Times New Roman"/>
        </w:rPr>
        <w:t xml:space="preserve"> 10-112</w:t>
      </w:r>
      <w:r>
        <w:t>-</w:t>
      </w:r>
      <w:r>
        <w:rPr>
          <w:rFonts w:ascii="Times New Roman" w:hAnsi="Times New Roman"/>
        </w:rPr>
        <w:t>96, часть 1, а</w:t>
      </w:r>
      <w:r>
        <w:t xml:space="preserve"> </w:t>
      </w:r>
      <w:r>
        <w:rPr>
          <w:rFonts w:ascii="Times New Roman" w:hAnsi="Times New Roman"/>
        </w:rPr>
        <w:t>подкрановых строительных конструкций — согласно нормативным документам Госстроя России.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</w:rPr>
        <w:t>Изм</w:t>
      </w:r>
      <w:proofErr w:type="spellEnd"/>
      <w:r>
        <w:rPr>
          <w:rFonts w:ascii="Times New Roman" w:hAnsi="Times New Roman"/>
          <w:b/>
        </w:rPr>
        <w:t>. № 1)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5) Специалист по обследованию кранового пути пер</w:t>
      </w:r>
      <w:r>
        <w:rPr>
          <w:rFonts w:ascii="Times New Roman" w:hAnsi="Times New Roman"/>
        </w:rPr>
        <w:t xml:space="preserve">вой категории должен знать конструктивные особенности и уметь определять   дефекты элементов крановых путей в объеме своей специализации и требований нормативной документации. 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6) Специалист по обследованию кранового пути второй категории должен отвечать знаниям и умениям первой категории и уметь принимать решения по вопросам дальнейшей эксплуатации.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7) </w:t>
      </w:r>
      <w:r>
        <w:rPr>
          <w:rFonts w:ascii="Times New Roman" w:hAnsi="Times New Roman"/>
          <w:b/>
        </w:rPr>
        <w:t>Исключен.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</w:rPr>
        <w:t>Изм</w:t>
      </w:r>
      <w:proofErr w:type="spellEnd"/>
      <w:r>
        <w:rPr>
          <w:rFonts w:ascii="Times New Roman" w:hAnsi="Times New Roman"/>
          <w:b/>
        </w:rPr>
        <w:t>. № 1)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8) Организация-владелец грузоподъемных машин обязана иметь специалиста из числа ИТР, на которого возлагаются обя</w:t>
      </w:r>
      <w:r>
        <w:rPr>
          <w:rFonts w:ascii="Times New Roman" w:hAnsi="Times New Roman"/>
        </w:rPr>
        <w:t xml:space="preserve">занности по надзору за состоянием крановых путей с несущими конструкциями для обеспечения систематического наблюдения и текущих периодических освидетельствовании. Этот специалист должен пройти подготовку и быть аттестован  согласно требований ПБ-10-14-92, раздел 7.4, в объеме утвержденных Госгортехнадзором и </w:t>
      </w:r>
      <w:proofErr w:type="spellStart"/>
      <w:r>
        <w:rPr>
          <w:rFonts w:ascii="Times New Roman" w:hAnsi="Times New Roman"/>
        </w:rPr>
        <w:t>Минстроем</w:t>
      </w:r>
      <w:proofErr w:type="spellEnd"/>
      <w:r>
        <w:rPr>
          <w:rFonts w:ascii="Times New Roman" w:hAnsi="Times New Roman"/>
        </w:rPr>
        <w:t xml:space="preserve"> Российской Федерации  учебных программ (индекс утверждения УП-ОКП1(В) / 30-001 от 31.01.97).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 ТРЕБОВАНИЯ БЕЗОПАСНОСТИ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1) При обследовании крановых путей следует руководствоваться требован</w:t>
      </w:r>
      <w:r>
        <w:rPr>
          <w:rFonts w:ascii="Times New Roman" w:hAnsi="Times New Roman"/>
        </w:rPr>
        <w:t>иями безопасности, предусмотренными "Правилами", Инструкциями по эксплуатации грузоподъемных машин, а также нормативными документами по безопасности предприятия, на котором выполняется обследование.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2) Обследование крановых путей должно выполняться в присутствии назначенных владельцем лиц, отвечающих за соблюдение техники безопасности на обследуемой территории.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Запрещается выполнять работы по обследованию крановых путей на открытом воздухе в грозу, снегопад, гололед, туман, сильный дождь, в темное время </w:t>
      </w:r>
      <w:r>
        <w:rPr>
          <w:rFonts w:ascii="Times New Roman" w:hAnsi="Times New Roman"/>
        </w:rPr>
        <w:t>суток, а также при ветре более 10 м/с.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4) Обследование крановых путей должно выполняться при обесточенном кране и токоподводящих элементов и устройств (троллей и др.).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11. РЕЗУЛЬТАТЫ ОБСЛЕДОВАНИЯ И ОТЧЕТНОСТЬ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1) Результаты   обследования   крановых   путей оформляются в виде акта (см. прил. 4), и ведомости дефектов (см. прил. 5) по итогам выполненных работ, в которых отражаются выявленные нарушения, даются рекомендации и сроки по их устранению. Акт подписывается членами комиссии и утверждается руководител</w:t>
      </w:r>
      <w:r>
        <w:rPr>
          <w:rFonts w:ascii="Times New Roman" w:hAnsi="Times New Roman"/>
        </w:rPr>
        <w:t>ем организации, проводившей обследование.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При наличии отчетных документов по выполненным обследованиям отдельных элементов кранового пути специализированными организациями, имеющими соответствующие Государственные  лицензии, организация, проводящая комплексное обследование, обязана руководствоваться такими документами без дополнительной экспертизы и учитывать выполненные предприятием  мероприятия  по результатам предыдущих обследований, в том числе  при ранее установленном удовлетворительном состоянии строи</w:t>
      </w:r>
      <w:r>
        <w:rPr>
          <w:rFonts w:ascii="Times New Roman" w:hAnsi="Times New Roman"/>
        </w:rPr>
        <w:t>тельных несущих конструкций - выполнение необходимых частичных ремонтных работ - антикоррозионные покрытия, затирка трещин и т.п., при ранее установленном не совсем удовлетворительном состоянии строительных несущих конструкций - выполнение необходимых текущих ремонтов, необходимых наблюдений за состоянием конструкций и др.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2) Акт и ведомость дефектов по результатам обследования крановых путей с приложением краткого отчета по произвольной форме и результатами произведенных измерений составляются в двух экзем</w:t>
      </w:r>
      <w:r>
        <w:rPr>
          <w:rFonts w:ascii="Times New Roman" w:hAnsi="Times New Roman"/>
        </w:rPr>
        <w:t>плярах, первые экземпляры которых передаются владельцу как документы постоянного хранения, вторые экземпляры хранятся три года в организации, проводившей обследование крановых путей.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3) Результаты обследования должны использоваться инспекторами Госгортехнадзора при принятии решений, а также при выдаче предписаний.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12. ОТВЕТСТВЕННОСТЬ СТОРОН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1) Организация-владелец крана несет ответственность за соблюдение требований правильной эксплуатации крановых путей.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2) Исполнитель несет ответственность в соответстви</w:t>
      </w:r>
      <w:r>
        <w:rPr>
          <w:rFonts w:ascii="Times New Roman" w:hAnsi="Times New Roman"/>
        </w:rPr>
        <w:t>и с действующим законодательством за допущенные нарушения настоящих методических указаний.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Нормативная документация </w:t>
      </w: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устройству и эксплуатации (перечень)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ПБ-10-14-92 "Правила устройства и безопасной эксплуатации грузоподъемных кранов."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ГОСТ 25546-82 "Краны грузоподъемные. Режимы работы".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ГОСТ 23121-78 "Балки подкрановые стальные для мостовых электрических кранов общего назначения грузоподъемностью до 50т. Технические условия".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ГОСТ 24741-81 "Узел крепления крановых рельсов к стальным подк</w:t>
      </w:r>
      <w:r>
        <w:rPr>
          <w:rFonts w:ascii="Times New Roman" w:hAnsi="Times New Roman"/>
        </w:rPr>
        <w:t>рановым балкам. Технические условия".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ГОСТ 2.601-96 ЕСКД "Эксплуатационные документы."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ГОСТ 2.602-96 ЕСКД "Ремонтные документы."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ГОСТ 5264-80 "Ручная дуговая сварка. Соединения сварные. Основные типы, конструктивные элементы и размеры."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ГОСТ 11534-85 "Ручная дуговая сварка. Соединения сварные под острыми и тупыми углами. Основные типы, конструктивные элементы размеры".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ГОСТ 14782-86 "Контроль неразрушающий. Соединения сварные. Методы ультразвуковые".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ГОСТ 19425-74 "Балки двутавровые и швеллеры стальные спец</w:t>
      </w:r>
      <w:r>
        <w:rPr>
          <w:rFonts w:ascii="Times New Roman" w:hAnsi="Times New Roman"/>
        </w:rPr>
        <w:t>иальные. Сортамент".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Правила устройств электроустановок.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РД-10-112-96 "Методические указания к обследованию грузоподъемных машин с истекшим сроком службы," Часть 1. Общие положения.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РД-10-117-95 "Требования к устройству и безопасной эксплуатации рельсовых путей козловых кранов".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РД-10-49-94 "Методические указания по выдаче специальных разрешений (лицензий) на виды деятельности, связанные с обеспечением безопасности объектов котлонадзора и подъемных сооружений".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СНиП 2.09.03-85 "Сооружения промышленных предп</w:t>
      </w:r>
      <w:r>
        <w:rPr>
          <w:rFonts w:ascii="Times New Roman" w:hAnsi="Times New Roman"/>
        </w:rPr>
        <w:t>риятий".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СНиП 2.03.01-84 "Бетонные и железобетонные конструкции".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СНиП 2.01.07.85 "Нагрузки и воздействия". С разделом 10 "Прогибы и перемещения".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СНиП 2.02.01 - 83 "Основания зданий и сооружений".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СНиП 2.03.11-85 "Защита строительных конструкций от коррозии".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СНиП 3.01.03-84 "Геодезические работы в строительстве".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СНиП 3.01.01-85* "Организация строительного производства".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СНиП 3.03.01 - 87 "Несущие и ограждающие конструкции".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СНиП 3.04,03 - 85 "Защита строительных конструкций и сооружений от коррозии".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СНи</w:t>
      </w:r>
      <w:r>
        <w:rPr>
          <w:rFonts w:ascii="Times New Roman" w:hAnsi="Times New Roman"/>
        </w:rPr>
        <w:t>П 3.01.04-87 "Приемка в эксплуатацию законченных строительством объектов. Основные положения".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СНиП 11-23-81* "Стальные конструкции".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СНиП</w:t>
      </w:r>
      <w:r>
        <w:rPr>
          <w:rFonts w:ascii="Times New Roman" w:hAnsi="Times New Roman"/>
          <w:lang w:val="en-US"/>
        </w:rPr>
        <w:t xml:space="preserve"> III</w:t>
      </w:r>
      <w:r>
        <w:rPr>
          <w:rFonts w:ascii="Times New Roman" w:hAnsi="Times New Roman"/>
        </w:rPr>
        <w:t xml:space="preserve"> - 4 - 80* "Техника безопасности в строительстве".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СНиП 2.01.02-85* "Противопожарные нормы".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"Положение о проведении планово-предупредительного ремонта и технической эксплуатации производственных зданий и сооружений" Утверждено в 1973г. М.: </w:t>
      </w:r>
      <w:proofErr w:type="spellStart"/>
      <w:r>
        <w:rPr>
          <w:rFonts w:ascii="Times New Roman" w:hAnsi="Times New Roman"/>
        </w:rPr>
        <w:t>Стройиздат</w:t>
      </w:r>
      <w:proofErr w:type="spellEnd"/>
      <w:r>
        <w:rPr>
          <w:rFonts w:ascii="Times New Roman" w:hAnsi="Times New Roman"/>
        </w:rPr>
        <w:t>, 1974.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Положение о порядке расследования причин аварий зданий, сооружений, их частей и конструктивных элементов". Утве</w:t>
      </w:r>
      <w:r>
        <w:rPr>
          <w:rFonts w:ascii="Times New Roman" w:hAnsi="Times New Roman"/>
        </w:rPr>
        <w:t>рждено в 1986 году.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СНиП 3.08.01-85 "Механизация строительного производства. Рельсовые пути башенных кранов". С поправками 1987г. (До утверждения ГОСТа "Рельсовые пути башенных и козловых кранов. Общие технические требования").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2 </w:t>
      </w:r>
    </w:p>
    <w:p w:rsidR="00000000" w:rsidRDefault="0060225E">
      <w:pPr>
        <w:spacing w:line="240" w:lineRule="auto"/>
        <w:ind w:firstLine="284"/>
        <w:jc w:val="right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основных документов, предъявляемых Государственной комиссии при приемке  сооружения в эксплуатацию, и в дальнейшем передаваемых  эксплуатирующей организации для вновь вводимых объектов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Разрешение на производство работ управления </w:t>
      </w:r>
      <w:proofErr w:type="spellStart"/>
      <w:r>
        <w:rPr>
          <w:rFonts w:ascii="Times New Roman" w:hAnsi="Times New Roman"/>
        </w:rPr>
        <w:t>Госархстройконтроля</w:t>
      </w:r>
      <w:proofErr w:type="spellEnd"/>
      <w:r>
        <w:rPr>
          <w:rFonts w:ascii="Times New Roman" w:hAnsi="Times New Roman"/>
        </w:rPr>
        <w:t>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2. А</w:t>
      </w:r>
      <w:r>
        <w:rPr>
          <w:rFonts w:ascii="Times New Roman" w:hAnsi="Times New Roman"/>
        </w:rPr>
        <w:t>кт рабочей комиссии о готовности к приемке законченного строительством объекта.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3.*</w:t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 Акты геодезической исполнительной разбивки основных осей сооружения с привязкой к красным линиям с указанием опорных осей и реперов.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4.*</w:t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 Исполнительная рабочая документация.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5. Акт проверки качества грунтов основания.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6. Акт приемки сборных конструкций.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7. Общие журналы работ.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8. Акты освидетельствования скрытых работ.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9. Акты промежуточной приемки ответственных конструкций.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10.*</w:t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 Паспорта, сертификаты на материалы и издел</w:t>
      </w:r>
      <w:r>
        <w:rPr>
          <w:rFonts w:ascii="Times New Roman" w:hAnsi="Times New Roman"/>
        </w:rPr>
        <w:t>ия.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11. Копия удостоверения сварщика.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12. Акт приемки систем противопожарного водопровода.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Акт приемки </w:t>
      </w:r>
      <w:proofErr w:type="spellStart"/>
      <w:r>
        <w:rPr>
          <w:rFonts w:ascii="Times New Roman" w:hAnsi="Times New Roman"/>
        </w:rPr>
        <w:t>молниезащиты</w:t>
      </w:r>
      <w:proofErr w:type="spellEnd"/>
      <w:r>
        <w:rPr>
          <w:rFonts w:ascii="Times New Roman" w:hAnsi="Times New Roman"/>
        </w:rPr>
        <w:t xml:space="preserve"> (при необходимости).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14.*</w:t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 Заключение о правильности выполненных в натуре конструкций.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15. Справка организации, принимающей сооружение в эксплуатацию, о выполнении. недоделок, выявленных комиссией по технической приемке объекта.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Нормативное основание перечня: СНиП 3.01.01-85* "Организация строительного производства" и документы Управления Государственного Архитектурно-строительного контрол</w:t>
      </w:r>
      <w:r>
        <w:rPr>
          <w:rFonts w:ascii="Times New Roman" w:hAnsi="Times New Roman"/>
        </w:rPr>
        <w:t>я РФ (УГАСК).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_______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 Документы, предъявляемые комиссии при комплексном обследовании крановых путей.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000000" w:rsidRDefault="0060225E">
      <w:pPr>
        <w:spacing w:line="240" w:lineRule="auto"/>
        <w:ind w:firstLine="284"/>
        <w:jc w:val="right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ДОПУСКИ ПРИ СТРОИТЕЛЬСТВЕ И ЭКСПЛУАТАЦИИ </w:t>
      </w: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КРАНОВЫХ ПУТЕЙ С НЕСУЩИМИ КОНСТРУКЦИЯМИ </w:t>
      </w: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  <w:b/>
        </w:rPr>
      </w:pP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 ОБЩИЕ ДОПУСКИ НА УСТРОЙСТВО И ЭКСПЛУАТАЦИЮ КРАНОВЫХ ПУТЕЙ</w:t>
      </w: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(Исключен, </w:t>
      </w:r>
      <w:proofErr w:type="spellStart"/>
      <w:r>
        <w:rPr>
          <w:rFonts w:ascii="Times New Roman" w:hAnsi="Times New Roman"/>
          <w:b/>
        </w:rPr>
        <w:t>Изм</w:t>
      </w:r>
      <w:proofErr w:type="spellEnd"/>
      <w:r>
        <w:rPr>
          <w:rFonts w:ascii="Times New Roman" w:hAnsi="Times New Roman"/>
          <w:b/>
        </w:rPr>
        <w:t>. № 1)</w:t>
      </w: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  <w:b/>
        </w:rPr>
      </w:pP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2. ДОПУСКИ НА ОТКЛОНЕНИЯ СТРОИТЕЛЬНЫХ КОНСТРУКЦИЙ </w:t>
      </w: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ОТ ПРОЕКТНОГО ПОЛОЖЕНИЯ</w:t>
      </w: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(справочный раздел)</w:t>
      </w: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</w:rPr>
        <w:t>Изм</w:t>
      </w:r>
      <w:proofErr w:type="spellEnd"/>
      <w:r>
        <w:rPr>
          <w:rFonts w:ascii="Times New Roman" w:hAnsi="Times New Roman"/>
          <w:b/>
        </w:rPr>
        <w:t>. № 1)</w:t>
      </w: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2.1. Железобетонных конструкций</w:t>
      </w: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560"/>
        <w:gridCol w:w="3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Параметр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Предельные отклонения. мм.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Графич</w:t>
            </w:r>
            <w:r>
              <w:rPr>
                <w:rFonts w:ascii="Times New Roman" w:hAnsi="Times New Roman"/>
              </w:rPr>
              <w:t>еское изображение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Эксплуатация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Смещение относительно продольной оси; колонны (Р</w:t>
            </w:r>
            <w:r>
              <w:rPr>
                <w:rFonts w:ascii="Times New Roman" w:hAnsi="Times New Roman"/>
                <w:vertAlign w:val="subscript"/>
              </w:rPr>
              <w:t>20</w:t>
            </w:r>
            <w:r>
              <w:rPr>
                <w:rFonts w:ascii="Times New Roman" w:hAnsi="Times New Roman"/>
              </w:rPr>
              <w:t xml:space="preserve">) 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крановые балки </w:t>
            </w:r>
            <w:r>
              <w:rPr>
                <w:rFonts w:ascii="Times New Roman" w:hAnsi="Times New Roman"/>
                <w:smallCaps/>
              </w:rPr>
              <w:t>(р</w:t>
            </w:r>
            <w:r>
              <w:rPr>
                <w:rFonts w:ascii="Times New Roman" w:hAnsi="Times New Roman"/>
                <w:smallCaps/>
                <w:vertAlign w:val="subscript"/>
              </w:rPr>
              <w:t>21</w:t>
            </w:r>
            <w:r>
              <w:rPr>
                <w:rFonts w:ascii="Times New Roman" w:hAnsi="Times New Roman"/>
                <w:smallCaps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83.25pt">
                  <v:imagedata r:id="rId4" o:title=""/>
                </v:shape>
              </w:pic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Отклонение осей колонн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одноэтажных зданий в верхнем сечении от вертикали (Р</w:t>
            </w:r>
            <w:r>
              <w:rPr>
                <w:rFonts w:ascii="Times New Roman" w:hAnsi="Times New Roman"/>
                <w:vertAlign w:val="subscript"/>
              </w:rPr>
              <w:t>22</w:t>
            </w:r>
            <w:r>
              <w:rPr>
                <w:rFonts w:ascii="Times New Roman" w:hAnsi="Times New Roman"/>
              </w:rPr>
              <w:t xml:space="preserve">) при длине колонн, м: 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4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4 - 8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8-16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26" type="#_x0000_t75" style="width:119.25pt;height:99pt">
                  <v:imagedata r:id="rId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Разность отметок верха колонн или опорных площадок одноэтажных зданий и сооружений (Р</w:t>
            </w:r>
            <w:r>
              <w:rPr>
                <w:rFonts w:ascii="Times New Roman" w:hAnsi="Times New Roman"/>
                <w:vertAlign w:val="subscript"/>
              </w:rPr>
              <w:t>23</w:t>
            </w:r>
            <w:r>
              <w:rPr>
                <w:rFonts w:ascii="Times New Roman" w:hAnsi="Times New Roman"/>
              </w:rPr>
              <w:t xml:space="preserve">) при длине колонн, м: 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27" type="#_x0000_t75" style="width:126pt;height:61.5pt">
                  <v:imagedata r:id="rId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8 - 16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16 -25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Отклонен</w:t>
            </w:r>
            <w:r>
              <w:rPr>
                <w:rFonts w:ascii="Times New Roman" w:hAnsi="Times New Roman"/>
              </w:rPr>
              <w:t>ие от симметричности при установке балок кранового пути (Р</w:t>
            </w:r>
            <w:r>
              <w:rPr>
                <w:rFonts w:ascii="Times New Roman" w:hAnsi="Times New Roman"/>
                <w:vertAlign w:val="subscript"/>
              </w:rPr>
              <w:t>24</w:t>
            </w:r>
            <w:r>
              <w:rPr>
                <w:rFonts w:ascii="Times New Roman" w:hAnsi="Times New Roman"/>
              </w:rPr>
              <w:t xml:space="preserve">) при длине элемента, м: 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4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4 - 8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8 -16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16 -25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28" type="#_x0000_t75" style="width:112.5pt;height:93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Отклонение балки от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вертикальной оси в ее верхнем сечении. Отклонение от совмещения ориентиров в верхнем сечении установленных элементов на опоре с установочными ориентирами нижестоящих элементов</w:t>
            </w:r>
            <w:r>
              <w:rPr>
                <w:rFonts w:ascii="Times New Roman" w:hAnsi="Times New Roman"/>
                <w:lang w:val="en-US"/>
              </w:rPr>
              <w:t xml:space="preserve"> (P</w:t>
            </w:r>
            <w:r>
              <w:rPr>
                <w:rFonts w:ascii="Times New Roman" w:hAnsi="Times New Roman"/>
                <w:vertAlign w:val="subscript"/>
                <w:lang w:val="en-US"/>
              </w:rPr>
              <w:t>25</w:t>
            </w:r>
            <w:r>
              <w:rPr>
                <w:rFonts w:ascii="Times New Roman" w:hAnsi="Times New Roman"/>
                <w:lang w:val="en-US"/>
              </w:rPr>
              <w:t>)</w:t>
            </w:r>
            <w:r>
              <w:rPr>
                <w:rFonts w:ascii="Times New Roman" w:hAnsi="Times New Roman"/>
              </w:rPr>
              <w:t xml:space="preserve"> при высоте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элемента на опоре, м: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1 - 1,6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1,6 -2,5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29" type="#_x0000_t75" style="width:103.5pt;height:161.25pt">
                  <v:imagedata r:id="rId8" o:title=""/>
                </v:shape>
              </w:pict>
            </w:r>
          </w:p>
          <w:p w:rsidR="00000000" w:rsidRDefault="0060225E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Разность отметок верхних полок балок и направляющих: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двух соседних колоннах вдоль р</w:t>
            </w:r>
            <w:r>
              <w:rPr>
                <w:rFonts w:ascii="Times New Roman" w:hAnsi="Times New Roman"/>
              </w:rPr>
              <w:t>яда при расстоянии между колоннами</w:t>
            </w:r>
            <w:r>
              <w:rPr>
                <w:rFonts w:ascii="Times New Roman" w:hAnsi="Times New Roman"/>
                <w:lang w:val="en-US"/>
              </w:rPr>
              <w:t xml:space="preserve"> L</w:t>
            </w:r>
            <w:r>
              <w:rPr>
                <w:rFonts w:ascii="Times New Roman" w:hAnsi="Times New Roman"/>
              </w:rPr>
              <w:t>, м (Р</w:t>
            </w:r>
            <w:r>
              <w:rPr>
                <w:rFonts w:ascii="Times New Roman" w:hAnsi="Times New Roman"/>
                <w:vertAlign w:val="subscript"/>
              </w:rPr>
              <w:t>26</w:t>
            </w:r>
            <w:r>
              <w:rPr>
                <w:rFonts w:ascii="Times New Roman" w:hAnsi="Times New Roman"/>
              </w:rPr>
              <w:t>):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L </w:t>
            </w:r>
            <w:r>
              <w:rPr>
                <w:rFonts w:ascii="Times New Roman" w:hAnsi="Times New Roman"/>
                <w:lang w:val="en-US"/>
              </w:rPr>
              <w:sym w:font="Symbol" w:char="F0A3"/>
            </w:r>
            <w:r>
              <w:rPr>
                <w:rFonts w:ascii="Times New Roman" w:hAnsi="Times New Roman"/>
                <w:lang w:val="en-US"/>
              </w:rPr>
              <w:t xml:space="preserve"> 10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L&gt; 10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одном поперечном разрезе пролета (Р</w:t>
            </w:r>
            <w:r>
              <w:rPr>
                <w:rFonts w:ascii="Times New Roman" w:hAnsi="Times New Roman"/>
                <w:vertAlign w:val="subscript"/>
              </w:rPr>
              <w:t>27</w:t>
            </w:r>
            <w:r>
              <w:rPr>
                <w:rFonts w:ascii="Times New Roman" w:hAnsi="Times New Roman"/>
              </w:rPr>
              <w:t xml:space="preserve">): 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колоннах 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пролете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0,001L, </w: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 не более</w: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0,001L,</w: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 не</w: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20</w: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0,001S</w: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0,002S,</w: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 не более 40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30" type="#_x0000_t75" style="width:111.75pt;height:166.5pt">
                  <v:imagedata r:id="rId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Предельные прогибы подкрановых балок и тормозных конструкций в зданиях и крановых эстакадах от крановых нагрузок </w:t>
            </w:r>
            <w:r>
              <w:rPr>
                <w:rFonts w:ascii="Times New Roman" w:hAnsi="Times New Roman"/>
                <w:vertAlign w:val="superscript"/>
              </w:rPr>
              <w:t>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 табл.</w: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  <w:lang w:val="en-US"/>
              </w:rPr>
              <w:t xml:space="preserve">3) </w:t>
            </w:r>
            <w:r>
              <w:rPr>
                <w:rFonts w:ascii="Times New Roman" w:hAnsi="Times New Roman"/>
                <w:lang w:val="en-US"/>
              </w:rPr>
              <w:t>7.[ ]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 табл.</w:t>
            </w:r>
          </w:p>
          <w:p w:rsidR="00000000" w:rsidRDefault="0060225E">
            <w:pPr>
              <w:spacing w:line="240" w:lineRule="auto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  <w:lang w:val="en-US"/>
              </w:rPr>
              <w:t xml:space="preserve">3) </w:t>
            </w:r>
            <w:r>
              <w:rPr>
                <w:rFonts w:ascii="Times New Roman" w:hAnsi="Times New Roman"/>
                <w:lang w:val="en-US"/>
              </w:rPr>
              <w:t>7.[ ]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</w:tbl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pStyle w:val="FR3"/>
        <w:ind w:firstLine="284"/>
        <w:jc w:val="center"/>
        <w:rPr>
          <w:sz w:val="20"/>
        </w:rPr>
      </w:pPr>
      <w:r>
        <w:rPr>
          <w:sz w:val="20"/>
          <w:vertAlign w:val="superscript"/>
        </w:rPr>
        <w:t xml:space="preserve">3) </w:t>
      </w:r>
      <w:r>
        <w:rPr>
          <w:sz w:val="20"/>
        </w:rPr>
        <w:t xml:space="preserve">7. Предельные прогибы подкрановых балок и тормозных </w:t>
      </w:r>
    </w:p>
    <w:p w:rsidR="00000000" w:rsidRDefault="0060225E">
      <w:pPr>
        <w:pStyle w:val="FR3"/>
        <w:ind w:firstLine="284"/>
        <w:jc w:val="center"/>
        <w:rPr>
          <w:sz w:val="20"/>
        </w:rPr>
      </w:pPr>
      <w:r>
        <w:rPr>
          <w:sz w:val="20"/>
        </w:rPr>
        <w:t>конструкций в зданиях и крановых эстакадах от крановых на</w:t>
      </w:r>
      <w:r>
        <w:rPr>
          <w:sz w:val="20"/>
        </w:rPr>
        <w:t>грузок</w:t>
      </w:r>
    </w:p>
    <w:p w:rsidR="00000000" w:rsidRDefault="0060225E">
      <w:pPr>
        <w:pStyle w:val="FR3"/>
        <w:ind w:firstLine="284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559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конструкций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Вертикальные прогибы (Р</w:t>
            </w:r>
            <w:r>
              <w:rPr>
                <w:rFonts w:ascii="Times New Roman" w:hAnsi="Times New Roman"/>
                <w:vertAlign w:val="subscript"/>
              </w:rPr>
              <w:t>14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Горизонтальные прогибы (Р</w:t>
            </w:r>
            <w:r>
              <w:rPr>
                <w:rFonts w:ascii="Times New Roman" w:hAnsi="Times New Roman"/>
                <w:vertAlign w:val="subscript"/>
              </w:rPr>
              <w:t>15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Графическое изображение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Балки крановых путей под мостовые и подвесные краны, управляемые: 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 пола, в том числе тельферы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из кабины при группах режима работы: 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1К-6К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7К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8К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L/250</w: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1/400 L/500 L/600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l/400</w: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L/500 L/1000 L/2000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31" type="#_x0000_t75" style="width:123.75pt;height:132pt">
                  <v:imagedata r:id="rId1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Раскрытие трещин в балках в растянутой зоне поперек рабочей арматуры </w:t>
            </w:r>
            <w:r>
              <w:rPr>
                <w:rFonts w:ascii="Times New Roman" w:hAnsi="Times New Roman"/>
                <w:smallCaps/>
              </w:rPr>
              <w:t>(р</w:t>
            </w:r>
            <w:r>
              <w:rPr>
                <w:rFonts w:ascii="Times New Roman" w:hAnsi="Times New Roman"/>
                <w:smallCaps/>
                <w:vertAlign w:val="subscript"/>
              </w:rPr>
              <w:t>30</w:t>
            </w:r>
            <w:r>
              <w:rPr>
                <w:rFonts w:ascii="Times New Roman" w:hAnsi="Times New Roman"/>
              </w:rPr>
              <w:t>), мм более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32" type="#_x0000_t75" style="width:125.25pt;height:35.25pt">
                  <v:imagedata r:id="rId1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Образование продольных трещин вдоль арматуры</w:t>
            </w:r>
            <w:r>
              <w:rPr>
                <w:rFonts w:ascii="Times New Roman" w:hAnsi="Times New Roman"/>
                <w:lang w:val="en-US"/>
              </w:rPr>
              <w:t xml:space="preserve"> (P</w:t>
            </w:r>
            <w:r>
              <w:rPr>
                <w:rFonts w:ascii="Times New Roman" w:hAnsi="Times New Roman"/>
                <w:vertAlign w:val="subscript"/>
                <w:lang w:val="en-US"/>
              </w:rPr>
              <w:t>31</w:t>
            </w:r>
            <w:r>
              <w:rPr>
                <w:rFonts w:ascii="Times New Roman" w:hAnsi="Times New Roman"/>
                <w:lang w:val="en-US"/>
              </w:rPr>
              <w:t>),</w:t>
            </w:r>
            <w:r>
              <w:rPr>
                <w:rFonts w:ascii="Times New Roman" w:hAnsi="Times New Roman"/>
              </w:rPr>
              <w:t xml:space="preserve"> мм шириной более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33" type="#_x0000_t75" style="width:124.5pt;height:42pt">
                  <v:imagedata r:id="rId1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Отслоение за</w:t>
            </w:r>
            <w:r>
              <w:rPr>
                <w:rFonts w:ascii="Times New Roman" w:hAnsi="Times New Roman"/>
              </w:rPr>
              <w:t>щитного слоя арматуры (от размораживания бетона, коррозии бетона или арматуры и др.) (Р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)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допускается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34" type="#_x0000_t75" style="width:89.25pt;height:47.25pt">
                  <v:imagedata r:id="rId13" o:title=""/>
                </v:shape>
              </w:pic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Расстройство опор балок, разрушение сварных швов в местах крепления балок к колоннам, ослабление болтов крепления (Р</w:t>
            </w:r>
            <w:r>
              <w:rPr>
                <w:rFonts w:ascii="Times New Roman" w:hAnsi="Times New Roman"/>
                <w:vertAlign w:val="subscript"/>
              </w:rPr>
              <w:t>33</w:t>
            </w:r>
            <w:r>
              <w:rPr>
                <w:rFonts w:ascii="Times New Roman" w:hAnsi="Times New Roman"/>
              </w:rPr>
              <w:t>)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</w: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допускается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Местное </w:t>
            </w:r>
            <w:proofErr w:type="spellStart"/>
            <w:r>
              <w:rPr>
                <w:rFonts w:ascii="Times New Roman" w:hAnsi="Times New Roman"/>
              </w:rPr>
              <w:t>поврежде-ние</w:t>
            </w:r>
            <w:proofErr w:type="spellEnd"/>
            <w:r>
              <w:rPr>
                <w:rFonts w:ascii="Times New Roman" w:hAnsi="Times New Roman"/>
              </w:rPr>
              <w:t xml:space="preserve"> защитного слоя от ударов транспортных средств с оголением арматуры</w:t>
            </w:r>
            <w:r>
              <w:rPr>
                <w:rFonts w:ascii="Times New Roman" w:hAnsi="Times New Roman"/>
                <w:lang w:val="en-US"/>
              </w:rPr>
              <w:t xml:space="preserve"> (P</w:t>
            </w:r>
            <w:r>
              <w:rPr>
                <w:rFonts w:ascii="Times New Roman" w:hAnsi="Times New Roman"/>
                <w:vertAlign w:val="subscript"/>
                <w:lang w:val="en-US"/>
              </w:rPr>
              <w:t>35</w:t>
            </w:r>
            <w:r>
              <w:rPr>
                <w:rFonts w:ascii="Times New Roman" w:hAnsi="Times New Roman"/>
                <w:lang w:val="en-US"/>
              </w:rPr>
              <w:t xml:space="preserve">), </w:t>
            </w:r>
            <w:proofErr w:type="spellStart"/>
            <w:r>
              <w:rPr>
                <w:rFonts w:ascii="Times New Roman" w:hAnsi="Times New Roman"/>
              </w:rPr>
              <w:t>кв.см</w:t>
            </w:r>
            <w:proofErr w:type="spellEnd"/>
            <w:r>
              <w:rPr>
                <w:rFonts w:ascii="Times New Roman" w:hAnsi="Times New Roman"/>
              </w:rPr>
              <w:t xml:space="preserve"> более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35" type="#_x0000_t75" style="width:86.25pt;height:69.75pt">
                  <v:imagedata r:id="rId1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Образование трещин поперек рабочей арматуры с шириной раскрытия (Р</w:t>
            </w:r>
            <w:r>
              <w:rPr>
                <w:rFonts w:ascii="Times New Roman" w:hAnsi="Times New Roman"/>
                <w:vertAlign w:val="subscript"/>
              </w:rPr>
              <w:t>36</w:t>
            </w:r>
            <w:r>
              <w:rPr>
                <w:rFonts w:ascii="Times New Roman" w:hAnsi="Times New Roman"/>
              </w:rPr>
              <w:t>) мм более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36" type="#_x0000_t75" style="width:65.25pt;height:53.25pt">
                  <v:imagedata r:id="rId15" o:title=""/>
                </v:shape>
              </w:pic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Образование продольных трещин вдоль</w:t>
            </w:r>
            <w:r>
              <w:rPr>
                <w:rFonts w:ascii="Times New Roman" w:hAnsi="Times New Roman"/>
              </w:rPr>
              <w:t xml:space="preserve"> арматуры </w:t>
            </w:r>
            <w:r>
              <w:rPr>
                <w:rFonts w:ascii="Times New Roman" w:hAnsi="Times New Roman"/>
                <w:smallCaps/>
              </w:rPr>
              <w:t>(р</w:t>
            </w:r>
            <w:r>
              <w:rPr>
                <w:rFonts w:ascii="Times New Roman" w:hAnsi="Times New Roman"/>
                <w:smallCaps/>
                <w:vertAlign w:val="subscript"/>
              </w:rPr>
              <w:t>37</w:t>
            </w:r>
            <w:r>
              <w:rPr>
                <w:rFonts w:ascii="Times New Roman" w:hAnsi="Times New Roman"/>
              </w:rPr>
              <w:t>), мм более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37" type="#_x0000_t75" style="width:59.25pt;height:53.25pt">
                  <v:imagedata r:id="rId1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Отслоение защитного слоя арматуры (Р</w:t>
            </w:r>
            <w:r>
              <w:rPr>
                <w:rFonts w:ascii="Times New Roman" w:hAnsi="Times New Roman"/>
                <w:vertAlign w:val="subscript"/>
              </w:rPr>
              <w:t>38</w:t>
            </w:r>
            <w:r>
              <w:rPr>
                <w:rFonts w:ascii="Times New Roman" w:hAnsi="Times New Roman"/>
              </w:rPr>
              <w:t>)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допускается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38" type="#_x0000_t75" style="width:73.5pt;height:46.5pt">
                  <v:imagedata r:id="rId1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Расстройство крепления колонн с подкрановыми балками и тормозными площадками (Р</w:t>
            </w:r>
            <w:r>
              <w:rPr>
                <w:rFonts w:ascii="Times New Roman" w:hAnsi="Times New Roman"/>
                <w:vertAlign w:val="subscript"/>
              </w:rPr>
              <w:t>39</w:t>
            </w:r>
            <w:r>
              <w:rPr>
                <w:rFonts w:ascii="Times New Roman" w:hAnsi="Times New Roman"/>
              </w:rPr>
              <w:t>)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допускается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2.2. Стальные конструкции</w:t>
      </w: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0"/>
        <w:gridCol w:w="8"/>
        <w:gridCol w:w="1418"/>
        <w:gridCol w:w="1559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Параметр</w:t>
            </w:r>
          </w:p>
        </w:tc>
        <w:tc>
          <w:tcPr>
            <w:tcW w:w="2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Предельные отклонения, мм.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Графическое изображение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Эксплуатация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Разность отметок опорных поверхностей соседних колонн в ряду и в пролете (Р</w:t>
            </w:r>
            <w:r>
              <w:rPr>
                <w:rFonts w:ascii="Times New Roman" w:hAnsi="Times New Roman"/>
                <w:vertAlign w:val="subscript"/>
              </w:rPr>
              <w:t>40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39" type="#_x0000_t75" style="width:119.25pt;height:54pt">
                  <v:imagedata r:id="rId1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Смещение осей колонн и опор относительно разбивочных осей в опорном сечении (Р</w:t>
            </w:r>
            <w:r>
              <w:rPr>
                <w:rFonts w:ascii="Times New Roman" w:hAnsi="Times New Roman"/>
                <w:vertAlign w:val="subscript"/>
              </w:rPr>
              <w:t>41</w:t>
            </w:r>
            <w:r>
              <w:rPr>
                <w:rFonts w:ascii="Times New Roman" w:hAnsi="Times New Roman"/>
              </w:rPr>
              <w:t>)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40" type="#_x0000_t75" style="width:142.5pt;height:58.5pt">
                  <v:imagedata r:id="rId1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Стрелка прогиба (кривизна) колонны, опоры и связей по колоннам (Р</w:t>
            </w:r>
            <w:r>
              <w:rPr>
                <w:rFonts w:ascii="Times New Roman" w:hAnsi="Times New Roman"/>
                <w:vertAlign w:val="subscript"/>
              </w:rPr>
              <w:t>43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0,0013 расстояния между точками закрепления, но не более 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41" type="#_x0000_t75" style="width:87pt;height:54pt">
                  <v:imagedata r:id="rId2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Смещение оси балки кранового пути с продольной разбивочной оси (Р</w:t>
            </w:r>
            <w:r>
              <w:rPr>
                <w:rFonts w:ascii="Times New Roman" w:hAnsi="Times New Roman"/>
                <w:vertAlign w:val="subscript"/>
              </w:rPr>
              <w:t>44</w:t>
            </w:r>
            <w:r>
              <w:rPr>
                <w:rFonts w:ascii="Times New Roman" w:hAnsi="Times New Roman"/>
              </w:rPr>
              <w:t>)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42" type="#_x0000_t75" style="width:75.75pt;height:50.25pt">
                  <v:imagedata r:id="rId2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Смещение опорного ребра балки с оси колонны (Р</w:t>
            </w:r>
            <w:r>
              <w:rPr>
                <w:rFonts w:ascii="Times New Roman" w:hAnsi="Times New Roman"/>
                <w:vertAlign w:val="subscript"/>
              </w:rPr>
              <w:t>45</w:t>
            </w:r>
            <w:r>
              <w:rPr>
                <w:rFonts w:ascii="Times New Roman" w:hAnsi="Times New Roman"/>
              </w:rPr>
              <w:t>)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43" type="#_x0000_t75" style="width:111pt;height:59.25pt">
                  <v:imagedata r:id="rId2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Относительные прогибы балок в вертикальной плоскости (Р</w:t>
            </w:r>
            <w:r>
              <w:rPr>
                <w:rFonts w:ascii="Times New Roman" w:hAnsi="Times New Roman"/>
                <w:vertAlign w:val="subscript"/>
              </w:rPr>
              <w:t>47</w:t>
            </w:r>
            <w:r>
              <w:rPr>
                <w:rFonts w:ascii="Times New Roman" w:hAnsi="Times New Roman"/>
              </w:rPr>
              <w:t>), не более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44" type="#_x0000_t75" style="width:111pt;height:42.75pt">
                  <v:imagedata r:id="rId2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Относительные горизонтальные прогибы балок (Р</w:t>
            </w:r>
            <w:r>
              <w:rPr>
                <w:rFonts w:ascii="Times New Roman" w:hAnsi="Times New Roman"/>
                <w:vertAlign w:val="subscript"/>
              </w:rPr>
              <w:t>48</w:t>
            </w:r>
            <w:r>
              <w:rPr>
                <w:rFonts w:ascii="Times New Roman" w:hAnsi="Times New Roman"/>
              </w:rPr>
              <w:t>), не более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45" type="#_x0000_t75" style="width:107.25pt;height:43.5pt">
                  <v:imagedata r:id="rId24" o:title=""/>
                </v:shape>
              </w:pic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Наличие трещин в верхних поясных швах и </w:t>
            </w:r>
            <w:proofErr w:type="spellStart"/>
            <w:r>
              <w:rPr>
                <w:rFonts w:ascii="Times New Roman" w:hAnsi="Times New Roman"/>
              </w:rPr>
              <w:t>око</w:t>
            </w:r>
            <w:r>
              <w:rPr>
                <w:rFonts w:ascii="Times New Roman" w:hAnsi="Times New Roman"/>
              </w:rPr>
              <w:t>лошовной</w:t>
            </w:r>
            <w:proofErr w:type="spellEnd"/>
            <w:r>
              <w:rPr>
                <w:rFonts w:ascii="Times New Roman" w:hAnsi="Times New Roman"/>
              </w:rPr>
              <w:t xml:space="preserve"> зоне, трещин в местах крепления ребер, погнутостей поясов и стенки, вырезов</w:t>
            </w:r>
            <w:r>
              <w:rPr>
                <w:rFonts w:ascii="Times New Roman" w:hAnsi="Times New Roman"/>
                <w:lang w:val="en-US"/>
              </w:rPr>
              <w:t xml:space="preserve"> (P</w:t>
            </w:r>
            <w:r>
              <w:rPr>
                <w:rFonts w:ascii="Times New Roman" w:hAnsi="Times New Roman"/>
                <w:vertAlign w:val="subscript"/>
                <w:lang w:val="en-US"/>
              </w:rPr>
              <w:t>49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допускается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Наличие трещин в </w:t>
            </w:r>
            <w:proofErr w:type="spellStart"/>
            <w:r>
              <w:rPr>
                <w:rFonts w:ascii="Times New Roman" w:hAnsi="Times New Roman"/>
              </w:rPr>
              <w:t>фасонках</w:t>
            </w:r>
            <w:proofErr w:type="spellEnd"/>
            <w:r>
              <w:rPr>
                <w:rFonts w:ascii="Times New Roman" w:hAnsi="Times New Roman"/>
              </w:rPr>
              <w:t xml:space="preserve"> и швах крепления элементов решетки решетчатых подкрановых балок (ферм) (Р</w:t>
            </w:r>
            <w:r>
              <w:rPr>
                <w:rFonts w:ascii="Times New Roman" w:hAnsi="Times New Roman"/>
                <w:vertAlign w:val="subscript"/>
              </w:rPr>
              <w:t>50</w:t>
            </w:r>
            <w:r>
              <w:rPr>
                <w:rFonts w:ascii="Times New Roman" w:hAnsi="Times New Roman"/>
              </w:rPr>
              <w:t>)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допускается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Наличие трещин и ослабления болтов в местах крепления тормозного листа (ферма) к верхнему поясу балок, а также крепления балок к колоннам</w:t>
            </w:r>
            <w:r>
              <w:rPr>
                <w:rFonts w:ascii="Times New Roman" w:hAnsi="Times New Roman"/>
                <w:lang w:val="en-US"/>
              </w:rPr>
              <w:t xml:space="preserve"> (P</w:t>
            </w:r>
            <w:r>
              <w:rPr>
                <w:rFonts w:ascii="Times New Roman" w:hAnsi="Times New Roman"/>
                <w:vertAlign w:val="subscript"/>
                <w:lang w:val="en-US"/>
              </w:rPr>
              <w:t>51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допускается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</w:t>
            </w:r>
            <w:proofErr w:type="spellStart"/>
            <w:r>
              <w:rPr>
                <w:rFonts w:ascii="Times New Roman" w:hAnsi="Times New Roman"/>
              </w:rPr>
              <w:t>Смятие</w:t>
            </w:r>
            <w:proofErr w:type="spellEnd"/>
            <w:r>
              <w:rPr>
                <w:rFonts w:ascii="Times New Roman" w:hAnsi="Times New Roman"/>
              </w:rPr>
              <w:t xml:space="preserve"> опорных ребер, расстройство стыков (Р</w:t>
            </w:r>
            <w:r>
              <w:rPr>
                <w:rFonts w:ascii="Times New Roman" w:hAnsi="Times New Roman"/>
                <w:vertAlign w:val="subscript"/>
              </w:rPr>
              <w:t>52</w:t>
            </w:r>
            <w:r>
              <w:rPr>
                <w:rFonts w:ascii="Times New Roman" w:hAnsi="Times New Roman"/>
              </w:rPr>
              <w:t>)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</w: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допускается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Коррозия с уменьшением п</w:t>
            </w:r>
            <w:r>
              <w:rPr>
                <w:rFonts w:ascii="Times New Roman" w:hAnsi="Times New Roman"/>
              </w:rPr>
              <w:t>лощади сечения элементов(Р</w:t>
            </w:r>
            <w:r>
              <w:rPr>
                <w:rFonts w:ascii="Times New Roman" w:hAnsi="Times New Roman"/>
                <w:vertAlign w:val="subscript"/>
              </w:rPr>
              <w:t>53</w:t>
            </w:r>
            <w:r>
              <w:rPr>
                <w:rFonts w:ascii="Times New Roman" w:hAnsi="Times New Roman"/>
              </w:rPr>
              <w:t>), более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процентов сечения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Отклонение колонн от вертикали (Р</w:t>
            </w:r>
            <w:r>
              <w:rPr>
                <w:rFonts w:ascii="Times New Roman" w:hAnsi="Times New Roman"/>
                <w:vertAlign w:val="subscript"/>
              </w:rPr>
              <w:t>54</w:t>
            </w:r>
            <w:r>
              <w:rPr>
                <w:rFonts w:ascii="Times New Roman" w:hAnsi="Times New Roman"/>
              </w:rPr>
              <w:t>), более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1/500 </w: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высоты </w: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колонны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46" type="#_x0000_t75" style="width:82.5pt;height:38.25pt">
                  <v:imagedata r:id="rId2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Ослабление крепления анкерных болтов (Р</w:t>
            </w:r>
            <w:r>
              <w:rPr>
                <w:rFonts w:ascii="Times New Roman" w:hAnsi="Times New Roman"/>
                <w:vertAlign w:val="subscript"/>
              </w:rPr>
              <w:t>56</w:t>
            </w:r>
            <w:r>
              <w:rPr>
                <w:rFonts w:ascii="Times New Roman" w:hAnsi="Times New Roman"/>
              </w:rPr>
              <w:t>)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допускается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Разрушение сварных швов крепления элементов решетки, вырезы элементов решетки, наличие трещин в основном металле ветвей</w:t>
            </w:r>
            <w:r>
              <w:rPr>
                <w:rFonts w:ascii="Times New Roman" w:hAnsi="Times New Roman"/>
                <w:lang w:val="en-US"/>
              </w:rPr>
              <w:t xml:space="preserve"> (P</w:t>
            </w:r>
            <w:r>
              <w:rPr>
                <w:rFonts w:ascii="Times New Roman" w:hAnsi="Times New Roman"/>
                <w:vertAlign w:val="subscript"/>
                <w:lang w:val="en-US"/>
              </w:rPr>
              <w:t>57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допускается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Расстройство крепления колонн с балками кранового пути и связями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</w:t>
            </w:r>
            <w:r>
              <w:rPr>
                <w:rFonts w:ascii="Times New Roman" w:hAnsi="Times New Roman"/>
                <w:vertAlign w:val="subscript"/>
              </w:rPr>
              <w:t>59</w:t>
            </w:r>
            <w:r>
              <w:rPr>
                <w:rFonts w:ascii="Times New Roman" w:hAnsi="Times New Roman"/>
              </w:rPr>
              <w:t>)</w:t>
            </w:r>
          </w:p>
          <w:p w:rsidR="00000000" w:rsidRDefault="0060225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допускается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Принятые обозначения в приложении. 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  <w:i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</w:t>
      </w:r>
      <w:r>
        <w:rPr>
          <w:rFonts w:ascii="Times New Roman" w:hAnsi="Times New Roman"/>
          <w:vertAlign w:val="subscript"/>
        </w:rPr>
        <w:t>п</w:t>
      </w:r>
      <w:proofErr w:type="spellEnd"/>
      <w:r>
        <w:rPr>
          <w:rFonts w:ascii="Times New Roman" w:hAnsi="Times New Roman"/>
        </w:rPr>
        <w:t xml:space="preserve"> - отклонени</w:t>
      </w:r>
      <w:r>
        <w:rPr>
          <w:rFonts w:ascii="Times New Roman" w:hAnsi="Times New Roman"/>
        </w:rPr>
        <w:t xml:space="preserve">е параметра от номинала. 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</w:rPr>
        <w:t xml:space="preserve"> - расстояние между осями симметрии направляющих крановых путей в плане), мм. 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b -</w:t>
      </w:r>
      <w:r>
        <w:rPr>
          <w:rFonts w:ascii="Times New Roman" w:hAnsi="Times New Roman"/>
        </w:rPr>
        <w:t xml:space="preserve"> кривизна.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</w:rPr>
        <w:t xml:space="preserve"> - реакция опор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smallCaps/>
          <w:lang w:val="en-US"/>
        </w:rPr>
        <w:t>(</w:t>
      </w:r>
      <w:proofErr w:type="spellStart"/>
      <w:r>
        <w:rPr>
          <w:rFonts w:ascii="Times New Roman" w:hAnsi="Times New Roman"/>
          <w:smallCaps/>
          <w:lang w:val="en-US"/>
        </w:rPr>
        <w:t>R</w:t>
      </w:r>
      <w:r>
        <w:rPr>
          <w:rFonts w:ascii="Times New Roman" w:hAnsi="Times New Roman"/>
          <w:smallCaps/>
        </w:rPr>
        <w:t>в</w:t>
      </w:r>
      <w:proofErr w:type="spellEnd"/>
      <w:r>
        <w:rPr>
          <w:rFonts w:ascii="Times New Roman" w:hAnsi="Times New Roman"/>
          <w:smallCaps/>
        </w:rPr>
        <w:t xml:space="preserve"> </w:t>
      </w:r>
      <w:r>
        <w:rPr>
          <w:rFonts w:ascii="Times New Roman" w:hAnsi="Times New Roman"/>
        </w:rPr>
        <w:t>- вертикальная,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Rr</w:t>
      </w:r>
      <w:proofErr w:type="spellEnd"/>
      <w:r>
        <w:rPr>
          <w:rFonts w:ascii="Times New Roman" w:hAnsi="Times New Roman"/>
          <w:lang w:val="en-US"/>
        </w:rPr>
        <w:t xml:space="preserve"> -</w:t>
      </w:r>
      <w:r>
        <w:rPr>
          <w:rFonts w:ascii="Times New Roman" w:hAnsi="Times New Roman"/>
        </w:rPr>
        <w:t xml:space="preserve"> горизонтальная). 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- расстояние от внешних конструкций (колонн, стен и т.д.) до оси симметрии направляющей пути. 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 - расстояние от выступающих частей крана до оси симметрии направляющей пути. 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- первоначальная ширина головки рельса, (квадрата). 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В* - первоначальная ширина пояса. 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t -</w:t>
      </w:r>
      <w:r>
        <w:rPr>
          <w:rFonts w:ascii="Times New Roman" w:hAnsi="Times New Roman"/>
        </w:rPr>
        <w:t xml:space="preserve"> толщина стенки.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44"/>
      </w:r>
      <w:r>
        <w:rPr>
          <w:rFonts w:ascii="Times New Roman" w:hAnsi="Times New Roman"/>
        </w:rPr>
        <w:t xml:space="preserve">В - износ пояса. 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f1 -</w:t>
      </w:r>
      <w:r>
        <w:rPr>
          <w:rFonts w:ascii="Times New Roman" w:hAnsi="Times New Roman"/>
        </w:rPr>
        <w:t xml:space="preserve"> отгиб полки.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64"/>
      </w:r>
      <w:r>
        <w:rPr>
          <w:rFonts w:ascii="Times New Roman" w:hAnsi="Times New Roman"/>
        </w:rPr>
        <w:t xml:space="preserve"> - перв</w:t>
      </w:r>
      <w:r>
        <w:rPr>
          <w:rFonts w:ascii="Times New Roman" w:hAnsi="Times New Roman"/>
        </w:rPr>
        <w:t>оначальная толщина полки на расстоянии (В -</w:t>
      </w:r>
      <w:r>
        <w:rPr>
          <w:rFonts w:ascii="Times New Roman" w:hAnsi="Times New Roman"/>
          <w:lang w:val="en-US"/>
        </w:rPr>
        <w:t xml:space="preserve"> t)/4</w:t>
      </w:r>
      <w:r>
        <w:rPr>
          <w:rFonts w:ascii="Times New Roman" w:hAnsi="Times New Roman"/>
        </w:rPr>
        <w:t xml:space="preserve"> от края. 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44"/>
      </w:r>
      <w:r>
        <w:rPr>
          <w:rFonts w:ascii="Times New Roman" w:hAnsi="Times New Roman"/>
        </w:rPr>
        <w:sym w:font="Symbol" w:char="F064"/>
      </w:r>
      <w:r>
        <w:rPr>
          <w:rFonts w:ascii="Times New Roman" w:hAnsi="Times New Roman"/>
        </w:rPr>
        <w:t xml:space="preserve"> - уменьшение толщины полки </w:t>
      </w:r>
      <w:proofErr w:type="spellStart"/>
      <w:r>
        <w:rPr>
          <w:rFonts w:ascii="Times New Roman" w:hAnsi="Times New Roman"/>
        </w:rPr>
        <w:t>вследствии</w:t>
      </w:r>
      <w:proofErr w:type="spellEnd"/>
      <w:r>
        <w:rPr>
          <w:rFonts w:ascii="Times New Roman" w:hAnsi="Times New Roman"/>
        </w:rPr>
        <w:t xml:space="preserve"> износа.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 - первоначальная высота головки рельса, (квадрата). 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h -</w:t>
      </w:r>
      <w:r>
        <w:rPr>
          <w:rFonts w:ascii="Times New Roman" w:hAnsi="Times New Roman"/>
        </w:rPr>
        <w:t xml:space="preserve"> высота от верха фундамента до верха направляющей. 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</w:rPr>
        <w:t xml:space="preserve"> - расстояние между осями колонн (ферм).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4 </w:t>
      </w:r>
    </w:p>
    <w:p w:rsidR="00000000" w:rsidRDefault="0060225E">
      <w:pPr>
        <w:spacing w:line="240" w:lineRule="auto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"Утверждаю"</w:t>
      </w:r>
    </w:p>
    <w:p w:rsidR="00000000" w:rsidRDefault="0060225E">
      <w:pPr>
        <w:spacing w:line="240" w:lineRule="auto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</w:p>
    <w:p w:rsidR="00000000" w:rsidRDefault="0060225E">
      <w:pPr>
        <w:spacing w:line="240" w:lineRule="auto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организация, проводившая обследование</w:t>
      </w:r>
    </w:p>
    <w:p w:rsidR="00000000" w:rsidRDefault="0060225E">
      <w:pPr>
        <w:pStyle w:val="FR1"/>
        <w:ind w:left="0"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М.П.</w:t>
      </w:r>
    </w:p>
    <w:p w:rsidR="00000000" w:rsidRDefault="0060225E">
      <w:pPr>
        <w:pStyle w:val="FR1"/>
        <w:ind w:left="0"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</w:t>
      </w:r>
    </w:p>
    <w:p w:rsidR="00000000" w:rsidRDefault="0060225E">
      <w:pPr>
        <w:spacing w:line="240" w:lineRule="auto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должность и </w:t>
      </w:r>
      <w:proofErr w:type="spellStart"/>
      <w:r>
        <w:rPr>
          <w:rFonts w:ascii="Times New Roman" w:hAnsi="Times New Roman"/>
        </w:rPr>
        <w:t>Ф.И.О</w:t>
      </w:r>
      <w:proofErr w:type="spellEnd"/>
      <w:r>
        <w:rPr>
          <w:rFonts w:ascii="Times New Roman" w:hAnsi="Times New Roman"/>
        </w:rPr>
        <w:t>. руководителя</w:t>
      </w:r>
    </w:p>
    <w:p w:rsidR="00000000" w:rsidRDefault="0060225E">
      <w:pPr>
        <w:spacing w:line="240" w:lineRule="auto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"____"______________ 199 __ г.</w:t>
      </w:r>
    </w:p>
    <w:p w:rsidR="00000000" w:rsidRDefault="0060225E">
      <w:pPr>
        <w:pStyle w:val="FR2"/>
        <w:ind w:left="0" w:firstLine="284"/>
        <w:jc w:val="both"/>
        <w:rPr>
          <w:rFonts w:ascii="Times New Roman" w:hAnsi="Times New Roman"/>
          <w:sz w:val="20"/>
        </w:rPr>
      </w:pPr>
    </w:p>
    <w:p w:rsidR="00000000" w:rsidRDefault="0060225E">
      <w:pPr>
        <w:pStyle w:val="FR2"/>
        <w:ind w:left="0"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</w:t>
      </w:r>
    </w:p>
    <w:p w:rsidR="00000000" w:rsidRDefault="0060225E">
      <w:pPr>
        <w:pStyle w:val="FR2"/>
        <w:ind w:left="0" w:firstLine="284"/>
        <w:jc w:val="center"/>
        <w:rPr>
          <w:rFonts w:ascii="Times New Roman" w:hAnsi="Times New Roman"/>
          <w:sz w:val="20"/>
        </w:rPr>
      </w:pP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комплексного обследования кранового пу</w:t>
      </w:r>
      <w:r>
        <w:rPr>
          <w:rFonts w:ascii="Times New Roman" w:hAnsi="Times New Roman"/>
        </w:rPr>
        <w:t xml:space="preserve">ти </w:t>
      </w: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грузоподъемных машин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pStyle w:val="FR2"/>
        <w:ind w:left="0" w:firstLine="127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г.____________                                                    "____" ______________199 ____г.</w:t>
      </w:r>
    </w:p>
    <w:p w:rsidR="00000000" w:rsidRDefault="0060225E">
      <w:pPr>
        <w:spacing w:line="240" w:lineRule="auto"/>
        <w:ind w:firstLine="1276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1276"/>
        <w:rPr>
          <w:rFonts w:ascii="Times New Roman" w:hAnsi="Times New Roman"/>
        </w:rPr>
      </w:pPr>
      <w:r>
        <w:rPr>
          <w:rFonts w:ascii="Times New Roman" w:hAnsi="Times New Roman"/>
        </w:rPr>
        <w:t>Комиссия __________________________________________ в составе:</w:t>
      </w:r>
    </w:p>
    <w:p w:rsidR="00000000" w:rsidRDefault="0060225E">
      <w:pPr>
        <w:spacing w:line="240" w:lineRule="auto"/>
        <w:ind w:firstLine="1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(название специализированной организации) </w:t>
      </w:r>
    </w:p>
    <w:p w:rsidR="00000000" w:rsidRDefault="0060225E">
      <w:pPr>
        <w:spacing w:line="240" w:lineRule="auto"/>
        <w:ind w:firstLine="1276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Председатель:_________________________________________________________</w:t>
      </w:r>
    </w:p>
    <w:p w:rsidR="00000000" w:rsidRDefault="0060225E">
      <w:pPr>
        <w:spacing w:line="240" w:lineRule="auto"/>
        <w:ind w:firstLine="1276"/>
        <w:rPr>
          <w:rFonts w:ascii="Times New Roman" w:hAnsi="Times New Roman"/>
        </w:rPr>
      </w:pPr>
      <w:r>
        <w:rPr>
          <w:rFonts w:ascii="Times New Roman" w:hAnsi="Times New Roman"/>
        </w:rPr>
        <w:t>Члены комиссии: ______________________________________________________</w:t>
      </w:r>
    </w:p>
    <w:p w:rsidR="00000000" w:rsidRDefault="0060225E">
      <w:pPr>
        <w:spacing w:line="240" w:lineRule="auto"/>
        <w:ind w:firstLine="1276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</w:p>
    <w:p w:rsidR="00000000" w:rsidRDefault="0060225E">
      <w:pPr>
        <w:spacing w:line="240" w:lineRule="auto"/>
        <w:ind w:firstLine="1276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</w:rPr>
        <w:t>_____________________</w:t>
      </w:r>
    </w:p>
    <w:p w:rsidR="00000000" w:rsidRDefault="0060225E">
      <w:pPr>
        <w:spacing w:line="240" w:lineRule="auto"/>
        <w:ind w:firstLine="1276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действующая на основании договора № ________________ от ________________________ по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лицензии Госгортехнадзора России № _____________                                                              и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приказа № _____________________________________________________________________</w:t>
      </w: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организации) 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провела комплексное обследование кранового пути ___________________________________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_____________________________________</w:t>
      </w: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(цех, площадка, регистрационный № крана)</w:t>
      </w: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Результаты комплексного обследования кранового пути 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1. Проверка системы организации эксплуатации кранового пути.</w:t>
      </w:r>
    </w:p>
    <w:p w:rsidR="00000000" w:rsidRDefault="0060225E">
      <w:pPr>
        <w:spacing w:line="240" w:lineRule="auto"/>
        <w:ind w:left="284" w:firstLine="0"/>
        <w:rPr>
          <w:rFonts w:ascii="Times New Roman" w:hAnsi="Times New Roman"/>
        </w:rPr>
      </w:pPr>
      <w:r>
        <w:rPr>
          <w:rFonts w:ascii="Times New Roman" w:hAnsi="Times New Roman"/>
        </w:rPr>
        <w:t>1.1. Организована служба надзора за эксплуатацией грузоподъемных машин _______________________________________________________________________________</w:t>
      </w: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(приказ №, от _______________)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1.2. Наличие аттестованных ИТР ___________________________________________________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__________________________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(должность, № удостоверения)</w:t>
      </w: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</w:rPr>
      </w:pPr>
    </w:p>
    <w:p w:rsidR="00000000" w:rsidRDefault="0060225E">
      <w:pPr>
        <w:spacing w:line="240" w:lineRule="auto"/>
        <w:ind w:left="284" w:firstLine="0"/>
        <w:rPr>
          <w:rFonts w:ascii="Times New Roman" w:hAnsi="Times New Roman"/>
        </w:rPr>
      </w:pPr>
      <w:r>
        <w:rPr>
          <w:rFonts w:ascii="Times New Roman" w:hAnsi="Times New Roman"/>
        </w:rPr>
        <w:t>2. Комплектность и состояние проектно-конструкторской документации: _______________________________________________________________________________</w:t>
      </w:r>
    </w:p>
    <w:p w:rsidR="00000000" w:rsidRDefault="0060225E">
      <w:pPr>
        <w:pStyle w:val="FR3"/>
        <w:ind w:firstLine="284"/>
        <w:jc w:val="center"/>
        <w:rPr>
          <w:sz w:val="20"/>
        </w:rPr>
      </w:pPr>
      <w:r>
        <w:rPr>
          <w:sz w:val="20"/>
        </w:rPr>
        <w:t xml:space="preserve">(соответствие ЕСКД, </w:t>
      </w:r>
      <w:proofErr w:type="spellStart"/>
      <w:r>
        <w:rPr>
          <w:sz w:val="20"/>
        </w:rPr>
        <w:t>да-нет</w:t>
      </w:r>
      <w:proofErr w:type="spellEnd"/>
      <w:r>
        <w:rPr>
          <w:sz w:val="20"/>
        </w:rPr>
        <w:t xml:space="preserve">; комплектность) </w:t>
      </w:r>
    </w:p>
    <w:p w:rsidR="00000000" w:rsidRDefault="0060225E">
      <w:pPr>
        <w:pStyle w:val="FR3"/>
        <w:ind w:firstLine="284"/>
        <w:jc w:val="center"/>
        <w:rPr>
          <w:sz w:val="20"/>
        </w:rPr>
      </w:pP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sz w:val="20"/>
        </w:rPr>
        <w:t>2.1. Наличие паспорта кранового пути ______________________________________________</w:t>
      </w: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(</w:t>
      </w:r>
      <w:proofErr w:type="spellStart"/>
      <w:r>
        <w:rPr>
          <w:sz w:val="20"/>
        </w:rPr>
        <w:t>да-не</w:t>
      </w:r>
      <w:r>
        <w:rPr>
          <w:sz w:val="20"/>
        </w:rPr>
        <w:t>т</w:t>
      </w:r>
      <w:proofErr w:type="spellEnd"/>
      <w:r>
        <w:rPr>
          <w:sz w:val="20"/>
        </w:rPr>
        <w:t xml:space="preserve">, заполняется) </w:t>
      </w:r>
    </w:p>
    <w:p w:rsidR="00000000" w:rsidRDefault="0060225E">
      <w:pPr>
        <w:pStyle w:val="FR3"/>
        <w:ind w:left="284"/>
        <w:jc w:val="both"/>
        <w:rPr>
          <w:sz w:val="20"/>
        </w:rPr>
      </w:pPr>
      <w:r>
        <w:rPr>
          <w:sz w:val="20"/>
        </w:rPr>
        <w:t>2.2. Эксплуатационная документация (при отсутствии паспорта): _______________________________________________________________________________</w:t>
      </w:r>
    </w:p>
    <w:p w:rsidR="00000000" w:rsidRDefault="0060225E">
      <w:pPr>
        <w:pStyle w:val="FR3"/>
        <w:ind w:firstLine="284"/>
        <w:jc w:val="center"/>
        <w:rPr>
          <w:sz w:val="20"/>
        </w:rPr>
      </w:pPr>
      <w:r>
        <w:rPr>
          <w:sz w:val="20"/>
        </w:rPr>
        <w:t>(журналы крановщика, тех. освидетельствований кранового пути)</w:t>
      </w:r>
    </w:p>
    <w:p w:rsidR="00000000" w:rsidRDefault="0060225E">
      <w:pPr>
        <w:pStyle w:val="FR3"/>
        <w:ind w:firstLine="284"/>
        <w:jc w:val="center"/>
        <w:rPr>
          <w:sz w:val="20"/>
        </w:rPr>
      </w:pP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sz w:val="20"/>
        </w:rPr>
        <w:t>3. Поэлементное обследование кранового пути.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3.1. Соответствие кранового пути проектной документации</w:t>
      </w: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60225E">
      <w:pPr>
        <w:pStyle w:val="FR3"/>
        <w:ind w:firstLine="284"/>
        <w:jc w:val="center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да-нет</w:t>
      </w:r>
      <w:proofErr w:type="spellEnd"/>
      <w:r>
        <w:rPr>
          <w:sz w:val="20"/>
        </w:rPr>
        <w:t>, указывается несоответствие)</w:t>
      </w:r>
    </w:p>
    <w:p w:rsidR="00000000" w:rsidRDefault="0060225E">
      <w:pPr>
        <w:pStyle w:val="FR3"/>
        <w:ind w:firstLine="284"/>
        <w:jc w:val="center"/>
        <w:rPr>
          <w:sz w:val="20"/>
        </w:rPr>
      </w:pP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sz w:val="20"/>
        </w:rPr>
        <w:t>3.2. Направляющие _____________________________________________________</w:t>
      </w:r>
      <w:r>
        <w:rPr>
          <w:sz w:val="20"/>
        </w:rPr>
        <w:t>_________</w:t>
      </w:r>
    </w:p>
    <w:p w:rsidR="00000000" w:rsidRDefault="0060225E">
      <w:pPr>
        <w:pStyle w:val="FR3"/>
        <w:ind w:firstLine="284"/>
        <w:jc w:val="center"/>
        <w:rPr>
          <w:sz w:val="20"/>
        </w:rPr>
      </w:pPr>
      <w:r>
        <w:rPr>
          <w:sz w:val="20"/>
        </w:rPr>
        <w:t>(тип, состояние)</w:t>
      </w: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sz w:val="20"/>
        </w:rPr>
        <w:t>3.3. Стыковые скрепления ________________________________________________________</w:t>
      </w:r>
    </w:p>
    <w:p w:rsidR="00000000" w:rsidRDefault="0060225E">
      <w:pPr>
        <w:pStyle w:val="FR3"/>
        <w:ind w:firstLine="284"/>
        <w:jc w:val="center"/>
        <w:rPr>
          <w:sz w:val="20"/>
        </w:rPr>
      </w:pPr>
      <w:r>
        <w:rPr>
          <w:sz w:val="20"/>
        </w:rPr>
        <w:t>(тип, состояние)</w:t>
      </w: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sz w:val="20"/>
        </w:rPr>
        <w:t>3.4. Промежуточные скрепления ___________________________________________________</w:t>
      </w: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sz w:val="20"/>
        </w:rPr>
        <w:t xml:space="preserve">(тип, состояние) </w:t>
      </w: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sz w:val="20"/>
        </w:rPr>
        <w:t>3.5. Опорные элементы направляющих______________________________________________</w:t>
      </w:r>
    </w:p>
    <w:p w:rsidR="00000000" w:rsidRDefault="0060225E">
      <w:pPr>
        <w:pStyle w:val="FR3"/>
        <w:ind w:firstLine="284"/>
        <w:jc w:val="center"/>
        <w:rPr>
          <w:sz w:val="20"/>
        </w:rPr>
      </w:pPr>
      <w:r>
        <w:rPr>
          <w:sz w:val="20"/>
        </w:rPr>
        <w:t>(тип-серия,   состояние)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3.6. Колонны (надземные крановые пути)____________________________________________</w:t>
      </w: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(тип-серия, состояние)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3.7. Наземные крановые пути: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балластная призма ___________________________</w:t>
      </w:r>
      <w:r>
        <w:rPr>
          <w:rFonts w:ascii="Times New Roman" w:hAnsi="Times New Roman"/>
        </w:rPr>
        <w:t>____________________________________</w:t>
      </w: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(состояние) 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земляное полотно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(состояние) водоотвод ____________________________________________________________</w:t>
      </w: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(состояние)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3.8. Путевое оборудование: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тупиковые упоры ________________________________________________________________</w:t>
      </w: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(тип, состояние) 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ограничитель передвижения _______________________________________________________</w:t>
      </w: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(тип. состояние) 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ограждения _____________________________________________________________________</w:t>
      </w: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(состояние) 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предупредительные знаки ______</w:t>
      </w:r>
      <w:r>
        <w:rPr>
          <w:rFonts w:ascii="Times New Roman" w:hAnsi="Times New Roman"/>
        </w:rPr>
        <w:t>___________________________________________________</w:t>
      </w: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(состояние)</w:t>
      </w: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sz w:val="20"/>
        </w:rPr>
        <w:t>заземление _____________________________________________________________________</w:t>
      </w:r>
    </w:p>
    <w:p w:rsidR="00000000" w:rsidRDefault="0060225E">
      <w:pPr>
        <w:pStyle w:val="FR3"/>
        <w:ind w:firstLine="284"/>
        <w:jc w:val="center"/>
        <w:rPr>
          <w:sz w:val="20"/>
        </w:rPr>
      </w:pPr>
      <w:r>
        <w:rPr>
          <w:sz w:val="20"/>
        </w:rPr>
        <w:t xml:space="preserve">(состояние и сведения) </w:t>
      </w: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sz w:val="20"/>
        </w:rPr>
        <w:t>3.9. Конструкция электропровода __________________________________________________</w:t>
      </w:r>
    </w:p>
    <w:p w:rsidR="00000000" w:rsidRDefault="0060225E">
      <w:pPr>
        <w:pStyle w:val="FR3"/>
        <w:ind w:firstLine="284"/>
        <w:jc w:val="center"/>
        <w:rPr>
          <w:sz w:val="20"/>
        </w:rPr>
      </w:pPr>
      <w:r>
        <w:rPr>
          <w:sz w:val="20"/>
        </w:rPr>
        <w:t>(состояние)</w:t>
      </w: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sz w:val="20"/>
        </w:rPr>
        <w:t>4. Планово-высотное положение элементов кранового пути приведено в таблице приложения к акту.</w:t>
      </w: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sz w:val="20"/>
        </w:rPr>
        <w:t>5. Все выявленные отклонения приведены в дефектной ведомости приложения к акту.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6. ЗАКЛЮЧЕНИЕ КОМИССИИ.</w:t>
      </w:r>
    </w:p>
    <w:p w:rsidR="00000000" w:rsidRDefault="0060225E">
      <w:pPr>
        <w:pStyle w:val="FR3"/>
        <w:ind w:firstLine="284"/>
        <w:jc w:val="both"/>
        <w:rPr>
          <w:sz w:val="20"/>
        </w:rPr>
      </w:pP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sz w:val="20"/>
        </w:rPr>
        <w:t>По результатам проведенного обследования комисси</w:t>
      </w:r>
      <w:r>
        <w:rPr>
          <w:sz w:val="20"/>
        </w:rPr>
        <w:t>я считает: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а) эксплуатация кранового пути ____________________________________________________</w:t>
      </w: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(запрещается, разрешается)</w:t>
      </w: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</w:rPr>
      </w:pP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sz w:val="20"/>
        </w:rPr>
        <w:t>б) дополнительные условия _______________________________________________________</w:t>
      </w: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sz w:val="20"/>
        </w:rPr>
        <w:t>Следующее обследование провести не позднее</w:t>
      </w: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60225E">
      <w:pPr>
        <w:pStyle w:val="FR3"/>
        <w:ind w:firstLine="284"/>
        <w:jc w:val="center"/>
        <w:rPr>
          <w:sz w:val="20"/>
        </w:rPr>
      </w:pPr>
      <w:r>
        <w:rPr>
          <w:sz w:val="20"/>
        </w:rPr>
        <w:t xml:space="preserve"> (месяц, год)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Председате</w:t>
      </w:r>
      <w:r>
        <w:rPr>
          <w:rFonts w:ascii="Times New Roman" w:hAnsi="Times New Roman"/>
        </w:rPr>
        <w:t>ль комиссии: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Члены комиссии: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ПРИЛОЖЕНИЯ: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1. Копия приказа владельца кранового пути о проведении обследования.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2. Ведомость дефектов.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3. Результаты проверки положения элементов кранового пути.</w:t>
      </w:r>
    </w:p>
    <w:p w:rsidR="00000000" w:rsidRDefault="0060225E">
      <w:pPr>
        <w:pStyle w:val="FR3"/>
        <w:ind w:firstLine="284"/>
        <w:jc w:val="right"/>
        <w:rPr>
          <w:sz w:val="20"/>
        </w:rPr>
      </w:pPr>
    </w:p>
    <w:p w:rsidR="00000000" w:rsidRDefault="0060225E">
      <w:pPr>
        <w:pStyle w:val="FR3"/>
        <w:ind w:firstLine="284"/>
        <w:jc w:val="right"/>
        <w:rPr>
          <w:sz w:val="20"/>
        </w:rPr>
      </w:pPr>
    </w:p>
    <w:p w:rsidR="00000000" w:rsidRDefault="0060225E">
      <w:pPr>
        <w:pStyle w:val="FR3"/>
        <w:ind w:firstLine="284"/>
        <w:jc w:val="right"/>
        <w:rPr>
          <w:sz w:val="20"/>
        </w:rPr>
      </w:pPr>
      <w:r>
        <w:rPr>
          <w:sz w:val="20"/>
        </w:rPr>
        <w:t xml:space="preserve">Приложение 5 </w:t>
      </w:r>
    </w:p>
    <w:p w:rsidR="00000000" w:rsidRDefault="0060225E">
      <w:pPr>
        <w:pStyle w:val="FR3"/>
        <w:ind w:firstLine="284"/>
        <w:jc w:val="center"/>
        <w:rPr>
          <w:b/>
          <w:sz w:val="20"/>
        </w:rPr>
      </w:pPr>
      <w:r>
        <w:rPr>
          <w:b/>
          <w:sz w:val="20"/>
        </w:rPr>
        <w:t>Ведомость дефектов</w:t>
      </w:r>
    </w:p>
    <w:p w:rsidR="00000000" w:rsidRDefault="0060225E">
      <w:pPr>
        <w:pStyle w:val="FR3"/>
        <w:ind w:firstLine="284"/>
        <w:jc w:val="center"/>
        <w:rPr>
          <w:sz w:val="20"/>
        </w:rPr>
      </w:pP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sz w:val="20"/>
        </w:rPr>
        <w:t>Крановый путь __________________________________________________ длиной ______м.,</w:t>
      </w: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sz w:val="20"/>
        </w:rPr>
        <w:t xml:space="preserve">                                           (указать наземный или надземный)</w:t>
      </w: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sz w:val="20"/>
        </w:rPr>
        <w:t>смонтирован и сдан в эксплуатацию ________________________________________________</w:t>
      </w: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sz w:val="20"/>
        </w:rPr>
        <w:t xml:space="preserve">                                         </w:t>
      </w:r>
      <w:r>
        <w:rPr>
          <w:sz w:val="20"/>
        </w:rPr>
        <w:t xml:space="preserve">                                                        (дата сдачи) </w:t>
      </w: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sz w:val="20"/>
        </w:rPr>
        <w:t>на основании Акта сдачи-приемки № _____________________________________</w:t>
      </w: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sz w:val="20"/>
        </w:rPr>
        <w:t>Организация - владелец кранового пути ___________________________________</w:t>
      </w: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sz w:val="20"/>
        </w:rPr>
        <w:t>В ходе проведенного комплексного обследования кранового пути, комиссией выявлены следующие дефекты:</w:t>
      </w:r>
    </w:p>
    <w:p w:rsidR="00000000" w:rsidRDefault="0060225E">
      <w:pPr>
        <w:pStyle w:val="FR3"/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783"/>
        <w:gridCol w:w="2783"/>
        <w:gridCol w:w="27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узла, </w:t>
            </w: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элемента кранового пути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дефекта</w:t>
            </w:r>
          </w:p>
        </w:tc>
        <w:tc>
          <w:tcPr>
            <w:tcW w:w="27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о необходимости и сроках устранения дефекта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60225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комиссии по обследованию</w:t>
      </w: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__________________</w:t>
      </w: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(Подпись, </w:t>
      </w:r>
      <w:proofErr w:type="spellStart"/>
      <w:r>
        <w:rPr>
          <w:rFonts w:ascii="Times New Roman" w:hAnsi="Times New Roman"/>
        </w:rPr>
        <w:t>ф.и.о</w:t>
      </w:r>
      <w:proofErr w:type="spellEnd"/>
      <w:r>
        <w:rPr>
          <w:rFonts w:ascii="Times New Roman" w:hAnsi="Times New Roman"/>
        </w:rPr>
        <w:t xml:space="preserve">.) 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Члены комиссии</w:t>
      </w:r>
      <w:r>
        <w:rPr>
          <w:rFonts w:ascii="Times New Roman" w:hAnsi="Times New Roman"/>
          <w:lang w:val="en-US"/>
        </w:rPr>
        <w:t xml:space="preserve">          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pStyle w:val="FR3"/>
        <w:ind w:firstLine="284"/>
        <w:jc w:val="right"/>
        <w:rPr>
          <w:sz w:val="20"/>
        </w:rPr>
      </w:pPr>
      <w:r>
        <w:rPr>
          <w:sz w:val="20"/>
        </w:rPr>
        <w:t xml:space="preserve">Приложение 6 </w:t>
      </w:r>
    </w:p>
    <w:p w:rsidR="00000000" w:rsidRDefault="0060225E">
      <w:pPr>
        <w:pStyle w:val="FR3"/>
        <w:ind w:firstLine="284"/>
        <w:jc w:val="center"/>
        <w:rPr>
          <w:b/>
          <w:sz w:val="20"/>
        </w:rPr>
      </w:pPr>
      <w:r>
        <w:rPr>
          <w:b/>
          <w:sz w:val="20"/>
        </w:rPr>
        <w:t>Перечень головных организации</w:t>
      </w:r>
    </w:p>
    <w:p w:rsidR="00000000" w:rsidRDefault="0060225E">
      <w:pPr>
        <w:pStyle w:val="FR3"/>
        <w:ind w:firstLine="284"/>
        <w:jc w:val="center"/>
        <w:rPr>
          <w:sz w:val="20"/>
        </w:rPr>
      </w:pPr>
    </w:p>
    <w:tbl>
      <w:tblPr>
        <w:tblW w:w="0" w:type="auto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701"/>
        <w:gridCol w:w="3300"/>
        <w:gridCol w:w="33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60225E">
            <w:pPr>
              <w:spacing w:line="240" w:lineRule="auto"/>
              <w:ind w:right="-10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300" w:type="dxa"/>
          </w:tcPr>
          <w:p w:rsidR="00000000" w:rsidRDefault="0060225E">
            <w:pPr>
              <w:spacing w:line="240" w:lineRule="auto"/>
              <w:ind w:right="-10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Головные функции</w:t>
            </w:r>
          </w:p>
        </w:tc>
        <w:tc>
          <w:tcPr>
            <w:tcW w:w="3390" w:type="dxa"/>
          </w:tcPr>
          <w:p w:rsidR="00000000" w:rsidRDefault="0060225E">
            <w:pPr>
              <w:spacing w:line="240" w:lineRule="auto"/>
              <w:ind w:right="-10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60225E">
            <w:pPr>
              <w:spacing w:line="240" w:lineRule="auto"/>
              <w:ind w:right="-102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ЦНИИПромзданий</w:t>
            </w:r>
            <w:proofErr w:type="spellEnd"/>
          </w:p>
        </w:tc>
        <w:tc>
          <w:tcPr>
            <w:tcW w:w="3300" w:type="dxa"/>
          </w:tcPr>
          <w:p w:rsidR="00000000" w:rsidRDefault="0060225E">
            <w:pPr>
              <w:spacing w:line="240" w:lineRule="auto"/>
              <w:ind w:right="-10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Архитектурно-  планировочные и конструктивные решения производственных зданий и сооружений</w:t>
            </w:r>
          </w:p>
        </w:tc>
        <w:tc>
          <w:tcPr>
            <w:tcW w:w="3390" w:type="dxa"/>
          </w:tcPr>
          <w:p w:rsidR="00000000" w:rsidRDefault="0060225E">
            <w:pPr>
              <w:spacing w:line="240" w:lineRule="auto"/>
              <w:ind w:right="-10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127238, г. Москва Дмитровское шоссе, </w:t>
            </w:r>
          </w:p>
          <w:p w:rsidR="00000000" w:rsidRDefault="0060225E">
            <w:pPr>
              <w:spacing w:line="240" w:lineRule="auto"/>
              <w:ind w:right="-10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 корп.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60225E">
            <w:pPr>
              <w:spacing w:line="240" w:lineRule="auto"/>
              <w:ind w:right="-10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НИИЖБ</w:t>
            </w:r>
          </w:p>
        </w:tc>
        <w:tc>
          <w:tcPr>
            <w:tcW w:w="3300" w:type="dxa"/>
          </w:tcPr>
          <w:p w:rsidR="00000000" w:rsidRDefault="0060225E">
            <w:pPr>
              <w:spacing w:line="240" w:lineRule="auto"/>
              <w:ind w:right="-10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Железобетонные конструкции</w:t>
            </w:r>
          </w:p>
        </w:tc>
        <w:tc>
          <w:tcPr>
            <w:tcW w:w="3390" w:type="dxa"/>
          </w:tcPr>
          <w:p w:rsidR="00000000" w:rsidRDefault="0060225E">
            <w:pPr>
              <w:spacing w:line="240" w:lineRule="auto"/>
              <w:ind w:right="-10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109428, Москва, </w:t>
            </w:r>
          </w:p>
          <w:p w:rsidR="00000000" w:rsidRDefault="0060225E">
            <w:pPr>
              <w:spacing w:line="240" w:lineRule="auto"/>
              <w:ind w:right="-10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2-я Институтская ул., д.6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60225E">
            <w:pPr>
              <w:spacing w:line="240" w:lineRule="auto"/>
              <w:ind w:right="-10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ЦНИИСК </w:t>
            </w:r>
          </w:p>
          <w:p w:rsidR="00000000" w:rsidRDefault="0060225E">
            <w:pPr>
              <w:spacing w:line="240" w:lineRule="auto"/>
              <w:ind w:right="-102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им.Кучеренко</w:t>
            </w:r>
            <w:proofErr w:type="spellEnd"/>
          </w:p>
        </w:tc>
        <w:tc>
          <w:tcPr>
            <w:tcW w:w="3300" w:type="dxa"/>
          </w:tcPr>
          <w:p w:rsidR="00000000" w:rsidRDefault="0060225E">
            <w:pPr>
              <w:spacing w:line="240" w:lineRule="auto"/>
              <w:ind w:right="-10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Стальные конструкции</w:t>
            </w:r>
          </w:p>
        </w:tc>
        <w:tc>
          <w:tcPr>
            <w:tcW w:w="3390" w:type="dxa"/>
          </w:tcPr>
          <w:p w:rsidR="00000000" w:rsidRDefault="0060225E">
            <w:pPr>
              <w:spacing w:line="240" w:lineRule="auto"/>
              <w:ind w:right="-10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109428, Москва, </w:t>
            </w:r>
          </w:p>
          <w:p w:rsidR="00000000" w:rsidRDefault="0060225E">
            <w:pPr>
              <w:spacing w:line="240" w:lineRule="auto"/>
              <w:ind w:right="-10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2-я Институтская ул., д.6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60225E">
            <w:pPr>
              <w:spacing w:line="240" w:lineRule="auto"/>
              <w:ind w:right="-10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ИКЦ "Кран"</w:t>
            </w:r>
          </w:p>
        </w:tc>
        <w:tc>
          <w:tcPr>
            <w:tcW w:w="3300" w:type="dxa"/>
          </w:tcPr>
          <w:p w:rsidR="00000000" w:rsidRDefault="0060225E">
            <w:pPr>
              <w:spacing w:line="240" w:lineRule="auto"/>
              <w:ind w:right="-10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Крановые пути и путевое оборудование</w:t>
            </w:r>
          </w:p>
        </w:tc>
        <w:tc>
          <w:tcPr>
            <w:tcW w:w="3390" w:type="dxa"/>
          </w:tcPr>
          <w:p w:rsidR="00000000" w:rsidRDefault="0060225E">
            <w:pPr>
              <w:spacing w:line="240" w:lineRule="auto"/>
              <w:ind w:right="-10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113114, Москва, </w:t>
            </w:r>
          </w:p>
          <w:p w:rsidR="00000000" w:rsidRDefault="0060225E">
            <w:pPr>
              <w:spacing w:line="240" w:lineRule="auto"/>
              <w:ind w:right="-102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Кожевнический</w:t>
            </w:r>
            <w:proofErr w:type="spellEnd"/>
            <w:r>
              <w:rPr>
                <w:rFonts w:ascii="Times New Roman" w:hAnsi="Times New Roman"/>
              </w:rPr>
              <w:t xml:space="preserve"> пр., д. 4/5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60225E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ВНИИПТмаш</w:t>
            </w:r>
            <w:proofErr w:type="spellEnd"/>
          </w:p>
        </w:tc>
        <w:tc>
          <w:tcPr>
            <w:tcW w:w="3300" w:type="dxa"/>
          </w:tcPr>
          <w:p w:rsidR="00000000" w:rsidRDefault="0060225E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Рельсовые крановые пути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кранов мостового типа, кабельных, портальных, консольных и </w:t>
            </w:r>
            <w:proofErr w:type="spellStart"/>
            <w:r>
              <w:rPr>
                <w:rFonts w:ascii="Times New Roman" w:hAnsi="Times New Roman"/>
              </w:rPr>
              <w:t>электроталей</w:t>
            </w:r>
            <w:proofErr w:type="spellEnd"/>
          </w:p>
        </w:tc>
        <w:tc>
          <w:tcPr>
            <w:tcW w:w="3390" w:type="dxa"/>
          </w:tcPr>
          <w:p w:rsidR="00000000" w:rsidRDefault="0060225E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109386, Москва,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Люблинская</w:t>
            </w:r>
            <w:proofErr w:type="spellEnd"/>
            <w:r>
              <w:rPr>
                <w:rFonts w:ascii="Times New Roman" w:hAnsi="Times New Roman"/>
              </w:rPr>
              <w:t xml:space="preserve"> ул.,</w:t>
            </w:r>
            <w:r>
              <w:t xml:space="preserve"> </w:t>
            </w:r>
            <w:r>
              <w:rPr>
                <w:rFonts w:ascii="Times New Roman" w:hAnsi="Times New Roman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60225E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СКТБ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БК</w:t>
            </w:r>
            <w:proofErr w:type="spellEnd"/>
          </w:p>
        </w:tc>
        <w:tc>
          <w:tcPr>
            <w:tcW w:w="3300" w:type="dxa"/>
          </w:tcPr>
          <w:p w:rsidR="00000000" w:rsidRDefault="0060225E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Рельсовые крановые пути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кранов башенных и </w:t>
            </w:r>
            <w:proofErr w:type="spellStart"/>
            <w:r>
              <w:rPr>
                <w:rFonts w:ascii="Times New Roman" w:hAnsi="Times New Roman"/>
              </w:rPr>
              <w:t>кранов-лесопогрузчиков</w:t>
            </w:r>
            <w:proofErr w:type="spellEnd"/>
          </w:p>
        </w:tc>
        <w:tc>
          <w:tcPr>
            <w:tcW w:w="3390" w:type="dxa"/>
          </w:tcPr>
          <w:p w:rsidR="00000000" w:rsidRDefault="0060225E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129301, Москва.</w:t>
            </w:r>
            <w:r>
              <w:t xml:space="preserve"> </w:t>
            </w:r>
            <w:r>
              <w:rPr>
                <w:rFonts w:ascii="Times New Roman" w:hAnsi="Times New Roman"/>
              </w:rPr>
              <w:t>ул. Касаткина,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60225E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ЦНИИОМТП</w:t>
            </w:r>
            <w:proofErr w:type="spellEnd"/>
          </w:p>
        </w:tc>
        <w:tc>
          <w:tcPr>
            <w:tcW w:w="3300" w:type="dxa"/>
          </w:tcPr>
          <w:p w:rsidR="00000000" w:rsidRDefault="0060225E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Крановые пути грузоподъемных кранов</w:t>
            </w:r>
          </w:p>
        </w:tc>
        <w:tc>
          <w:tcPr>
            <w:tcW w:w="3390" w:type="dxa"/>
          </w:tcPr>
          <w:p w:rsidR="00000000" w:rsidRDefault="0060225E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127434, Москва,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Дмитровское </w:t>
            </w:r>
            <w:proofErr w:type="spellStart"/>
            <w:r>
              <w:rPr>
                <w:rFonts w:ascii="Times New Roman" w:hAnsi="Times New Roman"/>
              </w:rPr>
              <w:t>ш</w:t>
            </w:r>
            <w:proofErr w:type="spellEnd"/>
            <w:r>
              <w:rPr>
                <w:rFonts w:ascii="Times New Roman" w:hAnsi="Times New Roman"/>
              </w:rPr>
              <w:t>., 9</w:t>
            </w:r>
          </w:p>
        </w:tc>
      </w:tr>
    </w:tbl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(Измененна</w:t>
      </w:r>
      <w:r>
        <w:rPr>
          <w:rFonts w:ascii="Times New Roman" w:hAnsi="Times New Roman"/>
          <w:b/>
        </w:rPr>
        <w:t xml:space="preserve">я редакция, </w:t>
      </w:r>
      <w:proofErr w:type="spellStart"/>
      <w:r>
        <w:rPr>
          <w:rFonts w:ascii="Times New Roman" w:hAnsi="Times New Roman"/>
          <w:b/>
        </w:rPr>
        <w:t>Изм</w:t>
      </w:r>
      <w:proofErr w:type="spellEnd"/>
      <w:r>
        <w:rPr>
          <w:rFonts w:ascii="Times New Roman" w:hAnsi="Times New Roman"/>
          <w:b/>
        </w:rPr>
        <w:t>. № 1)</w:t>
      </w:r>
    </w:p>
    <w:p w:rsidR="00000000" w:rsidRDefault="0060225E">
      <w:pPr>
        <w:spacing w:line="240" w:lineRule="auto"/>
        <w:ind w:firstLine="0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0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0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0"/>
        <w:rPr>
          <w:rFonts w:ascii="Times New Roman" w:hAnsi="Times New Roman"/>
        </w:rPr>
      </w:pPr>
    </w:p>
    <w:p w:rsidR="00000000" w:rsidRDefault="0060225E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СОДЕРЖАНИЕ </w:t>
      </w: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sz w:val="20"/>
        </w:rPr>
        <w:t xml:space="preserve">1. ОБЩАЯ ЧАСТЬ </w:t>
      </w: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sz w:val="20"/>
        </w:rPr>
        <w:t xml:space="preserve">2. ОБЛАСТЬ ПРИМЕНЕНИЯ </w:t>
      </w: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sz w:val="20"/>
        </w:rPr>
        <w:t xml:space="preserve">3. ТЕРМИНЫ И ОПРЕДЕЛЕНИЯ  </w:t>
      </w: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sz w:val="20"/>
        </w:rPr>
        <w:t xml:space="preserve">4. ОБЪЕКТ ОБСЛЕДОВАНИЯ </w:t>
      </w: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sz w:val="20"/>
        </w:rPr>
        <w:t xml:space="preserve">5. ЦЕЛИ ОБСЛЕДОВАНИЯ </w:t>
      </w: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sz w:val="20"/>
        </w:rPr>
        <w:t xml:space="preserve">6. ОБЩИЕ ТРЕБОВАНИЯ  </w:t>
      </w: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sz w:val="20"/>
        </w:rPr>
        <w:t>6.1. ПЕРИОДИЧНОСТЬ ОБСЛЕДОВАНИЯ</w:t>
      </w: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sz w:val="20"/>
        </w:rPr>
        <w:t xml:space="preserve">6.2. ОРГАНИЗАЦИЯ ОБСЛЕДОВАНИЯ </w:t>
      </w: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sz w:val="20"/>
        </w:rPr>
        <w:t>7. ОСНОВНЫЕ РАБОТЫ ПРИ ОБСЛЕДОВАНИИ</w:t>
      </w: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sz w:val="20"/>
        </w:rPr>
        <w:t xml:space="preserve">8. СОДЕРЖАНИЕ И ПОРЯДОК ВЫПОЛНЕНИЯ РАБОТ ПРИ ПРОВЕДЕНИИ ОБСЛЕДОВАНИЙ </w:t>
      </w: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sz w:val="20"/>
        </w:rPr>
        <w:t>8.1. ПРОВЕРКА НАЛИЧИЯ И СОСТОЯНИЯ ЭКСПЛУАТАЦИОННОЙ ДОКУМЕНТАЦИИ</w:t>
      </w: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sz w:val="20"/>
        </w:rPr>
        <w:t>8.2. ПРОВЕРКА ОРГАНИЗАЦИИ ЭКСПЛУАТАЦИИ КРАНОВЫХ ПУТЕЙ</w:t>
      </w: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sz w:val="20"/>
        </w:rPr>
        <w:t xml:space="preserve">8.3. ПОЭЛЕМЕНТНОЕ ОБСЛЕДОВАНИЕ КРАНОВЫХ ПУТЕЙ </w:t>
      </w: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sz w:val="20"/>
        </w:rPr>
        <w:t>9. ТР</w:t>
      </w:r>
      <w:r>
        <w:rPr>
          <w:sz w:val="20"/>
        </w:rPr>
        <w:t xml:space="preserve">ЕБОВАНИЯ К СПЕЦИАЛИЗИРОВАННОЙ ОРГАНИЗАЦИИ. ПРОВОДЯЩЕЙ   ОБСЛЕДОВАНИЕ. И ЕЕ ПЕРСОНАЛУ </w:t>
      </w: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sz w:val="20"/>
        </w:rPr>
        <w:t xml:space="preserve">10. ТРЕБОВАНИЯ БЕЗОПАСНОСТИ </w:t>
      </w: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sz w:val="20"/>
        </w:rPr>
        <w:t xml:space="preserve">11. РЕЗУЛЬТАТЫ ОБСЛЕДОВАНИЯ И ОТЧЕТНОСТЬ </w:t>
      </w: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sz w:val="20"/>
        </w:rPr>
        <w:t xml:space="preserve">12. ОТВЕТСТВЕННОСТЬ СТОРОН </w:t>
      </w: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sz w:val="20"/>
        </w:rPr>
        <w:t>ПРИЛОЖЕНИЯ:</w:t>
      </w: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i/>
          <w:sz w:val="20"/>
        </w:rPr>
        <w:t>Приложение 1.</w:t>
      </w:r>
      <w:r>
        <w:rPr>
          <w:sz w:val="20"/>
        </w:rPr>
        <w:t xml:space="preserve"> Нормативная документация по устройству и</w:t>
      </w: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sz w:val="20"/>
        </w:rPr>
        <w:t xml:space="preserve">эксплуатации (перечень) </w:t>
      </w: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i/>
          <w:sz w:val="20"/>
        </w:rPr>
        <w:t>Приложение 2.</w:t>
      </w:r>
      <w:r>
        <w:rPr>
          <w:sz w:val="20"/>
        </w:rPr>
        <w:t xml:space="preserve"> Перечень основных документов, предъявляемых Государственной комиссии при приемке сооружения в эксплуатацию, и в дальнейшем передаваемых эксплуатирующей организации для вновь вводимых объектов</w:t>
      </w: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i/>
          <w:sz w:val="20"/>
        </w:rPr>
        <w:t>Приложение 3.</w:t>
      </w:r>
      <w:r>
        <w:rPr>
          <w:sz w:val="20"/>
        </w:rPr>
        <w:t xml:space="preserve"> Допуски при стр</w:t>
      </w:r>
      <w:r>
        <w:rPr>
          <w:sz w:val="20"/>
        </w:rPr>
        <w:t>оительстве и эксплуатации</w:t>
      </w: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sz w:val="20"/>
        </w:rPr>
        <w:t>крановых путей с несущими конструкциями</w:t>
      </w: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i/>
          <w:sz w:val="20"/>
        </w:rPr>
        <w:t>Приложение 4.</w:t>
      </w:r>
      <w:r>
        <w:rPr>
          <w:sz w:val="20"/>
        </w:rPr>
        <w:t xml:space="preserve"> Акт комплексного обследования кранового</w:t>
      </w: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sz w:val="20"/>
        </w:rPr>
        <w:t>пути грузоподъемных машин</w:t>
      </w: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i/>
          <w:sz w:val="20"/>
        </w:rPr>
        <w:t>Приложение 5.</w:t>
      </w:r>
      <w:r>
        <w:rPr>
          <w:sz w:val="20"/>
        </w:rPr>
        <w:t xml:space="preserve"> Ведомость дефектов </w:t>
      </w:r>
    </w:p>
    <w:p w:rsidR="00000000" w:rsidRDefault="0060225E">
      <w:pPr>
        <w:pStyle w:val="FR3"/>
        <w:ind w:firstLine="284"/>
        <w:jc w:val="both"/>
        <w:rPr>
          <w:sz w:val="20"/>
        </w:rPr>
      </w:pPr>
      <w:r>
        <w:rPr>
          <w:i/>
          <w:sz w:val="20"/>
        </w:rPr>
        <w:t>Приложение 6.</w:t>
      </w:r>
      <w:r>
        <w:rPr>
          <w:sz w:val="20"/>
        </w:rPr>
        <w:t xml:space="preserve"> Перечень головных организаций</w:t>
      </w:r>
    </w:p>
    <w:sectPr w:rsidR="00000000">
      <w:pgSz w:w="11907" w:h="16840" w:code="9"/>
      <w:pgMar w:top="1440" w:right="1797" w:bottom="1440" w:left="1797" w:header="720" w:footer="720" w:gutter="0"/>
      <w:paperSrc w:first="266" w:other="266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25E"/>
    <w:rsid w:val="0060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80" w:lineRule="auto"/>
      <w:ind w:firstLine="700"/>
      <w:jc w:val="both"/>
      <w:textAlignment w:val="baseline"/>
    </w:pPr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ind w:left="1640"/>
      <w:textAlignment w:val="baseline"/>
    </w:pPr>
    <w:rPr>
      <w:rFonts w:ascii="Arial" w:hAnsi="Arial"/>
      <w:sz w:val="32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ind w:left="1240"/>
      <w:textAlignment w:val="baseline"/>
    </w:pPr>
    <w:rPr>
      <w:rFonts w:ascii="Arial" w:hAnsi="Arial"/>
      <w:sz w:val="28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textAlignment w:val="baseline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6185</Words>
  <Characters>35255</Characters>
  <Application>Microsoft Office Word</Application>
  <DocSecurity>0</DocSecurity>
  <Lines>293</Lines>
  <Paragraphs>82</Paragraphs>
  <ScaleCrop>false</ScaleCrop>
  <Company>Elcom Ltd</Company>
  <LinksUpToDate>false</LinksUpToDate>
  <CharactersWithSpaces>41358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РД-10-138-97</dc:title>
  <dc:subject/>
  <dc:creator>ЦНТИ</dc:creator>
  <cp:keywords/>
  <dc:description/>
  <cp:lastModifiedBy>Parhomeiai</cp:lastModifiedBy>
  <cp:revision>2</cp:revision>
  <dcterms:created xsi:type="dcterms:W3CDTF">2013-04-11T11:41:00Z</dcterms:created>
  <dcterms:modified xsi:type="dcterms:W3CDTF">2013-04-11T11:41:00Z</dcterms:modified>
</cp:coreProperties>
</file>