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1E49">
      <w:pPr>
        <w:pStyle w:val="FR3"/>
        <w:spacing w:line="240" w:lineRule="auto"/>
        <w:ind w:left="0" w:right="0" w:firstLine="284"/>
        <w:rPr>
          <w:sz w:val="20"/>
        </w:rPr>
      </w:pPr>
      <w:bookmarkStart w:id="0" w:name="_GoBack"/>
      <w:bookmarkEnd w:id="0"/>
      <w:r>
        <w:rPr>
          <w:sz w:val="20"/>
        </w:rPr>
        <w:t>МИНИСТЕРСТВО ВНУТРЕННИХ ДЕЛ</w:t>
      </w:r>
    </w:p>
    <w:p w:rsidR="00000000" w:rsidRDefault="00E91E49">
      <w:pPr>
        <w:pStyle w:val="FR3"/>
        <w:spacing w:line="240" w:lineRule="auto"/>
        <w:ind w:left="0" w:right="0" w:firstLine="284"/>
        <w:rPr>
          <w:sz w:val="20"/>
        </w:rPr>
      </w:pPr>
      <w:r>
        <w:rPr>
          <w:sz w:val="20"/>
        </w:rPr>
        <w:t>РОССИЙСКОЙ ФЕДЕРАЦИИ</w:t>
      </w:r>
    </w:p>
    <w:p w:rsidR="00000000" w:rsidRDefault="00E91E49">
      <w:pPr>
        <w:pStyle w:val="FR3"/>
        <w:spacing w:line="240" w:lineRule="auto"/>
        <w:ind w:left="0" w:right="0" w:firstLine="284"/>
        <w:rPr>
          <w:sz w:val="20"/>
        </w:rPr>
      </w:pPr>
      <w:r>
        <w:rPr>
          <w:sz w:val="20"/>
        </w:rPr>
        <w:t>ГОСУДАРСТВЕННАЯ ПРОТИВОПОЖАРНАЯ СЛУЖБА</w:t>
      </w:r>
    </w:p>
    <w:p w:rsidR="00000000" w:rsidRDefault="00E91E49">
      <w:pPr>
        <w:pStyle w:val="FR3"/>
        <w:spacing w:line="240" w:lineRule="auto"/>
        <w:ind w:left="0" w:right="0" w:firstLine="284"/>
        <w:rPr>
          <w:sz w:val="20"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НОРМЫ ПОЖАРНОЙ БЕЗОПАСНОСТИ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  <w:b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МАТЕРИАЛЫ СТРОИТЕЛЬНЫЕ.</w:t>
      </w: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ДЕКОРАТИВНО-ОТДЕЛОЧНЫЕ И ОБЛИЦОВОЧНЫЕ МАТЕРИАЛЫ. МАТЕРИАЛЫ ДЛЯ ПОКРЫТИЯ ПОЛОВ. КРОВЕЛЬНЫЕ, ГИДРОИЗОЛЯЦИОННЫЕ И ТЕП</w:t>
      </w:r>
      <w:r>
        <w:rPr>
          <w:rFonts w:ascii="Times New Roman" w:hAnsi="Times New Roman"/>
          <w:b/>
        </w:rPr>
        <w:t>ЛОИЗОЛЯЦИОННЫЕ МАТЕРИАЛЫ. ПОКАЗАТЕЛИ ПОЖАРНОЙ ОПАСНОСТИ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BUILDING MATERIALS. DECORATIVE-FINISHING AND FACING MATERIALS. MATERIALS FOR COVER OF FLOOR. ROOFING, HYDRO- AND HEAT-INSULATING MATERIALS. PARAMETERS OF FIRE DANGER</w:t>
      </w: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</w:p>
    <w:p w:rsidR="00000000" w:rsidRDefault="00E91E49">
      <w:pPr>
        <w:pStyle w:val="FR3"/>
        <w:spacing w:line="240" w:lineRule="auto"/>
        <w:ind w:left="0" w:right="0" w:firstLine="284"/>
        <w:rPr>
          <w:sz w:val="20"/>
        </w:rPr>
      </w:pPr>
      <w:r>
        <w:rPr>
          <w:b/>
          <w:sz w:val="20"/>
        </w:rPr>
        <w:t>НПБ 244-97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pStyle w:val="FR3"/>
        <w:spacing w:line="240" w:lineRule="auto"/>
        <w:ind w:left="0" w:right="0" w:firstLine="284"/>
        <w:jc w:val="right"/>
        <w:rPr>
          <w:i/>
          <w:sz w:val="20"/>
        </w:rPr>
      </w:pPr>
      <w:r>
        <w:rPr>
          <w:i/>
          <w:sz w:val="20"/>
        </w:rPr>
        <w:t>Дата введения 01.12.97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РАЗРАБОТАНЫ Всероссийским научно-исследовательским институтом (ВНИИПО) МВД России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ВНЕСЕНЫ И ПОДГОТОВЛЕНЫ к утверждению нормативно-техническим отделом Главного управления Государственной противопожарной службы (ГУГПС) МВД России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Госстро</w:t>
      </w:r>
      <w:r>
        <w:rPr>
          <w:rFonts w:ascii="Times New Roman" w:hAnsi="Times New Roman"/>
        </w:rPr>
        <w:t>ем России (письмо от 08.12.97 г. № 13-778)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УТВЕРЖДЕНЫ Главным государственным инспектором Российской Федерации по пожарному надзору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ВВЕДЕНЫ В ДЕЙСТВИЕ приказом ГУГПС МВД России от 16.10.97г. № 63.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Дата введения в действие 01.12.97 г.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Вводятся впервые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pStyle w:val="FR3"/>
        <w:spacing w:line="240" w:lineRule="auto"/>
        <w:ind w:left="0" w:right="0" w:firstLine="284"/>
        <w:jc w:val="both"/>
        <w:rPr>
          <w:sz w:val="20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Настоящие нормы распространяются на декоративно-отделочные и облицовочные материалы (далее—отделочные и облицовочные материалы), покрытия полов, кровельные, гидроизоляционные и теплоизоляционные материалы и устанавливают номенклатуру показателей их пожарн</w:t>
      </w:r>
      <w:r>
        <w:rPr>
          <w:rFonts w:ascii="Times New Roman" w:hAnsi="Times New Roman"/>
        </w:rPr>
        <w:t>ой опасности, которые необходимо определять при испытаниях, в том числе сертификационных, для определения области применения материала в строительстве.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Нормы не распространяются на лакокрасочные покрытия.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НОРМАТИВНЫЕ ССЫЛКИ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настоящих нормах использованы ссылки на следующие нормативные документы: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30244—94</w:t>
      </w:r>
      <w:r>
        <w:rPr>
          <w:rFonts w:ascii="Times New Roman" w:hAnsi="Times New Roman"/>
        </w:rPr>
        <w:t xml:space="preserve"> Материалы строительные. Методы испытания на горючесть.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30402—96</w:t>
      </w:r>
      <w:r>
        <w:rPr>
          <w:rFonts w:ascii="Times New Roman" w:hAnsi="Times New Roman"/>
        </w:rPr>
        <w:t xml:space="preserve"> Материалы строительные. Метод испытания на воспламеняемость.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Р 51032—97</w:t>
      </w:r>
      <w:r>
        <w:rPr>
          <w:rFonts w:ascii="Times New Roman" w:hAnsi="Times New Roman"/>
        </w:rPr>
        <w:t xml:space="preserve"> Материалы строительные. Метод испытания на распро</w:t>
      </w:r>
      <w:r>
        <w:rPr>
          <w:rFonts w:ascii="Times New Roman" w:hAnsi="Times New Roman"/>
        </w:rPr>
        <w:t>странение пламени.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12.1.044—89</w:t>
      </w:r>
      <w:r>
        <w:rPr>
          <w:rFonts w:ascii="Times New Roman" w:hAnsi="Times New Roman"/>
        </w:rPr>
        <w:t xml:space="preserve"> Пожаровзрывоопасность веществ и материалов. Номенклатура показателей и методы их определения.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СНиП 21-01-97.</w:t>
      </w:r>
      <w:r>
        <w:rPr>
          <w:rFonts w:ascii="Times New Roman" w:hAnsi="Times New Roman"/>
        </w:rPr>
        <w:t xml:space="preserve"> Пожарная безопасность зданий и сооружений.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  <w:b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  <w:b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ОБЩИЕ ТРЕБОВАНИЯ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 Нормативная и техническая документация на строительный материал должна содержать сведения о его пожарной опасности — пожарно-технические характеристики, указанные в разделе 3 настоящих норм. Для отделочных и облицовочных материалов, покрытий полов, кровельных, гидроизоляционных и теплоизоляционных</w:t>
      </w:r>
      <w:r>
        <w:rPr>
          <w:rFonts w:ascii="Times New Roman" w:hAnsi="Times New Roman"/>
        </w:rPr>
        <w:t xml:space="preserve"> материалов определяются показатели пожарной опасности, представленные в разделе 4 настоящих норм, и вносятся в сертификат пожарной безопасности и нормативно-техническую документацию (ГОСТы, ТУ и др.) на них.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2.2 Организация-производитель в нормативной и технической документации на строительный материал может заявить предельные значения показателей его пожарной опасности (наиболее опасные: Г4, РП4, В3, Д3, Т4) без подтверждения стандартными испытаниями.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2.3 Применение материалов должно осуществляться в соот</w:t>
      </w:r>
      <w:r>
        <w:rPr>
          <w:rFonts w:ascii="Times New Roman" w:hAnsi="Times New Roman"/>
        </w:rPr>
        <w:t>ветствии с действующими нормами и правилами.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ПОЖАРНО-ТЕХНИЧЕСКИЕ ХАРАКТЕРИСТИКИ ОТДЕЛОЧНЫХ И ОБЛИЦОВОЧНЫХ МАТЕРИАЛОВ, ПОКРЫТИЙ ПОЛОВ, КРОВЕЛЬНЫХ, ГИДРОИЗОЛЯЦИОННЫХ И ТЕПЛОИЗОЛЯЦИОННЫХ МАТЕРИАЛОВ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3.1 Пожарная опасность строительных материалов определяется следующими пожарно-техническими характеристиками: горючестью, распространением пламени по поверхности, воспламеняемостью, дымообразующей способностью и токсичностью.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3.2 Строительные материалы подразделяются на негорючие (НГ) и горючие (Г). Горючие мате</w:t>
      </w:r>
      <w:r>
        <w:rPr>
          <w:rFonts w:ascii="Times New Roman" w:hAnsi="Times New Roman"/>
        </w:rPr>
        <w:t>риалы подразделяются на четыре группы—Г1, Г2, Г3, Г4.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Горючесть и группы горючести устанавливаются по ГОСТ 30244. Для негорючих строительных материалов другие показатели пожарной опасности (пп. 3.3—3.6) не определяются.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3.3 Горючие строительные материалы по распространению пламени по поверхности подразделяются на четыре группы: РП1, РП2, РП3, РП4.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Группы распространения пламени устанавливаются для поверхностных слоев кровли и полов, в том числе ковровых покрытий, по ГОСТ Р 51032.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3.4 Горючие строительные ма</w:t>
      </w:r>
      <w:r>
        <w:rPr>
          <w:rFonts w:ascii="Times New Roman" w:hAnsi="Times New Roman"/>
        </w:rPr>
        <w:t>териалы по воспламеняемости подразделяются на три группы В1, В2, В3.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Группы воспламеняемости устанавливаются по ГОСТ 30402.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3.5 Горючие строительные материалы по дымообразующей способности подразделяются на три группы: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 малой дымообразующей способностью (Д1);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 умеренной дымообразующей способностью (Д2);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 высокой дымообразующей способностью (Д3).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Группы дымообразующей способности устанавливаются по значению коэффициента дымообразования в соответствии с ГОСТ 12.1.044.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3.6 Горючие строительные материа</w:t>
      </w:r>
      <w:r>
        <w:rPr>
          <w:rFonts w:ascii="Times New Roman" w:hAnsi="Times New Roman"/>
        </w:rPr>
        <w:t>лы по показателю токсичности продуктов горения подразделяются на четыре класса опасности (группы по СНиП 21-01):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малоопасные (Т1);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умеренноопасные (Т2);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высокоопасные (Т3);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чрезвычайно опасные (Т4).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Классы опасности (группы) устанавливаются по значению показателя токсичности продуктов горения в соответствии с ГОСТ 12.1.044.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ПОКАЗАТЕЛИ ПОЖАРНОЙ ОПАСНОСТИ СТРОИТЕЛЬНЫХ МАТЕРИАЛОВ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4.1 Номенклатура необходимых показателей пожарной опасности строительных материалов приведена в табл. 1.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23"/>
        <w:gridCol w:w="1205"/>
        <w:gridCol w:w="1074"/>
        <w:gridCol w:w="1237"/>
        <w:gridCol w:w="1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пожарной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Строительный материал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горючести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распространения пламени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воспламеняемости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дымообразования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токсичности продуктов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Отделочные и облицовочные материалы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покрытия полов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Ковровые покрытия полов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Кровельные материалы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Гидроизоляционные и пароизоляционные материалы толщиной более 0,2 см*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Теплоизоляционные материалы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1E4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*При применении гидроизоляционных материа</w:t>
      </w:r>
      <w:r>
        <w:rPr>
          <w:rFonts w:ascii="Times New Roman" w:hAnsi="Times New Roman"/>
        </w:rPr>
        <w:t>лов для поверхностных слоев кровель показатели их пожарной опасности следует определять по графе «кровельные материалы».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 Нормативные ссылки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Общие требования 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Пожарно-технические характеристики отделочных и облицовочных материалов, покрытий полов, кровельных, гидроизоляционных и теплоизоляционных материалов 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 Показатели пожарной опасности строительных материалов</w:t>
      </w:r>
    </w:p>
    <w:p w:rsidR="00000000" w:rsidRDefault="00E91E49">
      <w:pPr>
        <w:spacing w:line="240" w:lineRule="auto"/>
        <w:ind w:firstLine="284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49"/>
    <w:rsid w:val="00E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60"/>
      <w:jc w:val="center"/>
      <w:textAlignment w:val="baseline"/>
    </w:pPr>
    <w:rPr>
      <w:rFonts w:ascii="Arial" w:hAnsi="Arial"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20" w:line="300" w:lineRule="auto"/>
      <w:ind w:left="720" w:right="600"/>
      <w:jc w:val="center"/>
      <w:textAlignment w:val="baseline"/>
    </w:pPr>
    <w:rPr>
      <w:rFonts w:ascii="Arial" w:hAnsi="Arial"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line="260" w:lineRule="auto"/>
      <w:ind w:left="520" w:right="40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Company>Elcom Ltd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</dc:title>
  <dc:subject/>
  <dc:creator>ЦНТИ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