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47AE">
      <w:pPr>
        <w:pStyle w:val="FR1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Государственный комитет Российской Федерации </w:t>
      </w:r>
    </w:p>
    <w:p w:rsidR="00000000" w:rsidRDefault="00D247AE">
      <w:pPr>
        <w:pStyle w:val="FR1"/>
        <w:ind w:firstLine="284"/>
        <w:jc w:val="center"/>
        <w:rPr>
          <w:sz w:val="20"/>
        </w:rPr>
      </w:pPr>
      <w:r>
        <w:rPr>
          <w:sz w:val="20"/>
        </w:rPr>
        <w:t>по строительству и жилищно-коммунальному комплексу</w:t>
      </w:r>
    </w:p>
    <w:p w:rsidR="00000000" w:rsidRDefault="00D247AE">
      <w:pPr>
        <w:ind w:firstLine="284"/>
        <w:jc w:val="center"/>
      </w:pPr>
      <w:r>
        <w:t>(ГОССТРОЙ РОССИИ)</w:t>
      </w:r>
    </w:p>
    <w:p w:rsidR="00000000" w:rsidRDefault="00D247AE">
      <w:pPr>
        <w:ind w:firstLine="284"/>
        <w:jc w:val="center"/>
      </w:pPr>
    </w:p>
    <w:p w:rsidR="00000000" w:rsidRDefault="00D247AE">
      <w:pPr>
        <w:ind w:firstLine="284"/>
        <w:jc w:val="center"/>
      </w:pPr>
    </w:p>
    <w:p w:rsidR="00000000" w:rsidRDefault="00D247AE">
      <w:pPr>
        <w:pStyle w:val="FR1"/>
        <w:ind w:firstLine="284"/>
        <w:jc w:val="center"/>
        <w:rPr>
          <w:b/>
          <w:sz w:val="20"/>
        </w:rPr>
      </w:pPr>
      <w:r>
        <w:rPr>
          <w:b/>
          <w:sz w:val="20"/>
        </w:rPr>
        <w:t>МЕТОДИЧЕСКИЕ РЕКОМЕНДАЦИИ</w:t>
      </w:r>
    </w:p>
    <w:p w:rsidR="00000000" w:rsidRDefault="00D247AE">
      <w:pPr>
        <w:pStyle w:val="FR1"/>
        <w:ind w:firstLine="284"/>
        <w:jc w:val="center"/>
        <w:rPr>
          <w:sz w:val="20"/>
        </w:rPr>
      </w:pP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по определению размера средств на оплату труда 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в договорных ценах и сметах на строительство и 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оплате труда раб</w:t>
      </w:r>
      <w:r>
        <w:rPr>
          <w:b/>
          <w:sz w:val="22"/>
        </w:rPr>
        <w:t xml:space="preserve">отников строительно-монтажных и 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ремонтно-строительных организаций</w:t>
      </w:r>
    </w:p>
    <w:p w:rsidR="00000000" w:rsidRDefault="00D247AE">
      <w:pPr>
        <w:ind w:firstLine="284"/>
        <w:jc w:val="center"/>
      </w:pPr>
    </w:p>
    <w:p w:rsidR="00000000" w:rsidRDefault="00D247AE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МДС 83-1.99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  <w:rPr>
          <w:b/>
        </w:rPr>
      </w:pPr>
      <w:r>
        <w:rPr>
          <w:b/>
        </w:rPr>
        <w:t>УДК</w:t>
      </w:r>
      <w:r>
        <w:rPr>
          <w:b/>
          <w:lang w:val="en-US"/>
        </w:rPr>
        <w:t xml:space="preserve"> [69+69:658]{083.74)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Настоящие Методические рекомендации подготовлены в соответствии с решением коллегии Госстроя России от 24 февраля 1999 г, № 5 «О ходе выполнения работ по реформированию сметно-нормативной базы ценообразования в строительстве и жилищно-коммунальном хозяйстве».</w:t>
      </w:r>
    </w:p>
    <w:p w:rsidR="00000000" w:rsidRDefault="00D247AE">
      <w:pPr>
        <w:ind w:firstLine="284"/>
        <w:jc w:val="both"/>
      </w:pPr>
      <w:r>
        <w:t xml:space="preserve">Рекомендации конкретизируют положения по определению размера средств на оплату труда в договорных ценах и сметах на строительство, содержащиеся в </w:t>
      </w:r>
      <w:r>
        <w:t>Методических указаниях по определению стоимости строительной продукции на территории Российской Федерации, введенных в действие постановлением Госстроя России от 29 апреля 1999 г. № 31. Дополнены практическими предложениями по оплате труда работников строительных организаций в непосредственной взаимосвязи с решениями, принятыми в договорных ценах и сметах на строительство и в договорах подряда.</w:t>
      </w:r>
    </w:p>
    <w:p w:rsidR="00000000" w:rsidRDefault="00D247AE">
      <w:pPr>
        <w:ind w:firstLine="284"/>
        <w:jc w:val="both"/>
      </w:pPr>
      <w:r>
        <w:t>В Рекомендациях приводятся общая нормативно-расчетная база для определения размера средств на оплату труда в догов</w:t>
      </w:r>
      <w:r>
        <w:t>орных ценах и сметах на строительство и организации заработной платы в строительно-монтажных и ремонтно-строительных организациях, методы определения размера средств на оплату труда, характеристика систем и форм оплаты труда, принципы разработки и применения единой тарифной сетки для оплаты труда работников любой строительной организации с конкретными примерами.</w:t>
      </w:r>
    </w:p>
    <w:p w:rsidR="00000000" w:rsidRDefault="00D247AE">
      <w:pPr>
        <w:ind w:firstLine="284"/>
        <w:jc w:val="both"/>
      </w:pPr>
      <w:r>
        <w:t>Рекомендации предназначаются для всех участников инвестиционно-строительной деятельности независимо от форм собственности и ведомственной принадлеж</w:t>
      </w:r>
      <w:r>
        <w:t>ности, региональных центров по ценообразованию в строительстве и могут использоваться также службами заказчиков при определении и согласовании договорных цен и смет на строительство и заключении договоров подряда.</w:t>
      </w:r>
    </w:p>
    <w:p w:rsidR="00000000" w:rsidRDefault="00D247AE">
      <w:pPr>
        <w:ind w:firstLine="284"/>
        <w:jc w:val="both"/>
      </w:pPr>
      <w:r>
        <w:t>Методические рекомендации разработаны рабочей группой в составе: С.А. Варзарь, В.А. Рогонов с участием Ю.С. Лычкина, В.А. Степанова и одобрены Управлением экономики строительного комплекса и Управлением совершенствования ценообразования и сметного нормирования в строительстве Госстроя России.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 xml:space="preserve">1. </w:t>
      </w:r>
      <w:r>
        <w:rPr>
          <w:b/>
        </w:rPr>
        <w:t>ОБЩИЕ ПОЛОЖЕНИЯ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rPr>
          <w:b/>
        </w:rPr>
        <w:t>1.1.</w:t>
      </w:r>
      <w:r>
        <w:t xml:space="preserve"> По системам, формам и условиям оплаты труда работников предприятия, организации и учреждения, участвующие в инвестиционно-строительной деятельности, могут быть разделены на три основные группы:</w:t>
      </w:r>
    </w:p>
    <w:p w:rsidR="00000000" w:rsidRDefault="00D247AE">
      <w:pPr>
        <w:ind w:firstLine="284"/>
        <w:jc w:val="both"/>
      </w:pPr>
      <w:r>
        <w:t>1-я — предприятия и учреждения органов государственной власти и управления. В них труд работников оплачивается по должностным окладам с надбавками за квалификационный разряд, выслугу лет, особые условия государственной службы, а также выплачиваются премии и материальная помощь в пределах установ</w:t>
      </w:r>
      <w:r>
        <w:t>ленного фонда оплаты труда. Оплата труда в этих организациях регулируется соответствующими законами, указами Президента Российской Федерации, постановлениями Правительства Российской Федерации (Федеральный закон Российской Федерации от 31.07.95 № 119-ФЗ "Об основах государственной службы Российской Федерации", Указ Президента Российской Федерации от 16.08.95 № 854 "О некоторых социальных гарантиях лиц, замещающих государственные должности Российской Федерации и должности федеральных государственных служащих</w:t>
      </w:r>
      <w:r>
        <w:t xml:space="preserve">", Указы Президента Российской </w:t>
      </w:r>
      <w:r>
        <w:lastRenderedPageBreak/>
        <w:t>Федерации от 09.04.97 № 310 "О денежном содержании федеральных государственных служащих", от 15.06.99 № 755 "О внесении изменений и дополнений в Указ Президента Российской Федерации от 16.08.95 № 854 "О некоторых социальных гарантиях лиц, замещающих государственные должности Российской Федерации и должности федеральных государственных служащих" и другие);</w:t>
      </w:r>
    </w:p>
    <w:p w:rsidR="00000000" w:rsidRDefault="00D247AE">
      <w:pPr>
        <w:ind w:firstLine="284"/>
        <w:jc w:val="both"/>
      </w:pPr>
      <w:r>
        <w:t>2-я — организации и учреждения, финансируемые из бюджетных источников. В них оплата труда работников производится на основе</w:t>
      </w:r>
      <w:r>
        <w:t xml:space="preserve"> Единой тарифной сетки с соответствующими надбавками, доплатами, поощрительными выплатами и т.д. и регулируется постановлениями Правительства Российской Федерации (от 14.10.92 №785, от 08.11.92 №855, от 30.08.93 № 870, от 07.12.93 № 1268, от 30.06.94 № 759, от 27.02.95 № 189, от 18.03.99 № 309);</w:t>
      </w:r>
    </w:p>
    <w:p w:rsidR="00000000" w:rsidRDefault="00D247AE">
      <w:pPr>
        <w:ind w:firstLine="284"/>
        <w:jc w:val="both"/>
      </w:pPr>
      <w:r>
        <w:t>3-я — предприятия и организации других форм собственности и организационно-правового статуса, самостоятельно решающие вопросы оплаты труда работников на основе действующего законодательства в области социально-трудо</w:t>
      </w:r>
      <w:r>
        <w:t>вых отношений.</w:t>
      </w:r>
    </w:p>
    <w:p w:rsidR="00000000" w:rsidRDefault="00D247AE">
      <w:pPr>
        <w:ind w:firstLine="284"/>
        <w:jc w:val="both"/>
      </w:pPr>
      <w:r>
        <w:rPr>
          <w:b/>
        </w:rPr>
        <w:t>1.2.</w:t>
      </w:r>
      <w:r>
        <w:t xml:space="preserve"> Предприятия и организации 3-й группы, к которым в большинстве своем относятся строительно-монтажные, ремонтно-строительные организации, предприятия промышленности строительных материалов и строительной индустрии, могут использовать в своих решениях отдельные элементы оплаты труда, применяемые в первых двух группах.</w:t>
      </w:r>
    </w:p>
    <w:p w:rsidR="00000000" w:rsidRDefault="00D247AE">
      <w:pPr>
        <w:ind w:firstLine="284"/>
        <w:jc w:val="both"/>
      </w:pPr>
      <w:r>
        <w:t>Организации 2-й группы при осуществлении деятельности, финансируемой не из бюджетных источников, могут решать вопросы оплаты труда по аналогии с предприятиями 3-й группы в пре</w:t>
      </w:r>
      <w:r>
        <w:t>делах средств, получаемых за эту деятельность. Некоторые предприятия этой группы могут входить в состав строительных организаций (учреждения здравоохранения, культуры, спорта, образования и др.).</w:t>
      </w:r>
    </w:p>
    <w:p w:rsidR="00000000" w:rsidRDefault="00D247AE">
      <w:pPr>
        <w:ind w:firstLine="284"/>
        <w:jc w:val="both"/>
      </w:pPr>
      <w:r>
        <w:rPr>
          <w:b/>
        </w:rPr>
        <w:t>1.3.</w:t>
      </w:r>
      <w:r>
        <w:t xml:space="preserve"> Действующим законодательством о труде предприятиям и организациям предоставлено право самостоятельно определять и фиксировать в коллективных договорах и других локальных нормативных актах вид, системы оплаты труда, размеры тарифных ставок, окладов, премий и поощрений, а также соотношение в их размерах между от</w:t>
      </w:r>
      <w:r>
        <w:t>дельными категориями работников (статья 80 Кодекса законов о труде Российской Федерации).</w:t>
      </w:r>
    </w:p>
    <w:p w:rsidR="00000000" w:rsidRDefault="00D247AE">
      <w:pPr>
        <w:ind w:firstLine="284"/>
        <w:jc w:val="both"/>
      </w:pPr>
      <w:r>
        <w:t>Решение этих вопросов в строительных организациях обусловливает размер средств на оплату труда, включаемых в договорные цены и сметы на строительство.</w:t>
      </w:r>
    </w:p>
    <w:p w:rsidR="00000000" w:rsidRDefault="00D247AE">
      <w:pPr>
        <w:ind w:firstLine="284"/>
        <w:jc w:val="both"/>
      </w:pPr>
      <w:r>
        <w:rPr>
          <w:b/>
        </w:rPr>
        <w:t>1.4.</w:t>
      </w:r>
      <w:r>
        <w:t xml:space="preserve"> Договорная цена (смета на строительство) и включаемые в нее средства на оплату труда или способы их определения устанавливаются в договоре подряда по взаимному соглашению сторон (подрядчика и заказчика, генподрядчика и субподрядчика и т.п.), где определяются также п</w:t>
      </w:r>
      <w:r>
        <w:t>орядок, условия и сроки расчетов за выполнение работы и сданные заказчику объекты, что создает для подрядчика соответствующую базу для организации оплаты труда работников, занятых на строительстве конкретных объектов, и выполнения программы строительных работ организации в целом.</w:t>
      </w:r>
    </w:p>
    <w:p w:rsidR="00000000" w:rsidRDefault="00D247AE">
      <w:pPr>
        <w:ind w:firstLine="284"/>
        <w:jc w:val="both"/>
      </w:pPr>
      <w:r>
        <w:rPr>
          <w:b/>
        </w:rPr>
        <w:t>1.5.</w:t>
      </w:r>
      <w:r>
        <w:t xml:space="preserve"> При определении и согласовании размера средств на оплату труда в договорных ценах и сметах на строительство интересы договаривающихся сторон должны основываться на единых законодательных, нормативных и правовых актах с учетом </w:t>
      </w:r>
      <w:r>
        <w:t>сложившейся и ожидаемой на период строительства ситуации в области трудовых и социально-экономических отношений.</w:t>
      </w:r>
    </w:p>
    <w:p w:rsidR="00000000" w:rsidRDefault="00D247AE">
      <w:pPr>
        <w:ind w:firstLine="284"/>
        <w:jc w:val="both"/>
      </w:pPr>
      <w:r>
        <w:t>При этом рекомендуется широко использовать имеющуюся нормативную базу, согласованные принципы ее обновления и дополнения, а также применяемые в стране и отрасли методические разработки по вопросам оплаты труда и ценообразования в условиях рыночных отношений.</w:t>
      </w:r>
    </w:p>
    <w:p w:rsidR="00000000" w:rsidRDefault="00D247AE">
      <w:pPr>
        <w:ind w:firstLine="284"/>
        <w:jc w:val="both"/>
      </w:pPr>
      <w:r>
        <w:rPr>
          <w:b/>
        </w:rPr>
        <w:t>1.6.</w:t>
      </w:r>
      <w:r>
        <w:t xml:space="preserve"> В строительных организациях целесообразно разрабатывать и использовать системы и формы оплаты труда работников, обеспечивающие максимал</w:t>
      </w:r>
      <w:r>
        <w:t>ьную их совместимость с методами определения размера средств на оплату труда в договорных ценах и сметах на строительство, а также единство нормативных и расчетных показателей, применяемых для этих целей</w:t>
      </w:r>
    </w:p>
    <w:p w:rsidR="00000000" w:rsidRDefault="00D247AE">
      <w:pPr>
        <w:ind w:firstLine="284"/>
        <w:jc w:val="both"/>
      </w:pPr>
      <w:r>
        <w:t>Такой подход обеспечивает высокую обоснованность решений, принимаемых на стадии определения и согласования договорных цен и смет на строительство (в части размера средств на оплату труда) и на стадии расчетов по заработной плате с рабочими за выполненные работы, их комплексы, этапы и объекты в целом. При эт</w:t>
      </w:r>
      <w:r>
        <w:t>ом он позволит упростить организацию оплаты труда, которую можно будет осуществлять непосредственно по сметам на строительство.</w:t>
      </w:r>
    </w:p>
    <w:p w:rsidR="00000000" w:rsidRDefault="00D247AE">
      <w:pPr>
        <w:ind w:firstLine="284"/>
        <w:jc w:val="both"/>
      </w:pPr>
      <w:r>
        <w:rPr>
          <w:b/>
        </w:rPr>
        <w:t>1.7.</w:t>
      </w:r>
      <w:r>
        <w:t xml:space="preserve"> Особенностями нормативной базы, используемой при определении размера средств на оплату труда в договорных ценах и сметах на строительство и при организации оплаты труда в строительных организациях, являются стабильность технически обоснованных норм затрат труда (в чел.-часах, маш.-часах и т.п.) на традиционные строительно-монтажные процессы и работы и динамичность, изменчивост</w:t>
      </w:r>
      <w:r>
        <w:t>ь во времени стоимости (цены) труда, а следовательно, и сдельных расценок.</w:t>
      </w:r>
    </w:p>
    <w:p w:rsidR="00000000" w:rsidRDefault="00D247AE">
      <w:pPr>
        <w:ind w:firstLine="284"/>
        <w:jc w:val="both"/>
      </w:pPr>
      <w:r>
        <w:lastRenderedPageBreak/>
        <w:t>Этот двойственный характер нормативной базы предопределяет соответствующую этапность ее формирования, совершенствования и обновления на всех уровнях: отраслевом, региональном и непосредственно в организациях и на предприятиях.</w:t>
      </w:r>
    </w:p>
    <w:p w:rsidR="00000000" w:rsidRDefault="00D247AE">
      <w:pPr>
        <w:ind w:firstLine="284"/>
        <w:jc w:val="both"/>
      </w:pPr>
      <w:r>
        <w:t>Порядок разработки норм затрат труда рабочих, занятых на строительно-монтажных работах, управлением и обслуживанием строительных машин, определен Методическими указаниями о порядке разработки государственных эл</w:t>
      </w:r>
      <w:r>
        <w:t>ементных сметных норм на строительные, монтажные и специальные строительные и пусконаладочные работы, утвержденными постановлением Госстроя России от 24.04.98 № 18-40.</w:t>
      </w:r>
    </w:p>
    <w:p w:rsidR="00000000" w:rsidRDefault="00D247AE">
      <w:pPr>
        <w:ind w:firstLine="284"/>
        <w:jc w:val="both"/>
      </w:pPr>
      <w:r>
        <w:t>При определении сдельных расценок на выполняемые работы и размеров заработной платы в целом необходимо использовать действующие в расчетном периоде тарифные ставки, оклады, а также нормативы и показатели, по которым начисляются на них различные доплаты, надбавки и другие выплаты.</w:t>
      </w:r>
    </w:p>
    <w:p w:rsidR="00000000" w:rsidRDefault="00D247AE">
      <w:pPr>
        <w:ind w:firstLine="284"/>
        <w:jc w:val="both"/>
      </w:pPr>
      <w:r>
        <w:rPr>
          <w:b/>
        </w:rPr>
        <w:t>1.8.</w:t>
      </w:r>
      <w:r>
        <w:t xml:space="preserve"> Приводимые в настоящих Рекомендациях нормативные показател</w:t>
      </w:r>
      <w:r>
        <w:t>и по труду и заработной плате установлены различными законодательными и нормативными правовыми актами, в том числе принятыми в дореформенный период. Правомерность их применения, за исключением случаев прямой отмены или замены, обусловлена действующим трудовым законодательством и практикой работы строительных организаций в современных условиях.</w:t>
      </w:r>
    </w:p>
    <w:p w:rsidR="00000000" w:rsidRDefault="00D247AE">
      <w:pPr>
        <w:ind w:firstLine="284"/>
        <w:jc w:val="both"/>
      </w:pPr>
      <w:r>
        <w:t>Величина конкретного нормативного показателя по соглашению сторон договора подряда может быть изменена, но это изменение не должно ухудшать условия оплаты труда и сни</w:t>
      </w:r>
      <w:r>
        <w:t>жать ее размер против установленного действующими законодательными и нормативными правовыми актами.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142"/>
        <w:jc w:val="center"/>
        <w:rPr>
          <w:b/>
        </w:rPr>
      </w:pPr>
      <w:r>
        <w:rPr>
          <w:b/>
        </w:rPr>
        <w:t xml:space="preserve">2. ОСНОВНЫЕ ЗАКОНОДАТЕЛЬНЫЕ И НОРМАТИВНЫЕ </w:t>
      </w:r>
    </w:p>
    <w:p w:rsidR="00000000" w:rsidRDefault="00D247AE">
      <w:pPr>
        <w:ind w:firstLine="142"/>
        <w:jc w:val="center"/>
        <w:rPr>
          <w:b/>
        </w:rPr>
      </w:pPr>
      <w:r>
        <w:rPr>
          <w:b/>
        </w:rPr>
        <w:t xml:space="preserve">ПРАВОВЫЕ АКТЫ, ИСПОЛЬЗУЕМЫЕ ПРИ РЕШЕНИИ ВОПРОСОВ </w:t>
      </w:r>
    </w:p>
    <w:p w:rsidR="00000000" w:rsidRDefault="00D247AE">
      <w:pPr>
        <w:ind w:firstLine="142"/>
        <w:jc w:val="center"/>
        <w:rPr>
          <w:b/>
        </w:rPr>
      </w:pPr>
      <w:r>
        <w:rPr>
          <w:b/>
        </w:rPr>
        <w:t>ОПЛАТЫ ТРУДА В СТРОИТЕЛЬСТВЕ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rPr>
          <w:b/>
        </w:rPr>
        <w:t>2.1.</w:t>
      </w:r>
      <w:r>
        <w:t xml:space="preserve"> Конституцией Российской Федерации каждому предоставлено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 (статья 37)</w:t>
      </w:r>
      <w:r>
        <w:t>.</w:t>
      </w:r>
    </w:p>
    <w:p w:rsidR="00000000" w:rsidRDefault="00D247AE">
      <w:pPr>
        <w:ind w:firstLine="284"/>
        <w:jc w:val="both"/>
      </w:pPr>
      <w:r>
        <w:rPr>
          <w:b/>
        </w:rPr>
        <w:t>2.2.</w:t>
      </w:r>
      <w:r>
        <w:t xml:space="preserve"> Кодексом законов о труде Российской Федерации (КЗоТ) установлено, что оплата труда каждого работника зависит от его личного трудового вклада и качества труда и максимальным размером не ограничивается (статья 77).</w:t>
      </w:r>
    </w:p>
    <w:p w:rsidR="00000000" w:rsidRDefault="00D247AE">
      <w:pPr>
        <w:ind w:firstLine="284"/>
        <w:jc w:val="both"/>
      </w:pPr>
      <w:r>
        <w:t xml:space="preserve">Месячная оплата труда работника, отработавшего полностью определенную на этот период норму рабочего времени и выполнившего свои трудовые обязанности (нормы труда), не может быть ниже установленного минимального размера оплаты труда, в который не включаются доплаты и надбавки, а также премии </w:t>
      </w:r>
      <w:r>
        <w:t>и другие поощрительные выплаты (статья 78).</w:t>
      </w:r>
    </w:p>
    <w:p w:rsidR="00000000" w:rsidRDefault="00D247AE">
      <w:pPr>
        <w:ind w:firstLine="284"/>
        <w:jc w:val="both"/>
      </w:pPr>
      <w:r>
        <w:rPr>
          <w:b/>
        </w:rPr>
        <w:t>2.3.</w:t>
      </w:r>
      <w:r>
        <w:t xml:space="preserve"> Кодексом законов о труде определены основные виды доплат, надбавок, премий и поощрений, гарантий, льгот и компенсаций, а также порядок их установления и выплаты работникам организаций и предприятий в зависимости от конкретных условий труда.</w:t>
      </w:r>
    </w:p>
    <w:p w:rsidR="00000000" w:rsidRDefault="00D247AE">
      <w:pPr>
        <w:ind w:firstLine="284"/>
        <w:jc w:val="both"/>
      </w:pPr>
      <w:r>
        <w:t>Классификация всех выплат, формирующих общий заработок работника, по их содержанию и источникам приведена в Инструкции о составе фонда заработной платы и выплат социального характера, утвержденной постановлением Госкомстат</w:t>
      </w:r>
      <w:r>
        <w:t>а России от 10.07.95 № 89 по согласованию с Минэкономики России, Минфином России, Минтрудом России и Центральным банком России.</w:t>
      </w:r>
    </w:p>
    <w:p w:rsidR="00000000" w:rsidRDefault="00D247AE">
      <w:pPr>
        <w:ind w:firstLine="284"/>
        <w:jc w:val="both"/>
      </w:pPr>
      <w:r>
        <w:t>Отнесение этих выплат на соответствующие статьи затрат определено Типовыми методическими рекомендациями по планированию и учету себестоимости строительных работ, разработанными в соответствии с постановлениями Правительства Российской Федерации от 05.08.92 № 552 "Об утверждении положения о составе затрат по производству и реализации продукции (работ, услуг), включаемых в себестоимо</w:t>
      </w:r>
      <w:r>
        <w:t>сть продукции (работ, услуг), и о порядке формирования финансовых результатов, учитываемых при налогообложении прибыли" и от 01.07.95 № 661 об изменениях и дополнениях к указанному Положению (утверждены Минстроем России 04.12.95 № БЕ-11-260/7 по согласованию с Минэкономики России и Минфином России).</w:t>
      </w:r>
    </w:p>
    <w:p w:rsidR="00000000" w:rsidRDefault="00D247AE">
      <w:pPr>
        <w:ind w:firstLine="284"/>
        <w:jc w:val="both"/>
      </w:pPr>
      <w:r>
        <w:t>В приложении 1 к настоящим Методическим рекомендациям приводится состав затрат на оплату труда по отдельным статьям расходов.</w:t>
      </w:r>
    </w:p>
    <w:p w:rsidR="00000000" w:rsidRDefault="00D247AE">
      <w:pPr>
        <w:ind w:firstLine="284"/>
        <w:jc w:val="both"/>
      </w:pPr>
      <w:r>
        <w:rPr>
          <w:b/>
        </w:rPr>
        <w:t>2.4.</w:t>
      </w:r>
      <w:r>
        <w:t xml:space="preserve"> В рыночных условиях размеры общего заработка и составляющих его элементов регули</w:t>
      </w:r>
      <w:r>
        <w:t>руются в рамках действующего законодательства договорными отношениями как внутри организации (предприятия), так и во взаимодействии ее с заказчиками (инвесторами).</w:t>
      </w:r>
    </w:p>
    <w:p w:rsidR="00000000" w:rsidRDefault="00D247AE">
      <w:pPr>
        <w:ind w:firstLine="284"/>
        <w:jc w:val="both"/>
      </w:pPr>
      <w:r>
        <w:t>Договорные отношения определяются:</w:t>
      </w:r>
    </w:p>
    <w:p w:rsidR="00000000" w:rsidRDefault="00D247AE">
      <w:pPr>
        <w:ind w:firstLine="284"/>
        <w:jc w:val="both"/>
      </w:pPr>
      <w:r>
        <w:t>отраслевыми, региональными и иными соглашениями, а также коллективными договорами, разрабатываемыми и заключаемыми в соответствии с законами Российской Федерации от 11.03.92 № 2490-1 "О коллективных договорах и соглашениях" и от 01.05.99 № 93-ФЗ;</w:t>
      </w:r>
    </w:p>
    <w:p w:rsidR="00000000" w:rsidRDefault="00D247AE">
      <w:pPr>
        <w:ind w:firstLine="284"/>
        <w:jc w:val="both"/>
      </w:pPr>
      <w:r>
        <w:t>договорами подряда, разрабатываемыми и заключаемыми сторонами (под</w:t>
      </w:r>
      <w:r>
        <w:t>рядчиком и заказчиком, генподрядчиком и субподрядчиком и т.п.) в соответствии с законами Российской Федерации от 26.06.91 № 1488-1 "Об инвестиционной деятельности в Российской федерации", от 25.02.99 № 39-ФЗ "Об инвестиционной деятельности в Российской Федерации, осуществляемой в форме капитальных вложений" и Гражданским кодексом Российской Федерации (часть I от 30.11.94 № 51-ФЗ, главы 27, 28, 29 и часть II от 26.01.96 № 14-ФЗ, глава 37).</w:t>
      </w:r>
    </w:p>
    <w:p w:rsidR="00000000" w:rsidRDefault="00D247AE">
      <w:pPr>
        <w:ind w:firstLine="284"/>
        <w:jc w:val="both"/>
      </w:pPr>
      <w:r>
        <w:rPr>
          <w:b/>
        </w:rPr>
        <w:t>2.5.</w:t>
      </w:r>
      <w:r>
        <w:t xml:space="preserve"> В отраслевых тарифных соглашениях по строительству и промышленно</w:t>
      </w:r>
      <w:r>
        <w:t>сти строительных материалов, систематически заключаемых между профсоюзами и работодателями с участием Госстроя России по согласованию с Минэкономики России, Минфином России и Минтрудом России, организациям и предприятиям устанавливаются минимальные тарифные ставки рабочих первого разряда при работе в нормальных условиях труда в размере, достигнутом на момент заключения коллективного договора и обеспечивающем общий, месячный уровень заработной платы не ниже прожиточного минимума в соответствующем регионе Рос</w:t>
      </w:r>
      <w:r>
        <w:t>сийской Федерации.</w:t>
      </w:r>
    </w:p>
    <w:p w:rsidR="00000000" w:rsidRDefault="00D247AE">
      <w:pPr>
        <w:ind w:firstLine="284"/>
        <w:jc w:val="both"/>
      </w:pPr>
      <w:r>
        <w:t>Указанные тарифные ставки ежеквартально индексируются в установленном порядке и доводятся до всех заинтересованных организаций, определяется порядок исчисления тарифных ставок рабочих последующих разрядов, должностных окладов руководителей, отдельных видов доплат, надбавок, вознаграждений и т.п.</w:t>
      </w:r>
    </w:p>
    <w:p w:rsidR="00000000" w:rsidRDefault="00D247AE">
      <w:pPr>
        <w:ind w:firstLine="284"/>
        <w:jc w:val="both"/>
      </w:pPr>
      <w:r>
        <w:rPr>
          <w:b/>
        </w:rPr>
        <w:t>2.6.</w:t>
      </w:r>
      <w:r>
        <w:t xml:space="preserve"> Отраслевое тарифное соглашение, являющееся правовым актом, устанавливает обязательные для применения минимальные экономические и социальные гарантии работников отрасли и не ограничивает права</w:t>
      </w:r>
      <w:r>
        <w:t xml:space="preserve"> работодателей в расширении этих гарантий при наличии соответствующего ресурсного обеспечения.</w:t>
      </w:r>
    </w:p>
    <w:p w:rsidR="00000000" w:rsidRDefault="00D247AE">
      <w:pPr>
        <w:ind w:firstLine="284"/>
        <w:jc w:val="both"/>
      </w:pPr>
      <w:r>
        <w:t>Затраты, связанные с удовлетворением этих гарантий, включаются в договорные цены и сметы на строительство.</w:t>
      </w:r>
    </w:p>
    <w:p w:rsidR="00000000" w:rsidRDefault="00D247AE">
      <w:pPr>
        <w:ind w:firstLine="284"/>
        <w:jc w:val="both"/>
      </w:pPr>
      <w:r>
        <w:rPr>
          <w:b/>
        </w:rPr>
        <w:t>2.7.</w:t>
      </w:r>
      <w:r>
        <w:t xml:space="preserve"> Согласно положениям Гражданского кодекса Российской Федерации (п. 2.4) и Отраслевого тарифного соглашения подрядчик и заказчик вправе самостоятельно определять размер средств на оплату труда работников, занятых в основной деятельности, в договорных ценах на строительную продукцию (работы, услуги) в любых</w:t>
      </w:r>
      <w:r>
        <w:t xml:space="preserve"> согласованных размерах, но не ниже предусмотренных в соглашении.</w:t>
      </w:r>
    </w:p>
    <w:p w:rsidR="00000000" w:rsidRDefault="00D247AE">
      <w:pPr>
        <w:ind w:firstLine="284"/>
        <w:jc w:val="both"/>
      </w:pPr>
      <w:r>
        <w:t>Принятие сторонами согласованных решений о размерах средств на оплату труда в договорных ценах и сметах на строительство должно основываться на использовании, наряду с указанными выше, действующих отраслевых нормативных документов по этому вопросу. Основными из них являются:</w:t>
      </w:r>
    </w:p>
    <w:p w:rsidR="00000000" w:rsidRDefault="00D247AE">
      <w:pPr>
        <w:ind w:firstLine="284"/>
        <w:jc w:val="both"/>
      </w:pPr>
      <w:r>
        <w:t>Единый тарифно-квалификационный справочник работ и профессий (Выпуск 3. Раздел "Строительные, монтажные и ремонтно-строительные работы". — М.: Стройиздат, 1987), с послед</w:t>
      </w:r>
      <w:r>
        <w:t>ующими дополнениями и изменениями к нему;</w:t>
      </w:r>
    </w:p>
    <w:p w:rsidR="00000000" w:rsidRDefault="00D247AE">
      <w:pPr>
        <w:ind w:firstLine="284"/>
        <w:jc w:val="both"/>
      </w:pPr>
      <w:r>
        <w:t>Нормы затрат труда и времени работы строительных машин, содержащиеся в сборниках Государственных элементных сметных норм и производственных норм (ЕНиР, ВНиР), которые должны обновляться и дополняться в связи с применением новых средств механизации, технологии производства работ, материалов и конструкций.</w:t>
      </w:r>
    </w:p>
    <w:p w:rsidR="00000000" w:rsidRDefault="00D247AE">
      <w:pPr>
        <w:ind w:firstLine="284"/>
        <w:jc w:val="both"/>
      </w:pPr>
      <w:r>
        <w:t>При решении отдельных частных вопросов могут использоваться и другие нормативные документы, которые приводятся в соответствующих разделах настоящих Рекомендаций.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3</w:t>
      </w:r>
      <w:r>
        <w:rPr>
          <w:b/>
        </w:rPr>
        <w:t xml:space="preserve">. ОБЩАЯ НОРМАТИВНО-РАСЧЕТНАЯ БАЗА ДЛЯ </w:t>
      </w: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 xml:space="preserve">ОПРЕДЕЛЕНИЯ РАЗМЕРА СРЕДСТВ НА ОПЛАТУ ТРУДА </w:t>
      </w: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 xml:space="preserve">В ДОГОВОРНЫХ ЦЕНАХ И СМЕТАХ НА СТРОИТЕЛЬСТВО И </w:t>
      </w: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ОРГАНИЗАЦИИ ОПЛАТЫ ТРУДА ЗА ВЫПОЛНЕННЫЕ РАБОТЫ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rPr>
          <w:b/>
        </w:rPr>
        <w:t>3.1.</w:t>
      </w:r>
      <w:r>
        <w:t xml:space="preserve"> Основой всех форм и систем оплаты труда, применяемых в строительных организациях, является тарифная система, обеспечивающая соответствие квалификации и оплаты труда работников сложности выполняемых ими работ.</w:t>
      </w:r>
    </w:p>
    <w:p w:rsidR="00000000" w:rsidRDefault="00D247AE">
      <w:pPr>
        <w:ind w:firstLine="284"/>
        <w:jc w:val="both"/>
      </w:pPr>
      <w:r>
        <w:t>Тарификация работ и присвоение квалификации разрядов рабочим производятся по Единому тарифно-квалификационному справоч</w:t>
      </w:r>
      <w:r>
        <w:t>нику работ и профессий (выпуск 3, раздел "Строительные, монтажные и ремонтно-строительные работы"), утвержденному постановлением Госкомтруда СССР, Госстроя СССР и Секретариата ВЦСПС от 17.07.85 № 226/125/15-88, с последующими изменениями и дополнениями к нему.</w:t>
      </w:r>
    </w:p>
    <w:p w:rsidR="00000000" w:rsidRDefault="00D247AE">
      <w:pPr>
        <w:ind w:firstLine="284"/>
        <w:jc w:val="both"/>
      </w:pPr>
      <w:r>
        <w:rPr>
          <w:b/>
        </w:rPr>
        <w:t>3.2.</w:t>
      </w:r>
      <w:r>
        <w:t xml:space="preserve"> Тарифной системой устанавливаются тарифные ставки по квалификационным разрядам и тарифные коэффициенты, представляющие собой отношение тарифных ставок соответствующих разрядов к тарифной ставке первого разряда.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  <w:r>
        <w:t>Таблица 3.1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24"/>
        <w:gridCol w:w="825"/>
        <w:gridCol w:w="824"/>
        <w:gridCol w:w="687"/>
        <w:gridCol w:w="687"/>
        <w:gridCol w:w="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Показатели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Значение п</w:t>
            </w:r>
            <w:r>
              <w:t>оказателей по разрядам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1. 1969—1986 гг.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left="-40" w:firstLine="284"/>
            </w:pPr>
            <w:r>
              <w:t>Часовая тарифная ставка, коп.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43,8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49,3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55,5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62,5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70,2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left="-40" w:firstLine="284"/>
            </w:pPr>
            <w:r>
              <w:t>Тарифный коэффициент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1,125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1,267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1,427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1,60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2. 1986—1991 гг.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Часовая тарифная ставка, коп.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70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79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91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Тарифный коэффициент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1,085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1,19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1,34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1,54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3. 1999 г., I квартал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Расчетная часовая тарифная ставка, руб.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2,58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2,79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3,07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3,46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3,97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4,64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 xml:space="preserve">Значения этих показателей при нормальных условиях труда, вошедших в сметно-нормативную базу (1984 г. — в п. 1 и </w:t>
      </w:r>
      <w:r>
        <w:t>1991 г. — в п.2) и применявшихся в строительстве в различные периоды времени, приведены в таблице 3.1:</w:t>
      </w:r>
    </w:p>
    <w:p w:rsidR="00000000" w:rsidRDefault="00D247AE">
      <w:pPr>
        <w:ind w:firstLine="284"/>
        <w:jc w:val="both"/>
      </w:pPr>
      <w:r>
        <w:t>в п. 1 — по постановлению ЦК КПСС и Совета Министров СССР от 28.05.69 № 389 "О совершенствовании планирования капитального строительства и об усилении экономического стимулирования строительного производства";</w:t>
      </w:r>
    </w:p>
    <w:p w:rsidR="00000000" w:rsidRDefault="00D247AE">
      <w:pPr>
        <w:ind w:firstLine="284"/>
        <w:jc w:val="both"/>
      </w:pPr>
      <w:r>
        <w:t>в п. 2 — по постановлению ЦК КПСС, Совета Министров СССР и ВЦСПС от 17.09.86 № 1115 "О совершенствовании организации заработной платы и введении новых тарифных ставок и должностных окладов работников</w:t>
      </w:r>
      <w:r>
        <w:t xml:space="preserve"> производственных отраслей народного хозяйства";</w:t>
      </w:r>
    </w:p>
    <w:p w:rsidR="00000000" w:rsidRDefault="00D247AE">
      <w:pPr>
        <w:ind w:firstLine="284"/>
        <w:jc w:val="both"/>
      </w:pPr>
      <w:r>
        <w:t>в п. 3 —тарифные ставки, рассчитанные исходя из 40-часовой рабочей недели и установленной Отраслевым тарифным соглашением по строительству и промышленности строительных материалов Российской Федерации на 1998—1999 годы на первый квартал 1999 года месячной ставки рабочего первого разряда в размере 430 рублей при сохранении тарифных коэффициентов, указанных в п. 2.</w:t>
      </w:r>
    </w:p>
    <w:p w:rsidR="00000000" w:rsidRDefault="00D247AE">
      <w:pPr>
        <w:ind w:firstLine="284"/>
        <w:jc w:val="both"/>
      </w:pPr>
      <w:r>
        <w:rPr>
          <w:b/>
        </w:rPr>
        <w:t>3.3.</w:t>
      </w:r>
      <w:r>
        <w:t xml:space="preserve"> При выполнении более сложных специальных работ в особых условиях используются повышенные тар</w:t>
      </w:r>
      <w:r>
        <w:t>ифные ставки. Для отдельных видов таких работ размеры повышения тарифных ставок по отношению к ставкам, указанным в п.2 таблицы 3.1, приведены ниже:</w:t>
      </w:r>
    </w:p>
    <w:p w:rsidR="00000000" w:rsidRDefault="00D247AE">
      <w:pPr>
        <w:ind w:firstLine="284"/>
        <w:jc w:val="both"/>
      </w:pPr>
      <w:r>
        <w:t>работы на поверхности действующих и строящихся шахт, рудников, карьеров, разрезов, приисков, строящихся и реконструируемых метрополитенов, тоннелей и подземных сооружений специального назначения: 1,14 — 1,25 и 6 разряды, 1,15 — 4 разряд, 1,16 — 3 разряд;</w:t>
      </w:r>
    </w:p>
    <w:p w:rsidR="00000000" w:rsidRDefault="00D247AE">
      <w:pPr>
        <w:ind w:firstLine="284"/>
        <w:jc w:val="both"/>
      </w:pPr>
      <w:r>
        <w:t xml:space="preserve">открытые горные работы на действующих и строящихся предприятиях, на отвалах, подвесных канатных дорогах, на </w:t>
      </w:r>
      <w:r>
        <w:t>драгах и гидравликах, на строительстве, техническом перевооружении и реконструкции метрополитенов, тоннелей и подземных сооружений специального назначения, верхолазные работы: 1,24 — 1,25 и 6 разряды, 1,25 — 4 разряд, 1,26 -— 3 разряд;</w:t>
      </w:r>
    </w:p>
    <w:p w:rsidR="00000000" w:rsidRDefault="00D247AE">
      <w:pPr>
        <w:ind w:firstLine="284"/>
        <w:jc w:val="both"/>
      </w:pPr>
      <w:r>
        <w:t>подземные работы на действующих и строящихся предприятиях горно-химической промышленности, черной и цветной металлургии, промышленности строительных материалов, на строительстве, техническом перевооружении и реконструкции метрополитенов, тоннелей и подземных сооружений специа</w:t>
      </w:r>
      <w:r>
        <w:t>льного назначения: 1,66 — 1 и 2 разряды, 1,67 — 5 и 6 разряды, 1,68 — 4 разряд, 1,69 — 3 разряд;</w:t>
      </w:r>
    </w:p>
    <w:p w:rsidR="00000000" w:rsidRDefault="00D247AE">
      <w:pPr>
        <w:ind w:firstLine="284"/>
        <w:jc w:val="both"/>
      </w:pPr>
      <w:r>
        <w:t>подземные работы на строительстве, реконструкции, техническом перевооружении угольных и сланцевых шахт и разрезов (при 36-часовой рабочей неделе): 2,03 — 1 разряд, 2,04 — 5 и 6 разряды, 2,05 — 2 и 4 разряды, 2,06 — 3 разряд.</w:t>
      </w:r>
    </w:p>
    <w:p w:rsidR="00000000" w:rsidRDefault="00D247AE">
      <w:pPr>
        <w:ind w:firstLine="284"/>
        <w:jc w:val="both"/>
      </w:pPr>
      <w:r>
        <w:rPr>
          <w:b/>
        </w:rPr>
        <w:t>3.4.</w:t>
      </w:r>
      <w:r>
        <w:t xml:space="preserve"> Повышенные тарифные ставки могут устанавливаться для отдельных профессий рабочих 6 разряда, занятых управлением мощными и особо сложными строительными машинами и механизмами, их ремонто</w:t>
      </w:r>
      <w:r>
        <w:t>м и обслуживанием, в соответствии с постановлениями Госкомтруда СССР и Секретариата ВЦСПС от 15.12.86 № 524/30-44, от 16.04.87 № 249/11-23, от 20.04.89 № 136/8-51 и др.</w:t>
      </w:r>
    </w:p>
    <w:p w:rsidR="00000000" w:rsidRDefault="00D247AE">
      <w:pPr>
        <w:ind w:firstLine="284"/>
        <w:jc w:val="both"/>
      </w:pPr>
      <w:r>
        <w:t>Размеры этого повышения по отношению к тарифной ставке рабочего 1 разряда приведены в таблице 3.2.</w:t>
      </w:r>
    </w:p>
    <w:p w:rsidR="00000000" w:rsidRDefault="00D247AE">
      <w:pPr>
        <w:ind w:firstLine="284"/>
        <w:jc w:val="both"/>
      </w:pPr>
      <w:r>
        <w:rPr>
          <w:b/>
        </w:rPr>
        <w:t>3.5.</w:t>
      </w:r>
      <w:r>
        <w:t xml:space="preserve"> Доплаты за условия труда предусмотрены статьей 82 КЗоТ РФ, однако размеры их законом не регламентированы. Как правило, на строительно-монтажных и ремонтно-строительных работах с тяжелыми и вредными условиями труда тарифные ставки рабочих п</w:t>
      </w:r>
      <w:r>
        <w:t>овышаются до 12 %, а на работах с особо тяжелыми и особо вредными условиями труда — до 24 %.</w:t>
      </w:r>
    </w:p>
    <w:p w:rsidR="00000000" w:rsidRDefault="00D247AE">
      <w:pPr>
        <w:ind w:firstLine="284"/>
        <w:jc w:val="both"/>
      </w:pPr>
      <w:r>
        <w:t>Перечень таких работ, утвержденный постановлением Госкомтруда СССР и Секретариата ВЦСПС от 01.10.86 № 374/22-60, приведен в приложении 2. По существу указанный перечень и сегодня служит основой для введения доплат за условия труда, поскольку иное российским законодательством не определено.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  <w:r>
        <w:t>Таблица 3.2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22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№ </w:t>
            </w:r>
          </w:p>
          <w:p w:rsidR="00000000" w:rsidRDefault="00D247AE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Наименование профессий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Коэффициенты к тарифным ставкам рабочего 1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247AE">
            <w:r>
              <w:t>Водители погрузчиков строител</w:t>
            </w:r>
            <w:r>
              <w:t>ьных фронтальных одноковшовых (колесных и гусеничных) мощностью: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200 до 350 л.с. (исключительно)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350 до 500 л.с. (исключительно)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500 л.с. и более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автогрейдеров мощностью: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200 л.с. до 240 л.с. (исключительно)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240 л.с. и более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автовышек и автогидроподъемников с высотой подъема 35 м и более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автобетононасосов производительностью: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60—180 м</w:t>
            </w:r>
            <w:r>
              <w:rPr>
                <w:vertAlign w:val="superscript"/>
              </w:rPr>
              <w:t>3</w:t>
            </w:r>
            <w:r>
              <w:t>/час (исключительно)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180 м</w:t>
            </w:r>
            <w:r>
              <w:rPr>
                <w:vertAlign w:val="superscript"/>
              </w:rPr>
              <w:t>3</w:t>
            </w:r>
            <w:r>
              <w:t>/час  и более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бетоноукладчико</w:t>
            </w:r>
            <w:r>
              <w:t>в: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входящих в комплекс машин типа ДС-100 и ДС-110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производительностью более 180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бульдозеров мощностью: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285—384 л.с.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385 л.с. и более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с дистанционным управлением для подводных работ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буровых установок: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СБШ-160, БТС-75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СБШ-200, УБШ-532, УБШ-507, 2БК-ДЕ, БТСЭ-600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left="244"/>
            </w:pPr>
            <w:r>
              <w:t>с мощностью двигателя 100—180 л.с. для устройства буронабивных свай диаметром более 400 до 1200 мм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left="244"/>
            </w:pPr>
            <w:r>
              <w:t>мощностью более 180 л.с. для устройства буронабивных свай</w:t>
            </w:r>
            <w:r>
              <w:t xml:space="preserve"> диаметром более 1200 мм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вездеходов строительных гусеничных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землесосных плавучих несамоходных снарядов производительностью по грунту: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500—1000 м</w:t>
            </w:r>
            <w:r>
              <w:rPr>
                <w:vertAlign w:val="superscript"/>
              </w:rPr>
              <w:t>3</w:t>
            </w:r>
            <w:r>
              <w:t>/час (исключительно)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1000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кранов: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10.1.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Башенных передвижных с высотой подъема до 50 м грузоподъемностью: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25 до 50 т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50 т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с высотой подъема 50 м и более грузоподъемностью: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10—25 т (исключительно)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25—50 т (исключительно)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50 т и более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rPr>
                <w:lang w:val="en-US"/>
              </w:rPr>
              <w:t>10.</w:t>
            </w:r>
            <w:r>
              <w:t>2.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Башенных приставных с высотой подъема более 100 м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10.3.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Гусеничных грузоподъемностью: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40—60т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60 до 100 т (исключительно)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100—160 т (исключительно)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160 т и более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10.4.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Железнодорожных самоходных грузоподъемностью 80 т и более (типа ГЭК-Ф80, ГЭПК-130, ЕДК-1000/1)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10.5.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Кабельных грузоподъемностью более 20 т с пролетом более 500 м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10.6.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Козловых грузоподъемностью: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20—40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40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10.7.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Мостовых грузоподъемностью: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40—60т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</w:t>
            </w:r>
            <w:r>
              <w:t>олее 60 до 100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100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10.8.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На спецшасси автомобильного типа грузоподъемностью: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20 до 40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40 до 60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60 до 100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100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10.9.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Плавучих самоходных грузоподъемностью: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20 до 50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50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10.10.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 xml:space="preserve">Пневмоколесных (включая </w:t>
            </w:r>
            <w:proofErr w:type="spellStart"/>
            <w:r>
              <w:t>короткобазовые</w:t>
            </w:r>
            <w:proofErr w:type="spellEnd"/>
            <w:r>
              <w:t>) грузоподъемностью: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25 до 63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63 до 100 т (исключительно)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100—160 т (исключительно)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160 т и более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10.11.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Портально-стреловых грузоподъемност</w:t>
            </w:r>
            <w:r>
              <w:t>ью более 25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10.12.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Полярных (кругового перемещения) грузоподъемностью свыше 100 т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10.13.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Специальных грузоподъемностью 80 т и более для монтажа гидротехнических бетоновозных эстакад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10.14.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Специальных грузоподъемностью 100 т и более (типа СКР, СКУ) для блочного монтажа промышленных сооружений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компрессорных установок производительностью 70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12.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копров (самоходных копровых установок)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13. 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 xml:space="preserve">Машинисты машин для изоляции </w:t>
            </w:r>
            <w:proofErr w:type="spellStart"/>
            <w:r>
              <w:t>газонефтепродуктопроводов</w:t>
            </w:r>
            <w:proofErr w:type="spellEnd"/>
            <w:r>
              <w:t xml:space="preserve"> при очистке и нанесении усиленной изоляции трубопроводов диаметром: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800-1200</w:t>
            </w:r>
            <w:r>
              <w:rPr>
                <w:lang w:val="en-US"/>
              </w:rPr>
              <w:t xml:space="preserve"> </w:t>
            </w:r>
            <w:r>
              <w:t>мм</w:t>
            </w:r>
            <w:r>
              <w:rPr>
                <w:smallCaps/>
              </w:rPr>
              <w:t xml:space="preserve"> </w:t>
            </w:r>
            <w:r>
              <w:t>(исключительно)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1200 мм и более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14. 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профилировщиков: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left="244"/>
            </w:pPr>
            <w:r>
              <w:t>землеройно-фрезерных мощностью 170 л.с. и более для скоростного строительства автомобильных дорог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left="244"/>
            </w:pPr>
            <w:r>
              <w:t>входящих в комплекс машин типа ДС-100 и ДС-110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15. 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скреперов самоходных мощностью: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от 160 до 360 л.с.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от 375 до 720 л.с.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от 850 л.с. и более</w:t>
            </w:r>
          </w:p>
        </w:tc>
        <w:tc>
          <w:tcPr>
            <w:tcW w:w="1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16.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трубоукладчиков мощностью: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более 200 до 300 л</w:t>
            </w:r>
            <w:r>
              <w:t>.с. (исключительно)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300 л.с. и более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17.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установок передвижных автоматизированных непрерывного действия для приготовления бетонных смесей: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left="244"/>
            </w:pPr>
            <w:r>
              <w:t>производительностью 120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left="244"/>
            </w:pPr>
            <w:r>
              <w:t xml:space="preserve">при приготовлении грунтовых смесей в </w:t>
            </w:r>
            <w:proofErr w:type="spellStart"/>
            <w:r>
              <w:t>притрассовых</w:t>
            </w:r>
            <w:proofErr w:type="spellEnd"/>
            <w:r>
              <w:t xml:space="preserve"> карьерах производительностью 80 м</w:t>
            </w:r>
            <w:r>
              <w:rPr>
                <w:vertAlign w:val="superscript"/>
              </w:rPr>
              <w:t>3</w:t>
            </w:r>
            <w:r>
              <w:t>/час и более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18.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установок по продавливанию и горизонтальному бурению грунта при прокладке трубопроводов диаметром бурения более 1000 мм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19. 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 xml:space="preserve">Машинисты экскаваторов: 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19.1.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Роторных траншейных мощность</w:t>
            </w:r>
            <w:r>
              <w:t>ю: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200—250 л.с. (исключительно)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250—300 л.с. (исключительно)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300 л.с. и более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19.2.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Одноковшовых с ковшом емкостью: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1,25—4,0 м</w:t>
            </w:r>
            <w:r>
              <w:rPr>
                <w:vertAlign w:val="superscript"/>
              </w:rPr>
              <w:t>3</w:t>
            </w:r>
            <w:r>
              <w:t xml:space="preserve"> (исключительно)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4—10 м</w:t>
            </w:r>
            <w:r>
              <w:rPr>
                <w:vertAlign w:val="superscript"/>
              </w:rPr>
              <w:t>3</w:t>
            </w:r>
            <w:r>
              <w:t xml:space="preserve"> (исключительно)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19.3.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Планировщиков (типа УДС-110, УДС-114) на шасси автомобиля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19.4.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Для рытья траншей при устройстве сооружений методом "стена в грунте" глубиной: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20—40 м (исключительно)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40 м и более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20.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электростанций передвижных мощностью 1000 кВт, входящих в комп</w:t>
            </w:r>
            <w:r>
              <w:t>лекс машин типа "Север"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21.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Трактористы на колесных и гусеничных тракторах мощностью: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300—500 л.с. (исключительно)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Pr>
              <w:ind w:firstLine="244"/>
            </w:pPr>
            <w:r>
              <w:t>500 л.с. и более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22.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proofErr w:type="spellStart"/>
            <w:r>
              <w:t>Электрослесари</w:t>
            </w:r>
            <w:proofErr w:type="spellEnd"/>
            <w:r>
              <w:t xml:space="preserve"> строительные по ремонту оборудования комплекса машин и механизмов типа "Север" для </w:t>
            </w:r>
            <w:proofErr w:type="spellStart"/>
            <w:r>
              <w:t>электроконтактной</w:t>
            </w:r>
            <w:proofErr w:type="spellEnd"/>
            <w:r>
              <w:t xml:space="preserve"> сварки труб диаметром более 1000 мм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23.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Электросварщик на автоматических и полуавтоматических машинах, входящих в комплекс машин типа "Север"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24.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 xml:space="preserve">Машинисты смесителя асфальтобетона передвижного производительностью 100 т/час и </w:t>
            </w:r>
            <w:r>
              <w:t>более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25.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 xml:space="preserve">Машинисты </w:t>
            </w:r>
            <w:proofErr w:type="spellStart"/>
            <w:r>
              <w:t>выправочно-подбивочно-отделочных</w:t>
            </w:r>
            <w:proofErr w:type="spellEnd"/>
            <w:r>
              <w:t xml:space="preserve"> машин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26.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 xml:space="preserve">Машинисты </w:t>
            </w:r>
            <w:proofErr w:type="spellStart"/>
            <w:r>
              <w:t>выправочно-подбивочно-рихтовочных</w:t>
            </w:r>
            <w:proofErr w:type="spellEnd"/>
            <w:r>
              <w:t xml:space="preserve"> машин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rPr>
                <w:i/>
              </w:rPr>
              <w:t>27.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 xml:space="preserve">Машинисты </w:t>
            </w:r>
            <w:proofErr w:type="spellStart"/>
            <w:r>
              <w:t>балластировочных</w:t>
            </w:r>
            <w:proofErr w:type="spellEnd"/>
            <w:r>
              <w:t xml:space="preserve"> машин УБРМ-1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28.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 xml:space="preserve">Машинисты укладчиков асфальтобетона, профилировщика, входящих в комплекс машин </w:t>
            </w:r>
            <w:proofErr w:type="spellStart"/>
            <w:r>
              <w:t>термопрофилирования</w:t>
            </w:r>
            <w:proofErr w:type="spellEnd"/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29.</w:t>
            </w:r>
          </w:p>
        </w:tc>
        <w:tc>
          <w:tcPr>
            <w:tcW w:w="5812" w:type="dxa"/>
            <w:tcBorders>
              <w:left w:val="nil"/>
              <w:right w:val="single" w:sz="6" w:space="0" w:color="auto"/>
            </w:tcBorders>
          </w:tcPr>
          <w:p w:rsidR="00000000" w:rsidRDefault="00D247AE">
            <w:r>
              <w:t>Машинисты смесителей асфальтобетона передвижного типа "</w:t>
            </w:r>
            <w:proofErr w:type="spellStart"/>
            <w:r>
              <w:t>Тельтомат</w:t>
            </w:r>
            <w:proofErr w:type="spellEnd"/>
            <w:r>
              <w:t>"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30.</w:t>
            </w:r>
          </w:p>
        </w:tc>
        <w:tc>
          <w:tcPr>
            <w:tcW w:w="5812" w:type="dxa"/>
            <w:tcBorders>
              <w:left w:val="nil"/>
            </w:tcBorders>
          </w:tcPr>
          <w:p w:rsidR="00000000" w:rsidRDefault="00D247AE">
            <w:pPr>
              <w:jc w:val="both"/>
            </w:pPr>
            <w:r>
              <w:t xml:space="preserve">Машинисты универсальных </w:t>
            </w:r>
            <w:proofErr w:type="spellStart"/>
            <w:r>
              <w:t>маркировочных</w:t>
            </w:r>
            <w:proofErr w:type="spellEnd"/>
            <w:r>
              <w:t xml:space="preserve"> машин типа Н-33Д фирмы "</w:t>
            </w:r>
            <w:proofErr w:type="spellStart"/>
            <w:r>
              <w:t>Бальтергофман</w:t>
            </w:r>
            <w:proofErr w:type="spellEnd"/>
            <w:r>
              <w:t>"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31.</w:t>
            </w:r>
          </w:p>
        </w:tc>
        <w:tc>
          <w:tcPr>
            <w:tcW w:w="5812" w:type="dxa"/>
            <w:tcBorders>
              <w:left w:val="nil"/>
              <w:bottom w:val="single" w:sz="6" w:space="0" w:color="auto"/>
            </w:tcBorders>
          </w:tcPr>
          <w:p w:rsidR="00000000" w:rsidRDefault="00D247AE">
            <w:pPr>
              <w:jc w:val="both"/>
            </w:pPr>
            <w:r>
              <w:t>Водитель погрузчика мощностью свыше 210 л.с.</w:t>
            </w:r>
          </w:p>
        </w:tc>
        <w:tc>
          <w:tcPr>
            <w:tcW w:w="18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1,92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Орг</w:t>
      </w:r>
      <w:r>
        <w:t>анизации и предприятия на основе этого перечня и аттестации рабочих мест по согласованию с профсоюзными или другими представительными органами, отражающими интересы наемных работников, утверждают размеры повышения тарифных ставок по конкретным рабочим местам.</w:t>
      </w:r>
    </w:p>
    <w:p w:rsidR="00000000" w:rsidRDefault="00D247AE">
      <w:pPr>
        <w:ind w:firstLine="284"/>
        <w:jc w:val="both"/>
      </w:pPr>
      <w:r>
        <w:rPr>
          <w:b/>
        </w:rPr>
        <w:t>3.6.</w:t>
      </w:r>
      <w:r>
        <w:t xml:space="preserve"> При выполнении работ в более сложных производственных условиях по сравнению с предусмотренными в единых и ведомственных нормах времени (при реконструкции, техническом перевооружении, расширении и капитальном ремонте промышленных предприятий, здани</w:t>
      </w:r>
      <w:r>
        <w:t>й и сооружений, при ликвидации последствий аварий, стихийных бедствий и т.п.), где снижается производительность труда рабочих, допускается устанавливать к нормам времени и расценкам на соответствующие работы коэффициенты в следующих размерах (п. 14 Общей части ЕНиР, утвержденной постановлением Госстроя СССР, Госкомтруда СССР и Секретариата ВЦСПС от 5.12.86 № 43/512/29-50):</w:t>
      </w:r>
    </w:p>
    <w:p w:rsidR="00000000" w:rsidRDefault="00D247AE">
      <w:pPr>
        <w:ind w:firstLine="284"/>
        <w:jc w:val="both"/>
      </w:pPr>
      <w:r>
        <w:t>а) на действующих предприятиях (в цехах, корпусах, на производственных площадках) при наличии в зоне производства работ действующего тех</w:t>
      </w:r>
      <w:r>
        <w:t>нологического оборудования (станков, установок, печей, кранов, конвейеров, разливочных ковшей и т.п.) или разветвленной сети инженерных коммуникаций, или запыленности воздуха, или движения технологического транспорта по внутрицеховым и внутризаводским путям — от 1,10 до 1,20, а на предприятиях металлургической, химической и нефтехимической промышленности — от 1,10 до 1,25;</w:t>
      </w:r>
    </w:p>
    <w:p w:rsidR="00000000" w:rsidRDefault="00D247AE">
      <w:pPr>
        <w:ind w:firstLine="284"/>
        <w:jc w:val="both"/>
      </w:pPr>
      <w:r>
        <w:t>б) на предприятиях (в цехах, корпусах, на производственных площадках), остановленных для производства строительно-монтажных и ремонтно-с</w:t>
      </w:r>
      <w:r>
        <w:t>троительных работ, а также в зданиях и сооружениях всех назначений при наличии в зоне производства работ загромождающих помещения предметов (станков установок, аппаратов, эксплуатационного и лабораторного оборудования, оргтехники, мебели и т.п.) — от 1,1 до 1,15;</w:t>
      </w:r>
    </w:p>
    <w:p w:rsidR="00000000" w:rsidRDefault="00D247AE">
      <w:pPr>
        <w:ind w:firstLine="284"/>
        <w:jc w:val="both"/>
      </w:pPr>
      <w:r>
        <w:t>в) при производстве работ в тепляках — 1,1;</w:t>
      </w:r>
    </w:p>
    <w:p w:rsidR="00000000" w:rsidRDefault="00D247AE">
      <w:pPr>
        <w:ind w:firstLine="284"/>
        <w:jc w:val="both"/>
      </w:pPr>
      <w:r>
        <w:t>г) при выполнении работ в охранной зоне воздушных линий электропередачи, в местах прохода коммуникаций электроснабжения, в действующих электроустановках, вблизи конструкций и предметов, находящихся под на</w:t>
      </w:r>
      <w:r>
        <w:t>пряжением (в случаях, когда полное снятие напряжения по производственным условиям невозможно), если это связано с ограничением действий рабочих специальными требованиями техники безопасности, —от 1,1 до 1,2;</w:t>
      </w:r>
    </w:p>
    <w:p w:rsidR="00000000" w:rsidRDefault="00D247AE">
      <w:pPr>
        <w:ind w:firstLine="284"/>
        <w:jc w:val="both"/>
      </w:pPr>
      <w:proofErr w:type="spellStart"/>
      <w:r>
        <w:t>д</w:t>
      </w:r>
      <w:proofErr w:type="spellEnd"/>
      <w:r>
        <w:t>) при температуре воздуха на рабочем месте более 40 °С в помещениях — от 1,15 до 1,25;</w:t>
      </w:r>
    </w:p>
    <w:p w:rsidR="00000000" w:rsidRDefault="00D247AE">
      <w:pPr>
        <w:ind w:firstLine="284"/>
        <w:jc w:val="both"/>
      </w:pPr>
      <w:proofErr w:type="spellStart"/>
      <w:r>
        <w:t>е</w:t>
      </w:r>
      <w:proofErr w:type="spellEnd"/>
      <w:r>
        <w:t>) при производстве работ в закрытых сооружениях и помещениях (коллекторах, резервуарах, бункерах, камерах и т.п.), верхняя отметка которых находится ниже 3 м от поверхности земли, — 1,1;</w:t>
      </w:r>
    </w:p>
    <w:p w:rsidR="00000000" w:rsidRDefault="00D247AE">
      <w:pPr>
        <w:ind w:firstLine="284"/>
        <w:jc w:val="both"/>
      </w:pPr>
      <w:r>
        <w:t xml:space="preserve">ж) при работе в действующих </w:t>
      </w:r>
      <w:r>
        <w:t>цехах предприятий с вредными условиями труда (в которых рабочим промышленного предприятия установлен сокращенный рабочий день) — 1,15, а при наличии производственных условий, указанных в подпункте "а", кроме того, один из коэффициентов, предусмотренных этим подпунктом.</w:t>
      </w:r>
    </w:p>
    <w:p w:rsidR="00000000" w:rsidRDefault="00D247AE">
      <w:pPr>
        <w:ind w:firstLine="284"/>
        <w:jc w:val="both"/>
      </w:pPr>
      <w:r>
        <w:t>В случаях выполнения работ при сочетании производственных условий, указанных в подпунктах "а" — "</w:t>
      </w:r>
      <w:proofErr w:type="spellStart"/>
      <w:r>
        <w:t>е</w:t>
      </w:r>
      <w:proofErr w:type="spellEnd"/>
      <w:r>
        <w:t>", может быть установлен только один из предусмотренных в этих подпунктах коэффициентов.</w:t>
      </w:r>
    </w:p>
    <w:p w:rsidR="00000000" w:rsidRDefault="00D247AE">
      <w:pPr>
        <w:ind w:firstLine="284"/>
        <w:jc w:val="both"/>
      </w:pPr>
      <w:r>
        <w:rPr>
          <w:b/>
        </w:rPr>
        <w:t>3.7.</w:t>
      </w:r>
      <w:r>
        <w:t xml:space="preserve"> При производстве строительных, монтажных и ремонтн</w:t>
      </w:r>
      <w:r>
        <w:t>о-строительных работ в зимних условиях на открытом воздухе и в необогреваемых помещениях к единым и ведомственным нормам времени и расценкам следует применять усредненные коэффициенты, приведенные в приложении 3.</w:t>
      </w:r>
    </w:p>
    <w:p w:rsidR="00000000" w:rsidRDefault="00D247AE">
      <w:pPr>
        <w:ind w:firstLine="284"/>
        <w:jc w:val="both"/>
      </w:pPr>
      <w:r>
        <w:t>Виды, объемы и сроки выполнения этих работ определяются по проекту производства работ или календарному графику строительства объекта.</w:t>
      </w:r>
    </w:p>
    <w:p w:rsidR="00000000" w:rsidRDefault="00D247AE">
      <w:pPr>
        <w:ind w:firstLine="284"/>
        <w:jc w:val="both"/>
      </w:pPr>
      <w:r>
        <w:rPr>
          <w:b/>
        </w:rPr>
        <w:t>3.8.</w:t>
      </w:r>
      <w:r>
        <w:t xml:space="preserve"> Оплата работы в ночное время и в многосменном режиме регламентируется статьями 48 и 90 КЗоТ и оплачивается в повышенном размере, устанавливаемом коллективным до</w:t>
      </w:r>
      <w:r>
        <w:t>говором или положением об оплате труда организации не ниже предусмотренного законодательством.</w:t>
      </w:r>
    </w:p>
    <w:p w:rsidR="00000000" w:rsidRDefault="00D247AE">
      <w:pPr>
        <w:ind w:firstLine="284"/>
        <w:jc w:val="both"/>
      </w:pPr>
      <w:r>
        <w:t>В связи с отсутствием единого нормативного акта, регулирующего размеры доплат за работу в ночное время в российском законодательстве, следует использовать ранее принятые нормативные акты СССР о размере доплат в ночное время. Одним из таких актов является постановление СМ СССР и ВЦСПС от 12.02.87 № 194, в котором рабочим, мастерам, руководителям участков и других подразделений, специалистам и служащим, работающим в</w:t>
      </w:r>
      <w:r>
        <w:t xml:space="preserve"> двух- и трехсменном режиме, устанавливаются доплаты за работу в вечернюю смену в размере 20 %, а за работу в ночную смену — 40 % часовой тарифной ставки (должностного оклада) за каждый час работы в соответствующей смене. В связи с этим организация или предприятие при установлении доплат за работу в вечернюю и ночную смену может включать в коллективный договор приведенные выше нормативы.</w:t>
      </w:r>
    </w:p>
    <w:p w:rsidR="00000000" w:rsidRDefault="00D247AE">
      <w:pPr>
        <w:ind w:firstLine="284"/>
        <w:jc w:val="both"/>
      </w:pPr>
      <w:r>
        <w:rPr>
          <w:b/>
        </w:rPr>
        <w:t>3.9.</w:t>
      </w:r>
      <w:r>
        <w:t xml:space="preserve"> Оплата труда при работе в сверхурочное время определена в статье 88 КЗоТ РФ, устанавливающей, что работа в сверхуроч</w:t>
      </w:r>
      <w:r>
        <w:t>ное время оплачивается за первые два часа не менее чем в полуторном размере, а за последующие часы — не менее чем в двойном размере.</w:t>
      </w:r>
    </w:p>
    <w:p w:rsidR="00000000" w:rsidRDefault="00D247AE">
      <w:pPr>
        <w:ind w:firstLine="284"/>
        <w:jc w:val="both"/>
      </w:pPr>
      <w:r>
        <w:t>В соответствии со статьями 64 и 89 КЗоТ работа в выходные и праздничные дни оплачивается не менее чем в двойном размере.</w:t>
      </w:r>
    </w:p>
    <w:p w:rsidR="00000000" w:rsidRDefault="00D247AE">
      <w:pPr>
        <w:ind w:firstLine="284"/>
        <w:jc w:val="both"/>
      </w:pPr>
      <w:r>
        <w:rPr>
          <w:b/>
        </w:rPr>
        <w:t>3.10.</w:t>
      </w:r>
      <w:r>
        <w:t xml:space="preserve"> На основе сложившейся практики работы с учетом принятых ранее постановлений от 24.01.85 № 87 и от 17.09.86 № 1115 бригадирам из числа рабочих, не освобожденным от основной работы, могут устанавливаться доплаты за руководство бригадой с численностью раб</w:t>
      </w:r>
      <w:r>
        <w:t>очих до 10 чел. — в размере 10 % тарифной ставки, более 10 до 25 чел. — 15 % и более 25 чел. — до 25 % тарифной ставки.</w:t>
      </w:r>
    </w:p>
    <w:p w:rsidR="00000000" w:rsidRDefault="00D247AE">
      <w:pPr>
        <w:ind w:firstLine="284"/>
        <w:jc w:val="both"/>
      </w:pPr>
      <w:r>
        <w:rPr>
          <w:b/>
        </w:rPr>
        <w:t>3.11.</w:t>
      </w:r>
      <w:r>
        <w:t xml:space="preserve"> Доплаты за совмещение профессий и профессиональное мастерство производятся согласно статье 87 КЗоТ РФ. Работникам, выполняющим на одном и том же предприятии, организации вместе со своей основной работой, обусловленной трудовым договором (контрактом), дополнительную работу по другой профессии (должности) или обязанности временно отсутствующего работника без освобождения от своей основ</w:t>
      </w:r>
      <w:r>
        <w:t>ной работы, производится доплата за совмещение профессий (должностей) или выполнение обязанностей временно отсутствующего работника.</w:t>
      </w:r>
    </w:p>
    <w:p w:rsidR="00000000" w:rsidRDefault="00D247AE">
      <w:pPr>
        <w:ind w:firstLine="284"/>
        <w:jc w:val="both"/>
      </w:pPr>
      <w:r>
        <w:t>Размеры доплат устанавливаются соглашением между работодателем и работником за счет получаемой при этом экономии фонда заработной платы.</w:t>
      </w:r>
    </w:p>
    <w:p w:rsidR="00000000" w:rsidRDefault="00D247AE">
      <w:pPr>
        <w:ind w:firstLine="284"/>
        <w:jc w:val="both"/>
      </w:pPr>
      <w:r>
        <w:t>В аналогичном порядке в целях стимулирования повышения профессионального мастерства рабочих и усиления их материальной заинтересованности и ответственности за качество работ и выполнение производственных заданий могут устанавливаться надбавки</w:t>
      </w:r>
      <w:r>
        <w:t xml:space="preserve"> к тарифным ставкам за профессиональное мастерство рабочим 3 разряда в размере до 12 %, 4 разряда — 16 %, 5 разряда — 20 %, 6 разряда — 24 % соответствующей тарифной ставки.</w:t>
      </w:r>
    </w:p>
    <w:p w:rsidR="00000000" w:rsidRDefault="00D247AE">
      <w:pPr>
        <w:ind w:firstLine="284"/>
        <w:jc w:val="both"/>
      </w:pPr>
      <w:r>
        <w:rPr>
          <w:b/>
        </w:rPr>
        <w:t>3.12.</w:t>
      </w:r>
      <w:r>
        <w:t xml:space="preserve"> Оплата труда и компенсации при мобильных методах производства работ регулируются постановлением Минтруда России от 29.06.94 № 51 "О нормах и порядке возмещения расходов при направлении работников предприятий, организаций и учреждений для выполнения монтажных, наладочных, строительных работ, на курсы повышения квалификации, а также</w:t>
      </w:r>
      <w:r>
        <w:t xml:space="preserve"> за подвижной и разъездной характер работы, за производство работ вахтовым методом и полевых работ, за постоянную работу в пути на территории Российской Федерации", которым установлено следующее:</w:t>
      </w:r>
    </w:p>
    <w:p w:rsidR="00000000" w:rsidRDefault="00D247AE">
      <w:pPr>
        <w:ind w:firstLine="284"/>
        <w:jc w:val="both"/>
      </w:pPr>
      <w:r>
        <w:t>рабочим, специалистам и руководителям, направленным для выполнения монтажных, наладочных и строительных работ, выплачивается за каждый календарный день пребывания на месте производства работ надбавка к заработной плате взамен суточных в размере 50 % месячной тарифной ставки (должностного оклада), но не более размер</w:t>
      </w:r>
      <w:r>
        <w:t>а установленной нормы суточных при командировках на территории Российской Федерации. За время нахождения в пути этим работникам выплачиваются суточные в размере установленной нормы при командировках на территории Российской Федерации;</w:t>
      </w:r>
    </w:p>
    <w:p w:rsidR="00000000" w:rsidRDefault="00D247AE">
      <w:pPr>
        <w:ind w:firstLine="284"/>
        <w:jc w:val="both"/>
      </w:pPr>
      <w:r>
        <w:t>за подвижной характер работы начисляется надбавка к месячной тарифной ставке (должностному окладу) без учета коэффициентов и доплат: в районах Крайнего Севера и приравненных к ним местностях, а также в Хабаровском, Приморском краях и Амурской области — в размере 40 %, в других</w:t>
      </w:r>
      <w:r>
        <w:t xml:space="preserve"> районах страны — 30 %, но во всех районах — не более нормы суточных при командировках на территории Российской Федерации;</w:t>
      </w:r>
    </w:p>
    <w:p w:rsidR="00000000" w:rsidRDefault="00D247AE">
      <w:pPr>
        <w:ind w:firstLine="284"/>
        <w:jc w:val="both"/>
      </w:pPr>
      <w:r>
        <w:t>за разъездной характер работы выплачивается надбавка в размере до 20 % месячной тарифной ставки (должностного оклада) без учета коэффициентов и доплат, если время проезда в нерабочее время от места нахождения строительной организации или от сборного пункта до места работы и обратно в день составляет не менее трех часов, и до 15 % — если время проезда составляет не менее двух часов;</w:t>
      </w:r>
    </w:p>
    <w:p w:rsidR="00000000" w:rsidRDefault="00D247AE">
      <w:pPr>
        <w:ind w:firstLine="284"/>
        <w:jc w:val="both"/>
      </w:pPr>
      <w:r>
        <w:t xml:space="preserve">при </w:t>
      </w:r>
      <w:r>
        <w:t>выполнении работ вахтовым методом за каждый календарный день пребывания работника в местах производства работ в период вахты, а также за фактические дни нахождения в пути от места расположения организации (пункта сбора) к месту работы и обратно выплачивается взамен суточных надбавка за вахтовый метод работы в размере 75 % месячной тарифной ставки (должностного оклада), но не более установленной нормы суточных при командировках на территории Российской Федерации;</w:t>
      </w:r>
    </w:p>
    <w:p w:rsidR="00000000" w:rsidRDefault="00D247AE">
      <w:pPr>
        <w:ind w:firstLine="284"/>
        <w:jc w:val="both"/>
      </w:pPr>
      <w:r>
        <w:t>работникам изыскательских и проектно-изыскате</w:t>
      </w:r>
      <w:r>
        <w:t>льских организаций, выполняющим инженерные изыскания для строительства, при работе на объектах в полевых условиях выплачивается полевое довольствие: в районах Крайнего Севера и в приравненных к ним местностях, а также в Хабаровском и Приморском краях и в Амурской области — в размере 50 % месячной тарифной ставки (должностного оклада), в других районах страны — 40 %, но во всех районах — не выше установленной нормы суточных при командировках на территории Российской Федерации.</w:t>
      </w:r>
    </w:p>
    <w:p w:rsidR="00000000" w:rsidRDefault="00D247AE">
      <w:pPr>
        <w:ind w:firstLine="284"/>
        <w:jc w:val="both"/>
      </w:pPr>
      <w:r>
        <w:rPr>
          <w:b/>
        </w:rPr>
        <w:t>3.13.</w:t>
      </w:r>
      <w:r>
        <w:t xml:space="preserve"> В ценах на строительную п</w:t>
      </w:r>
      <w:r>
        <w:t>родукцию должны предусматриваться средства на выплату среднего заработка работникам, начисляемого в установленном порядке. В соответствии с трудовым законодательством средний заработок работникам выплачивается:</w:t>
      </w:r>
    </w:p>
    <w:p w:rsidR="00000000" w:rsidRDefault="00D247AE">
      <w:pPr>
        <w:ind w:firstLine="284"/>
        <w:jc w:val="both"/>
      </w:pPr>
      <w:r>
        <w:t>при предоставлении ежегодных, дополнительных отпусков, отпусков по беременности и родам;</w:t>
      </w:r>
    </w:p>
    <w:p w:rsidR="00000000" w:rsidRDefault="00D247AE">
      <w:pPr>
        <w:ind w:firstLine="284"/>
        <w:jc w:val="both"/>
      </w:pPr>
      <w:r>
        <w:t>при временном переводе на нижеоплачиваемую работу в случаях простоя или производственной необходимости — на срок до 1 месяца;</w:t>
      </w:r>
    </w:p>
    <w:p w:rsidR="00000000" w:rsidRDefault="00D247AE">
      <w:pPr>
        <w:ind w:firstLine="284"/>
        <w:jc w:val="both"/>
      </w:pPr>
      <w:r>
        <w:t>при переводе по состоянию здоровья на более легкую работу — в течение двух недель со д</w:t>
      </w:r>
      <w:r>
        <w:t>ня перевода;</w:t>
      </w:r>
    </w:p>
    <w:p w:rsidR="00000000" w:rsidRDefault="00D247AE">
      <w:pPr>
        <w:ind w:firstLine="284"/>
        <w:jc w:val="both"/>
      </w:pPr>
      <w:r>
        <w:t>при переводе в связи с увечьем или другим повреждением здоровья, связанным с работой, — до восстановления трудоспособности либо установления инвалидности;</w:t>
      </w:r>
    </w:p>
    <w:p w:rsidR="00000000" w:rsidRDefault="00D247AE">
      <w:pPr>
        <w:ind w:firstLine="284"/>
        <w:jc w:val="both"/>
      </w:pPr>
      <w:r>
        <w:t>при переводе на другую работу беременных женщин и женщин, имеющих детей в возрасте до полутора лет;</w:t>
      </w:r>
    </w:p>
    <w:p w:rsidR="00000000" w:rsidRDefault="00D247AE">
      <w:pPr>
        <w:ind w:firstLine="284"/>
        <w:jc w:val="both"/>
      </w:pPr>
      <w:r>
        <w:t>при выполнении государственных и общественных обязанностей в рабочее время — на период выполнения этих обязанностей;</w:t>
      </w:r>
    </w:p>
    <w:p w:rsidR="00000000" w:rsidRDefault="00D247AE">
      <w:pPr>
        <w:ind w:firstLine="284"/>
        <w:jc w:val="both"/>
      </w:pPr>
      <w:r>
        <w:t>при увольнении работников в связи с призывом в Вооруженные Силы Российской Федерации, изменением условий труда, достижением пен</w:t>
      </w:r>
      <w:r>
        <w:t>сионного возраста при наличии права на полную пенсию по старости, при восстановлении на работе работника, ранее выполнявшего данную работу, — выходное пособие в размере двухнедельного среднего заработка;</w:t>
      </w:r>
    </w:p>
    <w:p w:rsidR="00000000" w:rsidRDefault="00D247AE">
      <w:pPr>
        <w:ind w:firstLine="284"/>
        <w:jc w:val="both"/>
      </w:pPr>
      <w:r>
        <w:t>при высвобождении работников в связи с осуществлением мероприятий по сокращению численности или штата — выходное пособие в размере среднего месячного заработка и средняя заработная плата на период трудоустройства, но не более двух месяцев со дня увольнения с учетом выплаты пособия. В порядке исключения сред</w:t>
      </w:r>
      <w:r>
        <w:t>няя заработная плата на период трудоустройства сохраняется и в течение третьего месяца со дня увольнения, если работник в двухнедельный срок после увольнения обратился в орган по трудоустройству и не был им трудоустроен.</w:t>
      </w:r>
    </w:p>
    <w:p w:rsidR="00000000" w:rsidRDefault="00D247AE">
      <w:pPr>
        <w:ind w:firstLine="284"/>
        <w:jc w:val="both"/>
      </w:pPr>
      <w:r>
        <w:rPr>
          <w:b/>
        </w:rPr>
        <w:t>3.14.</w:t>
      </w:r>
      <w:r>
        <w:t xml:space="preserve"> Районные коэффициенты к заработной плате являются надбавками в процентах к заработной плате, компенсирующими рабочим и служащим различия в вещественном составе потребления из-за тяжелых природных условий и стоимости жизни населения по районам страны.</w:t>
      </w:r>
    </w:p>
    <w:p w:rsidR="00000000" w:rsidRDefault="00D247AE">
      <w:pPr>
        <w:ind w:firstLine="284"/>
        <w:jc w:val="both"/>
      </w:pPr>
      <w:r>
        <w:t xml:space="preserve">Районные коэффициенты не образуют </w:t>
      </w:r>
      <w:r>
        <w:t>новых тарифных ставок и должностных окладов и применяются по месту фактической работы.</w:t>
      </w:r>
    </w:p>
    <w:p w:rsidR="00000000" w:rsidRDefault="00D247AE">
      <w:pPr>
        <w:ind w:firstLine="284"/>
        <w:jc w:val="both"/>
      </w:pPr>
      <w:r>
        <w:t>Районные коэффициенты начисляются к заработной плате работников строительных организаций, расположенных в районах Европейского Севера, Урала, Западной и Восточной Сибири, Дальнего Востока, Вологодской, Кировской и Костромской областях. Величина этих коэффициентов в зависимости от района строительства колеблется в пределах от 1,15 до 2,0 (приложение 4).</w:t>
      </w:r>
    </w:p>
    <w:p w:rsidR="00000000" w:rsidRDefault="00D247AE">
      <w:pPr>
        <w:ind w:firstLine="284"/>
        <w:jc w:val="both"/>
      </w:pPr>
      <w:r>
        <w:t>Районный коэффициент начисляется на все виды заработной платы, выплачи</w:t>
      </w:r>
      <w:r>
        <w:t>ваемые из фонда оплаты труда, за исключением: вознаграждения за выслугу лет, годовых результатов работы организации, премий, носящих разовый характер, надбавок за работу в районах Крайнего Севера и приравненных к ним местностях, выплат по среднему заработку (за время отпуска, командировки и т.п.).</w:t>
      </w:r>
    </w:p>
    <w:p w:rsidR="00000000" w:rsidRDefault="00D247AE">
      <w:pPr>
        <w:ind w:firstLine="284"/>
        <w:jc w:val="both"/>
      </w:pPr>
      <w:r>
        <w:rPr>
          <w:b/>
        </w:rPr>
        <w:t>3.15.</w:t>
      </w:r>
      <w:r>
        <w:t xml:space="preserve"> Для лиц, работающих в районах Крайнего Севера и приравненных к ним местностях, установлены надбавки к заработной плате, начисляемые на заработок (без учета районного коэффициента и вознаграждения за выслугу </w:t>
      </w:r>
      <w:r>
        <w:t>лет) в следующих размерах:</w:t>
      </w:r>
    </w:p>
    <w:p w:rsidR="00000000" w:rsidRDefault="00D247AE">
      <w:pPr>
        <w:ind w:firstLine="284"/>
        <w:jc w:val="both"/>
      </w:pPr>
      <w:r>
        <w:t>в Чукотском автономном округе и Северо-Эвенском районе Магаданской области, а также на островах Северного Ледовитого океана и его морей (за исключением островов Белого моря) — 10 % заработка по истечении первых шести месяцев работы с увеличением на 10 % за каждые последующие 6 месяцев работы. При этом общий размер надбавок не может превышать 100 % заработка;</w:t>
      </w:r>
    </w:p>
    <w:p w:rsidR="00000000" w:rsidRDefault="00D247AE">
      <w:pPr>
        <w:ind w:firstLine="284"/>
        <w:jc w:val="both"/>
      </w:pPr>
      <w:r>
        <w:t>в остальных районах Крайнего Севера — 10 % заработка по истечении первых шести месяцев работы, а по достижении 60 %-ной надб</w:t>
      </w:r>
      <w:r>
        <w:t>авки — 10 % заработка за каждый последующий год работы. Максимальный размер надбавок не может превышать 80 % заработка;</w:t>
      </w:r>
    </w:p>
    <w:p w:rsidR="00000000" w:rsidRDefault="00D247AE">
      <w:pPr>
        <w:ind w:firstLine="284"/>
        <w:jc w:val="both"/>
      </w:pPr>
      <w:r>
        <w:t>в местностях, приравненных к районам Крайнего Севера; — 10 % заработка по истечении первого года работы с увеличением на 10 % заработка за каждый последующий год работы. Максимальный размер надбавки не может превышать 50 % заработка.</w:t>
      </w:r>
    </w:p>
    <w:p w:rsidR="00000000" w:rsidRDefault="00D247AE">
      <w:pPr>
        <w:ind w:firstLine="284"/>
        <w:jc w:val="both"/>
      </w:pPr>
      <w:r>
        <w:t xml:space="preserve">В состав заработка, на который начисляются указанные выше надбавки, включаются выплаты из фонда оплаты труда, за исключением премий, носящих разовый характер </w:t>
      </w:r>
      <w:r>
        <w:t>и не обусловленных системой оплаты труда, а также выплат по среднему заработку (п.3.13).</w:t>
      </w:r>
    </w:p>
    <w:p w:rsidR="00000000" w:rsidRDefault="00D247AE">
      <w:pPr>
        <w:ind w:firstLine="284"/>
        <w:jc w:val="both"/>
      </w:pPr>
      <w:r>
        <w:rPr>
          <w:b/>
        </w:rPr>
        <w:t>3.16.</w:t>
      </w:r>
      <w:r>
        <w:t xml:space="preserve"> В современных условиях, исходя из практики работы строительных организаций, рекомендуется выплачивать вознаграждение работникам за выслугу лет ежеквартально или ежемесячно в пределах общих годовых средств, направляемых на эти цели.</w:t>
      </w:r>
    </w:p>
    <w:p w:rsidR="00000000" w:rsidRDefault="00D247AE">
      <w:pPr>
        <w:ind w:firstLine="284"/>
        <w:jc w:val="both"/>
      </w:pPr>
      <w:r>
        <w:t>Указанные средства определяются в зависимости от численности и времени работы на строительстве конкретного объекта работников и стажа их работы в строительстве. Размер годового вознагра</w:t>
      </w:r>
      <w:r>
        <w:t>ждения каждого работника составляет:</w:t>
      </w:r>
    </w:p>
    <w:p w:rsidR="00000000" w:rsidRDefault="00D247AE">
      <w:pPr>
        <w:ind w:firstLine="284"/>
        <w:jc w:val="both"/>
      </w:pPr>
      <w:r>
        <w:t>при стаже работы от 1 до 3 лет — 0,6 месячной тарифной ставки (должностного оклада);</w:t>
      </w:r>
    </w:p>
    <w:p w:rsidR="00000000" w:rsidRDefault="00D247AE">
      <w:pPr>
        <w:ind w:firstLine="284"/>
        <w:jc w:val="both"/>
      </w:pPr>
      <w:r>
        <w:t>от 3 до 5 лет — 0,8;</w:t>
      </w:r>
    </w:p>
    <w:p w:rsidR="00000000" w:rsidRDefault="00D247AE">
      <w:pPr>
        <w:ind w:firstLine="284"/>
        <w:jc w:val="both"/>
      </w:pPr>
      <w:r>
        <w:t>от 5 до 10 лет — 1,0;</w:t>
      </w:r>
    </w:p>
    <w:p w:rsidR="00000000" w:rsidRDefault="00D247AE">
      <w:pPr>
        <w:ind w:firstLine="284"/>
        <w:jc w:val="both"/>
      </w:pPr>
      <w:r>
        <w:t>от 10 до 15 лет — 1,2;</w:t>
      </w:r>
    </w:p>
    <w:p w:rsidR="00000000" w:rsidRDefault="00D247AE">
      <w:pPr>
        <w:ind w:firstLine="284"/>
        <w:jc w:val="both"/>
      </w:pPr>
      <w:r>
        <w:t>более 15 лет — 1,5 ставки (оклада).</w:t>
      </w:r>
    </w:p>
    <w:p w:rsidR="00000000" w:rsidRDefault="00D247AE">
      <w:pPr>
        <w:ind w:firstLine="284"/>
        <w:jc w:val="both"/>
      </w:pPr>
      <w:r>
        <w:rPr>
          <w:b/>
        </w:rPr>
        <w:t>3.17.</w:t>
      </w:r>
      <w:r>
        <w:t xml:space="preserve"> При определении размера средств на премирование работников за ввод в действие объектов в договорных ценах и сметах на строительство рекомендуется руководствоваться разъяснениями Минтруда СССР и Госстроя СССР от 10.10.91 № 1336-ВК/1-Д "О размерах средств на премирование за ввод в де</w:t>
      </w:r>
      <w:r>
        <w:t>йствие производственных мощностей и объектов строительства" и письмом Минтруда России и Минстроя России от 12.08.92 № 1636-РБ/7-26/140 "О средствах на премирование за ввод в действие производственных мощностей и объектов строительства". Условия выплаты этих средств заказчиком генподрядчику и их распределение между участниками строительства устанавливаются по согласованию сторон и отражаются в договоре подряда.</w:t>
      </w:r>
    </w:p>
    <w:p w:rsidR="00000000" w:rsidRDefault="00D247AE">
      <w:pPr>
        <w:ind w:firstLine="284"/>
        <w:jc w:val="both"/>
      </w:pPr>
      <w:r>
        <w:t>Премирование работников из фонда оплаты труда за текущие результаты работы, носящее систематически</w:t>
      </w:r>
      <w:r>
        <w:t>й характер, осуществляется по действующим в организации положениям. Средства на эти цели предусматриваются в договорных ценах и сметах на строительство по соглашению сторон договора подряда в размерах, сложившихся за предшествующий год (в процентах к тарифным ставкам и должностным окладам или по удельному весу этих премий в среднем заработке работников).</w:t>
      </w:r>
    </w:p>
    <w:p w:rsidR="00000000" w:rsidRDefault="00D247AE">
      <w:pPr>
        <w:ind w:firstLine="284"/>
        <w:jc w:val="both"/>
      </w:pPr>
      <w:r>
        <w:t>В соответствии со статьей 84 КЗоТ работникам организаций и предприятий может устанавливаться вознаграждение по результатам работы за год, которое выплачива</w:t>
      </w:r>
      <w:r>
        <w:t>ется из прибыли, остающейся в распоряжении организации после уплаты налогов и других обязательных платежей, предусмотренных действующим законодательством. Положение о порядке выплаты этого вознаграждения утверждается администрацией организации по согласованию с профсоюзным или другим представительным органом, отражающим интересы наемных работников.</w:t>
      </w:r>
    </w:p>
    <w:p w:rsidR="00000000" w:rsidRDefault="00D247AE">
      <w:pPr>
        <w:ind w:firstLine="284"/>
        <w:jc w:val="both"/>
      </w:pPr>
      <w:r>
        <w:rPr>
          <w:b/>
        </w:rPr>
        <w:t>3.18.</w:t>
      </w:r>
      <w:r>
        <w:t xml:space="preserve"> Наряду с приведенными выше (</w:t>
      </w:r>
      <w:proofErr w:type="spellStart"/>
      <w:r>
        <w:t>пп</w:t>
      </w:r>
      <w:proofErr w:type="spellEnd"/>
      <w:r>
        <w:t>. 3.1—3.17) нормативами при определении размера средств на оплату труда в договорных ценах и сметах на строительство и формир</w:t>
      </w:r>
      <w:r>
        <w:t>овании фонда оплаты труда в строительных организациях необходимо использовать нормы труда на выполнение соответствующих видов и объемов работ.</w:t>
      </w:r>
    </w:p>
    <w:p w:rsidR="00000000" w:rsidRDefault="00D247AE">
      <w:pPr>
        <w:ind w:firstLine="284"/>
        <w:jc w:val="both"/>
      </w:pPr>
      <w:r>
        <w:t>Исходной базой для формирования норм труда являются применяемые в строительстве производственные нормы, разрабатываемые в соответствии с главой VII КЗоТ РФ.</w:t>
      </w:r>
    </w:p>
    <w:p w:rsidR="00000000" w:rsidRDefault="00D247AE">
      <w:pPr>
        <w:ind w:firstLine="284"/>
        <w:jc w:val="both"/>
      </w:pPr>
      <w:r>
        <w:t>Производственные нормы труда подразделяются на:</w:t>
      </w:r>
    </w:p>
    <w:p w:rsidR="00000000" w:rsidRDefault="00D247AE">
      <w:pPr>
        <w:ind w:firstLine="284"/>
        <w:jc w:val="both"/>
      </w:pPr>
      <w:r>
        <w:t xml:space="preserve">Единые нормы (ЕНиР), утвержденные Госстроем СССР, </w:t>
      </w:r>
      <w:proofErr w:type="spellStart"/>
      <w:r>
        <w:t>Госкомтрудом</w:t>
      </w:r>
      <w:proofErr w:type="spellEnd"/>
      <w:r>
        <w:t xml:space="preserve"> СССР и ВЦСПС после выхода постановления от 17.09.86 № 1115 (72 сборника, содержащих около 80 тыс. нор</w:t>
      </w:r>
      <w:r>
        <w:t>м);</w:t>
      </w:r>
    </w:p>
    <w:p w:rsidR="00000000" w:rsidRDefault="00D247AE">
      <w:pPr>
        <w:ind w:firstLine="284"/>
        <w:jc w:val="both"/>
      </w:pPr>
      <w:r>
        <w:t>Ведомственные нормы (ВНиР), утвержденные отдельными министерствами и ведомствами по согласованию с соответствующими комитетами профсоюза (87 сборников, содержащих примерно 66 тыс. норм);</w:t>
      </w:r>
    </w:p>
    <w:p w:rsidR="00000000" w:rsidRDefault="00D247AE">
      <w:pPr>
        <w:ind w:firstLine="284"/>
        <w:jc w:val="both"/>
      </w:pPr>
      <w:r>
        <w:t>Типовые нормы (</w:t>
      </w:r>
      <w:proofErr w:type="spellStart"/>
      <w:r>
        <w:t>ТНиР</w:t>
      </w:r>
      <w:proofErr w:type="spellEnd"/>
      <w:r>
        <w:t>), которые разрабатываются на новые виды работ, выполняемые по типовой технологии в различных организациях;</w:t>
      </w:r>
    </w:p>
    <w:p w:rsidR="00000000" w:rsidRDefault="00D247AE">
      <w:pPr>
        <w:ind w:firstLine="284"/>
        <w:jc w:val="both"/>
      </w:pPr>
      <w:r>
        <w:t>Местные нормы (</w:t>
      </w:r>
      <w:proofErr w:type="spellStart"/>
      <w:r>
        <w:t>МНиР</w:t>
      </w:r>
      <w:proofErr w:type="spellEnd"/>
      <w:r>
        <w:t xml:space="preserve">), которые разрабатываются на работы, не охваченные указанными выше нормами, и утверждаются непосредственно руководителем организации по согласованию с профсоюзным или другим </w:t>
      </w:r>
      <w:r>
        <w:t>представительным органом, отражающим интересы наемных работников.</w:t>
      </w:r>
    </w:p>
    <w:p w:rsidR="00000000" w:rsidRDefault="00D247AE">
      <w:pPr>
        <w:ind w:firstLine="284"/>
        <w:jc w:val="both"/>
      </w:pPr>
      <w:r>
        <w:t xml:space="preserve">В строительных организациях наряду с укрупненными нормами могут использоваться комплексные нормы, разрабатываемые методами </w:t>
      </w:r>
      <w:proofErr w:type="spellStart"/>
      <w:r>
        <w:t>калькулирования</w:t>
      </w:r>
      <w:proofErr w:type="spellEnd"/>
      <w:r>
        <w:t xml:space="preserve"> на основе укрупненных и производственных норм на комплексы работ, этапы, узлы или объекты в целом.</w:t>
      </w:r>
    </w:p>
    <w:p w:rsidR="00000000" w:rsidRDefault="00D247AE">
      <w:pPr>
        <w:ind w:firstLine="284"/>
        <w:jc w:val="both"/>
      </w:pPr>
      <w:r>
        <w:rPr>
          <w:b/>
        </w:rPr>
        <w:t>3.19.</w:t>
      </w:r>
      <w:r>
        <w:t xml:space="preserve"> При производстве строительных, монтажных и ремонтно-строительных работ в особых условиях и в зимнее время на открытом воздухе могут применяться повышенные нормы труда (см. </w:t>
      </w:r>
      <w:proofErr w:type="spellStart"/>
      <w:r>
        <w:t>пп</w:t>
      </w:r>
      <w:proofErr w:type="spellEnd"/>
      <w:r>
        <w:t>. 3.6—3.7 Рекомендаций).</w:t>
      </w:r>
    </w:p>
    <w:p w:rsidR="00000000" w:rsidRDefault="00D247AE">
      <w:pPr>
        <w:ind w:firstLine="284"/>
        <w:jc w:val="both"/>
      </w:pPr>
      <w:r>
        <w:t>Рук</w:t>
      </w:r>
      <w:r>
        <w:t>оводители организаций по согласованию с профсоюзными или другими представительными органами, отражающими интересы наемных работников, могут повышать молодым рабочим нормы затрат труда до 66,7 % в течение первых 3 мес. их самостоятельной работы и до 25 % — в течение последующих 3 мес.</w:t>
      </w:r>
    </w:p>
    <w:p w:rsidR="00000000" w:rsidRDefault="00D247AE">
      <w:pPr>
        <w:ind w:firstLine="284"/>
        <w:jc w:val="both"/>
      </w:pPr>
      <w:r>
        <w:rPr>
          <w:b/>
        </w:rPr>
        <w:t>3.20.</w:t>
      </w:r>
      <w:r>
        <w:t xml:space="preserve"> При повременной оплате труда работникам организаций и предприятий могут устанавливаться нормированные задания. Для выполнения отдельных функций и объемов работ могут быть установлены нормы обслуживания или нормы численнос</w:t>
      </w:r>
      <w:r>
        <w:t>ти работников (статья 107 КЗоТ).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4. МЕТОДЫ ОПРЕДЕЛЕНИЯ РАЗМЕРА СРЕДСТВ НА ОПЛАТУ ТРУДА В ДОГОВОРНЫХ ЦЕНАХ И СМЕТАХ НА СТРОИТЕЛЬСТВО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rPr>
          <w:b/>
        </w:rPr>
        <w:t>4.1.</w:t>
      </w:r>
      <w:r>
        <w:t xml:space="preserve"> Основные методы определения размера средств на оплату труда в договорных ценах и сметах на строительство рекомендованы Методическими указаниями по определению стоимости строительной продукции на территории Российской Федерации, введенными в действие постановлением Госстроя России от 26.04.99 № 31.</w:t>
      </w:r>
    </w:p>
    <w:p w:rsidR="00000000" w:rsidRDefault="00D247AE">
      <w:pPr>
        <w:ind w:firstLine="284"/>
        <w:jc w:val="both"/>
      </w:pPr>
      <w:r>
        <w:rPr>
          <w:b/>
        </w:rPr>
        <w:t>4.2.</w:t>
      </w:r>
      <w:r>
        <w:t xml:space="preserve"> Порядок составления расчетов размера средств на оплату труда для учет</w:t>
      </w:r>
      <w:r>
        <w:t>а в сметах и договорных ценах на строительную продукцию (работы, услуги) зависит от метода определения сметной стоимости строительно-монтажных работ, наличия исходной информации в конкретной строительно-монтажной организации, а также статистических данных.</w:t>
      </w:r>
    </w:p>
    <w:p w:rsidR="00000000" w:rsidRDefault="00D247AE">
      <w:pPr>
        <w:ind w:firstLine="284"/>
        <w:jc w:val="both"/>
      </w:pPr>
      <w:r>
        <w:rPr>
          <w:b/>
        </w:rPr>
        <w:t>4.3.</w:t>
      </w:r>
      <w:r>
        <w:t xml:space="preserve"> При любом из применяемых методов расчета стороны, заключающие договор подряда, должны руководствоваться общими законодательными и нормативными правовыми актами, а также использовать единую нормативно-расчетную базу, которые приведены в разделе 2 и 3 </w:t>
      </w:r>
      <w:r>
        <w:t>настоящих Рекомендаций.</w:t>
      </w:r>
    </w:p>
    <w:p w:rsidR="00000000" w:rsidRDefault="00D247AE">
      <w:pPr>
        <w:ind w:firstLine="284"/>
        <w:jc w:val="both"/>
      </w:pPr>
      <w:r>
        <w:rPr>
          <w:b/>
        </w:rPr>
        <w:t>4.4.</w:t>
      </w:r>
      <w:r>
        <w:t xml:space="preserve"> В связи с длительностью процесса строительства и ростом за этот период цен на потребительские товары и услуги и прожиточного минимума в целом результаты расчетов, полученные при любом методе, должны индексироваться в установленном действующим законодательством порядке.</w:t>
      </w:r>
    </w:p>
    <w:p w:rsidR="00000000" w:rsidRDefault="00D247AE">
      <w:pPr>
        <w:ind w:firstLine="284"/>
        <w:jc w:val="both"/>
      </w:pPr>
      <w:r>
        <w:t>До выхода соответствующих законодательных актов по этому вопросу целесообразно использовать Отраслевые тарифные соглашения по строительству и промышленности строительных материалов, а также ежеквартально издаваемы</w:t>
      </w:r>
      <w:r>
        <w:t>е Госстроем России и ЦК профсоюза работников строительства и промышленности строительных материалов Российской Федерации письма об индексированных размерах тарифных ставок рабочих первого разряда при работе в нормальных условиях труда.</w:t>
      </w:r>
    </w:p>
    <w:p w:rsidR="00000000" w:rsidRDefault="00D247AE">
      <w:pPr>
        <w:ind w:firstLine="284"/>
        <w:jc w:val="both"/>
      </w:pPr>
      <w:r>
        <w:t>Вопрос об индексации размера средств на оплату труда должен отражаться в договоре подряда.</w:t>
      </w:r>
    </w:p>
    <w:p w:rsidR="00000000" w:rsidRDefault="00D247AE">
      <w:pPr>
        <w:ind w:firstLine="284"/>
        <w:jc w:val="both"/>
      </w:pPr>
      <w:r>
        <w:rPr>
          <w:b/>
        </w:rPr>
        <w:t>4.5.</w:t>
      </w:r>
      <w:r>
        <w:t xml:space="preserve"> При применении ресурсного метода, когда в процессе составления локальных сметных расчетов (смет) размер средств на оплату труда в текущем (прогнозном) уровне цен требуется определи</w:t>
      </w:r>
      <w:r>
        <w:t>ть на основе показателей трудоемкости работ, рекомендуется использовать следующую формулу:</w:t>
      </w:r>
    </w:p>
    <w:p w:rsidR="00000000" w:rsidRDefault="00D247AE">
      <w:pPr>
        <w:ind w:firstLine="284"/>
        <w:jc w:val="center"/>
      </w:pPr>
      <w:r>
        <w:rPr>
          <w:position w:val="-24"/>
        </w:rPr>
        <w:object w:dxaOrig="1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5.25pt" o:ole="">
            <v:imagedata r:id="rId4" o:title=""/>
          </v:shape>
          <o:OLEObject Type="Embed" ProgID="Equation.3" ShapeID="_x0000_i1025" DrawAspect="Content" ObjectID="_1427207298" r:id="rId5"/>
        </w:object>
      </w:r>
      <w:r>
        <w:t>,                           (4.1)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r>
              <w:t>где З —</w:t>
            </w:r>
          </w:p>
        </w:tc>
        <w:tc>
          <w:tcPr>
            <w:tcW w:w="6946" w:type="dxa"/>
          </w:tcPr>
          <w:p w:rsidR="00000000" w:rsidRDefault="00D247AE">
            <w:r>
              <w:t>расчетная величина средств на оплату труда в текущем (прогнозном) уровне цен по объекту (его части), учитываемая в составе прямых затрат локального ресурсного сметного расчета (сметы), руб. или тыс. руб.;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r>
              <w:t>Т —</w:t>
            </w:r>
          </w:p>
        </w:tc>
        <w:tc>
          <w:tcPr>
            <w:tcW w:w="6946" w:type="dxa"/>
          </w:tcPr>
          <w:p w:rsidR="00000000" w:rsidRDefault="00D247AE">
            <w:r>
              <w:t>трудоемкость работ (затраты труда рабочих, строителей и монтажников), которая определяется по нормам, применяемым в подрядной организации, по объ</w:t>
            </w:r>
            <w:r>
              <w:t xml:space="preserve">екту (его части), </w:t>
            </w:r>
            <w:proofErr w:type="spellStart"/>
            <w:r>
              <w:t>чел.-ч</w:t>
            </w:r>
            <w:proofErr w:type="spellEnd"/>
            <w:r>
              <w:t xml:space="preserve"> или тыс. </w:t>
            </w:r>
            <w:proofErr w:type="spellStart"/>
            <w:r>
              <w:t>чел.-ч</w:t>
            </w:r>
            <w:proofErr w:type="spellEnd"/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r>
              <w:rPr>
                <w:position w:val="-14"/>
              </w:rPr>
              <w:object w:dxaOrig="499" w:dyaOrig="400">
                <v:shape id="_x0000_i1026" type="#_x0000_t75" style="width:24.75pt;height:19.5pt" o:ole="">
                  <v:imagedata r:id="rId6" o:title=""/>
                </v:shape>
                <o:OLEObject Type="Embed" ProgID="Equation.3" ShapeID="_x0000_i1026" DrawAspect="Content" ObjectID="_1427207299" r:id="rId7"/>
              </w:object>
            </w:r>
            <w:r>
              <w:t xml:space="preserve"> —</w:t>
            </w:r>
          </w:p>
        </w:tc>
        <w:tc>
          <w:tcPr>
            <w:tcW w:w="6946" w:type="dxa"/>
          </w:tcPr>
          <w:p w:rsidR="00000000" w:rsidRDefault="00D247AE">
            <w:r>
              <w:t>фактическая (на момент расчета) или прогнозируемая (договорная) на будущий период среднемесячная оплата труда одного рабочего (строителя и механизатора) в подрядной организации, руб.;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r>
              <w:rPr>
                <w:i/>
                <w:lang w:val="en-US"/>
              </w:rPr>
              <w:t>t</w:t>
            </w:r>
            <w:r>
              <w:t xml:space="preserve"> —</w:t>
            </w:r>
          </w:p>
        </w:tc>
        <w:tc>
          <w:tcPr>
            <w:tcW w:w="6946" w:type="dxa"/>
          </w:tcPr>
          <w:p w:rsidR="00000000" w:rsidRDefault="00D247AE">
            <w:r>
              <w:t>среднемесячное количество часов, фактически отработанных одним рабочим в конкретной организации в предшествующий период (как правило, год), не превышающее нормативной величины, устанавливаемой Минтрудом России.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Указанную формулу можно использовать такж</w:t>
      </w:r>
      <w:r>
        <w:t xml:space="preserve">е при определении стоимости строительства </w:t>
      </w:r>
      <w:proofErr w:type="spellStart"/>
      <w:r>
        <w:t>базисно-индексным</w:t>
      </w:r>
      <w:proofErr w:type="spellEnd"/>
      <w:r>
        <w:t xml:space="preserve"> и другими методами.</w:t>
      </w:r>
    </w:p>
    <w:p w:rsidR="00000000" w:rsidRDefault="00D247AE">
      <w:pPr>
        <w:ind w:firstLine="284"/>
        <w:jc w:val="both"/>
      </w:pPr>
      <w:r>
        <w:rPr>
          <w:b/>
        </w:rPr>
        <w:t>4.6.</w:t>
      </w:r>
      <w:r>
        <w:t xml:space="preserve"> Учитывая, что сметными нормами предусмотрено производство работ в нормальных условиях, не осложненных внешними факторами, при расчетах затрат труда (Т) необходимо учитывать влияние на них особых условий путем применения соответствующих поправочных (повышающих) коэффициентов, приведенных в пунктах 3,6, 3,7 и приложении 3 настоящих Рекомендаций.</w:t>
      </w:r>
    </w:p>
    <w:p w:rsidR="00000000" w:rsidRDefault="00D247AE">
      <w:pPr>
        <w:ind w:firstLine="284"/>
        <w:jc w:val="both"/>
      </w:pPr>
      <w:r>
        <w:t>Указанные коэффициенты должны применяться к затратам труда того круга рабочих, оп</w:t>
      </w:r>
      <w:r>
        <w:t>лата труда которых включается в статьи "Расходы на оплату труда рабочих" и "Расходы по содержанию и эксплуатации строительных машин и механизмов". При этом данные коэффициенты применяются только для работ, выполняемых в указанных условиях в соответствии с проектами производства работ или календарными графиками строительства объектов.</w:t>
      </w:r>
    </w:p>
    <w:p w:rsidR="00000000" w:rsidRDefault="00D247AE">
      <w:pPr>
        <w:ind w:firstLine="284"/>
        <w:jc w:val="both"/>
      </w:pPr>
      <w:r>
        <w:rPr>
          <w:b/>
        </w:rPr>
        <w:t>4.7.</w:t>
      </w:r>
      <w:r>
        <w:t xml:space="preserve"> Сложившаяся к моменту расчета фактическая среднемесячная оплата труда одного рабочего (</w:t>
      </w:r>
      <w:r>
        <w:rPr>
          <w:position w:val="-14"/>
        </w:rPr>
        <w:object w:dxaOrig="499" w:dyaOrig="400">
          <v:shape id="_x0000_i1027" type="#_x0000_t75" style="width:24.75pt;height:19.5pt" o:ole="">
            <v:imagedata r:id="rId6" o:title=""/>
          </v:shape>
          <o:OLEObject Type="Embed" ProgID="Equation.3" ShapeID="_x0000_i1027" DrawAspect="Content" ObjectID="_1427207300" r:id="rId8"/>
        </w:object>
      </w:r>
      <w:r>
        <w:t>) по своему составу должна соответствовать Типовым методическ</w:t>
      </w:r>
      <w:r>
        <w:t>им рекомендациям по планированию и учету себестоимости строительных работ (</w:t>
      </w:r>
      <w:proofErr w:type="spellStart"/>
      <w:r>
        <w:t>пп</w:t>
      </w:r>
      <w:proofErr w:type="spellEnd"/>
      <w:r>
        <w:t>. 1 и 2 приложения 1).</w:t>
      </w:r>
    </w:p>
    <w:p w:rsidR="00000000" w:rsidRDefault="00D247AE">
      <w:pPr>
        <w:ind w:firstLine="284"/>
        <w:jc w:val="both"/>
      </w:pPr>
      <w:r>
        <w:t>Если при этом условия предстоящего строительства объекта существенно отличаются от условий работы организации в предшествующий период, что повлечет за собой соответствующие изменения в составе средств на оплату труда и размере отдельных ее элементов, то полученный по формуле (4.1) результат необходимо скорректировать на эти изменения.</w:t>
      </w:r>
    </w:p>
    <w:p w:rsidR="00000000" w:rsidRDefault="00D247AE">
      <w:pPr>
        <w:ind w:firstLine="284"/>
        <w:jc w:val="both"/>
      </w:pPr>
      <w:r>
        <w:t>При решении указанных вопросов наиболее достоверной исходной информацией яв</w:t>
      </w:r>
      <w:r>
        <w:t>ляются данные конкретной организации, заключающей договор подряда.</w:t>
      </w:r>
    </w:p>
    <w:p w:rsidR="00000000" w:rsidRDefault="00D247AE">
      <w:pPr>
        <w:ind w:firstLine="284"/>
        <w:jc w:val="both"/>
      </w:pPr>
      <w:r>
        <w:t>Наряду с ними для обоснования фактических затрат по оплате труда рабочих рекомендуется пользоваться данными статистической отчетности подрядных организаций по форме № 5-з "Сведения о затратах на производство и реализацию продукции (работ, услуг)", утвержденной постановлением Госкомстата России от 10.11.98 № 110.</w:t>
      </w:r>
    </w:p>
    <w:p w:rsidR="00000000" w:rsidRDefault="00D247AE">
      <w:pPr>
        <w:ind w:firstLine="284"/>
        <w:jc w:val="both"/>
      </w:pPr>
      <w:r>
        <w:rPr>
          <w:b/>
        </w:rPr>
        <w:t>4.8.</w:t>
      </w:r>
      <w:r>
        <w:t xml:space="preserve"> При применении индексного метода составления сметной документации, когда расчеты строятся на основе сметной величины заработно</w:t>
      </w:r>
      <w:r>
        <w:t>й платы, учтенной в действовавшей нормативной базе, для определения размера средств на оплату труда в составе прямых затрат может быть применена следующая формула: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</w:pPr>
      <w:r>
        <w:t>З = (</w:t>
      </w:r>
      <w:proofErr w:type="spellStart"/>
      <w:r>
        <w:t>З</w:t>
      </w:r>
      <w:r>
        <w:rPr>
          <w:vertAlign w:val="subscript"/>
        </w:rPr>
        <w:t>с</w:t>
      </w:r>
      <w:proofErr w:type="spellEnd"/>
      <w:r>
        <w:t xml:space="preserve"> +</w:t>
      </w:r>
      <w:r>
        <w:rPr>
          <w:lang w:val="en-US"/>
        </w:rPr>
        <w:t xml:space="preserve"> </w:t>
      </w:r>
      <w:proofErr w:type="spellStart"/>
      <w:r>
        <w:t>З</w:t>
      </w:r>
      <w:r>
        <w:rPr>
          <w:vertAlign w:val="subscript"/>
        </w:rPr>
        <w:t>м</w:t>
      </w:r>
      <w:proofErr w:type="spellEnd"/>
      <w:r>
        <w:t xml:space="preserve">) </w:t>
      </w:r>
      <w:proofErr w:type="spellStart"/>
      <w:r>
        <w:t>И</w:t>
      </w:r>
      <w:r>
        <w:rPr>
          <w:vertAlign w:val="subscript"/>
        </w:rPr>
        <w:t>от</w:t>
      </w:r>
      <w:proofErr w:type="spellEnd"/>
      <w:r>
        <w:t xml:space="preserve"> ,                      (4.2)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ind w:firstLine="284"/>
              <w:jc w:val="right"/>
            </w:pPr>
            <w:r>
              <w:t xml:space="preserve">где </w:t>
            </w:r>
            <w:proofErr w:type="spellStart"/>
            <w:r>
              <w:t>З</w:t>
            </w:r>
            <w:r>
              <w:rPr>
                <w:vertAlign w:val="subscript"/>
              </w:rPr>
              <w:t>с</w:t>
            </w:r>
            <w:proofErr w:type="spellEnd"/>
            <w:r>
              <w:t xml:space="preserve"> и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З</w:t>
            </w:r>
            <w:r>
              <w:rPr>
                <w:vertAlign w:val="subscript"/>
              </w:rPr>
              <w:t>м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sym w:font="Symbol" w:char="F0BE"/>
            </w:r>
            <w:r>
              <w:t xml:space="preserve"> </w:t>
            </w:r>
          </w:p>
        </w:tc>
        <w:tc>
          <w:tcPr>
            <w:tcW w:w="6946" w:type="dxa"/>
          </w:tcPr>
          <w:p w:rsidR="00000000" w:rsidRDefault="00D247AE">
            <w:pPr>
              <w:jc w:val="both"/>
            </w:pPr>
            <w:r>
              <w:t>суммарная по объекту (его части) величина основной заработной платы соответственно рабочих-строителей и механизаторов в уровне сметных норм и цен, введенных в действие с 01.01.91 (или с 01.01.84 с коэффициентом 1,25);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ind w:firstLine="284"/>
              <w:jc w:val="right"/>
            </w:pPr>
            <w:proofErr w:type="spellStart"/>
            <w:r>
              <w:t>И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sym w:font="Symbol" w:char="F0BE"/>
            </w:r>
          </w:p>
        </w:tc>
        <w:tc>
          <w:tcPr>
            <w:tcW w:w="6946" w:type="dxa"/>
          </w:tcPr>
          <w:p w:rsidR="00000000" w:rsidRDefault="00D247AE">
            <w:pPr>
              <w:jc w:val="both"/>
            </w:pPr>
            <w:r>
              <w:t>индекс текущего (прогнозного) уровня средств на оплату труд</w:t>
            </w:r>
            <w:r>
              <w:t>а в строительстве, который определяется как отношение среднемесячной фактической оплаты труда одного рабочего (</w:t>
            </w:r>
            <w:r>
              <w:rPr>
                <w:position w:val="-14"/>
              </w:rPr>
              <w:object w:dxaOrig="499" w:dyaOrig="400">
                <v:shape id="_x0000_i1028" type="#_x0000_t75" style="width:24.75pt;height:19.5pt" o:ole="">
                  <v:imagedata r:id="rId6" o:title=""/>
                </v:shape>
                <o:OLEObject Type="Embed" ProgID="Equation.3" ShapeID="_x0000_i1028" DrawAspect="Content" ObjectID="_1427207301" r:id="rId9"/>
              </w:object>
            </w:r>
            <w:r>
              <w:t>) к месячной тарифной ставке рабочего среднего разряда, учтенной в сметно-нормативной базе, действовавшей на 01.01.91.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Примечание.</w:t>
      </w:r>
      <w:r>
        <w:rPr>
          <w:sz w:val="18"/>
        </w:rPr>
        <w:t xml:space="preserve"> Дополнительные затраты, входящие в фонд оплаты труда и учтенные в составе (</w:t>
      </w:r>
      <w:r>
        <w:rPr>
          <w:position w:val="-14"/>
          <w:sz w:val="18"/>
        </w:rPr>
        <w:object w:dxaOrig="499" w:dyaOrig="400">
          <v:shape id="_x0000_i1029" type="#_x0000_t75" style="width:24.75pt;height:19.5pt" o:ole="">
            <v:imagedata r:id="rId6" o:title=""/>
          </v:shape>
          <o:OLEObject Type="Embed" ProgID="Equation.3" ShapeID="_x0000_i1029" DrawAspect="Content" ObjectID="_1427207302" r:id="rId10"/>
        </w:object>
      </w:r>
      <w:r>
        <w:rPr>
          <w:sz w:val="18"/>
        </w:rPr>
        <w:t xml:space="preserve">), а следовательно и в индексе </w:t>
      </w:r>
      <w:proofErr w:type="spellStart"/>
      <w:r>
        <w:rPr>
          <w:sz w:val="18"/>
        </w:rPr>
        <w:t>И</w:t>
      </w:r>
      <w:r>
        <w:rPr>
          <w:sz w:val="18"/>
          <w:vertAlign w:val="subscript"/>
        </w:rPr>
        <w:t>от</w:t>
      </w:r>
      <w:proofErr w:type="spellEnd"/>
      <w:r>
        <w:rPr>
          <w:sz w:val="18"/>
        </w:rPr>
        <w:t>, при расчетах по формулам (4.1) и (4.2) в главу 9 сводного сметного расчета повторно не включаются.</w:t>
      </w:r>
    </w:p>
    <w:p w:rsidR="00000000" w:rsidRDefault="00D247AE">
      <w:pPr>
        <w:ind w:firstLine="284"/>
        <w:jc w:val="both"/>
        <w:rPr>
          <w:b/>
        </w:rPr>
      </w:pPr>
    </w:p>
    <w:p w:rsidR="00000000" w:rsidRDefault="00D247AE">
      <w:pPr>
        <w:ind w:firstLine="284"/>
        <w:jc w:val="both"/>
      </w:pPr>
      <w:r>
        <w:rPr>
          <w:b/>
        </w:rPr>
        <w:t>4.9.</w:t>
      </w:r>
      <w:r>
        <w:t xml:space="preserve"> При оп</w:t>
      </w:r>
      <w:r>
        <w:t>ределении в составе прямых затрат размера средств на оплату труда по видам и комплексам работ, конструктивным элементам и объектам в целом на основе тарифных ставок, устанавливаемых Отраслевыми тарифными соглашениями, может применяться следующая формула:</w:t>
      </w:r>
    </w:p>
    <w:p w:rsidR="00000000" w:rsidRDefault="00D247AE">
      <w:pPr>
        <w:ind w:firstLine="284"/>
        <w:jc w:val="center"/>
      </w:pPr>
      <w:r>
        <w:rPr>
          <w:position w:val="-32"/>
        </w:rPr>
        <w:object w:dxaOrig="3480" w:dyaOrig="900">
          <v:shape id="_x0000_i1030" type="#_x0000_t75" style="width:174pt;height:45pt" o:ole="">
            <v:imagedata r:id="rId11" o:title=""/>
          </v:shape>
          <o:OLEObject Type="Embed" ProgID="Equation.3" ShapeID="_x0000_i1030" DrawAspect="Content" ObjectID="_1427207303" r:id="rId12"/>
        </w:object>
      </w:r>
      <w:r>
        <w:t xml:space="preserve"> ,          (4.3)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D247AE">
            <w:pPr>
              <w:jc w:val="right"/>
            </w:pPr>
            <w:r>
              <w:t xml:space="preserve">где Т </w:t>
            </w:r>
            <w:r>
              <w:sym w:font="Symbol" w:char="F0BE"/>
            </w:r>
          </w:p>
        </w:tc>
        <w:tc>
          <w:tcPr>
            <w:tcW w:w="7088" w:type="dxa"/>
          </w:tcPr>
          <w:p w:rsidR="00000000" w:rsidRDefault="00D247AE">
            <w:r>
              <w:t xml:space="preserve">нормативные затраты труда рабочих на выполнение конкретного объема работ по их видам, комплексам, конструктивным элементам или объекту в целом, </w:t>
            </w:r>
            <w:proofErr w:type="spellStart"/>
            <w:r>
              <w:t>чел.-ч</w:t>
            </w:r>
            <w:proofErr w:type="spellEnd"/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D247AE">
            <w:pPr>
              <w:jc w:val="right"/>
            </w:pPr>
            <w:proofErr w:type="spellStart"/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</w:t>
            </w:r>
            <w:r>
              <w:sym w:font="Symbol" w:char="F0BE"/>
            </w:r>
          </w:p>
        </w:tc>
        <w:tc>
          <w:tcPr>
            <w:tcW w:w="7088" w:type="dxa"/>
          </w:tcPr>
          <w:p w:rsidR="00000000" w:rsidRDefault="00D247AE">
            <w:r>
              <w:t>расчетное число часов работы одного рабочего в ме</w:t>
            </w:r>
            <w:r>
              <w:t>сяц, не превышающее нормативной величины, устанавливаемой Минтрудом России;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D247AE">
            <w:pPr>
              <w:jc w:val="right"/>
            </w:pPr>
            <w:r>
              <w:t>С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sym w:font="Symbol" w:char="F0BE"/>
            </w:r>
          </w:p>
        </w:tc>
        <w:tc>
          <w:tcPr>
            <w:tcW w:w="7088" w:type="dxa"/>
          </w:tcPr>
          <w:p w:rsidR="00000000" w:rsidRDefault="00D247AE">
            <w:r>
              <w:t>месячная тарифная ставка рабочего первого разряда при работе в нормальных условиях труда, устанавливаемая Отраслевыми тарифными соглашениями и индексируемая ежеквартально в установленном порядке (п. 4.4 Рекомендаций), руб.;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D247AE">
            <w:pPr>
              <w:jc w:val="right"/>
            </w:pPr>
            <w:proofErr w:type="spellStart"/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т</w:t>
            </w:r>
            <w:proofErr w:type="spellEnd"/>
            <w:r>
              <w:t xml:space="preserve"> </w:t>
            </w:r>
            <w:r>
              <w:sym w:font="Symbol" w:char="F0BE"/>
            </w:r>
          </w:p>
        </w:tc>
        <w:tc>
          <w:tcPr>
            <w:tcW w:w="7088" w:type="dxa"/>
          </w:tcPr>
          <w:p w:rsidR="00000000" w:rsidRDefault="00D247AE">
            <w:r>
              <w:t>тарифный коэффициент среднего разряда выполняемых работ или соответствующего ему среднего разряда рабочих, принимаемый по действующей в организации тарифной сетке (таблица 3.1 Рекомендаций);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D247AE">
            <w:pPr>
              <w:jc w:val="right"/>
            </w:pPr>
            <w:proofErr w:type="spellStart"/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р</w:t>
            </w:r>
            <w:proofErr w:type="spellEnd"/>
            <w:r>
              <w:rPr>
                <w:vertAlign w:val="subscript"/>
                <w:lang w:val="en-US"/>
              </w:rPr>
              <w:t xml:space="preserve"> </w:t>
            </w:r>
            <w:r>
              <w:sym w:font="Symbol" w:char="F0BE"/>
            </w:r>
          </w:p>
        </w:tc>
        <w:tc>
          <w:tcPr>
            <w:tcW w:w="7088" w:type="dxa"/>
          </w:tcPr>
          <w:p w:rsidR="00000000" w:rsidRDefault="00D247AE">
            <w:r>
              <w:t>рай</w:t>
            </w:r>
            <w:r>
              <w:t>онный коэффициент к заработной плате (приложение 4);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D247AE">
            <w:pPr>
              <w:jc w:val="right"/>
            </w:pPr>
            <w:proofErr w:type="spellStart"/>
            <w:r>
              <w:t>K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</w:t>
            </w:r>
            <w:r>
              <w:sym w:font="Symbol" w:char="F0BE"/>
            </w:r>
          </w:p>
        </w:tc>
        <w:tc>
          <w:tcPr>
            <w:tcW w:w="7088" w:type="dxa"/>
          </w:tcPr>
          <w:p w:rsidR="00000000" w:rsidRDefault="00D247AE">
            <w:r>
              <w:t>коэффициент премиальных выплат, производимых из фонда оплаты труда и носящих систематический, регулярный характер (К</w:t>
            </w:r>
            <w:r>
              <w:sym w:font="Symbol" w:char="F0B3"/>
            </w:r>
            <w:r>
              <w:t>1);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D247AE">
            <w:pPr>
              <w:jc w:val="right"/>
            </w:pPr>
            <w:r>
              <w:t xml:space="preserve">ПВ </w:t>
            </w:r>
            <w:r>
              <w:sym w:font="Symbol" w:char="F0BE"/>
            </w:r>
          </w:p>
        </w:tc>
        <w:tc>
          <w:tcPr>
            <w:tcW w:w="7088" w:type="dxa"/>
          </w:tcPr>
          <w:p w:rsidR="00000000" w:rsidRDefault="00D247AE">
            <w:r>
              <w:t>прочие выплаты, производимые за счет средств на оплату труда, включаемые в прямые затраты (приложение 1);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D247AE">
            <w:pPr>
              <w:jc w:val="right"/>
            </w:pPr>
            <w:proofErr w:type="spellStart"/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>
              <w:t xml:space="preserve"> </w:t>
            </w:r>
            <w:r>
              <w:sym w:font="Symbol" w:char="F0BE"/>
            </w:r>
          </w:p>
        </w:tc>
        <w:tc>
          <w:tcPr>
            <w:tcW w:w="7088" w:type="dxa"/>
          </w:tcPr>
          <w:p w:rsidR="00000000" w:rsidRDefault="00D247AE">
            <w:r>
              <w:t>коэффициенты (в долях единицы), учитывающие доплаты и надбавки к тарифным ставкам и окладам работников за особые условия труда, режим работы и др. (п. 3.5 — 3.12 и 3.15 Рекомендаций).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rPr>
          <w:b/>
        </w:rPr>
        <w:t>4.10.</w:t>
      </w:r>
      <w:r>
        <w:t xml:space="preserve"> В отдельных организаци</w:t>
      </w:r>
      <w:r>
        <w:t>ях и на предприятиях в соответствии с действующим трудовым законодательством могут быть установлены тарифные ставки рабочих при работе в нормальных условиях труда в более высоких размерах, чем предусмотрено отраслевыми или региональными тарифными соглашениями и разъяснениями к ним.</w:t>
      </w:r>
    </w:p>
    <w:p w:rsidR="00000000" w:rsidRDefault="00D247AE">
      <w:pPr>
        <w:ind w:firstLine="284"/>
        <w:jc w:val="both"/>
      </w:pPr>
      <w:r>
        <w:t>Использование таких тарифных ставок при определении размера средств на оплату труда в договорной цене и смете на строительство конкретного объекта может быть допущено по соглашению сторон договора подряда.</w:t>
      </w:r>
    </w:p>
    <w:p w:rsidR="00000000" w:rsidRDefault="00D247AE">
      <w:pPr>
        <w:ind w:firstLine="284"/>
        <w:jc w:val="both"/>
      </w:pPr>
      <w:r>
        <w:t>Если в организации тари</w:t>
      </w:r>
      <w:r>
        <w:t xml:space="preserve">фные ставки установлены с учетом районного коэффициента или прожиточного минимума в данном районе, то из формулы (4.3) коэффициент </w:t>
      </w:r>
      <w:proofErr w:type="spellStart"/>
      <w:r>
        <w:rPr>
          <w:lang w:val="en-US"/>
        </w:rPr>
        <w:t>K</w:t>
      </w:r>
      <w:r>
        <w:rPr>
          <w:vertAlign w:val="subscript"/>
        </w:rPr>
        <w:t>р</w:t>
      </w:r>
      <w:proofErr w:type="spellEnd"/>
      <w:r>
        <w:t xml:space="preserve"> исключается.</w:t>
      </w:r>
    </w:p>
    <w:p w:rsidR="00000000" w:rsidRDefault="00D247AE">
      <w:pPr>
        <w:ind w:firstLine="284"/>
        <w:jc w:val="both"/>
      </w:pPr>
      <w:r>
        <w:rPr>
          <w:b/>
        </w:rPr>
        <w:t>4.11.</w:t>
      </w:r>
      <w:r>
        <w:t xml:space="preserve"> Тарифный коэффициент </w:t>
      </w:r>
      <w:proofErr w:type="spellStart"/>
      <w:r>
        <w:rPr>
          <w:lang w:val="en-US"/>
        </w:rPr>
        <w:t>K</w:t>
      </w:r>
      <w:r>
        <w:rPr>
          <w:vertAlign w:val="subscript"/>
        </w:rPr>
        <w:t>т</w:t>
      </w:r>
      <w:proofErr w:type="spellEnd"/>
      <w:r>
        <w:t xml:space="preserve"> определяется по среднему разряду работ, указанному в укрупненных нормах, или на основе квалификационного состава звена (бригады) рабочих, выполняющих этот вид работ, путем </w:t>
      </w:r>
      <w:proofErr w:type="spellStart"/>
      <w:r>
        <w:t>межразрядной</w:t>
      </w:r>
      <w:proofErr w:type="spellEnd"/>
      <w:r>
        <w:t xml:space="preserve"> интерполяции по формуле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</w:pPr>
      <w:proofErr w:type="spellStart"/>
      <w:r>
        <w:t>K</w:t>
      </w:r>
      <w:r>
        <w:rPr>
          <w:vertAlign w:val="subscript"/>
        </w:rPr>
        <w:t>т</w:t>
      </w:r>
      <w:proofErr w:type="spellEnd"/>
      <w:r>
        <w:t xml:space="preserve"> = </w:t>
      </w:r>
      <w:proofErr w:type="spellStart"/>
      <w:r>
        <w:t>K</w:t>
      </w:r>
      <w:r>
        <w:rPr>
          <w:vertAlign w:val="subscript"/>
        </w:rPr>
        <w:t>м</w:t>
      </w:r>
      <w:proofErr w:type="spellEnd"/>
      <w:r>
        <w:t xml:space="preserve"> + (</w:t>
      </w:r>
      <w:proofErr w:type="spellStart"/>
      <w:r>
        <w:t>K</w:t>
      </w:r>
      <w:r>
        <w:rPr>
          <w:vertAlign w:val="subscript"/>
        </w:rPr>
        <w:t>б</w:t>
      </w:r>
      <w:proofErr w:type="spellEnd"/>
      <w:r>
        <w:t xml:space="preserve"> - </w:t>
      </w:r>
      <w:proofErr w:type="spellStart"/>
      <w:r>
        <w:t>K</w:t>
      </w:r>
      <w:r>
        <w:rPr>
          <w:vertAlign w:val="subscript"/>
        </w:rPr>
        <w:t>м</w:t>
      </w:r>
      <w:proofErr w:type="spellEnd"/>
      <w:r>
        <w:t>)(</w:t>
      </w:r>
      <w:proofErr w:type="spellStart"/>
      <w:r>
        <w:t>Р</w:t>
      </w:r>
      <w:r>
        <w:rPr>
          <w:vertAlign w:val="subscript"/>
        </w:rPr>
        <w:t>с</w:t>
      </w:r>
      <w:proofErr w:type="spellEnd"/>
      <w:r>
        <w:t xml:space="preserve"> - </w:t>
      </w:r>
      <w:proofErr w:type="spellStart"/>
      <w:r>
        <w:t>Р</w:t>
      </w:r>
      <w:r>
        <w:rPr>
          <w:vertAlign w:val="subscript"/>
        </w:rPr>
        <w:t>м</w:t>
      </w:r>
      <w:proofErr w:type="spellEnd"/>
      <w:r>
        <w:t>) ,             (4.4)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r>
              <w:t xml:space="preserve">где </w:t>
            </w:r>
            <w:proofErr w:type="spellStart"/>
            <w:r>
              <w:t>K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и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б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E"/>
            </w:r>
          </w:p>
        </w:tc>
        <w:tc>
          <w:tcPr>
            <w:tcW w:w="6946" w:type="dxa"/>
          </w:tcPr>
          <w:p w:rsidR="00000000" w:rsidRDefault="00D247AE">
            <w:pPr>
              <w:jc w:val="both"/>
            </w:pPr>
            <w:r>
              <w:t>меньший (предшествующий) и больший (последующий) тарифные коэ</w:t>
            </w:r>
            <w:r>
              <w:t>ффициенты тарифной сетки;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proofErr w:type="spellStart"/>
            <w:r>
              <w:t>Р</w:t>
            </w:r>
            <w:r>
              <w:rPr>
                <w:vertAlign w:val="subscript"/>
              </w:rPr>
              <w:t>с</w:t>
            </w:r>
            <w:proofErr w:type="spellEnd"/>
            <w:r>
              <w:t xml:space="preserve"> и </w:t>
            </w:r>
            <w:proofErr w:type="spellStart"/>
            <w:r>
              <w:t>Р</w:t>
            </w:r>
            <w:r>
              <w:rPr>
                <w:vertAlign w:val="subscript"/>
              </w:rPr>
              <w:t>м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rPr>
                <w:lang w:val="en-US"/>
              </w:rPr>
              <w:sym w:font="Symbol" w:char="F0BE"/>
            </w:r>
          </w:p>
        </w:tc>
        <w:tc>
          <w:tcPr>
            <w:tcW w:w="6946" w:type="dxa"/>
          </w:tcPr>
          <w:p w:rsidR="00000000" w:rsidRDefault="00D247AE">
            <w:pPr>
              <w:jc w:val="both"/>
            </w:pPr>
            <w:r>
              <w:t>средний и меньший (предшествующий) разряды.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Например, при составе звена рабочих 5-го разряда — 1 чел., 4-го — 2 чел., 3-го — 1 чел. и 2-го разряда — 1 чел. средний разряд звена будет: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</w:pPr>
      <w:proofErr w:type="spellStart"/>
      <w:r>
        <w:t>Р</w:t>
      </w:r>
      <w:r>
        <w:rPr>
          <w:vertAlign w:val="subscript"/>
        </w:rPr>
        <w:t>с</w:t>
      </w:r>
      <w:proofErr w:type="spellEnd"/>
      <w:r>
        <w:t xml:space="preserve"> = (5 </w:t>
      </w:r>
      <w:r>
        <w:sym w:font="Symbol" w:char="F0D7"/>
      </w:r>
      <w:r>
        <w:t xml:space="preserve"> 1 + 4 </w:t>
      </w:r>
      <w:r>
        <w:sym w:font="Symbol" w:char="F0D7"/>
      </w:r>
      <w:r>
        <w:t xml:space="preserve"> 2 + 3 </w:t>
      </w:r>
      <w:r>
        <w:sym w:font="Symbol" w:char="F0D7"/>
      </w:r>
      <w:r>
        <w:t xml:space="preserve"> 1 + 2 </w:t>
      </w:r>
      <w:r>
        <w:sym w:font="Symbol" w:char="F0D7"/>
      </w:r>
      <w:r>
        <w:t xml:space="preserve"> 1) : 5 = 3,6.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Тарифный коэффициент, соответствующий этому разряду, составит (см. табл. 3.1):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</w:pPr>
      <w:proofErr w:type="spellStart"/>
      <w:r>
        <w:rPr>
          <w:lang w:val="en-US"/>
        </w:rPr>
        <w:t>K</w:t>
      </w:r>
      <w:r>
        <w:rPr>
          <w:vertAlign w:val="subscript"/>
        </w:rPr>
        <w:t>т</w:t>
      </w:r>
      <w:proofErr w:type="spellEnd"/>
      <w:r>
        <w:t xml:space="preserve"> = 1,19 + (1,34 - 1,19) (3,6 - 3) = 1,28.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Учитывая нелинейный характер роста тарифных коэффициентов по разрядам, приведенный расчет дает приближенный резуль</w:t>
      </w:r>
      <w:r>
        <w:t>тат. Более точным является средневзвешенное по числу рабочих его значение: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</w:pPr>
      <w:proofErr w:type="spellStart"/>
      <w:r>
        <w:t>К</w:t>
      </w:r>
      <w:r>
        <w:rPr>
          <w:vertAlign w:val="subscript"/>
        </w:rPr>
        <w:t>т</w:t>
      </w:r>
      <w:proofErr w:type="spellEnd"/>
      <w:r>
        <w:rPr>
          <w:vertAlign w:val="subscript"/>
        </w:rPr>
        <w:t xml:space="preserve"> </w:t>
      </w:r>
      <w:r>
        <w:t xml:space="preserve">= (1,54 </w:t>
      </w:r>
      <w:r>
        <w:sym w:font="Symbol" w:char="F0D7"/>
      </w:r>
      <w:r>
        <w:t xml:space="preserve"> 1 + 1,34 </w:t>
      </w:r>
      <w:r>
        <w:sym w:font="Symbol" w:char="F0D7"/>
      </w:r>
      <w:r>
        <w:t xml:space="preserve"> 2 + 1,19 </w:t>
      </w:r>
      <w:r>
        <w:sym w:font="Symbol" w:char="F0D7"/>
      </w:r>
      <w:r>
        <w:t xml:space="preserve"> 1 + 1,085 </w:t>
      </w:r>
      <w:r>
        <w:sym w:font="Symbol" w:char="F0D7"/>
      </w:r>
      <w:r>
        <w:t xml:space="preserve"> 1) : 5 = 1,299.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rPr>
          <w:b/>
        </w:rPr>
        <w:t>4.12.</w:t>
      </w:r>
      <w:r>
        <w:t xml:space="preserve"> К прочим выплатам в расчете на месяц (ПВ) в составе формулы (4.3) в соответствии с пунктом 3.13 и приложением 1 относятся выплаты за не проработанное на производстве время: оплата очередных и дополнительных отпусков (компенсация за неиспользованный отпуск), оплата проезда к месту использования отпуска и обратно, включая оплату провоза багажа работников организаций</w:t>
      </w:r>
      <w:r>
        <w:t xml:space="preserve"> расположенных в районах Крайнего Севера и приравненных к ним местностях, оплата льготных часов подростков, перерывов в работе матерей для кормления ребенка, а также оплата времени, связанного с прохождением медицинских осмотров, выполнением государственных обязанностей, а также заработная плата по основному месту работы рабочим и линейному персоналу при включении его в состав участков (бригад) за время их обучения с отрывом от работы в системе повышения квалификации и переподготовки кадров. В эти выплаты м</w:t>
      </w:r>
      <w:r>
        <w:t>ожет быть включено и единовременное вознаграждение за выслугу лет в расчете на месяц.</w:t>
      </w:r>
    </w:p>
    <w:p w:rsidR="00000000" w:rsidRDefault="00D247AE">
      <w:pPr>
        <w:ind w:firstLine="284"/>
        <w:jc w:val="both"/>
      </w:pPr>
      <w:r>
        <w:rPr>
          <w:b/>
        </w:rPr>
        <w:t>4.13.</w:t>
      </w:r>
      <w:r>
        <w:t xml:space="preserve"> Коэффициент премиальных выплат </w:t>
      </w:r>
      <w:proofErr w:type="spellStart"/>
      <w:r>
        <w:rPr>
          <w:lang w:val="en-US"/>
        </w:rPr>
        <w:t>K</w:t>
      </w:r>
      <w:r>
        <w:rPr>
          <w:vertAlign w:val="subscript"/>
        </w:rPr>
        <w:t>п</w:t>
      </w:r>
      <w:proofErr w:type="spellEnd"/>
      <w:r>
        <w:t xml:space="preserve"> определяется на основе данных органов </w:t>
      </w:r>
      <w:proofErr w:type="spellStart"/>
      <w:r>
        <w:t>Росстатагентства</w:t>
      </w:r>
      <w:proofErr w:type="spellEnd"/>
      <w:r>
        <w:t xml:space="preserve"> России или самих организаций о сложившемся в предыдущий год удельном весе премий, носящих регулярный, систематический характер и выплачиваемых из средств на оплату труда, в общем заработке рабочих-строителей и механизаторов с исключением из него указанных выше прочих выплат (ПВ). К таким премиям относятся премии по сдельно-премиа</w:t>
      </w:r>
      <w:r>
        <w:t>льной, аккордно-премиальной, повременно-премиальной и подобным им системам оплаты труда.</w:t>
      </w:r>
    </w:p>
    <w:p w:rsidR="00000000" w:rsidRDefault="00D247AE">
      <w:pPr>
        <w:ind w:firstLine="284"/>
        <w:jc w:val="both"/>
      </w:pPr>
      <w:r>
        <w:t>Если, например, в строительной организации удельный вес указанных премий в среднемесячном заработке рабочих составляет 10 %, то коэффициент премиальных выплат будет равен:</w:t>
      </w:r>
    </w:p>
    <w:p w:rsidR="00000000" w:rsidRDefault="00D247AE">
      <w:pPr>
        <w:pStyle w:val="FR1"/>
        <w:ind w:firstLine="284"/>
        <w:jc w:val="center"/>
        <w:rPr>
          <w:sz w:val="20"/>
        </w:rPr>
      </w:pPr>
      <w:r>
        <w:rPr>
          <w:position w:val="-24"/>
          <w:sz w:val="20"/>
        </w:rPr>
        <w:object w:dxaOrig="2340" w:dyaOrig="620">
          <v:shape id="_x0000_i1031" type="#_x0000_t75" style="width:117pt;height:30.75pt" o:ole="">
            <v:imagedata r:id="rId13" o:title=""/>
          </v:shape>
          <o:OLEObject Type="Embed" ProgID="Equation.3" ShapeID="_x0000_i1031" DrawAspect="Content" ObjectID="_1427207304" r:id="rId14"/>
        </w:object>
      </w:r>
      <w:r>
        <w:rPr>
          <w:sz w:val="20"/>
        </w:rPr>
        <w:t xml:space="preserve"> .        (4.5)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 xml:space="preserve">При начислении премий на сдельный заработок или тарифные ставки и оклады их размер в формуле (4.3) может быть учтен в составе коэффициентов 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i</w:t>
      </w:r>
      <w:proofErr w:type="spellEnd"/>
      <w:r>
        <w:t xml:space="preserve"> вместо коэффициента премиальных выплат к общему заработку </w:t>
      </w:r>
      <w:proofErr w:type="spellStart"/>
      <w:r>
        <w:rPr>
          <w:lang w:val="en-US"/>
        </w:rPr>
        <w:t>K</w:t>
      </w:r>
      <w:r>
        <w:rPr>
          <w:vertAlign w:val="subscript"/>
        </w:rPr>
        <w:t>п</w:t>
      </w:r>
      <w:proofErr w:type="spellEnd"/>
      <w:r>
        <w:t>.</w:t>
      </w:r>
    </w:p>
    <w:p w:rsidR="00000000" w:rsidRDefault="00D247AE">
      <w:pPr>
        <w:ind w:firstLine="284"/>
        <w:jc w:val="both"/>
      </w:pPr>
      <w:r>
        <w:rPr>
          <w:b/>
        </w:rPr>
        <w:t>4.14.</w:t>
      </w:r>
      <w:r>
        <w:t xml:space="preserve"> </w:t>
      </w:r>
      <w:r>
        <w:t>Коэффициенты, учитывающие надбавки и доплаты за условия труда, режим работы и т.п. (</w:t>
      </w:r>
      <w:proofErr w:type="spellStart"/>
      <w:r>
        <w:t>К</w:t>
      </w:r>
      <w:r>
        <w:rPr>
          <w:vertAlign w:val="subscript"/>
          <w:lang w:val="en-US"/>
        </w:rPr>
        <w:t>i</w:t>
      </w:r>
      <w:proofErr w:type="spellEnd"/>
      <w:r>
        <w:t>) могут применяться в своей совокупности только в случаях, когда имеет место объективное сочетание этих условий. Например, электросварщик 5-го разряда, имеющий надбавку за профессиональное мастерство в размере 20 % тарифной ставки, выполняет ручную сварку в замкнутых сосудах на объекте, строящемся вахтовым методом, имеет право на повышенный коэффициент к своей тарифной ставке в размере: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rPr>
          <w:position w:val="-28"/>
        </w:rPr>
        <w:object w:dxaOrig="3920" w:dyaOrig="540">
          <v:shape id="_x0000_i1032" type="#_x0000_t75" style="width:195.75pt;height:27pt" o:ole="">
            <v:imagedata r:id="rId15" o:title=""/>
          </v:shape>
          <o:OLEObject Type="Embed" ProgID="Equation.3" ShapeID="_x0000_i1032" DrawAspect="Content" ObjectID="_1427207305" r:id="rId16"/>
        </w:objec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r>
              <w:t xml:space="preserve">где 0,20 </w:t>
            </w:r>
            <w:r>
              <w:sym w:font="Symbol" w:char="F0BE"/>
            </w:r>
          </w:p>
        </w:tc>
        <w:tc>
          <w:tcPr>
            <w:tcW w:w="6946" w:type="dxa"/>
          </w:tcPr>
          <w:p w:rsidR="00000000" w:rsidRDefault="00D247AE">
            <w:r>
              <w:t>надбавка к тарифной ставке за профессиональное мастерство (п. 3.11 Рекомендаций);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r>
              <w:t xml:space="preserve">0,24 </w:t>
            </w:r>
            <w:r>
              <w:sym w:font="Symbol" w:char="F0BE"/>
            </w:r>
          </w:p>
        </w:tc>
        <w:tc>
          <w:tcPr>
            <w:tcW w:w="6946" w:type="dxa"/>
          </w:tcPr>
          <w:p w:rsidR="00000000" w:rsidRDefault="00D247AE">
            <w:r>
              <w:t xml:space="preserve">повышение тарифной ставки за особо сложные и особо опасные условия труда (п. 3.5 и приложение 2, р. </w:t>
            </w:r>
            <w:r>
              <w:rPr>
                <w:lang w:val="en-US"/>
              </w:rPr>
              <w:t>II</w:t>
            </w:r>
            <w:r>
              <w:t>, п. 10;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r>
              <w:t xml:space="preserve">0,75 </w:t>
            </w:r>
            <w:r>
              <w:sym w:font="Symbol" w:char="F0BE"/>
            </w:r>
          </w:p>
        </w:tc>
        <w:tc>
          <w:tcPr>
            <w:tcW w:w="6946" w:type="dxa"/>
          </w:tcPr>
          <w:p w:rsidR="00000000" w:rsidRDefault="00D247AE">
            <w:r>
              <w:t>надбавка взамен суточных при вахтовом методе производства работ (п. 3.12).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При использовании данного метода расчета не допускается искусственное сочетание условий труда, не имеющее реальной производственной основы. Кроме того, принимаемые решения по организации строительства и производства работ (ПО</w:t>
      </w:r>
      <w:r>
        <w:t>С и ППР) не должны допускать одновременного влияния на труд и его оплату сходных по своей природе факторов и условий. Так, при вахтовом методе производства работ не может одновременно использоваться разъездной метод работы, ибо вахтовый поселок должен быть расположен вблизи строящегося объекта.</w:t>
      </w:r>
    </w:p>
    <w:p w:rsidR="00000000" w:rsidRDefault="00D247AE">
      <w:pPr>
        <w:ind w:firstLine="284"/>
        <w:jc w:val="both"/>
      </w:pPr>
      <w:r>
        <w:rPr>
          <w:b/>
        </w:rPr>
        <w:t>4.15.</w:t>
      </w:r>
      <w:r>
        <w:t xml:space="preserve"> При учете всех указанных выше выплат числитель дроби в формуле (4.3) представляет собой цену труда (</w:t>
      </w:r>
      <w:proofErr w:type="spellStart"/>
      <w:r>
        <w:t>человеко-месяца</w:t>
      </w:r>
      <w:proofErr w:type="spellEnd"/>
      <w:r>
        <w:t xml:space="preserve">) при работе в конкретных условиях, а при делении ее на </w:t>
      </w:r>
      <w:proofErr w:type="spellStart"/>
      <w:r>
        <w:rPr>
          <w:i/>
          <w:lang w:val="en-US"/>
        </w:rPr>
        <w:t>t</w:t>
      </w:r>
      <w:r>
        <w:rPr>
          <w:vertAlign w:val="subscript"/>
        </w:rPr>
        <w:t>р</w:t>
      </w:r>
      <w:proofErr w:type="spellEnd"/>
      <w:r>
        <w:t xml:space="preserve"> — цену одного человеко-часа. Расчеты</w:t>
      </w:r>
      <w:r>
        <w:t xml:space="preserve"> по этой формуле могут производиться как применительно к одному работнику, так и по их звену, бригаде или другому коллективу, занятому совместным выполнением конкретного вида или комплекса работ. Эти расчеты могут осуществляться как по каждой позиции сметы, так и по более укрупненным ее разделам с соответствующим использованием государственных элементных сметных норм или укрупненных и комплексных норм затрат труда.</w:t>
      </w:r>
    </w:p>
    <w:p w:rsidR="00000000" w:rsidRDefault="00D247AE">
      <w:pPr>
        <w:ind w:firstLine="284"/>
        <w:jc w:val="both"/>
      </w:pPr>
      <w:r>
        <w:rPr>
          <w:i/>
        </w:rPr>
        <w:t>Пример.</w:t>
      </w:r>
      <w:r>
        <w:t xml:space="preserve"> На строительстве жилого дома в г. Челябинске (районный коэффициент к заработной плате</w:t>
      </w:r>
      <w:r>
        <w:t xml:space="preserve"> </w:t>
      </w:r>
      <w:proofErr w:type="spellStart"/>
      <w:r>
        <w:rPr>
          <w:lang w:val="en-US"/>
        </w:rPr>
        <w:t>K</w:t>
      </w:r>
      <w:r>
        <w:rPr>
          <w:vertAlign w:val="subscript"/>
        </w:rPr>
        <w:t>р</w:t>
      </w:r>
      <w:proofErr w:type="spellEnd"/>
      <w:r>
        <w:t xml:space="preserve"> = 1,15) звену из 5 рабочих предстоит выполнять улучшенное </w:t>
      </w:r>
      <w:proofErr w:type="spellStart"/>
      <w:r>
        <w:t>оштукатуривание</w:t>
      </w:r>
      <w:proofErr w:type="spellEnd"/>
      <w:r>
        <w:t xml:space="preserve"> стен и перегородок внутри помещений. При этом штукатуры 3—5-го разрядов в течение половины своего рабочего времени будут выполнять тяжелые работы (п. 13 разд. 1 приложения 2 и п. 3.5 Рекомендаций). Рабочим 5-го и 4-го разрядов установлены надбавки за профессиональное мастерство в размере соответственно 20 и 16 % тарифной ставки от ее размера при работе в нормальных условиях. Стаж работы, дающий право на вознаграждение за выслугу л</w:t>
      </w:r>
      <w:r>
        <w:t>ет, составляет у рабочего 5-го разряда 16 лет, у рабочих 4-го разряда по 13 лет, у других рабочих — по 7 лет. В строительной организации на момент расчетов месячная тарифная ставка рабочего первого разряда при работе в нормальных условиях труда составляет 430 рублей. Премии для всех рабочих по аккордно-премиальной системе оплаты труда в организации установлены в размере 20 % тарифной ставки.</w:t>
      </w:r>
    </w:p>
    <w:p w:rsidR="00000000" w:rsidRDefault="00D247AE">
      <w:pPr>
        <w:ind w:firstLine="284"/>
        <w:jc w:val="both"/>
      </w:pPr>
      <w:r>
        <w:t>Расчеты на основе указанных исходных данных приведены в таблице 4.1.</w:t>
      </w:r>
    </w:p>
    <w:p w:rsidR="00000000" w:rsidRDefault="00D247AE">
      <w:pPr>
        <w:ind w:firstLine="284"/>
        <w:jc w:val="both"/>
      </w:pPr>
      <w:r>
        <w:t xml:space="preserve">В соответствии с разработанными </w:t>
      </w:r>
      <w:proofErr w:type="spellStart"/>
      <w:r>
        <w:t>ВНИПИтруда</w:t>
      </w:r>
      <w:proofErr w:type="spellEnd"/>
      <w:r>
        <w:t xml:space="preserve"> в стр</w:t>
      </w:r>
      <w:r>
        <w:t xml:space="preserve">оительстве укрупненными комплексными нормами на строительно-монтажные работы на </w:t>
      </w:r>
      <w:proofErr w:type="spellStart"/>
      <w:r>
        <w:t>оштукатуривание</w:t>
      </w:r>
      <w:proofErr w:type="spellEnd"/>
      <w:r>
        <w:t xml:space="preserve"> 100 м</w:t>
      </w:r>
      <w:r>
        <w:rPr>
          <w:vertAlign w:val="superscript"/>
        </w:rPr>
        <w:t>2</w:t>
      </w:r>
      <w:r>
        <w:t>cтeн и перегородок внутри помещений (улучшенная штукатурка) требуется 56 человеко-часов. Исходя из этого в таблице 4.2 определены показатели затрат труда и размеры средств на его оплату при выполнении конкретного объема работ (3000 м</w:t>
      </w:r>
      <w:r>
        <w:rPr>
          <w:vertAlign w:val="superscript"/>
        </w:rPr>
        <w:t>2</w:t>
      </w:r>
      <w:r>
        <w:t>).</w:t>
      </w:r>
    </w:p>
    <w:p w:rsidR="00000000" w:rsidRDefault="00D247AE">
      <w:pPr>
        <w:ind w:firstLine="284"/>
        <w:jc w:val="both"/>
      </w:pPr>
      <w:r>
        <w:rPr>
          <w:b/>
        </w:rPr>
        <w:t>4.16.</w:t>
      </w:r>
      <w:r>
        <w:t xml:space="preserve"> При расчетах по приведенной выше схеме могут быть учтены любые производственные условия, отличающиеся от нормальных. Так, устанавливаемые при подвижном и разъездном ха</w:t>
      </w:r>
      <w:r>
        <w:t xml:space="preserve">рактере работ, командировании работников для выполнения монтажных, наладочных и строительных работ, вахтовом методе производства работ надбавки к тарифным ставкам и окладам (п.3.12 Рекомендаций) учитываются в составе коэффициентов 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i</w:t>
      </w:r>
      <w:proofErr w:type="spellEnd"/>
      <w:r>
        <w:t>, и включаются в расчет по аналогии с надбавками за профессиональное мастерство и премиальными выплатами (графы 7 и 8 таблицы 4.1).</w:t>
      </w:r>
    </w:p>
    <w:p w:rsidR="00000000" w:rsidRDefault="00D247AE">
      <w:pPr>
        <w:ind w:firstLine="284"/>
        <w:jc w:val="both"/>
      </w:pPr>
      <w:r>
        <w:t>Другие выплаты, в частности, оплата дней нахождения в пути от места расположения организации (пункта сбора) и обратно с учетом установленной надбав</w:t>
      </w:r>
      <w:r>
        <w:t>ки, оплата дней отгула за переработанное сверх нормы время по тарифным ставкам (окладам) без надбавки могут быть включены в состав прочих выплат (ПВ).</w:t>
      </w:r>
    </w:p>
    <w:p w:rsidR="00000000" w:rsidRDefault="00D247AE">
      <w:pPr>
        <w:ind w:firstLine="284"/>
        <w:jc w:val="both"/>
      </w:pPr>
      <w:r>
        <w:t xml:space="preserve">К заработной плате работников, выполняющих работы вахтовым методом, применяются единые коэффициенты (районные, за </w:t>
      </w:r>
      <w:proofErr w:type="spellStart"/>
      <w:r>
        <w:t>высокогорность</w:t>
      </w:r>
      <w:proofErr w:type="spellEnd"/>
      <w:r>
        <w:t>, пустынность и безводность), установленные для работников в местах производства работ, независимо от места нахождения организации, в списочном составе которой они состоят.</w:t>
      </w:r>
    </w:p>
    <w:p w:rsidR="00000000" w:rsidRDefault="00D247AE">
      <w:pPr>
        <w:ind w:firstLine="284"/>
        <w:jc w:val="both"/>
      </w:pPr>
      <w:r>
        <w:t>При наличии необходимого стажа работы в районах Крайнего Сев</w:t>
      </w:r>
      <w:r>
        <w:t>ера и приравненных к ним местностях работникам, выполняющим работы вахтовым методом, в указанных районах устанавливается соответствующая северная надбавка к заработной плате (п.3.15 Рекомендаций).</w:t>
      </w:r>
    </w:p>
    <w:p w:rsidR="00000000" w:rsidRDefault="00D247AE">
      <w:pPr>
        <w:ind w:firstLine="284"/>
        <w:jc w:val="both"/>
      </w:pPr>
      <w:r>
        <w:t>Указанные коэффициенты и северные надбавки не применяются к выплатам за дни нахождения в пути и дни отгула за переработанное сверх нормы время.</w:t>
      </w:r>
    </w:p>
    <w:p w:rsidR="00000000" w:rsidRDefault="00D247AE">
      <w:pPr>
        <w:ind w:firstLine="284"/>
        <w:jc w:val="both"/>
      </w:pPr>
      <w:r>
        <w:rPr>
          <w:b/>
        </w:rPr>
        <w:t>4.17.</w:t>
      </w:r>
      <w:r>
        <w:t xml:space="preserve"> Применение мобильных методов производства работ с установленными для них компенсационными выплатами должно обосновываться технико-экономическими расчетами, проектом </w:t>
      </w:r>
      <w:r>
        <w:t>организации строительства объекта и применяться к исполнению по взаимному согласию сторон, что является основой для включения в договорные цены и сметы на строительство всех связанных с ними дополнительных затрат.</w:t>
      </w:r>
    </w:p>
    <w:p w:rsidR="00000000" w:rsidRDefault="00D247AE">
      <w:pPr>
        <w:ind w:firstLine="284"/>
        <w:jc w:val="both"/>
      </w:pPr>
      <w:r>
        <w:t>При этом наряду с постановлением Минтруда России от 29.06.94 № 51 (п.3.12 Рекомендаций) целесообразно использовать:</w:t>
      </w:r>
    </w:p>
    <w:p w:rsidR="00000000" w:rsidRDefault="00D247AE">
      <w:pPr>
        <w:ind w:firstLine="284"/>
        <w:jc w:val="both"/>
      </w:pPr>
      <w:r>
        <w:t>Основные положения о вахтовом методе организации работ, утвержденные постановлением Госкомтруда СССР, Секретариата ВЦСПС и Минздрава СССР от 31.12.87 № 794/33-82 с дополнениями и изм</w:t>
      </w:r>
      <w:r>
        <w:t>енениями от 05.04.88 № 185/10-7, от 26.05.88 № 324/16-35, от 28.09.89 № 328/20-48;</w:t>
      </w:r>
    </w:p>
    <w:p w:rsidR="00000000" w:rsidRDefault="00D247AE">
      <w:pPr>
        <w:ind w:firstLine="284"/>
        <w:jc w:val="both"/>
      </w:pPr>
      <w:r>
        <w:t>Положение о порядке и размерах выплаты надбавок, связанных с подвижным и разъездным характером работ в строительстве, утвержденное постановлением Госкомтруда СССР и Секретариата ВЦСПС от 01.06.89 № 169/89.</w:t>
      </w:r>
    </w:p>
    <w:p w:rsidR="00000000" w:rsidRDefault="00D247AE">
      <w:pPr>
        <w:ind w:firstLine="284"/>
        <w:jc w:val="both"/>
      </w:pPr>
      <w:r>
        <w:rPr>
          <w:b/>
        </w:rPr>
        <w:t>4.18.</w:t>
      </w:r>
      <w:r>
        <w:t xml:space="preserve"> Изложенные выше расчеты цены труда и расценки на выполнение определенного вида работ достаточно проводить лишь на стадии подготовки и согласования сторонами договорной цены и сметы на строительство конкретного объекта</w:t>
      </w:r>
      <w:r>
        <w:t>. После принятия совместного решения по этому вопросу полученные результаты могут индексироваться в том же порядке, который применяется при индексации минимальной месячной тарифной ставки рабочего первого разряда при работе в нормальных условиях. Если, например, на очередной квартал 1999 года индекс роста этой ставки составил 1,128</w:t>
      </w:r>
      <w:r>
        <w:rPr>
          <w:lang w:val="en-US"/>
        </w:rPr>
        <w:t xml:space="preserve"> </w:t>
      </w:r>
      <w:r>
        <w:t>(485</w:t>
      </w:r>
      <w:r>
        <w:rPr>
          <w:lang w:val="en-US"/>
        </w:rPr>
        <w:t xml:space="preserve"> </w:t>
      </w:r>
      <w:r>
        <w:t>:</w:t>
      </w:r>
      <w:r>
        <w:rPr>
          <w:lang w:val="en-US"/>
        </w:rPr>
        <w:t xml:space="preserve"> </w:t>
      </w:r>
      <w:r>
        <w:t xml:space="preserve">430), то этот индекс можно применить и к цене труда, то есть цена труда на этот квартал составит 6,43 </w:t>
      </w:r>
      <w:r>
        <w:sym w:font="Symbol" w:char="F0D7"/>
      </w:r>
      <w:r>
        <w:t xml:space="preserve"> 1,128 = 7,25, в том числе основная заработная плата — 3,66 </w:t>
      </w:r>
      <w:r>
        <w:sym w:font="Symbol" w:char="F0D7"/>
      </w:r>
      <w:r>
        <w:rPr>
          <w:lang w:val="en-US"/>
        </w:rPr>
        <w:t xml:space="preserve"> </w:t>
      </w:r>
      <w:r>
        <w:t xml:space="preserve">1,128 </w:t>
      </w:r>
      <w:r>
        <w:t>= 4,13. В таком же размере увеличатся и расценки (графы 5 и 6 таблицы 4.2), которые необходимо применять к объемам работ, выполняемых в данном квартале.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  <w:sectPr w:rsidR="00000000">
          <w:pgSz w:w="11907" w:h="16840"/>
          <w:pgMar w:top="1440" w:right="1797" w:bottom="1440" w:left="1797" w:header="720" w:footer="720" w:gutter="0"/>
          <w:paperSrc w:first="266" w:other="266"/>
          <w:cols w:space="720"/>
          <w:noEndnote/>
        </w:sectPr>
      </w:pPr>
    </w:p>
    <w:p w:rsidR="00000000" w:rsidRDefault="00D247AE">
      <w:pPr>
        <w:ind w:firstLine="284"/>
        <w:jc w:val="right"/>
      </w:pPr>
      <w:r>
        <w:t>Таблица 4.1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92"/>
        <w:gridCol w:w="791"/>
        <w:gridCol w:w="1027"/>
        <w:gridCol w:w="1134"/>
        <w:gridCol w:w="993"/>
        <w:gridCol w:w="992"/>
        <w:gridCol w:w="770"/>
        <w:gridCol w:w="1073"/>
        <w:gridCol w:w="992"/>
        <w:gridCol w:w="585"/>
        <w:gridCol w:w="823"/>
        <w:gridCol w:w="576"/>
        <w:gridCol w:w="851"/>
        <w:gridCol w:w="532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</w:p>
          <w:p w:rsidR="00000000" w:rsidRDefault="00D247AE">
            <w:pPr>
              <w:ind w:hanging="40"/>
              <w:jc w:val="center"/>
            </w:pPr>
          </w:p>
          <w:p w:rsidR="00000000" w:rsidRDefault="00D247AE">
            <w:pPr>
              <w:ind w:hanging="40"/>
              <w:jc w:val="center"/>
            </w:pPr>
          </w:p>
          <w:p w:rsidR="00000000" w:rsidRDefault="00D247AE">
            <w:pPr>
              <w:ind w:hanging="40"/>
              <w:jc w:val="center"/>
            </w:pPr>
            <w:r>
              <w:t xml:space="preserve">№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</w:p>
          <w:p w:rsidR="00000000" w:rsidRDefault="00D247AE">
            <w:pPr>
              <w:ind w:hanging="40"/>
              <w:jc w:val="center"/>
            </w:pPr>
          </w:p>
          <w:p w:rsidR="00000000" w:rsidRDefault="00D247AE">
            <w:pPr>
              <w:ind w:hanging="40"/>
              <w:jc w:val="center"/>
            </w:pPr>
          </w:p>
          <w:p w:rsidR="00000000" w:rsidRDefault="00D247AE">
            <w:pPr>
              <w:ind w:hanging="40"/>
              <w:jc w:val="center"/>
            </w:pPr>
            <w:r>
              <w:t>Состав звена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Тарифный коэффициент,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 xml:space="preserve">Месячная тарифная ставка, руб., 430 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Повышение тарифной ставки на тяжелых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Повышен-</w:t>
            </w:r>
          </w:p>
          <w:p w:rsidR="00000000" w:rsidRDefault="00D247AE">
            <w:pPr>
              <w:ind w:hanging="40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тарифные ставки,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 xml:space="preserve">Надбавки за проф. </w:t>
            </w:r>
            <w:proofErr w:type="spellStart"/>
            <w:r>
              <w:t>мастер-ство</w:t>
            </w:r>
            <w:proofErr w:type="spellEnd"/>
            <w:r>
              <w:t>,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Премии (0,2 от гр.6)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Сумма заработка, гр.6 + гр.7 + гр.8,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 xml:space="preserve">Заработок с учетом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р</w:t>
            </w:r>
            <w:r>
              <w:t>=1,15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 xml:space="preserve">Прочие выплаты в расчете на месяц с учетом </w:t>
            </w:r>
            <w:proofErr w:type="spell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r>
              <w:t>= 1,15(ПВ),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Сумма сред</w:t>
            </w:r>
            <w:r>
              <w:t>ств на оплату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 xml:space="preserve">Цена труда,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чел.-ч</w:t>
            </w:r>
            <w:proofErr w:type="spellEnd"/>
            <w:r>
              <w:t xml:space="preserve"> (при 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р</w:t>
            </w:r>
            <w:r>
              <w:t>=160ч)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п.п.</w:t>
            </w:r>
          </w:p>
        </w:tc>
        <w:tc>
          <w:tcPr>
            <w:tcW w:w="2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(бригады) рабочих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т</w:t>
            </w:r>
            <w:proofErr w:type="spellEnd"/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т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число рабочих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работах, руб.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руб.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руб.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за выслугу лет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оплата отпусков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итого ПВ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труда, гр. 10 + гр. 13, руб.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всего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в том числе основная зарплата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both"/>
            </w:pPr>
            <w:r>
              <w:t>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both"/>
            </w:pPr>
            <w:r>
              <w:t>Рабочий 5-го разряда — 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1,54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662,2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701,9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132,4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140,4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974,4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1120,6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100,9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101,9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202,8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1323,4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8,27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2</w:t>
            </w:r>
          </w:p>
        </w:tc>
        <w:tc>
          <w:tcPr>
            <w:tcW w:w="2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both"/>
            </w:pPr>
            <w:r>
              <w:t xml:space="preserve">       "      4-го разряда — 2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1,34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1152,4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69,2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1221,6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184,4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244,3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1650,4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1898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140,6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172,6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313,2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2211,2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6,91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3</w:t>
            </w:r>
          </w:p>
        </w:tc>
        <w:tc>
          <w:tcPr>
            <w:tcW w:w="2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both"/>
            </w:pPr>
            <w:r>
              <w:t xml:space="preserve">       "     </w:t>
            </w:r>
            <w:r>
              <w:t xml:space="preserve"> 3-го разряда — 1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1,19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511,7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30,7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542,4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—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108,5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650,9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748,4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52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67,7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119,7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864,1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5,4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4</w:t>
            </w:r>
          </w:p>
        </w:tc>
        <w:tc>
          <w:tcPr>
            <w:tcW w:w="2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both"/>
            </w:pPr>
            <w:r>
              <w:t xml:space="preserve">       "      2-го разряда — 1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1,08</w:t>
            </w: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464,4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—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464,4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—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92,9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557,3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641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44,5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58,3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102,8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743,8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4,65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both"/>
            </w:pPr>
            <w:r>
              <w:t>Итого: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—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2790,7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139,6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2930,3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316,8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586,1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3833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4408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338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400,5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738,5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5142,5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6,43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hanging="40"/>
              <w:jc w:val="center"/>
            </w:pPr>
            <w:r>
              <w:t>3,66</w:t>
            </w:r>
          </w:p>
        </w:tc>
      </w:tr>
    </w:tbl>
    <w:p w:rsidR="00000000" w:rsidRDefault="00D247AE">
      <w:pPr>
        <w:ind w:firstLine="284"/>
        <w:jc w:val="both"/>
        <w:rPr>
          <w:lang w:val="en-US"/>
        </w:rPr>
      </w:pPr>
    </w:p>
    <w:p w:rsidR="00000000" w:rsidRDefault="00D247AE">
      <w:pPr>
        <w:ind w:firstLine="284"/>
        <w:jc w:val="both"/>
        <w:rPr>
          <w:lang w:val="en-US"/>
        </w:rPr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</w:pPr>
      <w:r>
        <w:rPr>
          <w:lang w:val="en-US"/>
        </w:rPr>
        <w:t xml:space="preserve">                                                                       </w:t>
      </w:r>
      <w:r>
        <w:t>Таблица 4.2</w:t>
      </w:r>
    </w:p>
    <w:p w:rsidR="00000000" w:rsidRDefault="00D247AE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1"/>
        <w:gridCol w:w="1134"/>
        <w:gridCol w:w="850"/>
        <w:gridCol w:w="1134"/>
        <w:gridCol w:w="709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Норма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Расценка на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Всего на объем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lang w:val="en-US"/>
              </w:rPr>
            </w:pPr>
            <w:r>
              <w:t xml:space="preserve">Наименование </w:t>
            </w:r>
          </w:p>
          <w:p w:rsidR="00000000" w:rsidRDefault="00D247AE">
            <w:pPr>
              <w:jc w:val="center"/>
            </w:pPr>
            <w:r>
              <w:t>работ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Единица измерения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Объем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затрат труда на 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>,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затрат труда,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средств</w:t>
            </w:r>
            <w:r>
              <w:t xml:space="preserve"> на оплату труда,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чел.-ч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 том числе основная зарплата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 том числе основная зарплата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rPr>
                <w:lang w:val="en-US"/>
              </w:rPr>
            </w:pPr>
            <w:proofErr w:type="spellStart"/>
            <w:r>
              <w:t>Оштукатуривание</w:t>
            </w:r>
            <w:proofErr w:type="spellEnd"/>
            <w:r>
              <w:t xml:space="preserve"> стен и перегородок внутри помещений </w:t>
            </w:r>
          </w:p>
          <w:p w:rsidR="00000000" w:rsidRDefault="00D247AE">
            <w:r>
              <w:t>(улучшенная штукатурка)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6150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  <w:rPr>
          <w:b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720"/>
          <w:noEndnote/>
        </w:sectPr>
      </w:pPr>
    </w:p>
    <w:p w:rsidR="00000000" w:rsidRDefault="00D247AE">
      <w:pPr>
        <w:ind w:firstLine="284"/>
        <w:jc w:val="both"/>
      </w:pPr>
      <w:r>
        <w:rPr>
          <w:b/>
        </w:rPr>
        <w:t>4.19.</w:t>
      </w:r>
      <w:r>
        <w:t xml:space="preserve"> Полученные при изложенном выше расчете расценки могут быть использованы для определения индексов </w:t>
      </w:r>
      <w:proofErr w:type="spellStart"/>
      <w:r>
        <w:t>И</w:t>
      </w:r>
      <w:r>
        <w:rPr>
          <w:vertAlign w:val="subscript"/>
        </w:rPr>
        <w:t>от</w:t>
      </w:r>
      <w:proofErr w:type="spellEnd"/>
      <w:r>
        <w:t>, применяемых при расчетах по формуле (4.2) (см. п. 4.8 Рекомендаций).</w:t>
      </w:r>
    </w:p>
    <w:p w:rsidR="00000000" w:rsidRDefault="00D247AE">
      <w:pPr>
        <w:ind w:firstLine="284"/>
        <w:jc w:val="both"/>
      </w:pPr>
      <w:r>
        <w:t>По рассматриваемому виду работ эти индексы составят: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782"/>
        <w:gridCol w:w="2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247AE">
            <w:pPr>
              <w:jc w:val="center"/>
            </w:pPr>
          </w:p>
        </w:tc>
        <w:tc>
          <w:tcPr>
            <w:tcW w:w="2782" w:type="dxa"/>
          </w:tcPr>
          <w:p w:rsidR="00000000" w:rsidRDefault="00D247AE">
            <w:pPr>
              <w:jc w:val="center"/>
            </w:pPr>
            <w:r>
              <w:t>Индекс размера средств н</w:t>
            </w:r>
            <w:r>
              <w:t>а оплату труда</w:t>
            </w:r>
          </w:p>
        </w:tc>
        <w:tc>
          <w:tcPr>
            <w:tcW w:w="2888" w:type="dxa"/>
          </w:tcPr>
          <w:p w:rsidR="00000000" w:rsidRDefault="00D247AE">
            <w:pPr>
              <w:jc w:val="center"/>
            </w:pPr>
            <w:r>
              <w:t>В том числе индекс роста основной заработной 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247AE">
            <w:r>
              <w:t xml:space="preserve">По отношению </w:t>
            </w:r>
          </w:p>
          <w:p w:rsidR="00000000" w:rsidRDefault="00D247AE">
            <w:r>
              <w:t>к базе на 01.01.84</w:t>
            </w:r>
          </w:p>
        </w:tc>
        <w:tc>
          <w:tcPr>
            <w:tcW w:w="2782" w:type="dxa"/>
          </w:tcPr>
          <w:p w:rsidR="00000000" w:rsidRDefault="00D247AE">
            <w:pPr>
              <w:jc w:val="center"/>
            </w:pPr>
          </w:p>
          <w:p w:rsidR="00000000" w:rsidRDefault="00D247AE">
            <w:pPr>
              <w:jc w:val="center"/>
            </w:pPr>
            <w:r>
              <w:t>10,54</w:t>
            </w:r>
          </w:p>
        </w:tc>
        <w:tc>
          <w:tcPr>
            <w:tcW w:w="2888" w:type="dxa"/>
          </w:tcPr>
          <w:p w:rsidR="00000000" w:rsidRDefault="00D247AE">
            <w:pPr>
              <w:jc w:val="center"/>
            </w:pPr>
          </w:p>
          <w:p w:rsidR="00000000" w:rsidRDefault="00D247AE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D247AE">
            <w:r>
              <w:t xml:space="preserve">По отношению </w:t>
            </w:r>
          </w:p>
          <w:p w:rsidR="00000000" w:rsidRDefault="00D247AE">
            <w:r>
              <w:t>к базе на 01.01.91</w:t>
            </w:r>
          </w:p>
        </w:tc>
        <w:tc>
          <w:tcPr>
            <w:tcW w:w="2782" w:type="dxa"/>
          </w:tcPr>
          <w:p w:rsidR="00000000" w:rsidRDefault="00D247AE">
            <w:pPr>
              <w:jc w:val="center"/>
            </w:pPr>
          </w:p>
          <w:p w:rsidR="00000000" w:rsidRDefault="00D247AE">
            <w:pPr>
              <w:jc w:val="center"/>
            </w:pPr>
            <w:r>
              <w:t>8,54</w:t>
            </w:r>
          </w:p>
        </w:tc>
        <w:tc>
          <w:tcPr>
            <w:tcW w:w="2888" w:type="dxa"/>
          </w:tcPr>
          <w:p w:rsidR="00000000" w:rsidRDefault="00D247AE">
            <w:pPr>
              <w:jc w:val="center"/>
            </w:pPr>
          </w:p>
          <w:p w:rsidR="00000000" w:rsidRDefault="00D247AE">
            <w:pPr>
              <w:jc w:val="center"/>
            </w:pPr>
            <w:r>
              <w:t>4,76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5. ОПЛАТА ТРУДА РАБОТНИКОВ В СТРОИТЕЛЬНО-МОНТАЖНЫХ И РЕМОНТНО-СТРОИТЕЛЬНЫХ ОРГАНИЗАЦИЯХ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rPr>
          <w:b/>
        </w:rPr>
        <w:t>5.1.</w:t>
      </w:r>
      <w:r>
        <w:t xml:space="preserve"> Действующим трудовым законодательством (статьи 80, 81 и 83 КЗоТ) установлено, что при оплате труда рабочих могут применяться тарифные ставки, оклады, а также бестарифная система, если предприятие, учреждение, организация сочтут такую систему наиболее целесо</w:t>
      </w:r>
      <w:r>
        <w:t>образной.</w:t>
      </w:r>
    </w:p>
    <w:p w:rsidR="00000000" w:rsidRDefault="00D247AE">
      <w:pPr>
        <w:ind w:firstLine="284"/>
        <w:jc w:val="both"/>
      </w:pPr>
      <w:r>
        <w:t>Вид, системы оплаты труда, размеры тарифных ставок, окладов, премий, иных поощрительных выплат, а также соотношение в их размерах между отдельными категориями персонала предприятия, учреждения, организации определяют самостоятельно и фиксируют их в коллективных договорах, иных локальных нормативных актах.</w:t>
      </w:r>
    </w:p>
    <w:p w:rsidR="00000000" w:rsidRDefault="00D247AE">
      <w:pPr>
        <w:ind w:firstLine="284"/>
        <w:jc w:val="both"/>
      </w:pPr>
      <w:r>
        <w:t>Оплата труда руководителей, специалистов и служащих производится, как правило, на основе должностных окладов.</w:t>
      </w:r>
    </w:p>
    <w:p w:rsidR="00000000" w:rsidRDefault="00D247AE">
      <w:pPr>
        <w:ind w:firstLine="284"/>
        <w:jc w:val="both"/>
      </w:pPr>
      <w:r>
        <w:t>Должностные оклады устанавливаются предприятием, учреждением, организацией в соответс</w:t>
      </w:r>
      <w:r>
        <w:t>твии с должностью и квалификацией работника.</w:t>
      </w:r>
    </w:p>
    <w:p w:rsidR="00000000" w:rsidRDefault="00D247AE">
      <w:pPr>
        <w:ind w:firstLine="284"/>
        <w:jc w:val="both"/>
      </w:pPr>
      <w:r>
        <w:t>Для усиления материальной заинтересованности работников в выполнении планов и договорных обязательств, повышении эффективности производства и качества работы могут вводиться системы премирования, вознаграждения по итогам работы за год, другие формы материального поощрения.</w:t>
      </w:r>
    </w:p>
    <w:p w:rsidR="00000000" w:rsidRDefault="00D247AE">
      <w:pPr>
        <w:ind w:firstLine="284"/>
        <w:jc w:val="both"/>
      </w:pPr>
      <w:r>
        <w:rPr>
          <w:b/>
        </w:rPr>
        <w:t>5.2.</w:t>
      </w:r>
      <w:r>
        <w:t xml:space="preserve"> Установление форм и систем оплаты труда, премирования и материального поощрения работников, утверждение положений по этим вопросам производятся администрацией организации, предприятия (раб</w:t>
      </w:r>
      <w:r>
        <w:t>отодателем) по согласованию с профсоюзным или другим представительным органом, отражающим интересы наемных работников.</w:t>
      </w:r>
    </w:p>
    <w:p w:rsidR="00000000" w:rsidRDefault="00D247AE">
      <w:pPr>
        <w:ind w:firstLine="284"/>
        <w:jc w:val="both"/>
      </w:pPr>
      <w:r>
        <w:t>Принятые согласованные решения отражаются в коллективных договорах, разрабатываемых и заключаемых в соответствии с законами Российской Федерации от 11.03.92 № 2491-1 "О коллективных договорах и соглашениях" и от 24.11.95 № 176 "О внесении изменений и дополнений в закон Российской Федерации "О коллективных договорах и соглашениях"".</w:t>
      </w:r>
    </w:p>
    <w:p w:rsidR="00000000" w:rsidRDefault="00D247AE">
      <w:pPr>
        <w:ind w:firstLine="284"/>
        <w:jc w:val="both"/>
      </w:pPr>
      <w:r>
        <w:rPr>
          <w:b/>
        </w:rPr>
        <w:t>5.3.</w:t>
      </w:r>
      <w:r>
        <w:t xml:space="preserve"> Основными формами оплаты труда рабочих в строительстве</w:t>
      </w:r>
      <w:r>
        <w:t xml:space="preserve"> являются сдельная и повременная.</w:t>
      </w:r>
    </w:p>
    <w:p w:rsidR="00000000" w:rsidRDefault="00D247AE">
      <w:pPr>
        <w:ind w:firstLine="284"/>
        <w:jc w:val="both"/>
      </w:pPr>
      <w:r>
        <w:t>На их базе созданы и применяются другие системы оплаты труда: сдельно-премиальная и повременно-премиальная, аккордная и аккордно-премиальная, оплата труда при коллективном и арендном подряде с использованием коэффициентов трудового участия, трудового вклада и без них, оплата труда за выполнение нормированных заданий рабочими-повременщиками и др.</w:t>
      </w:r>
    </w:p>
    <w:p w:rsidR="00000000" w:rsidRDefault="00D247AE">
      <w:pPr>
        <w:ind w:firstLine="284"/>
        <w:jc w:val="both"/>
      </w:pPr>
      <w:r>
        <w:rPr>
          <w:b/>
        </w:rPr>
        <w:t>5.4.</w:t>
      </w:r>
      <w:r>
        <w:t xml:space="preserve"> При сдельной оплате труда заработок рабочих (звена, бригады) определяется объемом выполненных работ (продукции) и сдельной ра</w:t>
      </w:r>
      <w:r>
        <w:t>сценкой на единицу его измерения.</w:t>
      </w:r>
    </w:p>
    <w:p w:rsidR="00000000" w:rsidRDefault="00D247AE">
      <w:pPr>
        <w:ind w:firstLine="284"/>
        <w:jc w:val="both"/>
      </w:pPr>
      <w:r>
        <w:t>Выполненные и предъявленные к оплате работы должны соответствовать проекту и требованиям к их качеству, предусмотренным строительными нормами и правилами, стандартами и другими нормативными документами.</w:t>
      </w:r>
    </w:p>
    <w:p w:rsidR="00000000" w:rsidRDefault="00D247AE">
      <w:pPr>
        <w:ind w:firstLine="284"/>
        <w:jc w:val="both"/>
      </w:pPr>
      <w:r>
        <w:t>Сдельная расценка — это размер заработной платы за единицу объема работ, определяемый умножением средней тарифной ставки рабочих на норму затрат труда на его выполнение.</w:t>
      </w:r>
    </w:p>
    <w:p w:rsidR="00000000" w:rsidRDefault="00D247AE">
      <w:pPr>
        <w:ind w:firstLine="284"/>
        <w:jc w:val="both"/>
      </w:pPr>
      <w:r>
        <w:t>При перевыполнении заданного объема работ в расчетном периоде, сокращении нормативных затрат труда и срок</w:t>
      </w:r>
      <w:r>
        <w:t>ов выполнения работ с соблюдением требований к их качеству к сдельному заработку может начисляться премия в пределах средств, предусмотренных на эти цели в договорных ценах (второй абзац п. 3.17 Рекомендаций). Сдельная оплата труда при этом становится сдельно-премиальной.</w:t>
      </w:r>
    </w:p>
    <w:p w:rsidR="00000000" w:rsidRDefault="00D247AE">
      <w:pPr>
        <w:ind w:firstLine="284"/>
        <w:jc w:val="both"/>
      </w:pPr>
      <w:r>
        <w:t xml:space="preserve">Применение сдельной и сдельно-премиальной систем оплаты труда целесообразно основывать на укрупненных и комплексных нормах, составляемых путем </w:t>
      </w:r>
      <w:proofErr w:type="spellStart"/>
      <w:r>
        <w:t>калькулирования</w:t>
      </w:r>
      <w:proofErr w:type="spellEnd"/>
      <w:r>
        <w:t xml:space="preserve"> на вид или комплекс работ, конструктивный элемент и т.п. Исходными для этих целе</w:t>
      </w:r>
      <w:r>
        <w:t>й являются производственные нормы, содержащиеся в сборниках ЕНиР и ВНиР, а также аналогичные или вновь разрабатываемые нормы.</w:t>
      </w:r>
    </w:p>
    <w:p w:rsidR="00000000" w:rsidRDefault="00D247AE">
      <w:pPr>
        <w:ind w:firstLine="284"/>
        <w:jc w:val="both"/>
      </w:pPr>
      <w:r>
        <w:t xml:space="preserve">Сдельная и сдельно-премиальная системы оплаты труда чаще всего применяются к объемам и набору работ, поручаемых рабочим в расчетном периоде, как правило, на месяц. Задание (наряд) на выполнение этих работ согласовывается и подписывается сторонами, выдающими его, в лице мастера или производителя работ и принимающим к исполнению в лице бригадира или звеньевого, после чего утверждается </w:t>
      </w:r>
      <w:r>
        <w:t>начальником или главным инженером участка.</w:t>
      </w:r>
    </w:p>
    <w:p w:rsidR="00000000" w:rsidRDefault="00D247AE">
      <w:pPr>
        <w:ind w:firstLine="284"/>
        <w:jc w:val="both"/>
      </w:pPr>
      <w:r>
        <w:rPr>
          <w:b/>
        </w:rPr>
        <w:t>5.5.</w:t>
      </w:r>
      <w:r>
        <w:t xml:space="preserve"> Аккордная и аккордно-премиальная системы оплаты труда применяются на выполнении более укрупненных объемов работ, их комплексов, вплоть до объекта строительства в целом.</w:t>
      </w:r>
    </w:p>
    <w:p w:rsidR="00000000" w:rsidRDefault="00D247AE">
      <w:pPr>
        <w:ind w:firstLine="284"/>
        <w:jc w:val="both"/>
      </w:pPr>
      <w:r>
        <w:t>Аккордное задание (наряд) выдается не на расчетный период (месяц), а на весь срок выполнения работ; заработная плата бригаде по расчетным периодам начисляется в виде аванса, а окончательный расчет производится после выполнения всего задания.</w:t>
      </w:r>
    </w:p>
    <w:p w:rsidR="00000000" w:rsidRDefault="00D247AE">
      <w:pPr>
        <w:ind w:firstLine="284"/>
        <w:jc w:val="both"/>
      </w:pPr>
      <w:r>
        <w:t>При этой системе усиливается взаимосвязь между зарабо</w:t>
      </w:r>
      <w:r>
        <w:t xml:space="preserve">тком бригады и объемом готовой строительной продукции. Сумма заработной платы по </w:t>
      </w:r>
      <w:proofErr w:type="spellStart"/>
      <w:r>
        <w:t>аккорному</w:t>
      </w:r>
      <w:proofErr w:type="spellEnd"/>
      <w:r>
        <w:t xml:space="preserve"> заданию остается неизменной (за исключением случаев ее индексации, проведенной в период выполнения задания) и полностью находится в распоряжении бригады независимо от фактических затрат труда на его выполнение.</w:t>
      </w:r>
    </w:p>
    <w:p w:rsidR="00000000" w:rsidRDefault="00D247AE">
      <w:pPr>
        <w:ind w:firstLine="284"/>
        <w:jc w:val="both"/>
      </w:pPr>
      <w:r>
        <w:t>Эта система повышает заинтересованность рабочих в лучшем использовании рабочего времени, в выполнении задания меньшей численностью и в сокращении срока его выполнения. В целях усиления указанной заинтересованно</w:t>
      </w:r>
      <w:r>
        <w:t>сти вводится премирование за выполнение аккордных заданий, основными показателями которого являются: выполнение всего задания в срок и досрочно; сокращение фактических затрат труда по сравнению с нормативными;</w:t>
      </w:r>
    </w:p>
    <w:p w:rsidR="00000000" w:rsidRDefault="00D247AE">
      <w:pPr>
        <w:ind w:firstLine="284"/>
        <w:jc w:val="both"/>
      </w:pPr>
      <w:r>
        <w:t>обеспечение высокого качества строительства, которое обычно оценивается "приемкой с первого предъявления" — если в полной мере соблюдены требования строительных норм и правил, стандартов, соответствие проектной документации.</w:t>
      </w:r>
    </w:p>
    <w:p w:rsidR="00000000" w:rsidRDefault="00D247AE">
      <w:pPr>
        <w:ind w:firstLine="284"/>
        <w:jc w:val="both"/>
      </w:pPr>
      <w:r>
        <w:t>При наличии дефектов, недоделок и т.п. размер премии может уменьшаться с учет</w:t>
      </w:r>
      <w:r>
        <w:t>ом затрат на их устранение, вплоть до полной отмены премии, что должно отражаться в Положениях об оплате труда и премировании работников по этим системам, утверждаемых в организации в установленном порядке.</w:t>
      </w:r>
    </w:p>
    <w:p w:rsidR="00000000" w:rsidRDefault="00D247AE">
      <w:pPr>
        <w:ind w:firstLine="284"/>
        <w:jc w:val="both"/>
      </w:pPr>
      <w:r>
        <w:rPr>
          <w:b/>
        </w:rPr>
        <w:t>5.6.</w:t>
      </w:r>
      <w:r>
        <w:t xml:space="preserve"> Повременную и повременно-премиальную системы оплаты труда следует применять в тех случаях, когда заработок рабочего не может быть определен в зависимости от конкретного объема выполняемых работ вследствие их многообразия, неоднородности по составу, измерителям и объемам и т.п. В таких случаях зарабо</w:t>
      </w:r>
      <w:r>
        <w:t>ток рабочего определяется по тарифным ставкам (окладам) и отработанному времени.</w:t>
      </w:r>
    </w:p>
    <w:p w:rsidR="00000000" w:rsidRDefault="00D247AE">
      <w:pPr>
        <w:ind w:firstLine="284"/>
        <w:jc w:val="both"/>
      </w:pPr>
      <w:r>
        <w:t xml:space="preserve">В строительных организациях повременную и повременно-премиальную оплату труда целесообразно применять для рабочих, занятых управлением подъемно-транспортными машинами (башенные и стреловые краны, автомобильные краны, лифты, шахтоподъемники и др.), машинами и механизмами, при помощи которых выполняются отдельные виды работ с периодически повторяющимися, но не стабильными объемами работ (катки, компрессоры, </w:t>
      </w:r>
      <w:proofErr w:type="spellStart"/>
      <w:r>
        <w:t>автобетоносмесители</w:t>
      </w:r>
      <w:proofErr w:type="spellEnd"/>
      <w:r>
        <w:t>, т</w:t>
      </w:r>
      <w:r>
        <w:t>ракторы, тягачи и т.д.), а также для оплаты труда рабочих, занятых на подсобно-вспомогательных работах, таких, как:</w:t>
      </w:r>
    </w:p>
    <w:p w:rsidR="00000000" w:rsidRDefault="00D247AE">
      <w:pPr>
        <w:ind w:firstLine="284"/>
        <w:jc w:val="both"/>
      </w:pPr>
      <w:r>
        <w:t>транспортные, такелажные и погрузоразгрузочные работы на строительной площадке;</w:t>
      </w:r>
    </w:p>
    <w:p w:rsidR="00000000" w:rsidRDefault="00D247AE">
      <w:pPr>
        <w:ind w:firstLine="284"/>
        <w:jc w:val="both"/>
      </w:pPr>
      <w:r>
        <w:t>ремонт и техническое обслуживание строительных машин, средств малой механизации, станков, оборудования, инструмента;</w:t>
      </w:r>
    </w:p>
    <w:p w:rsidR="00000000" w:rsidRDefault="00D247AE">
      <w:pPr>
        <w:ind w:firstLine="284"/>
        <w:jc w:val="both"/>
      </w:pPr>
      <w:r>
        <w:t>монтаж и обслуживание электросетей, электроаппаратуры, электрооборудования;</w:t>
      </w:r>
    </w:p>
    <w:p w:rsidR="00000000" w:rsidRDefault="00D247AE">
      <w:pPr>
        <w:ind w:firstLine="284"/>
        <w:jc w:val="both"/>
      </w:pPr>
      <w:r>
        <w:t>уборка и обслуживание территории строительства, зданий, сооружений, служб;</w:t>
      </w:r>
    </w:p>
    <w:p w:rsidR="00000000" w:rsidRDefault="00D247AE">
      <w:pPr>
        <w:ind w:firstLine="284"/>
        <w:jc w:val="both"/>
      </w:pPr>
      <w:r>
        <w:t>складские—прием, хранение, выдача материалов, ин</w:t>
      </w:r>
      <w:r>
        <w:t>струмента, инвентаря, спецодежды, комплектация материалов, погрузоразгрузочные работы на складах и т.п.</w:t>
      </w:r>
    </w:p>
    <w:p w:rsidR="00000000" w:rsidRDefault="00D247AE">
      <w:pPr>
        <w:ind w:firstLine="284"/>
        <w:jc w:val="both"/>
      </w:pPr>
      <w:r>
        <w:t>В зависимости от конкретных условий в организациях практикуется включение машинистов башенных, стреловых кранов, других машин в состав строительно-монтажных бригад. В этом случае в калькуляцию затрат труда и заработной платы на конечный измеритель строительной продукции (вид, этап, комплекс работ), на основе которой производится оплата труда бригады по заданию (наряду), включается нормативное время работы</w:t>
      </w:r>
      <w:r>
        <w:t xml:space="preserve"> и заработная плата машиниста. В составе бригады заработок машиниста (включая премии), как и других членов бригады, определяется по фактически отработанному времени и тарифной ставке (окладу).</w:t>
      </w:r>
    </w:p>
    <w:p w:rsidR="00000000" w:rsidRDefault="00D247AE">
      <w:pPr>
        <w:ind w:firstLine="284"/>
        <w:jc w:val="both"/>
      </w:pPr>
      <w:r>
        <w:t>Для других категорий рабочих-повременщиков могут устанавливаться нормированные задания, в которых определяются состав и объемы работ, нормативная трудоемкость их выполнения и сроки выполнения задания при известной численности рабочих.</w:t>
      </w:r>
    </w:p>
    <w:p w:rsidR="00000000" w:rsidRDefault="00D247AE">
      <w:pPr>
        <w:ind w:firstLine="284"/>
        <w:jc w:val="both"/>
      </w:pPr>
      <w:r>
        <w:t>Основой для установления нормированных заданий являются нормы затрат труда на обслуж</w:t>
      </w:r>
      <w:r>
        <w:t>ивание, нормативы численности рабочих, нормы обслуживания.</w:t>
      </w:r>
    </w:p>
    <w:p w:rsidR="00000000" w:rsidRDefault="00D247AE">
      <w:pPr>
        <w:ind w:firstLine="284"/>
        <w:jc w:val="both"/>
      </w:pPr>
      <w:r>
        <w:t>Норма затрат труда на обслуживание — это затраты труда (в чел.-часах) на обслуживание единицы оборудования, производственных площадей или других производственных единиц для рабочих соответствующей профессии и квалификации при нормальных условиях труда.</w:t>
      </w:r>
    </w:p>
    <w:p w:rsidR="00000000" w:rsidRDefault="00D247AE">
      <w:pPr>
        <w:ind w:firstLine="284"/>
        <w:jc w:val="both"/>
      </w:pPr>
      <w:r>
        <w:t xml:space="preserve">Норматив численности рабочих — это число рабочих (в </w:t>
      </w:r>
      <w:proofErr w:type="spellStart"/>
      <w:r>
        <w:t>чел.-сменах</w:t>
      </w:r>
      <w:proofErr w:type="spellEnd"/>
      <w:r>
        <w:t>) определенной профессии и квалификации, установленное для выполнения определенного объема и состава работ при нормальных условиях труда,</w:t>
      </w:r>
      <w:r>
        <w:t xml:space="preserve"> рациональном использовании средств производства и рабочего времени.</w:t>
      </w:r>
    </w:p>
    <w:p w:rsidR="00000000" w:rsidRDefault="00D247AE">
      <w:pPr>
        <w:ind w:firstLine="284"/>
        <w:jc w:val="both"/>
      </w:pPr>
      <w:r>
        <w:t>Норма обслуживания — это количество единиц оборудования, производственных площадей или других производственных единиц, которое должно обслуживаться исполнителями необходимой профессии, квалификации и численности в единицу времени (час, смену, месяц) в нормальных условиях труда при рациональной его организации.</w:t>
      </w:r>
    </w:p>
    <w:p w:rsidR="00000000" w:rsidRDefault="00D247AE">
      <w:pPr>
        <w:ind w:firstLine="284"/>
        <w:jc w:val="both"/>
      </w:pPr>
      <w:r>
        <w:t xml:space="preserve">Порядок разработки указанных норм и применение их при установлении нормированных заданий изложен в работе </w:t>
      </w:r>
      <w:proofErr w:type="spellStart"/>
      <w:r>
        <w:t>ВНИПИтруда</w:t>
      </w:r>
      <w:proofErr w:type="spellEnd"/>
      <w:r>
        <w:t xml:space="preserve"> в строительств</w:t>
      </w:r>
      <w:r>
        <w:t>е Госстроя СССР "Нормирование труда рабочих в строительстве" (М.: Стройиздат, 1985).</w:t>
      </w:r>
    </w:p>
    <w:p w:rsidR="00000000" w:rsidRDefault="00D247AE">
      <w:pPr>
        <w:ind w:firstLine="284"/>
        <w:jc w:val="both"/>
      </w:pPr>
      <w:r>
        <w:rPr>
          <w:b/>
        </w:rPr>
        <w:t>5.7.</w:t>
      </w:r>
      <w:r>
        <w:t xml:space="preserve"> Премии при сдельно-премиальной, аккордно-премиальной и повременно-премиальной системам оплаты труда в дореформенный период устанавливались, как правило, в размере до 40 % заработка, исчисленного по сдельным расценкам, тарифным ставкам и окладам. В настоящее время эти ограничения сняты. Размер указанных премий определяется организацией в пределах общего размера средств на оплату труда, включенных в договорные цены и сме</w:t>
      </w:r>
      <w:r>
        <w:t>ты на строительство.</w:t>
      </w:r>
    </w:p>
    <w:p w:rsidR="00000000" w:rsidRDefault="00D247AE">
      <w:pPr>
        <w:ind w:firstLine="284"/>
        <w:jc w:val="both"/>
      </w:pPr>
      <w:r>
        <w:t>На стадии согласования договорной цены и заключения договора подряда размеры этих премий сторонами могут быть специально оговорены и установлены, исходя из их удельного веса в среднемесячном заработке рабочих, сложившегося в предшествующем году.</w:t>
      </w:r>
    </w:p>
    <w:p w:rsidR="00000000" w:rsidRDefault="00D247AE">
      <w:pPr>
        <w:ind w:firstLine="284"/>
        <w:jc w:val="both"/>
      </w:pPr>
      <w:r>
        <w:rPr>
          <w:b/>
        </w:rPr>
        <w:t>5.8.</w:t>
      </w:r>
      <w:r>
        <w:t xml:space="preserve"> Строительно-монтажные и ремонтно-строительные организации могут использовать формы оплаты труда работников, применяемые при коллективном и арендном подряде.</w:t>
      </w:r>
    </w:p>
    <w:p w:rsidR="00000000" w:rsidRDefault="00D247AE">
      <w:pPr>
        <w:ind w:firstLine="284"/>
        <w:jc w:val="both"/>
      </w:pPr>
      <w:r>
        <w:t>Оплата труда и премирование рабочих в условиях коллективного подряда основываются н</w:t>
      </w:r>
      <w:r>
        <w:t>а использовании нормативов заработной платы на рубль объема строительно-монтажных работ. Указанные нормативы дифференцируются по видам работ с учетом различной трудоемкости их выполнения и устанавливаются, как правило, на конечный измеритель продукции: вид или комплекс работ, конструктивный элемент и т.п.</w:t>
      </w:r>
    </w:p>
    <w:p w:rsidR="00000000" w:rsidRDefault="00D247AE">
      <w:pPr>
        <w:ind w:firstLine="284"/>
        <w:jc w:val="both"/>
      </w:pPr>
      <w:r>
        <w:t>Нормативы разрабатываются с учетом фактически достигнутого уровня заработной платы и включают в себя, кроме тарифной части, все виды доплат, надбавок, премий, за исключением выплат из части прибыли, остающ</w:t>
      </w:r>
      <w:r>
        <w:t>ейся в распоряжении организации.</w:t>
      </w:r>
    </w:p>
    <w:p w:rsidR="00000000" w:rsidRDefault="00D247AE">
      <w:pPr>
        <w:ind w:firstLine="284"/>
        <w:jc w:val="both"/>
      </w:pPr>
      <w:r>
        <w:t xml:space="preserve">При арендном подряде были расширены права организаций в области оплаты труда. Постановлением Госкомтруда СССР и Секретариата ВЦСПС от 01.06.90 № 217/8-36 предусматривалось, что на арендных предприятиях централизованно установленные тарифные ставки и оклады определяют минимальные размеры оплаты труда работников соответствующей квалификации, являются формой социальной защиты трудящихся и выступают в виде государственной гарантии минимального уровня оплаты труда при выполнении </w:t>
      </w:r>
      <w:r>
        <w:t>норм труда.</w:t>
      </w:r>
    </w:p>
    <w:p w:rsidR="00000000" w:rsidRDefault="00D247AE">
      <w:pPr>
        <w:ind w:firstLine="284"/>
        <w:jc w:val="both"/>
      </w:pPr>
      <w:r>
        <w:t>С учетом этого предприятиям и организациям, переведенным на аренду, было предоставлено право в пределах имеющихся средств на оплату труда самостоятельно повышать размеры тарифных ставок и окладов сверх установленных минимальных размеров, не нарушая определенных государственной тарифной системой соотношений в оплате труда работников различной квалификации.</w:t>
      </w:r>
    </w:p>
    <w:p w:rsidR="00000000" w:rsidRDefault="00D247AE">
      <w:pPr>
        <w:ind w:firstLine="284"/>
        <w:jc w:val="both"/>
      </w:pPr>
      <w:r>
        <w:t>Арендным коллективам рекомендовалось пересматривать тарифные ставки и оклады не чаще одного раза в год и утверждать их в коллективном договоре</w:t>
      </w:r>
      <w:r>
        <w:t>.</w:t>
      </w:r>
    </w:p>
    <w:p w:rsidR="00000000" w:rsidRDefault="00D247AE">
      <w:pPr>
        <w:ind w:firstLine="284"/>
        <w:jc w:val="both"/>
      </w:pPr>
      <w:r>
        <w:rPr>
          <w:b/>
        </w:rPr>
        <w:t>5.9.</w:t>
      </w:r>
      <w:r>
        <w:t xml:space="preserve"> В подразделения, переведенные на коллективный и арендный подряд, включались не только рабочие, а все работники данного подразделения. Оплата их труда представляла собой определенную интеграцию различных систем и форм.</w:t>
      </w:r>
    </w:p>
    <w:p w:rsidR="00000000" w:rsidRDefault="00D247AE">
      <w:pPr>
        <w:ind w:firstLine="284"/>
        <w:jc w:val="both"/>
      </w:pPr>
      <w:r>
        <w:t>Работники таких подразделений (от бригады и выше) при переводе на внутрипроизводственный хозрасчет дополнительно поощрялись за экономию материальных ресурсов, дополнительное (сверх предусмотренного планом) снижение себестоимости работ (произведенной продукции) за счет полученных в резул</w:t>
      </w:r>
      <w:r>
        <w:t>ьтате этого средств.</w:t>
      </w:r>
    </w:p>
    <w:p w:rsidR="00000000" w:rsidRDefault="00D247AE">
      <w:pPr>
        <w:ind w:firstLine="284"/>
        <w:jc w:val="both"/>
      </w:pPr>
      <w:r>
        <w:rPr>
          <w:b/>
        </w:rPr>
        <w:t>5.10.</w:t>
      </w:r>
      <w:r>
        <w:t xml:space="preserve"> В целях усиления заинтересованности работников в повышении эффективности производства и труда организации могут применять при распределении части коллективного заработка между участниками производства коэффициенты трудового вклада — КТВ (для звеньев, бригад, участков) и коэффициенты трудового участия — КТУ (для отдельных работников в составе производственного коллектива, звена, бригады).</w:t>
      </w:r>
    </w:p>
    <w:p w:rsidR="00000000" w:rsidRDefault="00D247AE">
      <w:pPr>
        <w:ind w:firstLine="284"/>
        <w:jc w:val="both"/>
      </w:pPr>
      <w:r>
        <w:t>Численные значения КТВ и КТУ устанавливаются по набору критериев, повышающих и понижающих их с</w:t>
      </w:r>
      <w:r>
        <w:t>реднюю величину, принимаемую за единицу.</w:t>
      </w:r>
    </w:p>
    <w:p w:rsidR="00000000" w:rsidRDefault="00D247AE">
      <w:pPr>
        <w:ind w:firstLine="284"/>
        <w:jc w:val="both"/>
      </w:pPr>
      <w:r>
        <w:rPr>
          <w:b/>
        </w:rPr>
        <w:t>5.11.</w:t>
      </w:r>
      <w:r>
        <w:t xml:space="preserve"> Коэффициент трудового вклада, равный единице, устанавливается коллективам участков и бригад при 100 %-ном выполнении производственных показателей и отсутствии грубых нарушений охраны труда и техники безопасности, трудовой и производственной дисциплины. В случае невыполнения коллективами всех установленных производственных показателей КТВ устанавливается равным нулю.</w:t>
      </w:r>
    </w:p>
    <w:p w:rsidR="00000000" w:rsidRDefault="00D247AE">
      <w:pPr>
        <w:ind w:firstLine="284"/>
        <w:jc w:val="both"/>
      </w:pPr>
      <w:r>
        <w:t>В качестве дополнительных критериев оценки трудового вклада участков и бригад принимаются следую</w:t>
      </w:r>
      <w:r>
        <w:t>щие показатели (таблица 5.1), увеличивающие или уменьшающие базовое значение КТВ = 1.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  <w:r>
        <w:t>Таблица 5.1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5"/>
        <w:gridCol w:w="1201"/>
        <w:gridCol w:w="10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  <w:p w:rsidR="00000000" w:rsidRDefault="00D247AE">
            <w:pPr>
              <w:jc w:val="center"/>
            </w:pPr>
            <w:r>
              <w:t>Наименование критериев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Численные значения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для участка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для бригады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rPr>
                <w:b/>
              </w:rPr>
              <w:t>Повышающие КТВ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Сокращение сроков производства работ по сравнению с заданием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0,05—0,15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0,05—0,15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Сокращение затрат труда, установленных заданием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0,05—0,15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0,05—0,25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Сдача выполненных работ, их комплексов, объектов в целом с первого предъявления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rPr>
                <w:b/>
              </w:rPr>
            </w:pPr>
            <w:r>
              <w:t>Снижение плановой себестоимости работ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0,02—0,1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0,02—0,05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b/>
              </w:rPr>
            </w:pPr>
            <w:r>
              <w:rPr>
                <w:b/>
              </w:rPr>
              <w:t>Понижающ</w:t>
            </w:r>
            <w:r>
              <w:rPr>
                <w:b/>
              </w:rPr>
              <w:t>ие КТВ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Срыв сроков производства работ, предусмотренных заданием (графиком)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0,3—0,7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0,3—0,7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Превышение затрат труда, установленных заданием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0,1—0,2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Невыполнение задания по снижению себестоимости работ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0,1—0,2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Сдача объектов (работ) не с первого предъявления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0,1—0,3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Нарушение правил охраны труда и техники безопасности, наличие случаев травматизма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0,05—0,1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>Грубые нарушения трудовой дисциплины (прогулы, опоздания и др.)</w:t>
            </w: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0,05—0,2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0,1—0,2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При одновременном установлении п</w:t>
      </w:r>
      <w:r>
        <w:t>овышающих и понижающих критериев итоговый КТВ определяется как разница этих значений.</w:t>
      </w:r>
    </w:p>
    <w:p w:rsidR="00000000" w:rsidRDefault="00D247AE">
      <w:pPr>
        <w:ind w:firstLine="284"/>
        <w:jc w:val="both"/>
      </w:pPr>
      <w:r>
        <w:rPr>
          <w:i/>
        </w:rPr>
        <w:t>Пример.</w:t>
      </w:r>
      <w:r>
        <w:t xml:space="preserve"> Строительному участку для поощрения трех строительных бригад по результатам работы за февраль 1999 г. с перевыполнением производственного задания на 15 % и соблюдением всех остальных показателей выделено из централизованного поощрительного фонда 1500 рублей.</w:t>
      </w:r>
    </w:p>
    <w:p w:rsidR="00000000" w:rsidRDefault="00D247AE">
      <w:pPr>
        <w:ind w:firstLine="284"/>
        <w:jc w:val="both"/>
      </w:pPr>
      <w:r>
        <w:t>По действующему в организации Положению, утвержденному в установленном порядке, определены коэффициенты трудового вклада (КТВ) в размерах: бригаде № 1 — 1,2 (з</w:t>
      </w:r>
      <w:r>
        <w:t>а ее основную роль в перевыполнении задания), бригаде № 2 — 1,0, бригаде № 3 за допущенные дефекты, которые ею же были устранены, —0,8.</w:t>
      </w:r>
    </w:p>
    <w:p w:rsidR="00000000" w:rsidRDefault="00D247AE">
      <w:pPr>
        <w:ind w:firstLine="284"/>
        <w:jc w:val="both"/>
      </w:pPr>
      <w:r>
        <w:t>Распределение поощрительной суммы между этими бригадами показано в таблице 5.2.</w:t>
      </w:r>
    </w:p>
    <w:p w:rsidR="00000000" w:rsidRDefault="00D247AE">
      <w:pPr>
        <w:ind w:firstLine="284"/>
        <w:jc w:val="both"/>
      </w:pPr>
      <w:r>
        <w:t>Фонд основной заработной платы определяется по сдельным расценкам, тарифным ставкам и окладам (гр. 2).</w:t>
      </w:r>
    </w:p>
    <w:p w:rsidR="00000000" w:rsidRDefault="00D247AE">
      <w:pPr>
        <w:ind w:firstLine="284"/>
        <w:jc w:val="both"/>
      </w:pPr>
      <w:r>
        <w:t xml:space="preserve">Расчетный фонд основной заработной платы определяется умножением фонда основной заработной платы на КТВ (гр. 4 = гр. 2 </w:t>
      </w:r>
      <w:proofErr w:type="spellStart"/>
      <w:r>
        <w:t>х</w:t>
      </w:r>
      <w:proofErr w:type="spellEnd"/>
      <w:r>
        <w:t xml:space="preserve"> гр. 3).</w:t>
      </w:r>
    </w:p>
    <w:p w:rsidR="00000000" w:rsidRDefault="00D247AE">
      <w:pPr>
        <w:ind w:firstLine="284"/>
        <w:jc w:val="both"/>
      </w:pPr>
      <w:r>
        <w:t>Выплаты из поощрительного фонда каждой бригаде с учетом КТВ опре</w:t>
      </w:r>
      <w:r>
        <w:t xml:space="preserve">деляются умножением расчетного фонда основной заработной платы на коэффициент, равный отношению общей суммы поощрительных выплат к общему размеру этого расчетного фонда: </w:t>
      </w:r>
    </w:p>
    <w:p w:rsidR="00000000" w:rsidRDefault="00D247AE">
      <w:pPr>
        <w:ind w:firstLine="284"/>
        <w:jc w:val="both"/>
      </w:pPr>
      <w:r>
        <w:t xml:space="preserve">1500 : 9923,6 = = 0,1512 (гр. 5 = гр. 4 </w:t>
      </w:r>
      <w:r>
        <w:sym w:font="Symbol" w:char="F0D7"/>
      </w:r>
      <w:r>
        <w:t xml:space="preserve"> 0,1512).</w:t>
      </w:r>
    </w:p>
    <w:p w:rsidR="00000000" w:rsidRDefault="00D247AE">
      <w:pPr>
        <w:ind w:firstLine="284"/>
        <w:jc w:val="both"/>
      </w:pPr>
      <w:r>
        <w:t>Сумма заработка представляет собой сумму фонда основной заработной платы и выплат из поощрительного фонда (гр. 6 = гр. 2 + гр. 5).</w:t>
      </w:r>
    </w:p>
    <w:p w:rsidR="00000000" w:rsidRDefault="00D247AE">
      <w:pPr>
        <w:ind w:firstLine="284"/>
        <w:jc w:val="both"/>
      </w:pPr>
      <w:r>
        <w:t>В графах 7 и 8 для сравнения приведено распределение выплат из поощрительного фонда без КТВ.</w:t>
      </w:r>
    </w:p>
    <w:p w:rsidR="00000000" w:rsidRDefault="00D247AE">
      <w:pPr>
        <w:ind w:firstLine="284"/>
        <w:jc w:val="both"/>
      </w:pPr>
      <w:r>
        <w:t>Поощрительные выплаты бригадам в этом участке определяются умножен</w:t>
      </w:r>
      <w:r>
        <w:t xml:space="preserve">ием их фонда основной заработной платы на коэффициент, равный отношению общей суммы поощрительных выплат к общему размеру этого фонда: 1500 : 10056 = 0,1492 (гр. 7 = гр. 2 </w:t>
      </w:r>
      <w:proofErr w:type="spellStart"/>
      <w:r>
        <w:t>х</w:t>
      </w:r>
      <w:proofErr w:type="spellEnd"/>
      <w:r>
        <w:t xml:space="preserve"> 0,1492), а их сумма представляет собой общий заработок бригады (гр. 8 = гр. 2 + гр. 7).</w:t>
      </w:r>
    </w:p>
    <w:p w:rsidR="00000000" w:rsidRDefault="00D247AE">
      <w:pPr>
        <w:ind w:firstLine="284"/>
        <w:jc w:val="both"/>
      </w:pPr>
      <w:r>
        <w:rPr>
          <w:b/>
        </w:rPr>
        <w:t>5.12.</w:t>
      </w:r>
      <w:r>
        <w:t xml:space="preserve"> Коэффициент трудового участия рабочих — КТУ, равный единице, присваивается при выполнении производственных заданий в установленные сроки с надлежащим качеством и соблюдением правил охраны труда, техники безопасности, трудовой и производственной</w:t>
      </w:r>
      <w:r>
        <w:t xml:space="preserve"> дисциплины.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  <w:r>
        <w:t>Таблица 5.2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709"/>
        <w:gridCol w:w="1394"/>
        <w:gridCol w:w="1568"/>
        <w:gridCol w:w="997"/>
        <w:gridCol w:w="997"/>
        <w:gridCol w:w="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Выплаты из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Заработок без КТВ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Бригады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основной зарплаты, руб.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КТВ</w:t>
            </w:r>
          </w:p>
        </w:tc>
        <w:tc>
          <w:tcPr>
            <w:tcW w:w="1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Расчетный фонд основной зарплаты, руб.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поощрительного фонда, руб.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Сумма заработка, руб.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поощрительные выплаты, руб.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сумма заработка,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3302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3962,4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599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3901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492,5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3794,5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№ 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2790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1,0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2790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422</w:t>
            </w:r>
          </w:p>
        </w:tc>
        <w:tc>
          <w:tcPr>
            <w:tcW w:w="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3212</w:t>
            </w:r>
          </w:p>
        </w:tc>
        <w:tc>
          <w:tcPr>
            <w:tcW w:w="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416,3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3206,3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№3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3964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0,8</w:t>
            </w:r>
          </w:p>
        </w:tc>
        <w:tc>
          <w:tcPr>
            <w:tcW w:w="1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3171,2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479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4443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591,2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4555,2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10056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—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9923,6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1500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11556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1500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11556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В качестве дополнительных критериев оценки индивидуального трудового вклада рабоч</w:t>
      </w:r>
      <w:r>
        <w:t>его в общие результаты труда учитываются показатели, приведенные в таблице 5.3.</w:t>
      </w:r>
    </w:p>
    <w:p w:rsidR="00000000" w:rsidRDefault="00D247AE">
      <w:pPr>
        <w:ind w:firstLine="284"/>
        <w:jc w:val="both"/>
      </w:pPr>
      <w:r>
        <w:t>При применении коэффициента трудового участия заработная плата работника не может быть ниже минимальной тарифной ставки, установленной отраслевым тарифным соглашением для соответствующего квалификационного разряда.</w:t>
      </w:r>
    </w:p>
    <w:p w:rsidR="00000000" w:rsidRDefault="00D247AE">
      <w:pPr>
        <w:ind w:firstLine="284"/>
        <w:jc w:val="both"/>
      </w:pPr>
      <w:r>
        <w:t>В заработную плату работников, определяемую с учетом КТУ, не включаются доплаты за работу в ночное и сверхурочное время, в выходные и праздничные дни, до среднего заработка, за руководство бригадой (звеном); пособия п</w:t>
      </w:r>
      <w:r>
        <w:t>о временной нетрудоспособности и родам; средний заработок, выплачиваемый в соответствии с трудовым законодательством; надбавки к тарифным ставкам за подвижной и разъездной характер работы, за профессиональное мастерство и т.п.</w:t>
      </w:r>
    </w:p>
    <w:p w:rsidR="00000000" w:rsidRDefault="00D247AE">
      <w:pPr>
        <w:ind w:firstLine="284"/>
        <w:jc w:val="both"/>
      </w:pPr>
      <w:r>
        <w:t>КТУ рабочих может устанавливаться при распределении коллективного приработка, премий и выплат из поощрительного фонда или коллективного заработка в целом с учетом указанных выше ограничений.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  <w:r>
        <w:t>Таблица 5.3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Наименование критериев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Численные значения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rPr>
                <w:b/>
              </w:rPr>
              <w:t>Повышающие КТУ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Проявление</w:t>
            </w:r>
            <w:r>
              <w:t xml:space="preserve"> инициативы по освоению и применению передовых методов и приемов труда, рациональной организации трудовых операций и рабочего места, способствующих снижению затрат труда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0,3—0,5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Высокая интенсивность труда, влияющая на сокращение сроков выполнения задания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0,2—0,4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Выполнение сложных операций или совмещение профессий, помощь в работе другим членам бригады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Выполнение сложных и ответственных работ, разряд которых выше разряда рабочего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rPr>
                <w:b/>
              </w:rPr>
              <w:t>Понижающие КТУ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Невыполнение в установленный срок произв</w:t>
            </w:r>
            <w:r>
              <w:t>одственных заданий, низкая интенсивность труда (систематическое отставание от общего темпа коллективного труда)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Брак в работе по вине рабочего, вызвавший переделки и дополнительные затраты труда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02—0,5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Невыполнение в срок распоряжений бригадира (мастера, производителя работ)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Нарушение правил эксплуатации машин и механизмов, механизированного инструмента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Бесхозяйственное отношение к инструменту, инвентарю, приспособлениям, материалам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0,2—0,5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Нарушение правил техники безопасности и пр</w:t>
            </w:r>
            <w:r>
              <w:t>отивопожарной безопасности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Опоздание на работу, преждевременное окончание работы, самовольный уход с работы, допущение сверхнормативных перерывов в работе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0,1—0,4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Прогул, появление на работе в нетрезвом виде, отстранение от работы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До 0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КТУ членам бригады утверждаются коллективом бригады (или ее советом) на заседании большинством голосов при открытом голосовании по представлению бригадира.</w:t>
      </w:r>
    </w:p>
    <w:p w:rsidR="00000000" w:rsidRDefault="00D247AE">
      <w:pPr>
        <w:ind w:firstLine="284"/>
        <w:jc w:val="both"/>
      </w:pPr>
      <w:r>
        <w:rPr>
          <w:i/>
        </w:rPr>
        <w:t>Пример.</w:t>
      </w:r>
      <w:r>
        <w:t xml:space="preserve"> Бригада из 5 рабочих в феврале 1999 г. выполнила штукатурные работы в объеме 1600 м</w:t>
      </w:r>
      <w:r>
        <w:rPr>
          <w:vertAlign w:val="superscript"/>
        </w:rPr>
        <w:t>2</w:t>
      </w:r>
      <w:r>
        <w:t xml:space="preserve"> при задании 143</w:t>
      </w:r>
      <w:r>
        <w:t>0 м</w:t>
      </w:r>
      <w:r>
        <w:rPr>
          <w:vertAlign w:val="superscript"/>
        </w:rPr>
        <w:t>2</w:t>
      </w:r>
      <w:r>
        <w:t xml:space="preserve"> (перевыполнение составило 12 %). Все члены бригады отработали по 160 часов в нормальных условиях труда без доплаты и надбавок к тарифным ставкам (принято для простоты расчета). Фонд основной заработной платы рабочих, исчисленный по тарифным ставкам и установленный в задании, составил 2790 руб.; приработок за перевыполнение объема работ — 335 руб. (2790 </w:t>
      </w:r>
      <w:r>
        <w:sym w:font="Symbol" w:char="F0D7"/>
      </w:r>
      <w:r>
        <w:t xml:space="preserve"> 0,12); премия по фонду оплаты труда предусмотрена в размере 30 % или 837 руб. (2790 </w:t>
      </w:r>
      <w:r>
        <w:sym w:font="Symbol" w:char="F0D7"/>
      </w:r>
      <w:r>
        <w:t xml:space="preserve"> 0,3); выплаты из централизованного поощрительного фонда — 422 ру</w:t>
      </w:r>
      <w:r>
        <w:t>б. (см. таблицу 5.2, бригада № 2). Сумма для распределения по КТУ — 1594 руб.</w:t>
      </w:r>
    </w:p>
    <w:p w:rsidR="00000000" w:rsidRDefault="00D247AE">
      <w:pPr>
        <w:ind w:firstLine="284"/>
        <w:jc w:val="both"/>
      </w:pPr>
      <w:r>
        <w:t>Определение заработка рабочих на основе этих исходных данных с использованием КТУ показано в таблице 5.4.</w:t>
      </w:r>
    </w:p>
    <w:p w:rsidR="00000000" w:rsidRDefault="00D247AE">
      <w:pPr>
        <w:ind w:firstLine="284"/>
        <w:jc w:val="both"/>
      </w:pPr>
      <w:r>
        <w:t>Порядок расчета показателей в графах 7, 8, 10 аналогичен тому, который изложен к таблице 5.2 (соответственно к графам 4, 5 и 7).</w:t>
      </w:r>
    </w:p>
    <w:p w:rsidR="00000000" w:rsidRDefault="00D247AE">
      <w:pPr>
        <w:ind w:firstLine="284"/>
        <w:jc w:val="both"/>
      </w:pPr>
      <w:r>
        <w:rPr>
          <w:b/>
        </w:rPr>
        <w:t>5.13.</w:t>
      </w:r>
      <w:r>
        <w:t xml:space="preserve"> Перечисленные выше системы и формы оплаты труда рабочих рассмотрены применительно к нормальным условиям труда. Для условий производства и труда, отличающихся от нормальных, используется целая с</w:t>
      </w:r>
      <w:r>
        <w:t>истема компенсационных выплат (см. раздел 3 Рекомендаций).</w:t>
      </w:r>
    </w:p>
    <w:p w:rsidR="00000000" w:rsidRDefault="00D247AE">
      <w:pPr>
        <w:ind w:firstLine="284"/>
        <w:jc w:val="both"/>
      </w:pPr>
      <w:r>
        <w:t>По своему характеру и способам включения в заработок рабочих эти выплаты можно разделить на следующие группы:</w:t>
      </w:r>
    </w:p>
    <w:p w:rsidR="00000000" w:rsidRDefault="00D247AE">
      <w:pPr>
        <w:ind w:firstLine="284"/>
        <w:jc w:val="both"/>
      </w:pPr>
      <w:r>
        <w:t xml:space="preserve">повышенные тарифные ставки и оклады: на тяжелых и вредных, особо тяжелых и особо вредных работах; для рабочих 6-го разряда, занятых управлением мощными и особо сложными строительными машинами и механизмами их обслуживанием и ремонтом; при выполнении сложных специальных работ в особых условиях (верхолазных, подземных при </w:t>
      </w:r>
      <w:proofErr w:type="spellStart"/>
      <w:r>
        <w:t>шахтостроении</w:t>
      </w:r>
      <w:proofErr w:type="spellEnd"/>
      <w:r>
        <w:t>, тоннел</w:t>
      </w:r>
      <w:r>
        <w:t>е- и метростроении и т.п.);</w:t>
      </w:r>
    </w:p>
    <w:p w:rsidR="00000000" w:rsidRDefault="00D247AE">
      <w:pPr>
        <w:ind w:firstLine="284"/>
        <w:jc w:val="both"/>
      </w:pPr>
      <w:r>
        <w:t>повышающие коэффициенты к нормам времени и расценкам: при выполнении работ в зимнее время, на объектах реконструкции, технического перевооружения и капитального ремонта, при ликвидации последствий аварий, стихийных бедствий и т.п.;</w:t>
      </w:r>
    </w:p>
    <w:p w:rsidR="00000000" w:rsidRDefault="00D247AE">
      <w:pPr>
        <w:ind w:firstLine="284"/>
        <w:jc w:val="both"/>
      </w:pPr>
      <w:r>
        <w:t>надбавки и доплаты к тарифным ставкам и окладам: при подвижном и разъездном характере работ, вахтовом методе производства работ, командировании работников для выполнения монтажных, наладочных и строительных работ, за сверхурочную работу, работу в ночно</w:t>
      </w:r>
      <w:r>
        <w:t>е время, выходные и праздничные дни.</w:t>
      </w:r>
    </w:p>
    <w:p w:rsidR="00000000" w:rsidRDefault="00D247AE">
      <w:pPr>
        <w:ind w:firstLine="284"/>
        <w:jc w:val="both"/>
      </w:pPr>
      <w:r>
        <w:t>Кроме того, применяется ряд стимулирующих доплат и надбавок: за профессиональное мастерство, расширение зон обслуживания, за руководство бригадой (звеном) и др.</w:t>
      </w:r>
    </w:p>
    <w:p w:rsidR="00000000" w:rsidRDefault="00D247AE">
      <w:pPr>
        <w:ind w:firstLine="284"/>
        <w:jc w:val="both"/>
      </w:pPr>
      <w:r>
        <w:t>Указанные выплаты компенсационного и стимулирующего характера не могут распределяться с использованием коэффициентов трудового участия и трудового вклада.</w:t>
      </w:r>
    </w:p>
    <w:p w:rsidR="00000000" w:rsidRDefault="00D247AE">
      <w:pPr>
        <w:ind w:firstLine="284"/>
        <w:jc w:val="both"/>
      </w:pPr>
      <w:r>
        <w:rPr>
          <w:b/>
        </w:rPr>
        <w:t>5.14.</w:t>
      </w:r>
      <w:r>
        <w:t xml:space="preserve"> Практически все применяемые в строительстве системы и формы оплаты труда рабочих базируются на использовании тарифных ставок, устанавливаемых в тарифной </w:t>
      </w:r>
      <w:r>
        <w:t>сетке (</w:t>
      </w:r>
      <w:proofErr w:type="spellStart"/>
      <w:r>
        <w:t>пп</w:t>
      </w:r>
      <w:proofErr w:type="spellEnd"/>
      <w:r>
        <w:t>. 3.1 и 3.2 Рекомендаций).</w:t>
      </w:r>
    </w:p>
    <w:p w:rsidR="00000000" w:rsidRDefault="00D247AE">
      <w:pPr>
        <w:ind w:firstLine="284"/>
        <w:jc w:val="both"/>
      </w:pPr>
      <w:r>
        <w:t xml:space="preserve">Разрешенная трудовым законодательством бестарифная система оплаты труда может применяться в достаточно стабильных и однородных по </w:t>
      </w:r>
      <w:proofErr w:type="spellStart"/>
      <w:r>
        <w:t>профессионально-квалификационному</w:t>
      </w:r>
      <w:proofErr w:type="spellEnd"/>
      <w:r>
        <w:t xml:space="preserve"> и половозрастному составу небольших коллективах. Указанная система может применяться лишь для распределения коллективного заработка между работниками, а ее показатели не могут быть использованы для определения размера средств на оплату труда в договорных ценах и сметах на строительство.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  <w:r>
        <w:t>Таблица 5.4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1443"/>
        <w:gridCol w:w="425"/>
        <w:gridCol w:w="709"/>
        <w:gridCol w:w="709"/>
        <w:gridCol w:w="511"/>
        <w:gridCol w:w="906"/>
        <w:gridCol w:w="816"/>
        <w:gridCol w:w="885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Основ-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Прирабо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Заработок без 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/п.</w:t>
            </w:r>
          </w:p>
        </w:tc>
        <w:tc>
          <w:tcPr>
            <w:tcW w:w="1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Члены бригады (звена)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Тарифный разряд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Часовая </w:t>
            </w:r>
            <w:proofErr w:type="spellStart"/>
            <w:r>
              <w:rPr>
                <w:sz w:val="18"/>
              </w:rPr>
              <w:t>тариф-ная</w:t>
            </w:r>
            <w:proofErr w:type="spellEnd"/>
            <w:r>
              <w:rPr>
                <w:sz w:val="18"/>
              </w:rPr>
              <w:t xml:space="preserve"> ставка, руб.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зарпла-та</w:t>
            </w:r>
            <w:proofErr w:type="spellEnd"/>
            <w:r>
              <w:rPr>
                <w:sz w:val="18"/>
              </w:rPr>
              <w:t xml:space="preserve"> по тарифу, руб. </w:t>
            </w: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КТУ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Расчетная основная зарплата, руб.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ток, премия и поощрительные выплаты, руб.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Общий заработок рабочих, руб. (гр. 5 + гр. 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прира-боток</w:t>
            </w:r>
            <w:proofErr w:type="spellEnd"/>
            <w:r>
              <w:rPr>
                <w:sz w:val="18"/>
              </w:rPr>
              <w:t>, премия и поощрительные выплаты,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заработка (гр. 5 + гр. 10),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И.Н. Алексеев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662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860,6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466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378,2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Ю.Д. Борисов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576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1,2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691,2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374,7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950,7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329,1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905,1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В.И. Васил</w:t>
            </w:r>
            <w:r>
              <w:t>ьев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576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0,9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518,4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280,6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856,6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329,1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905,1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П.И. Гаврилов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512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0,8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409,6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221,6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733,6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292,5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804,5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</w:t>
            </w:r>
          </w:p>
        </w:tc>
        <w:tc>
          <w:tcPr>
            <w:tcW w:w="1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>А.П. Денисов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464</w:t>
            </w: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1,0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464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251,1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715,1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265,1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729,1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Итого: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2790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—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2943,8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1594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4384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1594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4384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При бестарифной системе индивидуальная заработная плата каждого работника 3, представляет собой его долю в заработанном всем коллективом фонде заработной платы и может быть определена по формуле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</w:pPr>
      <w:r>
        <w:rPr>
          <w:position w:val="-60"/>
        </w:rPr>
        <w:object w:dxaOrig="2600" w:dyaOrig="999">
          <v:shape id="_x0000_i1033" type="#_x0000_t75" style="width:129.75pt;height:50.25pt" o:ole="">
            <v:imagedata r:id="rId17" o:title=""/>
          </v:shape>
          <o:OLEObject Type="Embed" ProgID="Equation.3" ShapeID="_x0000_i1033" DrawAspect="Content" ObjectID="_1427207306" r:id="rId18"/>
        </w:object>
      </w:r>
      <w:r>
        <w:t xml:space="preserve"> ,               (5.1)</w:t>
      </w:r>
    </w:p>
    <w:p w:rsidR="00000000" w:rsidRDefault="00D247AE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r>
              <w:t>где Ф —</w:t>
            </w:r>
          </w:p>
        </w:tc>
        <w:tc>
          <w:tcPr>
            <w:tcW w:w="6946" w:type="dxa"/>
          </w:tcPr>
          <w:p w:rsidR="00000000" w:rsidRDefault="00D247AE">
            <w:pPr>
              <w:jc w:val="both"/>
            </w:pPr>
            <w:r>
              <w:t>фонд заработной платы (оплаты труда) коллекти</w:t>
            </w:r>
            <w:r>
              <w:t>ва, подлежащий распределению между работниками, руб.;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proofErr w:type="spellStart"/>
            <w:r>
              <w:rPr>
                <w:lang w:val="en-US"/>
              </w:rPr>
              <w:t>K</w:t>
            </w:r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r>
              <w:t xml:space="preserve"> —</w:t>
            </w:r>
          </w:p>
        </w:tc>
        <w:tc>
          <w:tcPr>
            <w:tcW w:w="6946" w:type="dxa"/>
          </w:tcPr>
          <w:p w:rsidR="00000000" w:rsidRDefault="00D247AE">
            <w:pPr>
              <w:jc w:val="both"/>
            </w:pPr>
            <w:r>
              <w:t xml:space="preserve">коэффициент квалификационного уровня, присвоенный </w:t>
            </w:r>
            <w:proofErr w:type="spellStart"/>
            <w:r>
              <w:rPr>
                <w:i/>
                <w:lang w:val="en-US"/>
              </w:rPr>
              <w:t>i</w:t>
            </w:r>
            <w:r>
              <w:t>-му</w:t>
            </w:r>
            <w:proofErr w:type="spellEnd"/>
            <w:r>
              <w:t xml:space="preserve"> работнику коллективом в момент введения бестарифной системы (в баллах, долях единицы или других условных единицах)*;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proofErr w:type="spellStart"/>
            <w:r>
              <w:t>КТУ</w:t>
            </w:r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r>
              <w:t xml:space="preserve"> —</w:t>
            </w:r>
          </w:p>
        </w:tc>
        <w:tc>
          <w:tcPr>
            <w:tcW w:w="6946" w:type="dxa"/>
          </w:tcPr>
          <w:p w:rsidR="00000000" w:rsidRDefault="00D247AE">
            <w:pPr>
              <w:jc w:val="both"/>
            </w:pPr>
            <w:r>
              <w:t xml:space="preserve">коэффициент трудового участия в текущих результатах работы, присваиваемый </w:t>
            </w:r>
            <w:proofErr w:type="spellStart"/>
            <w:r>
              <w:rPr>
                <w:i/>
                <w:lang w:val="en-US"/>
              </w:rPr>
              <w:t>i</w:t>
            </w:r>
            <w:r>
              <w:t>-му</w:t>
            </w:r>
            <w:proofErr w:type="spellEnd"/>
            <w:r>
              <w:t xml:space="preserve"> работнику за отработанный период;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proofErr w:type="spellStart"/>
            <w:r>
              <w:rPr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6946" w:type="dxa"/>
          </w:tcPr>
          <w:p w:rsidR="00000000" w:rsidRDefault="00D247AE">
            <w:pPr>
              <w:jc w:val="both"/>
            </w:pPr>
            <w:r>
              <w:t xml:space="preserve">количество рабочего времени, отработанного </w:t>
            </w:r>
            <w:proofErr w:type="spellStart"/>
            <w:r>
              <w:rPr>
                <w:i/>
                <w:lang w:val="en-US"/>
              </w:rPr>
              <w:t>i</w:t>
            </w:r>
            <w:proofErr w:type="spellEnd"/>
            <w:r>
              <w:t>-м работником в период, за который производится оплата;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D247AE">
            <w:pPr>
              <w:jc w:val="right"/>
            </w:pPr>
            <w:proofErr w:type="spellStart"/>
            <w:r>
              <w:rPr>
                <w:i/>
              </w:rPr>
              <w:t>п</w:t>
            </w:r>
            <w:proofErr w:type="spellEnd"/>
            <w:r>
              <w:rPr>
                <w:i/>
              </w:rPr>
              <w:t xml:space="preserve"> —</w:t>
            </w:r>
          </w:p>
        </w:tc>
        <w:tc>
          <w:tcPr>
            <w:tcW w:w="6946" w:type="dxa"/>
          </w:tcPr>
          <w:p w:rsidR="00000000" w:rsidRDefault="00D247AE">
            <w:pPr>
              <w:jc w:val="both"/>
            </w:pPr>
            <w:r>
              <w:t xml:space="preserve">количество работников в коллективе, участвующих </w:t>
            </w:r>
            <w:r>
              <w:t>в распределении фонда заработной платы (оплаты труда).</w:t>
            </w:r>
          </w:p>
        </w:tc>
      </w:tr>
    </w:tbl>
    <w:p w:rsidR="00000000" w:rsidRDefault="00D247AE">
      <w:pPr>
        <w:ind w:firstLine="284"/>
        <w:jc w:val="both"/>
        <w:rPr>
          <w:lang w:val="en-US"/>
        </w:rPr>
      </w:pPr>
      <w:r>
        <w:rPr>
          <w:lang w:val="en-US"/>
        </w:rPr>
        <w:t>_________</w:t>
      </w:r>
    </w:p>
    <w:p w:rsidR="00000000" w:rsidRDefault="00D247AE">
      <w:pPr>
        <w:ind w:firstLine="284"/>
        <w:jc w:val="both"/>
        <w:rPr>
          <w:sz w:val="18"/>
        </w:rPr>
      </w:pPr>
      <w:r>
        <w:rPr>
          <w:sz w:val="18"/>
          <w:lang w:val="en-US"/>
        </w:rPr>
        <w:t xml:space="preserve">* </w:t>
      </w:r>
      <w:r>
        <w:rPr>
          <w:sz w:val="18"/>
        </w:rPr>
        <w:t>Присвоение работнику определенного коэффициента квалификационного уровня не сопровождается одновременным установлением ему соответствующей тарифной ставки или оклада.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rPr>
          <w:b/>
        </w:rPr>
        <w:t>5.15.</w:t>
      </w:r>
      <w:r>
        <w:t xml:space="preserve"> В современных условиях, когда единственным источником средств на оплату труда работников, занятых на строительно-монтажных работах, являются договорные цены и сметы на строительство, в которых определен размер этих средств (см. раздел 4 Рекомендаций), любая из применяем</w:t>
      </w:r>
      <w:r>
        <w:t>ых форм и систем оплаты труда должна основываться прежде всего на указанных документах.</w:t>
      </w:r>
    </w:p>
    <w:p w:rsidR="00000000" w:rsidRDefault="00D247AE">
      <w:pPr>
        <w:ind w:firstLine="284"/>
        <w:jc w:val="both"/>
      </w:pPr>
      <w:r>
        <w:t>При установлении производственных заданий бригаде или иному коллективу по объемам работ, времени выполнения определенного набора работ или при формировании набора работ на определенный период (месяц, квартал), а также суммы средств на оплату труда используются наряду с проектами или графиками производства работ соответствующие показатели смет на строительство.</w:t>
      </w:r>
    </w:p>
    <w:p w:rsidR="00000000" w:rsidRDefault="00D247AE">
      <w:pPr>
        <w:ind w:firstLine="284"/>
        <w:jc w:val="both"/>
      </w:pPr>
      <w:r>
        <w:rPr>
          <w:i/>
        </w:rPr>
        <w:t>Пример.</w:t>
      </w:r>
      <w:r>
        <w:t xml:space="preserve"> Бригаде (или звену) штукатуров в составе 5 рабочих по</w:t>
      </w:r>
      <w:r>
        <w:t xml:space="preserve">ручено выполнить в феврале-марте улучшенное </w:t>
      </w:r>
      <w:proofErr w:type="spellStart"/>
      <w:r>
        <w:t>оштукатуривание</w:t>
      </w:r>
      <w:proofErr w:type="spellEnd"/>
      <w:r>
        <w:t xml:space="preserve"> стен и перегородок внутри помещений в объеме 3000 м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>(</w:t>
      </w:r>
      <w:r>
        <w:t>см. п. 4.16 с примером и таблицы 4.1 и 4.2 Рекомендаций).</w:t>
      </w:r>
    </w:p>
    <w:p w:rsidR="00000000" w:rsidRDefault="00D247AE">
      <w:pPr>
        <w:ind w:firstLine="284"/>
        <w:jc w:val="both"/>
      </w:pPr>
      <w:r>
        <w:t>Исходя из числа рабочих дней (в феврале — 20, в марте — 22) объем работ, подлежащий выполнению в эти месяцы соответственно составит 1430 м</w:t>
      </w:r>
      <w:r>
        <w:rPr>
          <w:vertAlign w:val="superscript"/>
        </w:rPr>
        <w:t>2</w:t>
      </w:r>
      <w:r>
        <w:t xml:space="preserve"> и 1570 м</w:t>
      </w:r>
      <w:r>
        <w:rPr>
          <w:vertAlign w:val="superscript"/>
        </w:rPr>
        <w:t>2</w:t>
      </w:r>
      <w:r>
        <w:t>. Полный расчет по заработной плате производится после выполнения всего объема работ, а промежуточные платежи могут производиться в виде аванса в размерах не ниже основной заработной платы, и</w:t>
      </w:r>
      <w:r>
        <w:t>счисленной по сдельной расценке (205 руб. за 100 м</w:t>
      </w:r>
      <w:r>
        <w:rPr>
          <w:vertAlign w:val="superscript"/>
        </w:rPr>
        <w:t>2</w:t>
      </w:r>
      <w:r>
        <w:t>) и тарифным ставкам рабочих.</w:t>
      </w:r>
    </w:p>
    <w:p w:rsidR="00000000" w:rsidRDefault="00D247AE">
      <w:pPr>
        <w:ind w:firstLine="284"/>
        <w:jc w:val="both"/>
      </w:pPr>
      <w:r>
        <w:t>Полный расчет с использованием коэффициентов трудового участия (КТУ) показан в таблице 5.5.</w:t>
      </w:r>
    </w:p>
    <w:p w:rsidR="00000000" w:rsidRDefault="00D247AE">
      <w:pPr>
        <w:ind w:firstLine="284"/>
        <w:jc w:val="both"/>
      </w:pPr>
      <w:r>
        <w:t>В расчете принято, что вознаграждение за выслугу лет рабочим выплачивается ежемесячно в пределах их общей годовой суммы.</w:t>
      </w:r>
    </w:p>
    <w:p w:rsidR="00000000" w:rsidRDefault="00D247AE">
      <w:pPr>
        <w:ind w:firstLine="284"/>
        <w:jc w:val="both"/>
      </w:pPr>
      <w:r>
        <w:t>Поскольку коэффициент трудового участия применяется к распределению приработка и премии и не может касаться гарантированных индивидуальных выплат, распределительный фонд (РФ) может быть определен по формуле: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</w:pPr>
      <w:r>
        <w:rPr>
          <w:position w:val="-32"/>
          <w:lang w:val="en-US"/>
        </w:rPr>
        <w:object w:dxaOrig="2439" w:dyaOrig="720">
          <v:shape id="_x0000_i1034" type="#_x0000_t75" style="width:122.25pt;height:36pt" o:ole="">
            <v:imagedata r:id="rId19" o:title=""/>
          </v:shape>
          <o:OLEObject Type="Embed" ProgID="Equation.3" ShapeID="_x0000_i1034" DrawAspect="Content" ObjectID="_1427207307" r:id="rId20"/>
        </w:object>
      </w:r>
      <w:r>
        <w:rPr>
          <w:lang w:val="en-US"/>
        </w:rPr>
        <w:t xml:space="preserve"> ,    </w:t>
      </w:r>
      <w:r>
        <w:t xml:space="preserve">       (5.2)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247AE">
            <w:pPr>
              <w:jc w:val="right"/>
            </w:pPr>
            <w:r>
              <w:t xml:space="preserve">где </w:t>
            </w:r>
            <w:proofErr w:type="spellStart"/>
            <w:r>
              <w:t>Оз</w:t>
            </w:r>
            <w:r>
              <w:rPr>
                <w:vertAlign w:val="subscript"/>
              </w:rPr>
              <w:t>н</w:t>
            </w:r>
            <w:proofErr w:type="spellEnd"/>
            <w:r>
              <w:t xml:space="preserve"> и </w:t>
            </w:r>
            <w:proofErr w:type="spellStart"/>
            <w:r>
              <w:t>ОЗ</w:t>
            </w:r>
            <w:r>
              <w:rPr>
                <w:vertAlign w:val="subscript"/>
              </w:rPr>
              <w:t>ф</w:t>
            </w:r>
            <w:proofErr w:type="spellEnd"/>
            <w:r>
              <w:t xml:space="preserve"> —</w:t>
            </w:r>
          </w:p>
        </w:tc>
        <w:tc>
          <w:tcPr>
            <w:tcW w:w="6804" w:type="dxa"/>
          </w:tcPr>
          <w:p w:rsidR="00000000" w:rsidRDefault="00D247AE">
            <w:pPr>
              <w:jc w:val="both"/>
            </w:pPr>
            <w:r>
              <w:t xml:space="preserve">соответственно нормативный (гр. 9 табл. 4.2) и фактический (гр. 6 табл. 5.5) фонды основной заработной платы;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247AE">
            <w:pPr>
              <w:jc w:val="right"/>
            </w:pP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—</w:t>
            </w:r>
          </w:p>
        </w:tc>
        <w:tc>
          <w:tcPr>
            <w:tcW w:w="6804" w:type="dxa"/>
          </w:tcPr>
          <w:p w:rsidR="00000000" w:rsidRDefault="00D247AE">
            <w:pPr>
              <w:jc w:val="both"/>
            </w:pPr>
            <w:r>
              <w:t xml:space="preserve">коэффициент премиальных выплат из фонда оплаты труда, учтенный при расчетах размера средств на оплату труда в договорных ценах и сметах на строительство;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D247AE">
            <w:pPr>
              <w:jc w:val="right"/>
            </w:pPr>
            <w:proofErr w:type="spellStart"/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р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—</w:t>
            </w:r>
          </w:p>
        </w:tc>
        <w:tc>
          <w:tcPr>
            <w:tcW w:w="6804" w:type="dxa"/>
          </w:tcPr>
          <w:p w:rsidR="00000000" w:rsidRDefault="00D247AE">
            <w:pPr>
              <w:jc w:val="both"/>
            </w:pPr>
            <w:r>
              <w:t xml:space="preserve">районный коэффициент к заработной плате. 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Для условий данного примера распределительный фонд составляет: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 xml:space="preserve">РФ = (6150 </w:t>
      </w:r>
      <w:r>
        <w:sym w:font="Symbol" w:char="F0D7"/>
      </w:r>
      <w:r>
        <w:t xml:space="preserve"> 1,2—5216,8) </w:t>
      </w:r>
      <w:r>
        <w:sym w:font="Symbol" w:char="F0D7"/>
      </w:r>
      <w:r>
        <w:t xml:space="preserve"> 1,15 =2488 руб. (гр. 11 таблицы 5.5).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Общая сумм</w:t>
      </w:r>
      <w:r>
        <w:t>а заработка рабочих (гр. 12 таблицы 5.5) представляет собой сумму показателей по графам 6, 7 и 8, умноженную на районный коэффициент 1,15, и показателей гр. 11: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 xml:space="preserve">(5216,8 + 597,6 + 523,4) </w:t>
      </w:r>
      <w:r>
        <w:sym w:font="Symbol" w:char="F0D7"/>
      </w:r>
      <w:r>
        <w:t xml:space="preserve"> 1,15 + 2488= 9776,6.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Ограничением общей суммы заработка рабочих является определенный в смете на строительство размер средств на оплату труда (гр. 8 таблицы 4.2), уменьшенный на сумму годовых и разовых выплат, приходящихся на период выполнения задания, например, оплата отпусков и т.п., т.е.: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</w:pPr>
      <w:r>
        <w:t xml:space="preserve">ФОТ </w:t>
      </w:r>
      <w:r>
        <w:sym w:font="Symbol" w:char="F0A3"/>
      </w:r>
      <w:r>
        <w:t xml:space="preserve"> СОТ — </w:t>
      </w:r>
      <w:proofErr w:type="spellStart"/>
      <w:r>
        <w:t>ПВ</w:t>
      </w:r>
      <w:r>
        <w:rPr>
          <w:vertAlign w:val="subscript"/>
          <w:lang w:val="en-US"/>
        </w:rPr>
        <w:t>r</w:t>
      </w:r>
      <w:proofErr w:type="spellEnd"/>
      <w:r>
        <w:t xml:space="preserve"> </w:t>
      </w:r>
      <w:r>
        <w:rPr>
          <w:lang w:val="en-US"/>
        </w:rPr>
        <w:t>,</w:t>
      </w:r>
      <w:r>
        <w:t xml:space="preserve">     </w:t>
      </w:r>
      <w:r>
        <w:rPr>
          <w:lang w:val="en-US"/>
        </w:rPr>
        <w:t xml:space="preserve">      </w:t>
      </w:r>
      <w:r>
        <w:rPr>
          <w:lang w:val="en-US"/>
        </w:rPr>
        <w:t xml:space="preserve">    </w:t>
      </w:r>
      <w:r>
        <w:t xml:space="preserve">  (5.3)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0"/>
        <w:gridCol w:w="69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000000" w:rsidRDefault="00D247AE">
            <w:pPr>
              <w:jc w:val="right"/>
            </w:pPr>
            <w:r>
              <w:t xml:space="preserve">где ФОТ — </w:t>
            </w:r>
          </w:p>
        </w:tc>
        <w:tc>
          <w:tcPr>
            <w:tcW w:w="6944" w:type="dxa"/>
          </w:tcPr>
          <w:p w:rsidR="00000000" w:rsidRDefault="00D247AE">
            <w:pPr>
              <w:jc w:val="both"/>
            </w:pPr>
            <w:r>
              <w:t xml:space="preserve">фонд оплаты труда бригады (звена) по расчету;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000000" w:rsidRDefault="00D247AE">
            <w:pPr>
              <w:jc w:val="right"/>
            </w:pPr>
            <w:r>
              <w:t>СОТ —</w:t>
            </w:r>
          </w:p>
        </w:tc>
        <w:tc>
          <w:tcPr>
            <w:tcW w:w="6944" w:type="dxa"/>
          </w:tcPr>
          <w:p w:rsidR="00000000" w:rsidRDefault="00D247AE">
            <w:pPr>
              <w:jc w:val="both"/>
            </w:pPr>
            <w:r>
              <w:t xml:space="preserve">средства на оплату труда за выполнение данного объема работ по смете на строительство;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000000" w:rsidRDefault="00D247AE">
            <w:pPr>
              <w:jc w:val="right"/>
            </w:pPr>
            <w:r>
              <w:t>ПВ</w:t>
            </w:r>
            <w:r>
              <w:rPr>
                <w:vertAlign w:val="subscript"/>
                <w:lang w:val="en-US"/>
              </w:rPr>
              <w:t xml:space="preserve"> r</w:t>
            </w:r>
            <w:r>
              <w:t xml:space="preserve"> —</w:t>
            </w:r>
          </w:p>
        </w:tc>
        <w:tc>
          <w:tcPr>
            <w:tcW w:w="6944" w:type="dxa"/>
          </w:tcPr>
          <w:p w:rsidR="00000000" w:rsidRDefault="00D247AE">
            <w:pPr>
              <w:jc w:val="both"/>
            </w:pPr>
            <w:r>
              <w:t xml:space="preserve">прочие годовая и разовая выплаты, приходящиеся на расчетный период. 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Для условий рассматриваемого примера это будет: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9776,6 &lt; (10800 — 713,6) или 9776,6 &lt; 10086,4,</w:t>
      </w:r>
    </w:p>
    <w:p w:rsidR="00000000" w:rsidRDefault="00D247AE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D247AE">
            <w:pPr>
              <w:jc w:val="right"/>
            </w:pPr>
            <w:r>
              <w:t>где 713,6</w:t>
            </w:r>
            <w:r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7002" w:type="dxa"/>
          </w:tcPr>
          <w:p w:rsidR="00000000" w:rsidRDefault="00D247AE">
            <w:pPr>
              <w:jc w:val="both"/>
            </w:pPr>
            <w:r>
              <w:t>приходящиеся на период выполнения данного задания прочие выплаты (оплата отпусков).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Превращение неравенства (5.3) в равенство возможно при полном совпадении</w:t>
      </w:r>
      <w:r>
        <w:t xml:space="preserve"> фактической и нормативной структуры и величины затрат труда рабочих на выполненный объем работ.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  <w:r>
        <w:t>Таблица 5.5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425"/>
        <w:gridCol w:w="709"/>
        <w:gridCol w:w="567"/>
        <w:gridCol w:w="709"/>
        <w:gridCol w:w="850"/>
        <w:gridCol w:w="816"/>
        <w:gridCol w:w="545"/>
        <w:gridCol w:w="682"/>
        <w:gridCol w:w="651"/>
        <w:gridCol w:w="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п.п.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Состав бригады (звена)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Тарифный разряд рабочих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Часовая тарифная ставка,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отработанных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Основная заработная плата,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Доплата за проф. мастерство, руб.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Вознаграждение за </w:t>
            </w:r>
            <w:proofErr w:type="spellStart"/>
            <w:r>
              <w:rPr>
                <w:sz w:val="18"/>
              </w:rPr>
              <w:t>выслу</w:t>
            </w:r>
            <w:r>
              <w:rPr>
                <w:sz w:val="18"/>
                <w:lang w:val="en-US"/>
              </w:rPr>
              <w:t>-</w:t>
            </w:r>
            <w:r>
              <w:rPr>
                <w:sz w:val="18"/>
              </w:rPr>
              <w:t>гу</w:t>
            </w:r>
            <w:proofErr w:type="spellEnd"/>
            <w:r>
              <w:rPr>
                <w:sz w:val="18"/>
              </w:rPr>
              <w:t xml:space="preserve"> лет в расчете на время выполнения задания, руб.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Коэффициент трудового участия, КТУ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Расчетная основная заработная плата, руб. (гр. 6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гр. 9)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Распределе</w:t>
            </w:r>
            <w:r>
              <w:rPr>
                <w:sz w:val="18"/>
                <w:lang w:val="en-US"/>
              </w:rPr>
              <w:t>-</w:t>
            </w:r>
            <w:r>
              <w:rPr>
                <w:sz w:val="18"/>
              </w:rPr>
              <w:t>ние</w:t>
            </w:r>
            <w:proofErr w:type="spellEnd"/>
            <w:r>
              <w:rPr>
                <w:sz w:val="18"/>
              </w:rPr>
              <w:t xml:space="preserve"> приработка и премии, руб.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Общая сумма зараб</w:t>
            </w:r>
            <w:r>
              <w:rPr>
                <w:sz w:val="18"/>
              </w:rPr>
              <w:t>отка,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Б.П. Андреев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4,39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288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1264,3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252,9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157,9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1643,6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741,7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2668,1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2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А.Д. Бобров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3,82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284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1084,9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173,6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108,5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1301,9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587,5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2159,6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3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Е.П.</w:t>
            </w:r>
            <w:r>
              <w:rPr>
                <w:lang w:val="en-US"/>
              </w:rPr>
              <w:t xml:space="preserve"> </w:t>
            </w:r>
            <w:r>
              <w:t>Волков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3,82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280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1069,6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171,1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107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0,9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962,6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434,4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1984,3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4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В.И. Григорьев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3,39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284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962,8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—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80,3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0,8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770,2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347,6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1547,2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5</w:t>
            </w:r>
          </w:p>
        </w:tc>
        <w:tc>
          <w:tcPr>
            <w:tcW w:w="1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А.И.</w:t>
            </w:r>
            <w:r>
              <w:rPr>
                <w:lang w:val="en-US"/>
              </w:rPr>
              <w:t xml:space="preserve"> </w:t>
            </w:r>
            <w:r>
              <w:t>Давыдов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2,90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288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835,2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—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69,7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1,0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835,2</w:t>
            </w:r>
          </w:p>
        </w:tc>
        <w:tc>
          <w:tcPr>
            <w:tcW w:w="6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376,8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1417,4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Итого: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1424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5216,8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597,6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523,4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—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5513,5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2488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9776,6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rPr>
          <w:b/>
        </w:rPr>
        <w:t>5.16.</w:t>
      </w:r>
      <w:r>
        <w:t xml:space="preserve"> Порядок расчетов по оплате труда рабочих-повременщиков аналогичен изложенн</w:t>
      </w:r>
      <w:r>
        <w:t>ому выше с разницей в том, что им вместо объема работ в натуральном измерении устанавливается нормативное время работы на основе проектов и графиков производства работ.</w:t>
      </w:r>
    </w:p>
    <w:p w:rsidR="00000000" w:rsidRDefault="00D247AE">
      <w:pPr>
        <w:ind w:firstLine="284"/>
        <w:jc w:val="both"/>
      </w:pPr>
      <w:r>
        <w:t xml:space="preserve">Исключением могут быть комплексы механизированных работ по планировке строительных площадок и территорий, рытье котлованов и траншей, сооружение земляного полотна автомобильных и железных дорог, устройство оснований и дорожных покрытий автомобильных дорог, верхнего строения пути железных дорог, </w:t>
      </w:r>
      <w:proofErr w:type="spellStart"/>
      <w:r>
        <w:t>гидромеханизированные</w:t>
      </w:r>
      <w:proofErr w:type="spellEnd"/>
      <w:r>
        <w:t xml:space="preserve"> земляные работы, сваебойн</w:t>
      </w:r>
      <w:r>
        <w:t>ые работы и т.п.</w:t>
      </w:r>
    </w:p>
    <w:p w:rsidR="00000000" w:rsidRDefault="00D247AE">
      <w:pPr>
        <w:ind w:firstLine="284"/>
        <w:jc w:val="both"/>
      </w:pPr>
      <w:r>
        <w:t>Включение машинистов подъемно-транспортных и подобных им машин в состав строительных бригад может иметь ограниченное применение, так как они одновременно обслуживают множество специализированных бригад и звеньев рабочих. В связи с этим машинисты указанных машин могут включаться в состав укрупненных комплексных бригад конечной строительной продукции, оплата труда которых производится за объект в целом или законченный комплекс работ.</w:t>
      </w:r>
    </w:p>
    <w:p w:rsidR="00000000" w:rsidRDefault="00D247AE">
      <w:pPr>
        <w:ind w:firstLine="284"/>
        <w:jc w:val="both"/>
      </w:pPr>
      <w:r>
        <w:t>При этом следует иметь в виду, что тарифные ставки и зарабо</w:t>
      </w:r>
      <w:r>
        <w:t>ток машинистов выше, чем в среднем по строительной бригаде, что обычно создает психологический дискомфорт в едином производственном коллективе при распределении заработка.</w:t>
      </w:r>
    </w:p>
    <w:p w:rsidR="00000000" w:rsidRDefault="00D247AE">
      <w:pPr>
        <w:ind w:firstLine="284"/>
        <w:jc w:val="both"/>
      </w:pPr>
      <w:r>
        <w:t xml:space="preserve">Оплата труда отдельных категорий рабочих-повременщиков может производиться по установленным месячным окладам. Это, прежде всего, водители </w:t>
      </w:r>
      <w:proofErr w:type="spellStart"/>
      <w:r>
        <w:t>электро</w:t>
      </w:r>
      <w:proofErr w:type="spellEnd"/>
      <w:r>
        <w:t xml:space="preserve">- и автотележек, транспортно-уборочных машин, самоходных механизмов, кладовщики и весовщики и некоторые другие. Средства на оплату их труда целесообразно учитывать в договорных ценах и сметах на </w:t>
      </w:r>
      <w:r>
        <w:t>строительство по объекту в целом и относить на соответствующие статьи затрат.</w:t>
      </w:r>
    </w:p>
    <w:p w:rsidR="00000000" w:rsidRDefault="00D247AE">
      <w:pPr>
        <w:ind w:firstLine="284"/>
        <w:jc w:val="both"/>
      </w:pPr>
      <w:r>
        <w:t>Оплата труда большинства рабочих других профессий (сторожа, вахтеры, уборщики, истопники и т.п.) производится за счет накладных расходов, предусмотрена в их нормах, и дополнительных расчетов по обоснованию размеров средств на оплату их труда в договорных ценах и сметах на строительство не требуется. Исключение составляют рабочие указанных профессий, занятые эксплуатацией и обеспечением жизнедеятельности вахтовых поселков.</w:t>
      </w:r>
    </w:p>
    <w:p w:rsidR="00000000" w:rsidRDefault="00D247AE">
      <w:pPr>
        <w:ind w:firstLine="284"/>
        <w:jc w:val="both"/>
      </w:pPr>
      <w:r>
        <w:t>Месячные</w:t>
      </w:r>
      <w:r>
        <w:t xml:space="preserve"> оклады указанных работников при работе в нормальных условиях труда устанавливаются, как правило, в размере месячной тарифной ставки рабочих-строителей 1—3-го разрядов.</w:t>
      </w:r>
    </w:p>
    <w:p w:rsidR="00000000" w:rsidRDefault="00D247AE">
      <w:pPr>
        <w:ind w:firstLine="284"/>
        <w:jc w:val="both"/>
      </w:pPr>
      <w:r>
        <w:rPr>
          <w:b/>
        </w:rPr>
        <w:t>5.17.</w:t>
      </w:r>
      <w:r>
        <w:t xml:space="preserve"> Оплата труда руководителей, специалистов и служащих осуществляется по должностным окладам, устанавливаемым организациями и предприятиями исходя из имеющихся средств на эти цели, которые содержатся в накладных расходах.</w:t>
      </w:r>
    </w:p>
    <w:p w:rsidR="00000000" w:rsidRDefault="00D247AE">
      <w:pPr>
        <w:ind w:firstLine="284"/>
        <w:jc w:val="both"/>
      </w:pPr>
      <w:r>
        <w:t>При назначении работника на конкретную должность и установлении ему должностного оклада необходимо руководствоваться К</w:t>
      </w:r>
      <w:r>
        <w:t>валификационным справочником должностей руководителей, специалистов и служащих, утвержденным постановлением Госкомтруда СССР и ВЦСПС от 27.03.86 № 102/6-142, и постановлениями Госкомтруда СССР и Секретариата ВЦСПС от 15.11.88 № 19/2-3-177, от 23.02.89 № 70/5-108, а также дополнениями к общеотраслевому квалификационному справочнику — Квалификационными характеристиками должностей руководителей, специалистов и служащих строительных организаций, утвержденными постановлениями Госстроя СССР от 03.07.87 № 131 и от</w:t>
      </w:r>
      <w:r>
        <w:t xml:space="preserve"> 16.09.87 № 210 с учетом изменений, обусловленных переходом на рыночные отношения.</w:t>
      </w:r>
    </w:p>
    <w:p w:rsidR="00000000" w:rsidRDefault="00D247AE">
      <w:pPr>
        <w:ind w:firstLine="284"/>
        <w:jc w:val="both"/>
      </w:pPr>
      <w:r>
        <w:t xml:space="preserve">К должностным окладам этих работников в целях повышения эффективности их труда могут устанавливаться надбавки и доплаты стимулирующего и компенсационного характера. В этих же целях по аналогии с мерами в отношении рабочих могут вводиться особые формы оплаты труда и поощрения, например, с использованием КТВ и КТУ, </w:t>
      </w:r>
      <w:proofErr w:type="spellStart"/>
      <w:r>
        <w:t>коэффициентно-долевая</w:t>
      </w:r>
      <w:proofErr w:type="spellEnd"/>
      <w:r>
        <w:t xml:space="preserve"> система оплаты труда руководящих работников, специалистов и служащих аппарата управления орг</w:t>
      </w:r>
      <w:r>
        <w:t>анизации (предприятия).</w:t>
      </w:r>
    </w:p>
    <w:p w:rsidR="00000000" w:rsidRDefault="00D247AE">
      <w:pPr>
        <w:ind w:firstLine="284"/>
        <w:jc w:val="both"/>
      </w:pPr>
      <w:r>
        <w:t>Кроме того, этим работникам могут выплачиваться премии, поощрения, вознаграждения в зависимости от результатов деятельности организации и конкретного вклада в них подразделений аппарата управления и каждого работника.</w:t>
      </w:r>
    </w:p>
    <w:p w:rsidR="00000000" w:rsidRDefault="00D247AE">
      <w:pPr>
        <w:ind w:firstLine="284"/>
        <w:jc w:val="both"/>
      </w:pPr>
      <w:r>
        <w:rPr>
          <w:b/>
        </w:rPr>
        <w:t>5.18.</w:t>
      </w:r>
      <w:r>
        <w:t xml:space="preserve"> При установлении размеров должностных окладов руководителям, специалистам и служащим целесообразно использовать традиционно сложившиеся соотношения в уровне оплаты труда различных категорий работников, которые в отдельных организациях нередко необоснованно нарушаю</w:t>
      </w:r>
      <w:r>
        <w:t>тся, что приводит к различного рода конфликтам и трудовым спорам.</w:t>
      </w:r>
    </w:p>
    <w:p w:rsidR="00000000" w:rsidRDefault="00D247AE">
      <w:pPr>
        <w:ind w:firstLine="284"/>
        <w:jc w:val="both"/>
      </w:pPr>
      <w:r>
        <w:t>Учитывая, что в современных условиях размеры должностных окладов работников, как и тарифные ставки рабочих, весьма динамичны и должны ежеквартально индексироваться в установленном порядке, в организациях и на предприятиях целесообразно иметь утвержденную руководством по согласованию с профсоюзным или другим представительным органом, отражающим интересы наемных работников, систему соотношений между тарифными ставками рабочих и должностными окл</w:t>
      </w:r>
      <w:r>
        <w:t>адами руководителей, специалистов и служащих. Основой такой системы могут служить приводимые в таблице 5.6 показатели, рассчитанные в соответствии с постановлением ЦК КПСС, Совета Министров СССР и ВЦСПС от 17.09.86 № 1115.</w:t>
      </w:r>
    </w:p>
    <w:p w:rsidR="00000000" w:rsidRDefault="00D247AE">
      <w:pPr>
        <w:ind w:firstLine="284"/>
        <w:jc w:val="both"/>
      </w:pPr>
      <w:r>
        <w:rPr>
          <w:b/>
        </w:rPr>
        <w:t>5.19.</w:t>
      </w:r>
      <w:r>
        <w:t xml:space="preserve"> К должностным окладам руководителей, специалистов и служащих могут устанавливаться доплаты и надбавки стимулирующего и компенсационного характера.</w:t>
      </w:r>
    </w:p>
    <w:p w:rsidR="00000000" w:rsidRDefault="00D247AE">
      <w:pPr>
        <w:ind w:firstLine="284"/>
        <w:jc w:val="both"/>
      </w:pPr>
      <w:r>
        <w:t>Надбавки за высокие достижения в труде и за выполнение особо важной работы на период ее проведения руководителям подразделений, специали</w:t>
      </w:r>
      <w:r>
        <w:t>стам и служащим могут устанавливаться в размере до 50 % должностного оклада за счет и в пределах экономии фонда оплаты труда соответствующей категории работников. Эта надбавка может устанавливаться и руководителям организаций в зависимости от общих результатов работы, прежде всего, за выполнение обязательств по договорам подряда и показатели финансово-хозяйственной деятельности.</w:t>
      </w:r>
    </w:p>
    <w:p w:rsidR="00000000" w:rsidRDefault="00D247AE">
      <w:pPr>
        <w:ind w:firstLine="284"/>
        <w:jc w:val="both"/>
      </w:pPr>
      <w:r>
        <w:t>Доплаты за совмещение профессий и временное заместительство отсутствующих работников устанавливаются в пределах полученной за счет</w:t>
      </w:r>
      <w:r>
        <w:t xml:space="preserve"> этого экономии фонда оплаты труда. При этом доплаты за выполнение обязанностей временно отсутствующих руководителей их штатными заместителями не производятся.</w:t>
      </w:r>
    </w:p>
    <w:p w:rsidR="00000000" w:rsidRDefault="00D247AE">
      <w:pPr>
        <w:ind w:firstLine="284"/>
        <w:jc w:val="both"/>
      </w:pPr>
      <w:r>
        <w:t>Линейным руководителям и специалистам строительных организаций, работающим не менее половины своего рабочего времени во вредных и особо вредных условиях труда, должностные оклады повышаются соответственно до 12 и 24 %.</w:t>
      </w:r>
    </w:p>
    <w:p w:rsidR="00000000" w:rsidRDefault="00D247AE">
      <w:pPr>
        <w:ind w:firstLine="284"/>
        <w:jc w:val="both"/>
      </w:pPr>
      <w:r>
        <w:t>Мастерам, руководителям участков и других подразделений, специалистам и служащим, работающим в многосменном режиме, в ночное время, в</w:t>
      </w:r>
      <w:r>
        <w:t xml:space="preserve"> выходные и праздничные дни, при подвижном и разъездном характере работ, вахтовом методе производства работ, при командировании для выполнения монтажных, наладочных и строительных работ выплачиваются надбавки и доплаты к должностным окладам в порядке и размерах, установленных для рабочих (</w:t>
      </w:r>
      <w:proofErr w:type="spellStart"/>
      <w:r>
        <w:t>пп</w:t>
      </w:r>
      <w:proofErr w:type="spellEnd"/>
      <w:r>
        <w:t>. 3.8, 3.9, 3.12 Рекомендаций).</w:t>
      </w:r>
    </w:p>
    <w:p w:rsidR="00000000" w:rsidRDefault="00D247AE">
      <w:pPr>
        <w:ind w:firstLine="284"/>
        <w:jc w:val="both"/>
      </w:pPr>
      <w:r>
        <w:t>В аналогичном порядке руководителям, специалистам и служащим производятся выплаты по районным коэффициентам, северных надбавок, вознаграждения за выслугу лет и т.п. (</w:t>
      </w:r>
      <w:proofErr w:type="spellStart"/>
      <w:r>
        <w:t>пп</w:t>
      </w:r>
      <w:proofErr w:type="spellEnd"/>
      <w:r>
        <w:t>. 3.14—3.16 Рекоменд</w:t>
      </w:r>
      <w:r>
        <w:t>аций).</w:t>
      </w:r>
    </w:p>
    <w:p w:rsidR="00000000" w:rsidRDefault="00D247AE">
      <w:pPr>
        <w:ind w:firstLine="284"/>
        <w:jc w:val="both"/>
      </w:pPr>
      <w:r>
        <w:rPr>
          <w:b/>
        </w:rPr>
        <w:t>5.20.</w:t>
      </w:r>
      <w:r>
        <w:t xml:space="preserve"> Основываясь на действующем трудовом законодательстве, строительные организации и предприятия могут разрабатывать и использовать Единую тарифную сетку по оплате труда своих работников</w:t>
      </w:r>
      <w:r>
        <w:rPr>
          <w:lang w:val="en-US"/>
        </w:rPr>
        <w:t xml:space="preserve"> (ETC).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</w:p>
    <w:p w:rsidR="00000000" w:rsidRDefault="00D247AE">
      <w:pPr>
        <w:ind w:firstLine="284"/>
        <w:jc w:val="right"/>
      </w:pPr>
      <w:r>
        <w:t>Таблица 5.6</w:t>
      </w:r>
    </w:p>
    <w:p w:rsidR="00000000" w:rsidRDefault="00D247A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  <w:p w:rsidR="00000000" w:rsidRDefault="00D247AE">
            <w:pPr>
              <w:jc w:val="center"/>
            </w:pPr>
          </w:p>
          <w:p w:rsidR="00000000" w:rsidRDefault="00D247AE">
            <w:pPr>
              <w:jc w:val="center"/>
            </w:pPr>
            <w:r>
              <w:t xml:space="preserve">Должности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Месячный должностной оклад по отношению к месячной тарифной ставке рабочего 1-го разряда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b/>
              </w:rPr>
            </w:pPr>
            <w:r>
              <w:rPr>
                <w:b/>
              </w:rPr>
              <w:t xml:space="preserve">1. Производственные объединения, тресты </w:t>
            </w:r>
          </w:p>
          <w:p w:rsidR="00000000" w:rsidRDefault="00D247AE">
            <w:pPr>
              <w:jc w:val="center"/>
            </w:pPr>
            <w:r>
              <w:rPr>
                <w:b/>
              </w:rPr>
              <w:t>и приравненные к ним организации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Начальник, главный инженер строительно-монтажного объединения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Управляющий (начальник), главный ин</w:t>
            </w:r>
            <w:r>
              <w:t xml:space="preserve">женер треста и приравненной к нему организации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3,5—4,4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Главные: механик, технолог, геодезист, гидрогеолог, маркшейдер, энергетик, сварщик, экономист, диспетчер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2,45—2,94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Начальники отделов: производственного, технического, подготовки производства, подсобных производств, контроля качества строительных работ, эксплуатации и ремонта машин и механизмов, конструкторского, комплектации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2,45—2,94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Начальники отделов: планово-экономического, труда и заработной платы, финансового, охраны труда, сметно-догово</w:t>
            </w:r>
            <w:r>
              <w:t>рного, оборудования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2,35—2,75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Начальники лабораторий: строительной, экономического анализа, организации труда и управления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2,25—2,65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Начальники отделов: капитального строительства, контрольно-ревизионного, транспортного, материально-технического снабжения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1,86—2,55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Начальники: проектно-сметного бюро, группы проектирования организации строительства и производства работ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1,96—2,55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 отдела кадров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2,06—2,65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 юридического отдела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2,06—2,45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 отдела социального развития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>1</w:t>
            </w:r>
            <w:r>
              <w:t xml:space="preserve">,86—2,35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 штаба гражданской обороны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1,57—2,16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Строительно-монтажные управления </w:t>
            </w:r>
          </w:p>
          <w:p w:rsidR="00000000" w:rsidRDefault="00D247AE">
            <w:pPr>
              <w:jc w:val="center"/>
              <w:rPr>
                <w:b/>
              </w:rPr>
            </w:pPr>
            <w:r>
              <w:rPr>
                <w:b/>
              </w:rPr>
              <w:t xml:space="preserve">и приравненные к ним организации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Начальник, главный инженер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2,75—3,24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Главные: механик, энергетик, диспетчер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2,35—2,75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Начальники отделов: производственно-технического, эксплуатации и ремонта машин и механизмов, оперативно-производственного, комплектации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2,35—2,75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Начальники отделов: планово-экономического, труда и заработной платы, материально-технического снабжения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2,16—2,55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Начальник отдела ка</w:t>
            </w:r>
            <w:r>
              <w:t xml:space="preserve">дров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2,0—2,45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rPr>
                <w:b/>
                <w:lang w:val="en-US"/>
              </w:rPr>
              <w:t>III.</w:t>
            </w:r>
            <w:r>
              <w:rPr>
                <w:b/>
              </w:rPr>
              <w:t xml:space="preserve"> Специалисты строительно-монтажных трестов, управлений и приравненных к ним организаций</w:t>
            </w:r>
            <w:r>
              <w:t xml:space="preserve">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Ведущие: конструктор, технолог, геодезист, инженер по организации и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2,16—2,55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нормированию труда, архитектор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Инженеры: конструктор, технолог, геодезист, архитектор: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661"/>
            </w:pPr>
            <w:r>
              <w:t xml:space="preserve">I категории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1,96—2,35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661"/>
            </w:pPr>
            <w:r>
              <w:rPr>
                <w:lang w:val="en-US"/>
              </w:rPr>
              <w:t>II</w:t>
            </w:r>
            <w:r>
              <w:t xml:space="preserve">     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1,76—2,16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661"/>
            </w:pPr>
            <w:r>
              <w:rPr>
                <w:lang w:val="en-US"/>
              </w:rPr>
              <w:t xml:space="preserve">III   </w:t>
            </w:r>
            <w:r>
              <w:t xml:space="preserve"> »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 xml:space="preserve">57—1,96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Инженер по организации и нормированию труда: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661"/>
            </w:pP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1,96—2,5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661"/>
            </w:pPr>
            <w:r>
              <w:rPr>
                <w:lang w:val="en-US"/>
              </w:rPr>
              <w:t>II</w:t>
            </w:r>
            <w:r>
              <w:t xml:space="preserve">     »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1,76—2,16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Ведущие: инженеры других специальностей, экономист, бухгалте</w:t>
            </w:r>
            <w:r>
              <w:t xml:space="preserve">р, бухгалтер-ревизор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1,86—2,25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Инженеры других специальностей, экономист, бухгалтер, бухгалтер-ревизор, юрисконсульт, психолог, социолог, физиолог: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661"/>
            </w:pP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1,76—2,16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661"/>
            </w:pPr>
            <w:r>
              <w:rPr>
                <w:lang w:val="en-US"/>
              </w:rPr>
              <w:t>II</w:t>
            </w:r>
            <w:r>
              <w:t xml:space="preserve">     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1,57—1,96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Диспетчеры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1,37—1,76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Техники всех специальностей: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661"/>
            </w:pP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1,27—1,57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661"/>
            </w:pPr>
            <w:r>
              <w:rPr>
                <w:lang w:val="en-US"/>
              </w:rPr>
              <w:t>II</w:t>
            </w:r>
            <w:r>
              <w:t xml:space="preserve">     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1,18—1,37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  <w:rPr>
                <w:b/>
              </w:rPr>
            </w:pPr>
            <w:r>
              <w:rPr>
                <w:b/>
              </w:rPr>
              <w:t xml:space="preserve">IV. Линейный персонал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Старший производитель работ (начальник участка)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2,25—2,55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Производитель работ, начальники: ремонтного цеха, участков эксплуатации и устройства подкрановых путей, планово-предупред</w:t>
            </w:r>
            <w:r>
              <w:t xml:space="preserve">ительного ремонта, перебазирования строительных машин и механизмов, заведующий подсобным производством, начальник </w:t>
            </w:r>
            <w:proofErr w:type="spellStart"/>
            <w:r>
              <w:t>производственно-комплектовочного</w:t>
            </w:r>
            <w:proofErr w:type="spellEnd"/>
            <w:r>
              <w:t xml:space="preserve"> участка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2,06—2,45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Мастер, механик участка, старшие механики участков эксплуатации и устройства подкрановых путей, планово-предупредительного ремонта, перебазирования строительных машин и механизмов, старший мастер участка, цеха УПТК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1,86—2,25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Механики участков (перечисленных выше)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1,67—2,06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 участка погрузоразгрузочных работ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1,57—1,96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Мастер у</w:t>
            </w:r>
            <w:r>
              <w:t xml:space="preserve">частка погрузоразгрузочных работ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1,37—1,67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rPr>
                <w:b/>
              </w:rPr>
              <w:t>V. Служащие</w:t>
            </w:r>
            <w:r>
              <w:t xml:space="preserve">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Заведующие: канцелярией, центральным складом, старший товаровед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1,27—1,57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Заведующая машинописным бюро, старшие: кассир, инкассатор, инспектор, товаровед, </w:t>
            </w:r>
            <w:proofErr w:type="spellStart"/>
            <w:r>
              <w:t>переводчик-дактилолог</w:t>
            </w:r>
            <w:proofErr w:type="spellEnd"/>
            <w:r>
              <w:t xml:space="preserve">, стенографистка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1,18—1,47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Кассир, инкассатор, инспектор; заведующие: архивом, хозяйством, складом, копировально-множительным бюро, фотолабораторией; стенографистка </w:t>
            </w:r>
            <w:r>
              <w:rPr>
                <w:lang w:val="en-US"/>
              </w:rPr>
              <w:t>II</w:t>
            </w:r>
            <w:r>
              <w:t xml:space="preserve"> категории, машинистка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1,08—1,37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Машинистка </w:t>
            </w:r>
            <w:r>
              <w:rPr>
                <w:lang w:val="en-US"/>
              </w:rPr>
              <w:t>II</w:t>
            </w:r>
            <w:r>
              <w:t xml:space="preserve"> категории, секретарь-стеног</w:t>
            </w:r>
            <w:r>
              <w:t xml:space="preserve">рафистка, диспетчер по отпуску готовой продукции, экспедитор по перевозке грузов, таксировщик, старший табельщик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1,0—1,27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Секретарь-машинистка, агент по снабжению, счетовод, чертежник, делопроизводитель, архивариус, нарядчик, учетчик, табельщик, копировщик, экспедитор, заведующий камерой хранения 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102"/>
              <w:jc w:val="center"/>
            </w:pPr>
            <w:r>
              <w:t xml:space="preserve">0,88—1,18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ind w:firstLine="244"/>
              <w:jc w:val="both"/>
            </w:pPr>
            <w:r>
              <w:rPr>
                <w:i/>
              </w:rPr>
              <w:t>Примечание.</w:t>
            </w:r>
            <w:r>
              <w:t xml:space="preserve"> Приведенные в таблице 5.6 коэффициенты не распространяются на работников шахтостроительных, </w:t>
            </w:r>
            <w:proofErr w:type="spellStart"/>
            <w:r>
              <w:t>шахтопроходческих</w:t>
            </w:r>
            <w:proofErr w:type="spellEnd"/>
            <w:r>
              <w:t xml:space="preserve"> и </w:t>
            </w:r>
            <w:proofErr w:type="spellStart"/>
            <w:r>
              <w:t>шахтомонтажных</w:t>
            </w:r>
            <w:proofErr w:type="spellEnd"/>
            <w:r>
              <w:t xml:space="preserve"> организаций черной и цветной металлургии, угольной и сланце</w:t>
            </w:r>
            <w:r>
              <w:t xml:space="preserve">вой промышленности, тоннеле- и метростроения, где устанавливаются более высокие тарифные ставки и должностные оклады. 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При разработке</w:t>
      </w:r>
      <w:r>
        <w:rPr>
          <w:lang w:val="en-US"/>
        </w:rPr>
        <w:t xml:space="preserve"> ETC</w:t>
      </w:r>
      <w:r>
        <w:t xml:space="preserve"> необходимо руководствоваться следующими принципами:</w:t>
      </w:r>
    </w:p>
    <w:p w:rsidR="00000000" w:rsidRDefault="00D247AE">
      <w:pPr>
        <w:ind w:firstLine="284"/>
        <w:jc w:val="both"/>
      </w:pPr>
      <w:r>
        <w:t>сохранять действующую систему тарификации профессий рабочих и должностей руководителей, специалистов и служащих в целях обеспечения возможности использовать создававшуюся десятилетиями нормативную базу в области труда и его оплаты;</w:t>
      </w:r>
    </w:p>
    <w:p w:rsidR="00000000" w:rsidRDefault="00D247AE">
      <w:pPr>
        <w:ind w:firstLine="284"/>
        <w:jc w:val="both"/>
      </w:pPr>
      <w:r>
        <w:t>принимать за основу сложившиеся в строительстве соотношения в размерах тарифных ставок и</w:t>
      </w:r>
      <w:r>
        <w:t xml:space="preserve"> должностных окладов работников (таблицы 3.1, 3.2 и 5.6 Рекомендаций);</w:t>
      </w:r>
    </w:p>
    <w:p w:rsidR="00000000" w:rsidRDefault="00D247AE">
      <w:pPr>
        <w:ind w:firstLine="284"/>
        <w:jc w:val="both"/>
      </w:pPr>
      <w:r>
        <w:t>устанавливать в</w:t>
      </w:r>
      <w:r>
        <w:rPr>
          <w:lang w:val="en-US"/>
        </w:rPr>
        <w:t xml:space="preserve"> ETC</w:t>
      </w:r>
      <w:r>
        <w:t xml:space="preserve"> для всех категорий работников тарифные коэффициенты по 18 разрядам (по аналогии с</w:t>
      </w:r>
      <w:r>
        <w:rPr>
          <w:lang w:val="en-US"/>
        </w:rPr>
        <w:t xml:space="preserve"> ETC</w:t>
      </w:r>
      <w:r>
        <w:t xml:space="preserve"> для бюджетной сферы).</w:t>
      </w:r>
    </w:p>
    <w:p w:rsidR="00000000" w:rsidRDefault="00D247AE">
      <w:pPr>
        <w:ind w:firstLine="284"/>
        <w:jc w:val="both"/>
      </w:pPr>
      <w:r>
        <w:rPr>
          <w:i/>
        </w:rPr>
        <w:t>Пример.</w:t>
      </w:r>
      <w:r>
        <w:t xml:space="preserve"> В таблице 5.7 приведена примерная Единая тарифная сетка для оплаты труда работников строительных организаций по укрупненным категориям и должностям, содержащая 18 разрядов по аналогии с Единой тарифной сеткой, установленной для бюджетных организаций.</w:t>
      </w:r>
    </w:p>
    <w:p w:rsidR="00000000" w:rsidRDefault="00D247AE">
      <w:pPr>
        <w:ind w:firstLine="284"/>
        <w:jc w:val="both"/>
      </w:pPr>
      <w:r>
        <w:t>Приведенные в ней тарифные коэффициенты (вторая строка</w:t>
      </w:r>
      <w:r>
        <w:t>) определены по постановлению от 17.09.86 № 1115 "О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хозяйства", которые вошли в сметно-нормативную базу 1991 г.</w:t>
      </w:r>
    </w:p>
    <w:p w:rsidR="00000000" w:rsidRDefault="00D247AE">
      <w:pPr>
        <w:ind w:firstLine="284"/>
        <w:jc w:val="both"/>
      </w:pPr>
      <w:r>
        <w:t>Тарифные коэффициенты по первым 6 разрядам приняты непосредственно из тарифной сетки, установленной указанным постановлением, а по 7—18 разрядам исчислены как отношение соответствующих тарифных ставок и окладов работников к тарифной ставке рабочего пе</w:t>
      </w:r>
      <w:r>
        <w:t>рвого разряда (п. 2 таблицы 3.1 и таблицы 3.2 и 5.6 Рекомендаций).</w:t>
      </w:r>
    </w:p>
    <w:p w:rsidR="00000000" w:rsidRDefault="00D247AE">
      <w:pPr>
        <w:ind w:firstLine="284"/>
        <w:jc w:val="both"/>
      </w:pPr>
      <w:r>
        <w:t>Если строительная организация в лице руководителя (работодателя) и профсоюзного или другого представительного органа, отражающего интересы наемных работников, сочтет целесообразным ввести более высокие тарифные коэффициенты, то их можно совместить с исходной тарифной сеткой по соответствующим разрядам.</w:t>
      </w:r>
    </w:p>
    <w:p w:rsidR="00000000" w:rsidRDefault="00D247AE">
      <w:pPr>
        <w:ind w:firstLine="284"/>
        <w:jc w:val="both"/>
      </w:pPr>
      <w:r>
        <w:t>В таблице 5.7 показана возможность такого совмещения с любой</w:t>
      </w:r>
      <w:r>
        <w:rPr>
          <w:lang w:val="en-US"/>
        </w:rPr>
        <w:t xml:space="preserve"> ETC,</w:t>
      </w:r>
      <w:r>
        <w:t xml:space="preserve"> установленной для бюджетной сферы постановлениями Правительства Российской </w:t>
      </w:r>
      <w:r>
        <w:t>Федерации от 24.08.95 № 823 и от 18.03.99 № 309 (третья и четвертая строки сверху).</w:t>
      </w:r>
    </w:p>
    <w:p w:rsidR="00000000" w:rsidRDefault="00D247AE">
      <w:pPr>
        <w:ind w:firstLine="284"/>
        <w:jc w:val="both"/>
      </w:pPr>
      <w:r>
        <w:rPr>
          <w:b/>
        </w:rPr>
        <w:t>5.21.</w:t>
      </w:r>
      <w:r>
        <w:t xml:space="preserve"> Единая тарифная сетка для оплаты труда должна вводиться по решению общего собрания или конференции коллектива работников организации (предприятия). Оплата труда на ее основе с учетом всех выплат стимулирующего и компенсационного характера, социальных гарантий и льгот должна производиться в пределах средств, получаемых на эти цели от заказчиков в соответствии с договорными ценами и сметами на строительство.</w:t>
      </w:r>
    </w:p>
    <w:p w:rsidR="00000000" w:rsidRDefault="00D247AE">
      <w:pPr>
        <w:ind w:firstLine="284"/>
        <w:jc w:val="both"/>
      </w:pPr>
      <w:r>
        <w:rPr>
          <w:b/>
        </w:rPr>
        <w:t>5.22.</w:t>
      </w:r>
      <w:r>
        <w:t xml:space="preserve"> При ис</w:t>
      </w:r>
      <w:r>
        <w:t>пользовании Единой тарифной сетки, принятой в организации, допускаются определенные отступления от нее, обусловленные конкретными обстоятельствами. Это, в частности, относится к установлению должностного оклада руководителю организации (работодателю), от профессионализма и авторитета которого нередко в решающей мере зависит успех работы организации, особенно при заключении договоров подряда, участии в подрядных торгах и т.п.</w:t>
      </w:r>
    </w:p>
    <w:p w:rsidR="00000000" w:rsidRDefault="00D247AE">
      <w:pPr>
        <w:ind w:firstLine="284"/>
        <w:jc w:val="both"/>
      </w:pPr>
      <w:r>
        <w:t xml:space="preserve">Такие отступления предусмотрены, например, постановлением Правительства Российской </w:t>
      </w:r>
      <w:r>
        <w:t>Федерации от 21.03.94 № 210 "Об условиях оплаты труда руководителей государственных предприятий при заключении с ними трудовых договоров (контрактов)", письмом Минтруда России от 28.04.94</w:t>
      </w:r>
      <w:r>
        <w:rPr>
          <w:lang w:val="en-US"/>
        </w:rPr>
        <w:t xml:space="preserve"> Ns</w:t>
      </w:r>
      <w:r>
        <w:t xml:space="preserve"> 727-РБ по вопросам применения указанного постановления, Отраслевым тарифным соглашением по строительству и промышленности строительных материалов Российской Федерации на 1998—1999 годы.</w:t>
      </w:r>
    </w:p>
    <w:p w:rsidR="00000000" w:rsidRDefault="00D247AE">
      <w:pPr>
        <w:ind w:firstLine="284"/>
        <w:jc w:val="both"/>
      </w:pPr>
      <w:r>
        <w:t>Действие этих нормативных правовых актов распространяется на государственные организации и предприятия, на акционерные общества, в кото</w:t>
      </w:r>
      <w:r>
        <w:t>рых пакет акций, находящийся в государственной собственности, обеспечивает более 50 % голосов на собрании акционеров. В акционерных обществах, где в государственной собственности находится пакет акций, обеспечивающий менее 50 % голосов на собрании акционеров, данные условия оплаты труда могут быть установлены для генерального (исполнительного) директора решением Совета директоров или собрания акционеров по предложению представителя органа исполнительной власти в акционерном обществе.</w:t>
      </w:r>
    </w:p>
    <w:p w:rsidR="00000000" w:rsidRDefault="00D247AE">
      <w:pPr>
        <w:ind w:firstLine="284"/>
        <w:jc w:val="both"/>
      </w:pPr>
      <w:r>
        <w:t>В соответствии с упомян</w:t>
      </w:r>
      <w:r>
        <w:t>утыми документами должностные оклады руководителей перечисленных выше организаций устанавливаются в зависимости от численности работников в следующей кратности к величине месячной тарифной ставки рабочего первого разряда основной профессии:</w:t>
      </w:r>
    </w:p>
    <w:p w:rsidR="00000000" w:rsidRDefault="00D247AE">
      <w:pPr>
        <w:ind w:firstLine="284"/>
        <w:jc w:val="both"/>
      </w:pPr>
      <w:r>
        <w:t>при численности работников до 100 чел.—4,101— 200 чел. —6,201—500 чел. —8,501—1000 чел, — 10,1001—1500 чел.—12,1501—10 000 чел.—14, более 10 000 чел. — 16.</w:t>
      </w:r>
    </w:p>
    <w:p w:rsidR="00000000" w:rsidRDefault="00D247AE">
      <w:pPr>
        <w:ind w:firstLine="284"/>
        <w:jc w:val="both"/>
      </w:pPr>
      <w:r>
        <w:t>В таблице 5.7 должностные оклады руководителей (12—18 разряды) превышают тарифную ставку рабочего первого разряда л</w:t>
      </w:r>
      <w:r>
        <w:t>ишь в 2,96—4,6 раза (по минимуму) и в 5,1—10,07 раза (по максимуму).</w:t>
      </w:r>
    </w:p>
    <w:p w:rsidR="00000000" w:rsidRDefault="00D247AE">
      <w:pPr>
        <w:ind w:firstLine="284"/>
        <w:jc w:val="both"/>
      </w:pPr>
      <w:r>
        <w:t>Аналогичные отступления от принятой в организации Единой тарифной сетки могут допускаться при контрактной форме найма любого высококвалифицированного работника, в том числе и рабочих, например, для выполнения нетрадиционных для организации особо сложных работ при реставрации уникальных архитектурных и исторических памятников и т.п. В таких случаях размеры, условия оплаты труда и поощрения работников должны быть отражены в заключаемом контр</w:t>
      </w:r>
      <w:r>
        <w:t>акте (трудовом договоре).</w:t>
      </w:r>
    </w:p>
    <w:p w:rsidR="00000000" w:rsidRDefault="00D247AE">
      <w:pPr>
        <w:ind w:firstLine="284"/>
        <w:jc w:val="both"/>
      </w:pPr>
      <w:r>
        <w:rPr>
          <w:b/>
        </w:rPr>
        <w:t>5.23.</w:t>
      </w:r>
      <w:r>
        <w:t xml:space="preserve"> В дополнение к рассмотренным выше (</w:t>
      </w:r>
      <w:proofErr w:type="spellStart"/>
      <w:r>
        <w:t>пп</w:t>
      </w:r>
      <w:proofErr w:type="spellEnd"/>
      <w:r>
        <w:t>. 5.3—5.7 Рекомендаций) системам и формам оплаты труда, в которых предусматривается выплата соответствующих премий, в организациях используются другие виды премирования и поощрения работников за результаты их труда и производственно-хозяйственной деятельности организации в целом. Основными из них являются: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720"/>
          <w:noEndnote/>
        </w:sectPr>
      </w:pPr>
    </w:p>
    <w:p w:rsidR="00000000" w:rsidRDefault="00D247AE">
      <w:pPr>
        <w:ind w:firstLine="284"/>
        <w:jc w:val="right"/>
      </w:pPr>
      <w:r>
        <w:t>Таблица 5.7</w:t>
      </w:r>
    </w:p>
    <w:p w:rsidR="00000000" w:rsidRDefault="00D247AE">
      <w:pPr>
        <w:ind w:firstLine="284"/>
        <w:jc w:val="both"/>
        <w:rPr>
          <w:b/>
        </w:rPr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Примерная Единая тарифная сетка для оплаты труда работников строительной организации</w:t>
      </w: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 xml:space="preserve"> (по укрупненным категориям и долж</w:t>
      </w:r>
      <w:r>
        <w:rPr>
          <w:b/>
        </w:rPr>
        <w:t>ностям работников)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699"/>
        <w:gridCol w:w="700"/>
        <w:gridCol w:w="700"/>
        <w:gridCol w:w="621"/>
        <w:gridCol w:w="8"/>
        <w:gridCol w:w="575"/>
        <w:gridCol w:w="575"/>
        <w:gridCol w:w="709"/>
        <w:gridCol w:w="9"/>
        <w:gridCol w:w="699"/>
        <w:gridCol w:w="9"/>
        <w:gridCol w:w="566"/>
        <w:gridCol w:w="567"/>
        <w:gridCol w:w="567"/>
        <w:gridCol w:w="575"/>
        <w:gridCol w:w="575"/>
        <w:gridCol w:w="575"/>
        <w:gridCol w:w="523"/>
        <w:gridCol w:w="9"/>
        <w:gridCol w:w="568"/>
        <w:gridCol w:w="567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Разряды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6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7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11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12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13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14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15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>по постановлению от 17.09.86 № 1115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1,085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1,19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1,34 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1,54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1,92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2,05 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2,19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2,37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2,67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2,96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3,25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3,54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3,83 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4,12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4,41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Тарифные коэффициенты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>по</w:t>
            </w:r>
            <w:r>
              <w:rPr>
                <w:lang w:val="en-US"/>
              </w:rPr>
              <w:t xml:space="preserve"> ETC</w:t>
            </w:r>
            <w:r>
              <w:t xml:space="preserve"> от 24.08.95 № 823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1,69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1,91 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2,16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2,44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2,76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3,12 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3,53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3,99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4,51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5,1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5,76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6,51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7,36 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8,17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9,07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>по</w:t>
            </w:r>
            <w:r>
              <w:rPr>
                <w:lang w:val="en-US"/>
              </w:rPr>
              <w:t xml:space="preserve"> ETC</w:t>
            </w:r>
            <w:r>
              <w:t xml:space="preserve"> от 18.03.99 № 309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1,36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1,59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1,73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1,82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2,00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2,27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2,54 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2,91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3,27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3,68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4,18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4,73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5,32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6,00 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6,68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7,41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8,23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Рабочие-строители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Машинисты мощных и особо сложных машин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Служащие (секретарь, машинистка, делопроизводитель, кассир, инспектор, диспетчер, завхоз и г.п.)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Техники всех специальностей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Инженеры и экономисты всех специальностей, юрисконсульт, социолог и т.п.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>Мастер, механик (включая старши</w:t>
            </w:r>
            <w:r>
              <w:t xml:space="preserve">х)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 участка, старший прораб, прораб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Ведущие специалисты всех специальностей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Начальники отделов аппарата управления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Главные специалисты всех специальностей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Руководитель и главный инженер организации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X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X 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X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X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X 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720"/>
          <w:noEndnote/>
        </w:sectPr>
      </w:pPr>
    </w:p>
    <w:p w:rsidR="00000000" w:rsidRDefault="00D247AE">
      <w:pPr>
        <w:ind w:firstLine="284"/>
        <w:jc w:val="both"/>
      </w:pPr>
      <w:r>
        <w:t>премии за ввод в действие производственных мощнос</w:t>
      </w:r>
      <w:r>
        <w:t>тей и объектов строительства в установленный договором подряда срок с надлежащим качеством их исполнения;</w:t>
      </w:r>
    </w:p>
    <w:p w:rsidR="00000000" w:rsidRDefault="00D247AE">
      <w:pPr>
        <w:ind w:firstLine="284"/>
        <w:jc w:val="both"/>
      </w:pPr>
      <w:r>
        <w:t>премии за осуществление мероприятий, удешевляющих строительство;</w:t>
      </w:r>
    </w:p>
    <w:p w:rsidR="00000000" w:rsidRDefault="00D247AE">
      <w:pPr>
        <w:ind w:firstLine="284"/>
        <w:jc w:val="both"/>
      </w:pPr>
      <w:r>
        <w:t>премии за экономию материальных ресурсов, топлива и энергии;</w:t>
      </w:r>
    </w:p>
    <w:p w:rsidR="00000000" w:rsidRDefault="00D247AE">
      <w:pPr>
        <w:ind w:firstLine="284"/>
        <w:jc w:val="both"/>
      </w:pPr>
      <w:r>
        <w:t>премии за текущие результаты работы организации и ее структурных подразделений;</w:t>
      </w:r>
    </w:p>
    <w:p w:rsidR="00000000" w:rsidRDefault="00D247AE">
      <w:pPr>
        <w:ind w:firstLine="284"/>
        <w:jc w:val="both"/>
      </w:pPr>
      <w:r>
        <w:t>вознаграждения по итогам работы за год;</w:t>
      </w:r>
    </w:p>
    <w:p w:rsidR="00000000" w:rsidRDefault="00D247AE">
      <w:pPr>
        <w:ind w:firstLine="284"/>
        <w:jc w:val="both"/>
      </w:pPr>
      <w:r>
        <w:t>вознаграждения работников за выслугу лет.</w:t>
      </w:r>
    </w:p>
    <w:p w:rsidR="00000000" w:rsidRDefault="00D247AE">
      <w:pPr>
        <w:ind w:firstLine="284"/>
        <w:jc w:val="both"/>
      </w:pPr>
      <w:r>
        <w:rPr>
          <w:b/>
        </w:rPr>
        <w:t>5.24.</w:t>
      </w:r>
      <w:r>
        <w:t xml:space="preserve"> Премирование за ввод в действие производственных мощностей и объектов строительства устанавливается по соглашени</w:t>
      </w:r>
      <w:r>
        <w:t>ю сторон в порядке, изложенном в п. 3.17 Рекомендаций. При этом могут использоваться показатели, содержащиеся в приложении к письму Минтруда СССР и Госстроя СССР от 10.10.91 № 1336-ВК/1-Д "Размеры средств на премирование за ввод в действие в срок объектов в процентах от сметной стоимости выполненных строительно-монтажных работ".</w:t>
      </w:r>
    </w:p>
    <w:p w:rsidR="00000000" w:rsidRDefault="00D247AE">
      <w:pPr>
        <w:ind w:firstLine="284"/>
        <w:jc w:val="both"/>
      </w:pPr>
      <w:r>
        <w:t>В договоре подряда целесообразно также определить показатели уменьшения или увеличения этих средств при нарушении или сокращении сроков строительства. В случаях увеличения сроков ст</w:t>
      </w:r>
      <w:r>
        <w:t>роительства объекта по сравнению с установленным в договоре подряда необходимо определить причины этого, которые могут исходить как от заказчика (задержка или временное приостановление финансирования строительства, несвоевременное перечисление средств за выполненные и принятые к оплате работы, их комплексы и этапы и т.п.), так и от генподрядчика (недостаточная концентрация сил и средств на объекте строительства, отступления от проекта, строительных норм и правил, стандартов, потребовавшие их устранений и т.</w:t>
      </w:r>
      <w:r>
        <w:t>д.).</w:t>
      </w:r>
    </w:p>
    <w:p w:rsidR="00000000" w:rsidRDefault="00D247AE">
      <w:pPr>
        <w:ind w:firstLine="284"/>
        <w:jc w:val="both"/>
      </w:pPr>
      <w:r>
        <w:t>При достаточно большой продолжительности строительства объекта по договоренности сторон может производиться авансовое премирование с использованием на эти цели до 40 % общего размера средств.</w:t>
      </w:r>
    </w:p>
    <w:p w:rsidR="00000000" w:rsidRDefault="00D247AE">
      <w:pPr>
        <w:ind w:firstLine="284"/>
        <w:jc w:val="both"/>
      </w:pPr>
      <w:r>
        <w:t>Генподрядчик распределяет полученную от заказчика сумму средств по собственным подразделениям и субподрядным организациям пропорционально их участию в строительстве объекта, определяемому по фактическим затратам труда на выполнение заданных им видов, комплексов и объемов работ в установленные сроки. При этом разме</w:t>
      </w:r>
      <w:r>
        <w:t>ры средств и условия их перечисления субподрядным организациям отражаются в договорах с ними.</w:t>
      </w:r>
    </w:p>
    <w:p w:rsidR="00000000" w:rsidRDefault="00D247AE">
      <w:pPr>
        <w:ind w:firstLine="284"/>
        <w:jc w:val="both"/>
      </w:pPr>
      <w:r>
        <w:rPr>
          <w:i/>
        </w:rPr>
        <w:t>Пример.</w:t>
      </w:r>
      <w:r>
        <w:t xml:space="preserve"> Договором подряда на строительство 9-этажного 62-квартирного жилого дома серии 114-86-28/1-2 предусмотрена выплата премии за ввод объекта в установленный срок при надлежащем качестве строительства в размере 1,72 % стоимости строительных и монтажных работ (в соответствии с нормой, предусмотренной разделом XXXI приложения к письму Минтруда СССР и Госстроя СССР от 10.10.91 № 1336-ВК/1-Д "О средствах на премиро</w:t>
      </w:r>
      <w:r>
        <w:t>вание за ввод в действие производственных мощностей и объектов строительства").</w:t>
      </w:r>
    </w:p>
    <w:p w:rsidR="00000000" w:rsidRDefault="00D247AE">
      <w:pPr>
        <w:ind w:firstLine="284"/>
        <w:jc w:val="both"/>
      </w:pPr>
      <w:r>
        <w:t>Договором установлено, что от общей суммы указанной премии направляется 10 % заказчику, 5 % проектной организации и 85 % генеральному подрядчику.</w:t>
      </w:r>
    </w:p>
    <w:p w:rsidR="00000000" w:rsidRDefault="00D247AE">
      <w:pPr>
        <w:ind w:firstLine="284"/>
        <w:jc w:val="both"/>
      </w:pPr>
      <w:r>
        <w:t xml:space="preserve">Общая стоимость строительства объекта, представленного заказчику к приемке в установленный договором срок, составляет 4290 тыс. руб., в том числе стоимость строительных и монтажных работ — 3432 тыс. руб. Сумма премии за ввод данного объекта составляет 59030 руб.(3432 тыс. руб. </w:t>
      </w:r>
      <w:proofErr w:type="spellStart"/>
      <w:r>
        <w:t>х</w:t>
      </w:r>
      <w:proofErr w:type="spellEnd"/>
      <w:r>
        <w:t xml:space="preserve"> 0,0172</w:t>
      </w:r>
      <w:r>
        <w:t>).</w:t>
      </w:r>
    </w:p>
    <w:p w:rsidR="00000000" w:rsidRDefault="00D247AE">
      <w:pPr>
        <w:ind w:firstLine="284"/>
        <w:jc w:val="both"/>
      </w:pPr>
      <w:r>
        <w:t>В соответствии с договором подряда указанная сумма премии распределяется следующим образом: заказчику — 10 % или 5903 руб., проектной организации — 5 % или 2952 руб., генподрядной строительной организации — 85 % или 50175 руб.</w:t>
      </w:r>
    </w:p>
    <w:p w:rsidR="00000000" w:rsidRDefault="00D247AE">
      <w:pPr>
        <w:ind w:firstLine="284"/>
        <w:jc w:val="both"/>
      </w:pPr>
      <w:r>
        <w:t xml:space="preserve">Генподрядчик распределяет причитающуюся ему сумму премии между субподрядными организациями и собственными подразделениями пропорционально фактическим затратам труда на строительство данного объекта. Общие затраты труда на его строительство составили 9000 </w:t>
      </w:r>
      <w:proofErr w:type="spellStart"/>
      <w:r>
        <w:t>чел.-дн</w:t>
      </w:r>
      <w:proofErr w:type="spellEnd"/>
      <w:r>
        <w:t>., в том числе подра</w:t>
      </w:r>
      <w:r>
        <w:t xml:space="preserve">зделений </w:t>
      </w:r>
      <w:proofErr w:type="spellStart"/>
      <w:r>
        <w:t>генподрячика</w:t>
      </w:r>
      <w:proofErr w:type="spellEnd"/>
      <w:r>
        <w:t xml:space="preserve"> 7200 </w:t>
      </w:r>
      <w:proofErr w:type="spellStart"/>
      <w:r>
        <w:t>чел.-дн</w:t>
      </w:r>
      <w:proofErr w:type="spellEnd"/>
      <w:r>
        <w:t xml:space="preserve">., субподрядными организациями, выполнившими: санитарно-технические работы — 720 </w:t>
      </w:r>
      <w:proofErr w:type="spellStart"/>
      <w:r>
        <w:t>чел.-дн</w:t>
      </w:r>
      <w:proofErr w:type="spellEnd"/>
      <w:r>
        <w:t xml:space="preserve">., электромонтажные работы и устройство слаботочных сетей — 270 </w:t>
      </w:r>
      <w:proofErr w:type="spellStart"/>
      <w:r>
        <w:t>чел.-дн</w:t>
      </w:r>
      <w:proofErr w:type="spellEnd"/>
      <w:r>
        <w:t xml:space="preserve">., другие работы — 810 </w:t>
      </w:r>
      <w:proofErr w:type="spellStart"/>
      <w:r>
        <w:t>чел.-дн</w:t>
      </w:r>
      <w:proofErr w:type="spellEnd"/>
      <w:r>
        <w:t>.</w:t>
      </w:r>
    </w:p>
    <w:p w:rsidR="00000000" w:rsidRDefault="00D247AE">
      <w:pPr>
        <w:ind w:firstLine="284"/>
        <w:jc w:val="both"/>
      </w:pPr>
      <w:r>
        <w:t>В соответствии с этим сумма премии за ввод объекта в действие распределится следующим образом:</w:t>
      </w:r>
    </w:p>
    <w:p w:rsidR="00000000" w:rsidRDefault="00D247AE">
      <w:pPr>
        <w:ind w:firstLine="284"/>
        <w:jc w:val="both"/>
      </w:pPr>
      <w:r>
        <w:t xml:space="preserve">а) подразделениям генподрядчика — </w:t>
      </w:r>
      <w:r>
        <w:rPr>
          <w:position w:val="-24"/>
        </w:rPr>
        <w:object w:dxaOrig="2659" w:dyaOrig="620">
          <v:shape id="_x0000_i1035" type="#_x0000_t75" style="width:132.75pt;height:30.75pt" o:ole="">
            <v:imagedata r:id="rId21" o:title=""/>
          </v:shape>
          <o:OLEObject Type="Embed" ProgID="Equation.3" ShapeID="_x0000_i1035" DrawAspect="Content" ObjectID="_1427207308" r:id="rId22"/>
        </w:object>
      </w:r>
      <w:r>
        <w:t>;</w:t>
      </w:r>
    </w:p>
    <w:p w:rsidR="00000000" w:rsidRDefault="00D247AE">
      <w:pPr>
        <w:ind w:firstLine="284"/>
        <w:jc w:val="both"/>
      </w:pPr>
      <w:r>
        <w:t>б) субподрядным организациям, выполнившим:</w:t>
      </w:r>
    </w:p>
    <w:p w:rsidR="00000000" w:rsidRDefault="00D247AE">
      <w:pPr>
        <w:ind w:firstLine="284"/>
        <w:jc w:val="both"/>
      </w:pPr>
      <w:r>
        <w:t xml:space="preserve">санитарно-технические работы — </w:t>
      </w:r>
      <w:r>
        <w:rPr>
          <w:position w:val="-24"/>
        </w:rPr>
        <w:object w:dxaOrig="2540" w:dyaOrig="620">
          <v:shape id="_x0000_i1036" type="#_x0000_t75" style="width:126.75pt;height:30.75pt" o:ole="">
            <v:imagedata r:id="rId23" o:title=""/>
          </v:shape>
          <o:OLEObject Type="Embed" ProgID="Equation.3" ShapeID="_x0000_i1036" DrawAspect="Content" ObjectID="_1427207309" r:id="rId24"/>
        </w:object>
      </w:r>
      <w:r>
        <w:t>;</w:t>
      </w:r>
    </w:p>
    <w:p w:rsidR="00000000" w:rsidRDefault="00D247AE">
      <w:pPr>
        <w:ind w:firstLine="284"/>
        <w:jc w:val="both"/>
      </w:pPr>
      <w:r>
        <w:t>электромонтажные работы и устройст</w:t>
      </w:r>
      <w:r>
        <w:t xml:space="preserve">во слаботочных сетей — </w:t>
      </w:r>
      <w:r>
        <w:rPr>
          <w:position w:val="-24"/>
        </w:rPr>
        <w:object w:dxaOrig="2520" w:dyaOrig="620">
          <v:shape id="_x0000_i1037" type="#_x0000_t75" style="width:126pt;height:30.75pt" o:ole="">
            <v:imagedata r:id="rId25" o:title=""/>
          </v:shape>
          <o:OLEObject Type="Embed" ProgID="Equation.3" ShapeID="_x0000_i1037" DrawAspect="Content" ObjectID="_1427207310" r:id="rId26"/>
        </w:object>
      </w:r>
      <w:r>
        <w:t>;</w:t>
      </w:r>
    </w:p>
    <w:p w:rsidR="00000000" w:rsidRDefault="00D247AE">
      <w:pPr>
        <w:ind w:firstLine="284"/>
        <w:jc w:val="both"/>
      </w:pPr>
      <w:r>
        <w:t xml:space="preserve">другие работы — </w:t>
      </w:r>
      <w:r>
        <w:rPr>
          <w:position w:val="-24"/>
        </w:rPr>
        <w:object w:dxaOrig="2540" w:dyaOrig="620">
          <v:shape id="_x0000_i1038" type="#_x0000_t75" style="width:126.75pt;height:30.75pt" o:ole="">
            <v:imagedata r:id="rId27" o:title=""/>
          </v:shape>
          <o:OLEObject Type="Embed" ProgID="Equation.3" ShapeID="_x0000_i1038" DrawAspect="Content" ObjectID="_1427207311" r:id="rId28"/>
        </w:object>
      </w:r>
      <w:r>
        <w:t>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rPr>
          <w:b/>
        </w:rPr>
        <w:t>5.25.</w:t>
      </w:r>
      <w:r>
        <w:t xml:space="preserve"> Премирование работников за осуществление мероприятий, удешевляющих строительство, может осуществляться за счет двух источников.</w:t>
      </w:r>
    </w:p>
    <w:p w:rsidR="00000000" w:rsidRDefault="00D247AE">
      <w:pPr>
        <w:ind w:firstLine="284"/>
        <w:jc w:val="both"/>
      </w:pPr>
      <w:r>
        <w:t>Если в процессе строительства совершенствуются и изменяются по согласованию с заказчиком принятые ранее проектные решения, в связи с чем снижаются стоимость строительства и договорная цена, то экономия средств образуется у заказчика, который перечисляет обусловленную договором ее часть г</w:t>
      </w:r>
      <w:r>
        <w:t>енеральному подрядчику.</w:t>
      </w:r>
    </w:p>
    <w:p w:rsidR="00000000" w:rsidRDefault="00D247AE">
      <w:pPr>
        <w:ind w:firstLine="284"/>
        <w:jc w:val="both"/>
      </w:pPr>
      <w:r>
        <w:t>Если осуществление удешевляющих мероприятий связано с совершенствованием техники и технологии строительства, в том числе с использованием рационализаторских предложений и изобретений без изменения ранее принятых проектных решений и договорной цены, то экономия средств образуется у подрядчика за счет снижения себестоимости строительно-монтажных работ и увеличения прибыли.</w:t>
      </w:r>
    </w:p>
    <w:p w:rsidR="00000000" w:rsidRDefault="00D247AE">
      <w:pPr>
        <w:ind w:firstLine="284"/>
        <w:jc w:val="both"/>
      </w:pPr>
      <w:r>
        <w:t>Полученные средства направляются на поощрение тех работников, которые участвовали в осуществлении указанных меропр</w:t>
      </w:r>
      <w:r>
        <w:t>иятий, независимо от источников поступления этих средств.</w:t>
      </w:r>
    </w:p>
    <w:p w:rsidR="00000000" w:rsidRDefault="00D247AE">
      <w:pPr>
        <w:ind w:firstLine="284"/>
        <w:jc w:val="both"/>
      </w:pPr>
      <w:r>
        <w:t>При решении этих вопросов можно использовать письмо Минстроя России от 21.02.95 № 8-16/29 "Об оценке и стимулировании мероприятий, удешевляющих строительство".</w:t>
      </w:r>
    </w:p>
    <w:p w:rsidR="00000000" w:rsidRDefault="00D247AE">
      <w:pPr>
        <w:ind w:firstLine="284"/>
        <w:jc w:val="both"/>
      </w:pPr>
      <w:r>
        <w:rPr>
          <w:b/>
        </w:rPr>
        <w:t>5.26.</w:t>
      </w:r>
      <w:r>
        <w:t xml:space="preserve"> Премирование работников за экономию материальных и топливно-энергетических ресурсов осуществляется за счет и в пределах этой экономии.</w:t>
      </w:r>
    </w:p>
    <w:p w:rsidR="00000000" w:rsidRDefault="00D247AE">
      <w:pPr>
        <w:ind w:firstLine="284"/>
        <w:jc w:val="both"/>
      </w:pPr>
      <w:r>
        <w:t>Указанная экономия образуется за счет бережного использования и хранения ресурсов, соблюдения технически обоснованных норм расхода, а также снижения стои</w:t>
      </w:r>
      <w:r>
        <w:t>мости их приобретения или себестоимости изготовления на предприятиях собственной производственной базы организации. При этом важным резервом снижения стоимости материалов в современных условиях является оптимизация транспортных схем их доставки и отказ от услуг посредников между производителями материалов и строительной организацией.</w:t>
      </w:r>
    </w:p>
    <w:p w:rsidR="00000000" w:rsidRDefault="00D247AE">
      <w:pPr>
        <w:ind w:firstLine="284"/>
        <w:jc w:val="both"/>
      </w:pPr>
      <w:r>
        <w:t>Экономия материальных ресурсов в натуральном измерении не должна допускать снижения качества строительства.</w:t>
      </w:r>
    </w:p>
    <w:p w:rsidR="00000000" w:rsidRDefault="00D247AE">
      <w:pPr>
        <w:ind w:firstLine="284"/>
        <w:jc w:val="both"/>
      </w:pPr>
      <w:r>
        <w:t>Премирование работников за экономию материальных и топливно-энергети</w:t>
      </w:r>
      <w:r>
        <w:t>ческих ресурсов осуществляется по положениям, разрабатываемым и утверждаемым организациями (предприятиями) в установленном порядке.</w:t>
      </w:r>
    </w:p>
    <w:p w:rsidR="00000000" w:rsidRDefault="00D247AE">
      <w:pPr>
        <w:ind w:firstLine="284"/>
        <w:jc w:val="both"/>
      </w:pPr>
      <w:r>
        <w:rPr>
          <w:b/>
        </w:rPr>
        <w:t>5.27.</w:t>
      </w:r>
      <w:r>
        <w:t xml:space="preserve"> Вознаграждение работников за текущие результаты работы и по итогам за год выплачивается за счет отчислений от прибыли, остающейся в распоряжении организаций после уплаты всех налогов, обязательных платежей, а также перечисления ее части на социальные и производственные нужды организации.</w:t>
      </w:r>
    </w:p>
    <w:p w:rsidR="00000000" w:rsidRDefault="00D247AE">
      <w:pPr>
        <w:ind w:firstLine="284"/>
        <w:jc w:val="both"/>
      </w:pPr>
      <w:r>
        <w:t>Начисление вознаграждения по итогам работы за год производится в соответствии с получ</w:t>
      </w:r>
      <w:r>
        <w:t>енной каждым работником заработной платой за год. При этом к ней могут устанавливаться повышающие коэффициенты, учитывающие стаж работы в организации. Шкала таких коэффициентов может быть, например, следующей: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D247AE">
            <w:pPr>
              <w:jc w:val="center"/>
            </w:pPr>
            <w:r>
              <w:t xml:space="preserve">Стаж работы в организации, лет </w:t>
            </w:r>
          </w:p>
        </w:tc>
        <w:tc>
          <w:tcPr>
            <w:tcW w:w="4111" w:type="dxa"/>
          </w:tcPr>
          <w:p w:rsidR="00000000" w:rsidRDefault="00D247AE">
            <w:pPr>
              <w:jc w:val="center"/>
            </w:pPr>
            <w:r>
              <w:t xml:space="preserve">Коэффициент вознаграждения к годовой сумме заработной платы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D247AE">
            <w:pPr>
              <w:jc w:val="center"/>
            </w:pPr>
            <w:r>
              <w:t xml:space="preserve">1—2 </w:t>
            </w:r>
          </w:p>
        </w:tc>
        <w:tc>
          <w:tcPr>
            <w:tcW w:w="4111" w:type="dxa"/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D247AE">
            <w:pPr>
              <w:jc w:val="center"/>
            </w:pPr>
            <w:r>
              <w:t xml:space="preserve">2—3 </w:t>
            </w:r>
          </w:p>
        </w:tc>
        <w:tc>
          <w:tcPr>
            <w:tcW w:w="4111" w:type="dxa"/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D247AE">
            <w:pPr>
              <w:jc w:val="center"/>
            </w:pPr>
            <w:r>
              <w:t xml:space="preserve">3—4 </w:t>
            </w:r>
          </w:p>
        </w:tc>
        <w:tc>
          <w:tcPr>
            <w:tcW w:w="4111" w:type="dxa"/>
          </w:tcPr>
          <w:p w:rsidR="00000000" w:rsidRDefault="00D247AE">
            <w:pPr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D247AE">
            <w:pPr>
              <w:jc w:val="center"/>
            </w:pPr>
            <w:r>
              <w:t xml:space="preserve">4—5 </w:t>
            </w:r>
          </w:p>
        </w:tc>
        <w:tc>
          <w:tcPr>
            <w:tcW w:w="4111" w:type="dxa"/>
          </w:tcPr>
          <w:p w:rsidR="00000000" w:rsidRDefault="00D247AE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D247AE">
            <w:pPr>
              <w:jc w:val="center"/>
            </w:pPr>
            <w:r>
              <w:t xml:space="preserve">Свыше 5 </w:t>
            </w:r>
          </w:p>
        </w:tc>
        <w:tc>
          <w:tcPr>
            <w:tcW w:w="4111" w:type="dxa"/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В составе заработной платы, на которую начисляется вознаграждение, не рекомендуется учитывать: вознаграждение за выслугу лет; суммы вознаграждения за о</w:t>
      </w:r>
      <w:r>
        <w:t>бщие результаты работы, выплаченные по итогам предыдущего года; надбавки за стаж работы в районах Крайнего Севера и приравненных к ним местностях; пособие по соцстраху за время нетрудоспособности; заработную плату за время отпуска, компенсацию за неиспользованный отпуск; выплаты из фонда материального поощрения на оказание единовременной материальной помощи; премии, носящие разовый характер; доплату за время перерыва кормящим матерям; доплаты подросткам и несовершеннолетним.</w:t>
      </w:r>
    </w:p>
    <w:p w:rsidR="00000000" w:rsidRDefault="00D247AE">
      <w:pPr>
        <w:ind w:firstLine="284"/>
        <w:jc w:val="both"/>
      </w:pPr>
      <w:r>
        <w:rPr>
          <w:b/>
        </w:rPr>
        <w:t>5.28.</w:t>
      </w:r>
      <w:r>
        <w:t xml:space="preserve"> Вознаграждение за выслугу </w:t>
      </w:r>
      <w:r>
        <w:t>лет устанавливается и выплачивается в размерах, приведенных в п. 3.16 Рекомендаций. В отдельных организациях практикуется объединение этого вознаграждения с вознаграждением по итогам работы организации за год. Такое объединение нецелесообразно, так как источники выплат этих вознаграждений различны, и оно может вызывать возражения заказчиков при согласовании размера средств на оплату труда в договорных ценах на строительство.</w:t>
      </w:r>
    </w:p>
    <w:p w:rsidR="00000000" w:rsidRDefault="00D247AE">
      <w:pPr>
        <w:ind w:firstLine="284"/>
        <w:jc w:val="both"/>
      </w:pPr>
      <w:r>
        <w:rPr>
          <w:b/>
        </w:rPr>
        <w:t>5.29.</w:t>
      </w:r>
      <w:r>
        <w:t xml:space="preserve"> Размеры индивидуальных премий работникам по любым из рассмотренных выше видам</w:t>
      </w:r>
      <w:r>
        <w:t xml:space="preserve"> и системам (кроме вознаграждения за выслугу лет), а также общая сумма премий, выплачиваемых одному работнику, предельными размерами не ограничиваются. Премирование работников осуществляется по положениям, разрабатываемым при участии или с учетом мнений всех членов коллектива организации. Положения о премировании утверждаются руководством организации по согласованию с профсоюзным или другим представительным органом, отражающим интересы наемных работников.</w:t>
      </w:r>
    </w:p>
    <w:p w:rsidR="00000000" w:rsidRDefault="00D247AE">
      <w:pPr>
        <w:ind w:firstLine="284"/>
        <w:jc w:val="both"/>
      </w:pPr>
      <w:r>
        <w:t>В Положениях о целевом премировании и о премировании</w:t>
      </w:r>
      <w:r>
        <w:t xml:space="preserve"> за результаты производственно-хозяйственной деятельности организации и ее подразделений должны определяться все основные составляющие любой премиальной системы. К ним относятся:</w:t>
      </w:r>
    </w:p>
    <w:p w:rsidR="00000000" w:rsidRDefault="00D247AE">
      <w:pPr>
        <w:ind w:firstLine="284"/>
        <w:jc w:val="both"/>
      </w:pPr>
      <w:r>
        <w:t>показатели премирования, за выполнение которых выплачивается премия, и размеры ее увеличения или уменьшения соответственно изменениям этих показателей;</w:t>
      </w:r>
    </w:p>
    <w:p w:rsidR="00000000" w:rsidRDefault="00D247AE">
      <w:pPr>
        <w:ind w:firstLine="284"/>
        <w:jc w:val="both"/>
      </w:pPr>
      <w:r>
        <w:t>условия премирования, при несоблюдении которых премия не выплачивается (обязательные условия) или размер ее уменьшается (дополнительные условия);</w:t>
      </w:r>
    </w:p>
    <w:p w:rsidR="00000000" w:rsidRDefault="00D247AE">
      <w:pPr>
        <w:ind w:firstLine="284"/>
        <w:jc w:val="both"/>
      </w:pPr>
      <w:r>
        <w:t>круг премируемых работников, которы</w:t>
      </w:r>
      <w:r>
        <w:t>е своей деятельностью оказывают влияние на достижение установленных показателей премирования;</w:t>
      </w:r>
    </w:p>
    <w:p w:rsidR="00000000" w:rsidRDefault="00D247AE">
      <w:pPr>
        <w:ind w:firstLine="284"/>
        <w:jc w:val="both"/>
      </w:pPr>
      <w:r>
        <w:t>размер премии за выполнение основного показателя (исходный уровень) и ее повышение или понижение за перевыполнение или недовыполнение этого показателя;</w:t>
      </w:r>
    </w:p>
    <w:p w:rsidR="00000000" w:rsidRDefault="00D247AE">
      <w:pPr>
        <w:ind w:firstLine="284"/>
        <w:jc w:val="both"/>
      </w:pPr>
      <w:r>
        <w:t>периоды премирования или частота выплаты премий (ежемесячные, ежеквартальные, годовые, разовые);</w:t>
      </w:r>
    </w:p>
    <w:p w:rsidR="00000000" w:rsidRDefault="00D247AE">
      <w:pPr>
        <w:ind w:firstLine="284"/>
        <w:jc w:val="both"/>
      </w:pPr>
      <w:r>
        <w:t>источники средств на премирование, за счет которых выплачивается конкретная премия.</w:t>
      </w:r>
    </w:p>
    <w:p w:rsidR="00000000" w:rsidRDefault="00D247AE">
      <w:pPr>
        <w:ind w:firstLine="284"/>
        <w:jc w:val="both"/>
      </w:pPr>
      <w:r>
        <w:rPr>
          <w:b/>
        </w:rPr>
        <w:t>5.30.</w:t>
      </w:r>
      <w:r>
        <w:t xml:space="preserve"> Организации и предприятия при планировании фонда оплаты труда, а также фонда ма</w:t>
      </w:r>
      <w:r>
        <w:t>териального поощрения (поощрительного фонда) или фонда социальных выплат, формируемых за счет части прибыли, остающейся в их распоряжении, должны учитывать особенности своей деятельности, обусловленные рыночными отношениями.</w:t>
      </w:r>
    </w:p>
    <w:p w:rsidR="00000000" w:rsidRDefault="00D247AE">
      <w:pPr>
        <w:ind w:firstLine="284"/>
        <w:jc w:val="both"/>
      </w:pPr>
      <w:r>
        <w:t xml:space="preserve">План по труду, как и другие виды и разделы общего плана производственно-хозяйственной и финансовой деятельности, может формироваться по совокупности договоров подряда, заключенных на предстоящий период. Таким образом, длительность планового периода предопределяется наличием заключенных </w:t>
      </w:r>
      <w:r>
        <w:t>договоров подряда, которые могут обеспечить достаточную загрузку организации.</w:t>
      </w:r>
    </w:p>
    <w:p w:rsidR="00000000" w:rsidRDefault="00D247AE">
      <w:pPr>
        <w:ind w:firstLine="284"/>
        <w:jc w:val="both"/>
      </w:pPr>
      <w:r>
        <w:t>При недогрузке организации и неясности перспективы в этом отношении необходимы соответствующие меры по активизации договорной работы, по возможному сокращению числа привлекаемых субподрядных организаций и увеличению объемов работ, выполняемых собственными силами с организацией при необходимости соответствующей переподготовки кадров, по обеспечению занятости работников на других видах деятельности, где может использоваться их профе</w:t>
      </w:r>
      <w:r>
        <w:t>ссиональный потенциал, по расширению круга и объемов ремонтно-строительных услуг, оказываемых населению, по производству товаров народного потребления на предприятиях собственной производственной базы и т.п.</w:t>
      </w:r>
    </w:p>
    <w:p w:rsidR="00000000" w:rsidRDefault="00D247AE">
      <w:pPr>
        <w:ind w:firstLine="284"/>
        <w:jc w:val="both"/>
      </w:pPr>
      <w:r>
        <w:t>Плановый фонд оплаты труда организации и ее подразделений формируется как сумма средств на оплату труда, включенных в договорные цены и сметы на строительство. Его распределение во времени и по исполнителям целесообразно осуществлять на основе проектов организации строительства, проектов производства ра</w:t>
      </w:r>
      <w:r>
        <w:t>бот или графиков строительства объектов.</w:t>
      </w:r>
    </w:p>
    <w:p w:rsidR="00000000" w:rsidRDefault="00D247AE">
      <w:pPr>
        <w:ind w:firstLine="284"/>
        <w:jc w:val="both"/>
      </w:pPr>
      <w:r>
        <w:t>Фонд материального поощрения (поощрительный фонд) организации может объединять все средства, предназначенные на эти цели, с разделением их по видам премирования и источникам средств.</w:t>
      </w:r>
    </w:p>
    <w:p w:rsidR="00000000" w:rsidRDefault="00D247AE">
      <w:pPr>
        <w:ind w:firstLine="284"/>
        <w:jc w:val="both"/>
      </w:pPr>
      <w:r>
        <w:t>Фонд оплаты труда руководителей, специалистов и служащих формируется за счет суммы средств на оплату их труда, содержащихся в накладных расходах, по всем объектам, подлежащим строительству в предстоящий, плановый период, с дополнением их средствами, получаемыми за счет других видов деяте</w:t>
      </w:r>
      <w:r>
        <w:t>льности указанных работников. Его расходование осуществляется в соответствии с утвержденной сметой.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D247AE">
      <w:pPr>
        <w:ind w:firstLine="284"/>
        <w:jc w:val="center"/>
      </w:pPr>
    </w:p>
    <w:p w:rsidR="00000000" w:rsidRDefault="00D247AE">
      <w:pPr>
        <w:ind w:firstLine="284"/>
        <w:jc w:val="center"/>
      </w:pPr>
      <w:r>
        <w:rPr>
          <w:b/>
        </w:rPr>
        <w:t>СОСТАВ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затрат на оплату труда по отдельным статьям расходов 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(извлечение из Типовых методических рекомендаций по планированию 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и учету себестоимости строительных работ, утвержденных 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Минстроем России 04.12.95 № БЕ-11-260/7 по согласованию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 с Минэкономики России и Минфином России)</w:t>
      </w:r>
    </w:p>
    <w:p w:rsidR="00000000" w:rsidRDefault="00D247AE">
      <w:pPr>
        <w:ind w:firstLine="284"/>
        <w:jc w:val="center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1. Статья «Расходы на оплату труда рабочих»</w:t>
      </w:r>
    </w:p>
    <w:p w:rsidR="00000000" w:rsidRDefault="00D247AE">
      <w:pPr>
        <w:ind w:firstLine="284"/>
        <w:jc w:val="center"/>
      </w:pPr>
    </w:p>
    <w:p w:rsidR="00000000" w:rsidRDefault="00D247AE">
      <w:pPr>
        <w:ind w:firstLine="284"/>
        <w:jc w:val="both"/>
      </w:pPr>
      <w:r>
        <w:t>По этой статье отражаются все затраты на оплату труда производственны</w:t>
      </w:r>
      <w:r>
        <w:t>х рабочих (включая рабочих, не состоящих в штате) и линейного персонала при включении его в состав бригад (участков), занятых непосредственно на строительных работах, исчисленные по принятым в организации системам и формам оплаты труда:</w:t>
      </w:r>
    </w:p>
    <w:p w:rsidR="00000000" w:rsidRDefault="00D247AE">
      <w:pPr>
        <w:ind w:firstLine="284"/>
        <w:jc w:val="both"/>
      </w:pPr>
      <w:r>
        <w:t>выплаты заработной платы за фактически выполненную работу, исчисленные по сдельным расценкам, тарифным ставкам и должностным окладам;</w:t>
      </w:r>
    </w:p>
    <w:p w:rsidR="00000000" w:rsidRDefault="00D247AE">
      <w:pPr>
        <w:ind w:firstLine="284"/>
        <w:jc w:val="both"/>
      </w:pPr>
      <w:r>
        <w:t>стоимость продукции, выдаваемой работникам в порядке натуральной оплаты труда;</w:t>
      </w:r>
    </w:p>
    <w:p w:rsidR="00000000" w:rsidRDefault="00D247AE">
      <w:pPr>
        <w:ind w:firstLine="284"/>
        <w:jc w:val="both"/>
      </w:pPr>
      <w:r>
        <w:t>выплаты стимулирующего характера — премии (включая стоимость н</w:t>
      </w:r>
      <w:r>
        <w:t>атуральных премий) за производственные результаты, в том числе премии за ввод объектов в эксплуатацию, вознаграждения за выслугу лет и по итогам работы за год, надбавки к тарифным ставкам и окладам за профессиональное мастерство, высокие достижения в труде и т.д.;</w:t>
      </w:r>
    </w:p>
    <w:p w:rsidR="00000000" w:rsidRDefault="00D247AE">
      <w:pPr>
        <w:ind w:firstLine="284"/>
        <w:jc w:val="both"/>
      </w:pPr>
      <w:r>
        <w:t>выплаты компенсирующего характера, связанные с режимом работы и условиями труда, в том числе — надбавки и доплаты к тарифным ставкам и окладам за работу в ночное время, сверхурочную работу, работу в многосменном режиме, за совмещение профессий, ра</w:t>
      </w:r>
      <w:r>
        <w:t>сширение зон обслуживания, за работу в тяжелых и вредных, особо тяжелых и особо вредных условиях труда, доплаты за подвижной и разъездной характер работ и т.д., — осуществляемые в соответствии с законодательством Российской Федерации;</w:t>
      </w:r>
    </w:p>
    <w:p w:rsidR="00000000" w:rsidRDefault="00D247AE">
      <w:pPr>
        <w:ind w:firstLine="284"/>
        <w:jc w:val="both"/>
      </w:pPr>
      <w:r>
        <w:t xml:space="preserve">выплаты, предусмотренные законодательством Российской федерации о труде, за </w:t>
      </w:r>
      <w:proofErr w:type="spellStart"/>
      <w:r>
        <w:t>непроработанное</w:t>
      </w:r>
      <w:proofErr w:type="spellEnd"/>
      <w:r>
        <w:t xml:space="preserve"> на производстве (</w:t>
      </w:r>
      <w:proofErr w:type="spellStart"/>
      <w:r>
        <w:t>неявочное</w:t>
      </w:r>
      <w:proofErr w:type="spellEnd"/>
      <w:r>
        <w:t xml:space="preserve">) время — оплата очередных и дополнительных отпусков (компенсация за неиспользованный отпуск), оплата проезда к месту использования отпуска и обратно, включая </w:t>
      </w:r>
      <w:r>
        <w:t>оплату провоза багажа, работников организаций, расположенных в районах Крайнего Севера и приравненных к ним местностях, оплата льготных часов подростков, перерыв в работе матерей для кормления ребенка, а также оплата времени, связанного с прохождением медицинских осмотров, выполнением государственных обязанностей;</w:t>
      </w:r>
    </w:p>
    <w:p w:rsidR="00000000" w:rsidRDefault="00D247AE">
      <w:pPr>
        <w:ind w:firstLine="284"/>
        <w:jc w:val="both"/>
      </w:pPr>
      <w:r>
        <w:t>выплаты, обусловленные районным регулированием оплаты труда, в том числе: выплаты по районным коэффициентам и коэффициентам за работу в пустынных, безводных и высокогорных местностях, производимые</w:t>
      </w:r>
      <w:r>
        <w:t xml:space="preserve"> в соответствии с действующим законодательством; надбавки к заработной плате за стаж работы в районах Крайнего Севера и приравненных к ним местностях и других районах с тяжелыми природно-климатическими условиями;</w:t>
      </w:r>
    </w:p>
    <w:p w:rsidR="00000000" w:rsidRDefault="00D247AE">
      <w:pPr>
        <w:ind w:firstLine="284"/>
        <w:jc w:val="both"/>
      </w:pPr>
      <w:r>
        <w:t>суммы, выплачиваемые работникам при выполнении работ вахтовым методом за дни в пути от места нахождения организации (пункта сбора) к месту работы и обратно, предусмотренные графиком работы на вахте, а также за дни задержки в пути по метеорологическим условиям и вине транспортных организаций;</w:t>
      </w:r>
    </w:p>
    <w:p w:rsidR="00000000" w:rsidRDefault="00D247AE">
      <w:pPr>
        <w:ind w:firstLine="284"/>
        <w:jc w:val="both"/>
      </w:pPr>
      <w:r>
        <w:t>суммы,</w:t>
      </w:r>
      <w:r>
        <w:t xml:space="preserve"> начисленные за выполненную работу лицам, привлеченным для работы в организации по специальным договорам с государственными организациями на предоставление рабочей силы, как выданные непосредственно этим лицам, так и перечисленные государственным организациям;</w:t>
      </w:r>
    </w:p>
    <w:p w:rsidR="00000000" w:rsidRDefault="00D247AE">
      <w:pPr>
        <w:ind w:firstLine="284"/>
        <w:jc w:val="both"/>
      </w:pPr>
      <w:r>
        <w:t>заработная плата по основному месту работы рабочим и линейному персоналу при включении его в состав участков (бригад) за время их обучения с отрывом от работы в системе повышения квалификации и переподготовки кадров;</w:t>
      </w:r>
    </w:p>
    <w:p w:rsidR="00000000" w:rsidRDefault="00D247AE">
      <w:pPr>
        <w:ind w:firstLine="284"/>
        <w:jc w:val="both"/>
      </w:pPr>
      <w:r>
        <w:t>оплата труда работников, не состоя</w:t>
      </w:r>
      <w:r>
        <w:t>щих в штате организации, за выполнение ими работ по заключенным договорам гражданско-правового характера (включая договора подряда), если расчеты с работниками за выполненную работу производятся непосредственно в самой организации. При этом размер средств на оплату труда работников за выполнение работ (услуг) по договору подряда определяется исходя из сметы на выполнение этих работ (услуг) и платежных документов:</w:t>
      </w:r>
    </w:p>
    <w:p w:rsidR="00000000" w:rsidRDefault="00D247AE">
      <w:pPr>
        <w:ind w:firstLine="284"/>
        <w:jc w:val="both"/>
      </w:pPr>
      <w:r>
        <w:t>оплата труда рабочих, осуществляющих перемещение строительных материалов и оборудования в преде</w:t>
      </w:r>
      <w:r>
        <w:t xml:space="preserve">лах рабочей зоны, т.е. от </w:t>
      </w:r>
      <w:proofErr w:type="spellStart"/>
      <w:r>
        <w:t>приобъектного</w:t>
      </w:r>
      <w:proofErr w:type="spellEnd"/>
      <w:r>
        <w:t xml:space="preserve"> (участкового) склада до места укладки их в дело, если это перемещение производится вручную;</w:t>
      </w:r>
    </w:p>
    <w:p w:rsidR="00000000" w:rsidRDefault="00D247AE">
      <w:pPr>
        <w:ind w:firstLine="284"/>
        <w:jc w:val="both"/>
      </w:pPr>
      <w:r>
        <w:t>другие виды выплат, включаемые в соответствии с установленным порядком в фонд оплаты труда (за исключением расходов по оплате труда, финансируемых за счет прибыли, остающейся в распоряжении организации, и других целевых поступлений).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 xml:space="preserve">2. Статья «Расходы по содержанию и эксплуатации </w:t>
      </w: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строительных машин и механизмов»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В эту статью включается заработная плата, по своему составу со</w:t>
      </w:r>
      <w:r>
        <w:t>ответствующая указанной в п.1, которая выплачивается следующим категориям работников:</w:t>
      </w:r>
    </w:p>
    <w:p w:rsidR="00000000" w:rsidRDefault="00D247AE">
      <w:pPr>
        <w:ind w:firstLine="284"/>
        <w:jc w:val="both"/>
      </w:pPr>
      <w:r>
        <w:t>рабочим, занятым управлением строительными машинами и механизмами (машинистов, механиков, мотористов и др.), и линейному персоналу при включении его в состав бригад (участков);</w:t>
      </w:r>
    </w:p>
    <w:p w:rsidR="00000000" w:rsidRDefault="00D247AE">
      <w:pPr>
        <w:ind w:firstLine="284"/>
        <w:jc w:val="both"/>
      </w:pPr>
      <w:r>
        <w:t>работникам, занятым техническим обслуживанием и диагностированием, а также всеми видами ремонта строительных машин, механизмов, производственных приспособлений и оборудования;</w:t>
      </w:r>
    </w:p>
    <w:p w:rsidR="00000000" w:rsidRDefault="00D247AE">
      <w:pPr>
        <w:ind w:firstLine="284"/>
        <w:jc w:val="both"/>
      </w:pPr>
      <w:r>
        <w:t xml:space="preserve">рабочим, осуществляющим перебазирование строительных машин и механизмов, </w:t>
      </w:r>
      <w:r>
        <w:t>содержание и ремонт рельсовых и безрельсовых путей;</w:t>
      </w:r>
    </w:p>
    <w:p w:rsidR="00000000" w:rsidRDefault="00D247AE">
      <w:pPr>
        <w:ind w:firstLine="284"/>
        <w:jc w:val="both"/>
      </w:pPr>
      <w:r>
        <w:t>рабочим, занятым перевозкой и перемещением строительных материалов и конструкций в пределах стройки (объекта), включая их погрузку и разгрузку, а также вывоз и ввоз грунта.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3. Статья «Материалы»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В эту статью включается исчисленная по действующим в организации положениям заработная плата следующих категорий работников:</w:t>
      </w:r>
    </w:p>
    <w:p w:rsidR="00000000" w:rsidRDefault="00D247AE">
      <w:pPr>
        <w:ind w:firstLine="284"/>
        <w:jc w:val="both"/>
      </w:pPr>
      <w:r>
        <w:t xml:space="preserve">рабочих, осуществляющих доставку строительных материалов и конструкций от станции (порта, пристани) назначения до </w:t>
      </w:r>
      <w:proofErr w:type="spellStart"/>
      <w:r>
        <w:t>приобъектного</w:t>
      </w:r>
      <w:proofErr w:type="spellEnd"/>
      <w:r>
        <w:t xml:space="preserve"> склада, вк</w:t>
      </w:r>
      <w:r>
        <w:t>лючая разгрузку и погрузку, сопровождение (экспедирование)грузов;</w:t>
      </w:r>
    </w:p>
    <w:p w:rsidR="00000000" w:rsidRDefault="00D247AE">
      <w:pPr>
        <w:ind w:firstLine="284"/>
        <w:jc w:val="both"/>
      </w:pPr>
      <w:r>
        <w:t>работников заготовительно-складского хозяйства, отделов и контор материально-технического снабжения или управлений производственно-технологической комплектации, ведомственной и вневедомственной, пожарной и сторожевой охраны, осуществляющей охрану материальных ценностей и др.;</w:t>
      </w:r>
    </w:p>
    <w:p w:rsidR="00000000" w:rsidRDefault="00D247AE">
      <w:pPr>
        <w:ind w:firstLine="284"/>
        <w:jc w:val="both"/>
      </w:pPr>
      <w:r>
        <w:t>работников подсобных производств, обслуживающих и прочих хозяйств строительной организации, не выделенных на самостоятельный баланс, отражаемая в себестоимости поставляе</w:t>
      </w:r>
      <w:r>
        <w:t>мой на объект продукции этих производств с учетом транспортных и заготовительно-складских расходов.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4. Статья «Накладные расходы»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Круг работников, которым заработная плата выплачивается за счет накладных расходов или относится на них, определен в приложении «Перечень статей затрат накладных расходов в строительстве» к Методическим указаниям по определению стоимости строительной продукции на территории Российской Федерации.</w:t>
      </w:r>
    </w:p>
    <w:p w:rsidR="00000000" w:rsidRDefault="00D247AE">
      <w:pPr>
        <w:ind w:firstLine="284"/>
        <w:jc w:val="both"/>
      </w:pPr>
      <w:r>
        <w:t>Состав заработной платы этих работников с учетом профиля и специфики их деятельност</w:t>
      </w:r>
      <w:r>
        <w:t>и регулируется действующими в организации положениями.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  <w:r>
        <w:rPr>
          <w:i/>
        </w:rPr>
        <w:t>ПРИЛОЖЕНИЕ 2</w:t>
      </w:r>
    </w:p>
    <w:p w:rsidR="00000000" w:rsidRDefault="00D247AE">
      <w:pPr>
        <w:ind w:firstLine="284"/>
        <w:jc w:val="both"/>
        <w:rPr>
          <w:b/>
        </w:rPr>
      </w:pPr>
    </w:p>
    <w:p w:rsidR="00000000" w:rsidRDefault="00D247AE">
      <w:pPr>
        <w:ind w:firstLine="284"/>
        <w:jc w:val="center"/>
      </w:pPr>
      <w:r>
        <w:rPr>
          <w:b/>
        </w:rPr>
        <w:t>ПЕРЕЧЕНЬ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работ с тяжелыми и вредными, особо тяжелыми и особо вредными 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условиями труда, на которых повышаются часовые тарифные ставки 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рабочих за условия труда в строительстве и 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на ремонтно-строительных работах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i/>
        </w:rPr>
      </w:pPr>
      <w:r>
        <w:rPr>
          <w:i/>
        </w:rPr>
        <w:t xml:space="preserve">(Утвержден постановлением Госкомтруда СССР и Секретариата ВЦСПС </w:t>
      </w:r>
    </w:p>
    <w:p w:rsidR="00000000" w:rsidRDefault="00D247AE">
      <w:pPr>
        <w:ind w:firstLine="284"/>
        <w:jc w:val="center"/>
        <w:rPr>
          <w:i/>
        </w:rPr>
      </w:pPr>
      <w:r>
        <w:rPr>
          <w:i/>
        </w:rPr>
        <w:t>от 01.10.86 № 374/22-60)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I. Работы с тяжелыми и вредными условиями труда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1. Бурение шпуров механизированным инструментом.</w:t>
      </w:r>
    </w:p>
    <w:p w:rsidR="00000000" w:rsidRDefault="00D247AE">
      <w:pPr>
        <w:ind w:firstLine="284"/>
        <w:jc w:val="both"/>
      </w:pPr>
      <w:r>
        <w:t xml:space="preserve">2. Вулканизация при ремонте </w:t>
      </w:r>
      <w:proofErr w:type="spellStart"/>
      <w:r>
        <w:t>аглоле</w:t>
      </w:r>
      <w:r>
        <w:t>нт</w:t>
      </w:r>
      <w:proofErr w:type="spellEnd"/>
      <w:r>
        <w:t>.</w:t>
      </w:r>
    </w:p>
    <w:p w:rsidR="00000000" w:rsidRDefault="00D247AE">
      <w:pPr>
        <w:ind w:firstLine="284"/>
        <w:jc w:val="both"/>
      </w:pPr>
      <w:r>
        <w:t>3. Гашение извести.</w:t>
      </w:r>
    </w:p>
    <w:p w:rsidR="00000000" w:rsidRDefault="00D247AE">
      <w:pPr>
        <w:ind w:firstLine="284"/>
        <w:jc w:val="both"/>
      </w:pPr>
      <w:r>
        <w:t xml:space="preserve">4. Газосварочные и </w:t>
      </w:r>
      <w:proofErr w:type="spellStart"/>
      <w:r>
        <w:t>газорезательные</w:t>
      </w:r>
      <w:proofErr w:type="spellEnd"/>
      <w:r>
        <w:t xml:space="preserve"> работы (кроме указанных в разделе II).</w:t>
      </w:r>
    </w:p>
    <w:p w:rsidR="00000000" w:rsidRDefault="00D247AE">
      <w:pPr>
        <w:ind w:firstLine="284"/>
        <w:jc w:val="both"/>
      </w:pPr>
      <w:r>
        <w:t>5. Заготовка и установка в конструкции и сооружения арматуры (сетки, каркасы и т.п.) вручную.</w:t>
      </w:r>
    </w:p>
    <w:p w:rsidR="00000000" w:rsidRDefault="00D247AE">
      <w:pPr>
        <w:ind w:firstLine="284"/>
        <w:jc w:val="both"/>
      </w:pPr>
      <w:r>
        <w:t>6. Изоляция поверхностей стеклянным волокном, шлаковатой, асбестом, горячими мастиками на асфальтовой и битумной основе, перхлорвиниловыми и бакелитовыми материалами.</w:t>
      </w:r>
    </w:p>
    <w:p w:rsidR="00000000" w:rsidRDefault="00D247AE">
      <w:pPr>
        <w:ind w:firstLine="284"/>
        <w:jc w:val="both"/>
      </w:pPr>
      <w:r>
        <w:t xml:space="preserve">7. Кислотоупорные </w:t>
      </w:r>
      <w:proofErr w:type="spellStart"/>
      <w:r>
        <w:t>винилпластовые</w:t>
      </w:r>
      <w:proofErr w:type="spellEnd"/>
      <w:r>
        <w:t xml:space="preserve"> и </w:t>
      </w:r>
      <w:proofErr w:type="spellStart"/>
      <w:r>
        <w:t>гуммировочные</w:t>
      </w:r>
      <w:proofErr w:type="spellEnd"/>
      <w:r>
        <w:t xml:space="preserve"> работы, а также работы с применением сырого </w:t>
      </w:r>
      <w:proofErr w:type="spellStart"/>
      <w:r>
        <w:t>фаолита</w:t>
      </w:r>
      <w:proofErr w:type="spellEnd"/>
      <w:r>
        <w:t xml:space="preserve"> и </w:t>
      </w:r>
      <w:proofErr w:type="spellStart"/>
      <w:r>
        <w:t>асбовинила</w:t>
      </w:r>
      <w:proofErr w:type="spellEnd"/>
      <w:r>
        <w:t>.</w:t>
      </w:r>
    </w:p>
    <w:p w:rsidR="00000000" w:rsidRDefault="00D247AE">
      <w:pPr>
        <w:ind w:firstLine="284"/>
        <w:jc w:val="both"/>
      </w:pPr>
      <w:r>
        <w:t xml:space="preserve">8. Клепка с применением </w:t>
      </w:r>
      <w:proofErr w:type="spellStart"/>
      <w:r>
        <w:t>пневмоинструме</w:t>
      </w:r>
      <w:r>
        <w:t>нта</w:t>
      </w:r>
      <w:proofErr w:type="spellEnd"/>
      <w:r>
        <w:t xml:space="preserve"> (за исключением работ в закрытых сосудах).</w:t>
      </w:r>
    </w:p>
    <w:p w:rsidR="00000000" w:rsidRDefault="00D247AE">
      <w:pPr>
        <w:ind w:firstLine="284"/>
        <w:jc w:val="both"/>
      </w:pPr>
      <w:r>
        <w:t>9. Крепление конструкций и деталей с применением монтажного пистолета.</w:t>
      </w:r>
    </w:p>
    <w:p w:rsidR="00000000" w:rsidRDefault="00D247AE">
      <w:pPr>
        <w:ind w:firstLine="284"/>
        <w:jc w:val="both"/>
      </w:pPr>
      <w:r>
        <w:t xml:space="preserve">10. Малярные работы с применением асфальтового, </w:t>
      </w:r>
      <w:proofErr w:type="spellStart"/>
      <w:r>
        <w:t>кузбасского</w:t>
      </w:r>
      <w:proofErr w:type="spellEnd"/>
      <w:r>
        <w:t xml:space="preserve"> и печного лаков в закрытых помещениях, с применением нитрокрасок и лаков, содержащих бензол, толуол, сложные спирты и другие вредные химические вещества, а также приготовление составов для этих красок.</w:t>
      </w:r>
    </w:p>
    <w:p w:rsidR="00000000" w:rsidRDefault="00D247AE">
      <w:pPr>
        <w:ind w:firstLine="284"/>
        <w:jc w:val="both"/>
      </w:pPr>
      <w:r>
        <w:t>11. Нанесение с помощью пистолетов и удочек огнезащитного покрытия на металлоконструкции с применением состава, содержащего винилаце</w:t>
      </w:r>
      <w:r>
        <w:t xml:space="preserve">тат, </w:t>
      </w:r>
      <w:proofErr w:type="spellStart"/>
      <w:r>
        <w:t>меламиномочевиноформальдегидные</w:t>
      </w:r>
      <w:proofErr w:type="spellEnd"/>
      <w:r>
        <w:t xml:space="preserve"> смолы, полифосфат аммония, асбест (ВПМ-2) и другие вредные химические вещества.</w:t>
      </w:r>
    </w:p>
    <w:p w:rsidR="00000000" w:rsidRDefault="00D247AE">
      <w:pPr>
        <w:ind w:firstLine="284"/>
        <w:jc w:val="both"/>
      </w:pPr>
      <w:r>
        <w:t>12. Нанесение антикоррозионных покрытий на металлоконструкции с применением</w:t>
      </w:r>
      <w:r>
        <w:rPr>
          <w:lang w:val="en-US"/>
        </w:rPr>
        <w:t xml:space="preserve"> </w:t>
      </w:r>
      <w:r>
        <w:t>химических составов, содержащих эпоксидные, фенолформальдегидные, мочевиноформальдегидные, перхлорвиниловые и другие вредные химические вещества, а также приготовление составов для этих покрытий.</w:t>
      </w:r>
    </w:p>
    <w:p w:rsidR="00000000" w:rsidRDefault="00D247AE">
      <w:pPr>
        <w:ind w:firstLine="284"/>
        <w:jc w:val="both"/>
      </w:pPr>
      <w:r>
        <w:t>13. Нанесение на поверхности штукатурного раствора вручную, затирка поверхностей вручную.</w:t>
      </w:r>
    </w:p>
    <w:p w:rsidR="00000000" w:rsidRDefault="00D247AE">
      <w:pPr>
        <w:ind w:firstLine="284"/>
        <w:jc w:val="both"/>
      </w:pPr>
      <w:r>
        <w:t>14 Облицовочные работы с применен</w:t>
      </w:r>
      <w:r>
        <w:t>ием ксилолитовой массы, поливинилхлоридных, поливинилацетатных, фенолформальдегидных, эпоксидных и других синтетических смол, а также мастик на асфальтовой и битумной основе.</w:t>
      </w:r>
    </w:p>
    <w:p w:rsidR="00000000" w:rsidRDefault="00D247AE">
      <w:pPr>
        <w:ind w:firstLine="284"/>
        <w:jc w:val="both"/>
      </w:pPr>
      <w:r>
        <w:t>15. Обработка природного камня вручную и с применением механизированного инструмента, облицовка поверхностей природным камнем вручную.</w:t>
      </w:r>
    </w:p>
    <w:p w:rsidR="00000000" w:rsidRDefault="00D247AE">
      <w:pPr>
        <w:ind w:firstLine="284"/>
        <w:jc w:val="both"/>
      </w:pPr>
      <w:r>
        <w:t>16. Очистка поверхностей с помощью пескоструйных аппаратов (за исключением работ, выполняемых в помещениях и емкостях).</w:t>
      </w:r>
    </w:p>
    <w:p w:rsidR="00000000" w:rsidRDefault="00D247AE">
      <w:pPr>
        <w:ind w:firstLine="284"/>
        <w:jc w:val="both"/>
      </w:pPr>
      <w:r>
        <w:t>17. Обработка, шлифовка и полировка каменных строительных материалов сухим способо</w:t>
      </w:r>
      <w:r>
        <w:t>м.</w:t>
      </w:r>
    </w:p>
    <w:p w:rsidR="00000000" w:rsidRDefault="00D247AE">
      <w:pPr>
        <w:ind w:firstLine="284"/>
        <w:jc w:val="both"/>
      </w:pPr>
      <w:r>
        <w:t>18. Обработка древесины и войлока антисептиками и огнезащитными материалами, а также их приготовление.</w:t>
      </w:r>
    </w:p>
    <w:p w:rsidR="00000000" w:rsidRDefault="00D247AE">
      <w:pPr>
        <w:ind w:firstLine="284"/>
        <w:jc w:val="both"/>
      </w:pPr>
      <w:r>
        <w:t>19. Обслуживание ацетиленовых, аммиачных и хлорных компрессорных установок (компрессоров).</w:t>
      </w:r>
    </w:p>
    <w:p w:rsidR="00000000" w:rsidRDefault="00D247AE">
      <w:pPr>
        <w:ind w:firstLine="284"/>
        <w:jc w:val="both"/>
      </w:pPr>
      <w:r>
        <w:t xml:space="preserve">20. Обслуживание шпалоподбивочных, щебнеочистительных и </w:t>
      </w:r>
      <w:proofErr w:type="spellStart"/>
      <w:r>
        <w:t>щебнеуплотнительных</w:t>
      </w:r>
      <w:proofErr w:type="spellEnd"/>
      <w:r>
        <w:t xml:space="preserve"> машин.</w:t>
      </w:r>
    </w:p>
    <w:p w:rsidR="00000000" w:rsidRDefault="00D247AE">
      <w:pPr>
        <w:ind w:firstLine="284"/>
        <w:jc w:val="both"/>
      </w:pPr>
      <w:r>
        <w:t>21. Пайка свинцом по свинцу.</w:t>
      </w:r>
    </w:p>
    <w:p w:rsidR="00000000" w:rsidRDefault="00D247AE">
      <w:pPr>
        <w:ind w:firstLine="284"/>
        <w:jc w:val="both"/>
      </w:pPr>
      <w:r>
        <w:t>22. Приготовление смесей, мастик, растворов, эмульсий, содержащих асфальт, битум и синтетические смолы.</w:t>
      </w:r>
    </w:p>
    <w:p w:rsidR="00000000" w:rsidRDefault="00D247AE">
      <w:pPr>
        <w:ind w:firstLine="284"/>
        <w:jc w:val="both"/>
      </w:pPr>
      <w:r>
        <w:t>23. Пробивка вручную и механизированным инструментом отверстий (борозд, ниш и т.п.) в каменных конс</w:t>
      </w:r>
      <w:r>
        <w:t>трукциях, разломка вручную каменных конструкций на сложных и цементных растворах.</w:t>
      </w:r>
    </w:p>
    <w:p w:rsidR="00000000" w:rsidRDefault="00D247AE">
      <w:pPr>
        <w:ind w:firstLine="284"/>
        <w:jc w:val="both"/>
      </w:pPr>
      <w:r>
        <w:t xml:space="preserve">24. Пробивка отверстий (борозд, ниш и т.п.) в бетонных и железобетонных конструкциях, срубка голов железобетонных свай, разломка бетонных и железобетонных конструкций с применением механизированного инструмента, насечка бетонных поверхностей вручную или с применением </w:t>
      </w:r>
      <w:proofErr w:type="spellStart"/>
      <w:r>
        <w:t>пневмоинструментов</w:t>
      </w:r>
      <w:proofErr w:type="spellEnd"/>
      <w:r>
        <w:t>.</w:t>
      </w:r>
    </w:p>
    <w:p w:rsidR="00000000" w:rsidRDefault="00D247AE">
      <w:pPr>
        <w:ind w:firstLine="284"/>
        <w:jc w:val="both"/>
      </w:pPr>
      <w:r>
        <w:t>25. Разработка грунта и горных пород гидромониторами.</w:t>
      </w:r>
    </w:p>
    <w:p w:rsidR="00000000" w:rsidRDefault="00D247AE">
      <w:pPr>
        <w:ind w:firstLine="284"/>
        <w:jc w:val="both"/>
      </w:pPr>
      <w:r>
        <w:t>26. Разработка вручную грунта на проходке питьевых, водозаборных и опускных колодцев, шу</w:t>
      </w:r>
      <w:r>
        <w:t>рфов глубиной свыше 5 до 10 м, штолен протяженностью до 20 м, а также разработка грунта под ножом опускного колодца и при посадке колодца.</w:t>
      </w:r>
    </w:p>
    <w:p w:rsidR="00000000" w:rsidRDefault="00D247AE">
      <w:pPr>
        <w:ind w:firstLine="284"/>
        <w:jc w:val="both"/>
      </w:pPr>
      <w:r>
        <w:t>27. Разработка грунтов</w:t>
      </w:r>
      <w:r>
        <w:rPr>
          <w:lang w:val="en-US"/>
        </w:rPr>
        <w:t xml:space="preserve"> III</w:t>
      </w:r>
      <w:r>
        <w:t xml:space="preserve"> группы вручную с применением ломов и кирок, а также грунтов всех групп с применением </w:t>
      </w:r>
      <w:proofErr w:type="spellStart"/>
      <w:r>
        <w:t>пневмоинструмента</w:t>
      </w:r>
      <w:proofErr w:type="spellEnd"/>
      <w:r>
        <w:t xml:space="preserve"> (кроме работ, указанных в п. 26).</w:t>
      </w:r>
    </w:p>
    <w:p w:rsidR="00000000" w:rsidRDefault="00D247AE">
      <w:pPr>
        <w:ind w:firstLine="284"/>
        <w:jc w:val="both"/>
      </w:pPr>
      <w:r>
        <w:t>28. Разработка плывунов вручную.</w:t>
      </w:r>
    </w:p>
    <w:p w:rsidR="00000000" w:rsidRDefault="00D247AE">
      <w:pPr>
        <w:ind w:firstLine="284"/>
        <w:jc w:val="both"/>
      </w:pPr>
      <w:r>
        <w:t xml:space="preserve">29. Работы по устройству и ремонту верхнего строения пути с применением электрических и пневматических </w:t>
      </w:r>
      <w:proofErr w:type="spellStart"/>
      <w:r>
        <w:t>шпалоподбойников</w:t>
      </w:r>
      <w:proofErr w:type="spellEnd"/>
      <w:r>
        <w:t>.</w:t>
      </w:r>
    </w:p>
    <w:p w:rsidR="00000000" w:rsidRDefault="00D247AE">
      <w:pPr>
        <w:ind w:firstLine="284"/>
        <w:jc w:val="both"/>
      </w:pPr>
      <w:r>
        <w:t xml:space="preserve">30. Работа на карте намыва земляных сооружений </w:t>
      </w:r>
      <w:proofErr w:type="spellStart"/>
      <w:r>
        <w:t>гидромех</w:t>
      </w:r>
      <w:r>
        <w:t>анизированным</w:t>
      </w:r>
      <w:proofErr w:type="spellEnd"/>
      <w:r>
        <w:t xml:space="preserve"> способом (за исключением машинистов строительных машин).</w:t>
      </w:r>
    </w:p>
    <w:p w:rsidR="00000000" w:rsidRDefault="00D247AE">
      <w:pPr>
        <w:ind w:firstLine="284"/>
        <w:jc w:val="both"/>
      </w:pPr>
      <w:r>
        <w:t>31. Спайка освинцованных кабелей и заливка свинцом кабельных муфт.</w:t>
      </w:r>
    </w:p>
    <w:p w:rsidR="00000000" w:rsidRDefault="00D247AE">
      <w:pPr>
        <w:ind w:firstLine="284"/>
        <w:jc w:val="both"/>
      </w:pPr>
      <w:r>
        <w:t>32. Торкретирование поверхностей (кроме торкретирования в замкнутых сосудах).</w:t>
      </w:r>
    </w:p>
    <w:p w:rsidR="00000000" w:rsidRDefault="00D247AE">
      <w:pPr>
        <w:ind w:firstLine="284"/>
        <w:jc w:val="both"/>
      </w:pPr>
      <w:r>
        <w:t>33. Укладка паркетных, плиточных и линолеумных полов на горячих мастиках и битуме, резиновых клеях и мастиках, составленных на основе синтетических смол и химических растворителей.</w:t>
      </w:r>
    </w:p>
    <w:p w:rsidR="00000000" w:rsidRDefault="00D247AE">
      <w:pPr>
        <w:ind w:firstLine="284"/>
        <w:jc w:val="both"/>
      </w:pPr>
      <w:r>
        <w:t>34. Укладка горячей асфальтобетонной массы и покрытие поверхностей горячим битумом, а также приготовление горячих а</w:t>
      </w:r>
      <w:r>
        <w:t>сфальтобетонной массы и битумной мастики.</w:t>
      </w:r>
    </w:p>
    <w:p w:rsidR="00000000" w:rsidRDefault="00D247AE">
      <w:pPr>
        <w:ind w:firstLine="284"/>
        <w:jc w:val="both"/>
      </w:pPr>
      <w:r>
        <w:t>35. Укладка бетона в монолитные конструкции и сооружения вручную, уплотнение бетона ручными вибраторами.</w:t>
      </w:r>
    </w:p>
    <w:p w:rsidR="00000000" w:rsidRDefault="00D247AE">
      <w:pPr>
        <w:ind w:firstLine="284"/>
        <w:jc w:val="both"/>
      </w:pPr>
      <w:r>
        <w:t>36. Устройство наливных полов из поливинилхлоридных и поливинилацетатных материалов.</w:t>
      </w:r>
    </w:p>
    <w:p w:rsidR="00000000" w:rsidRDefault="00D247AE">
      <w:pPr>
        <w:ind w:firstLine="284"/>
        <w:jc w:val="both"/>
      </w:pPr>
      <w:r>
        <w:t xml:space="preserve">37. Уплотнение грунтов и щебеночно-гравийных оснований вручную и </w:t>
      </w:r>
      <w:proofErr w:type="spellStart"/>
      <w:r>
        <w:t>пневмоинструментом</w:t>
      </w:r>
      <w:proofErr w:type="spellEnd"/>
      <w:r>
        <w:t>.</w:t>
      </w:r>
    </w:p>
    <w:p w:rsidR="00000000" w:rsidRDefault="00D247AE">
      <w:pPr>
        <w:ind w:firstLine="284"/>
        <w:jc w:val="both"/>
      </w:pPr>
      <w:r>
        <w:t>38. Футеровка и кладка промышленных печей, труб, котлов и других агрегатов с применением огнеупорных и кислотоупорных материалов.</w:t>
      </w:r>
    </w:p>
    <w:p w:rsidR="00000000" w:rsidRDefault="00D247AE">
      <w:pPr>
        <w:ind w:firstLine="284"/>
        <w:jc w:val="both"/>
      </w:pPr>
      <w:r>
        <w:t>39. Электросварка на автоматических машинах, на полуавтоматически</w:t>
      </w:r>
      <w:r>
        <w:t>х машинах, ручная (кроме указанной в разделе II).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II. Работы с особо тяжелыми и особо вредными условиями труда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1. Клепка при работе в замкнутых сосудах (котлах, резервуарах, баках, отсеках и т.п.).</w:t>
      </w:r>
    </w:p>
    <w:p w:rsidR="00000000" w:rsidRDefault="00D247AE">
      <w:pPr>
        <w:ind w:firstLine="284"/>
        <w:jc w:val="both"/>
      </w:pPr>
      <w:r>
        <w:t xml:space="preserve">2. Нанесение с помощью пистолетов и удочек огнезащитного покрытия на металлоконструкции с применением состава, содержащего </w:t>
      </w:r>
      <w:proofErr w:type="spellStart"/>
      <w:r>
        <w:t>антипирен</w:t>
      </w:r>
      <w:proofErr w:type="spellEnd"/>
      <w:r>
        <w:t xml:space="preserve"> (ОФП—ММ).</w:t>
      </w:r>
    </w:p>
    <w:p w:rsidR="00000000" w:rsidRDefault="00D247AE">
      <w:pPr>
        <w:ind w:firstLine="284"/>
        <w:jc w:val="both"/>
      </w:pPr>
      <w:r>
        <w:t>3. Очистка поверхностей с помощью пескоструйных аппаратов, выполняемая в помещениях или емкостях.</w:t>
      </w:r>
    </w:p>
    <w:p w:rsidR="00000000" w:rsidRDefault="00D247AE">
      <w:pPr>
        <w:ind w:firstLine="284"/>
        <w:jc w:val="both"/>
      </w:pPr>
      <w:r>
        <w:t>4. Пробивка в труднодоступных местах вручную отверстий (борозд, ниш и т</w:t>
      </w:r>
      <w:r>
        <w:t>.п.) в бетонных и железобетонных конструкциях, разломка бетонных и железобетонных конструкций вручную.</w:t>
      </w:r>
    </w:p>
    <w:p w:rsidR="00000000" w:rsidRDefault="00D247AE">
      <w:pPr>
        <w:ind w:firstLine="284"/>
        <w:jc w:val="both"/>
      </w:pPr>
      <w:r>
        <w:t>5. Работы, выполняемые в кессонах.</w:t>
      </w:r>
    </w:p>
    <w:p w:rsidR="00000000" w:rsidRDefault="00D247AE">
      <w:pPr>
        <w:ind w:firstLine="284"/>
        <w:jc w:val="both"/>
      </w:pPr>
      <w:r>
        <w:t>6. Разработка грунта на проходке питьевых, водозаборных, опускных колодцев и шурфов глубиной более 10 м и участков штолен, находящихся на расстоянии более 20 м от устья или колодца.</w:t>
      </w:r>
    </w:p>
    <w:p w:rsidR="00000000" w:rsidRDefault="00D247AE">
      <w:pPr>
        <w:ind w:firstLine="284"/>
        <w:jc w:val="both"/>
      </w:pPr>
      <w:r>
        <w:t>7. Разработка в труднодоступных местах грунтов IV и более высоких групп и мерзлых грунтов всех групп вручную с применением клиньев и кувалд (молотов).</w:t>
      </w:r>
    </w:p>
    <w:p w:rsidR="00000000" w:rsidRDefault="00D247AE">
      <w:pPr>
        <w:ind w:firstLine="284"/>
        <w:jc w:val="both"/>
      </w:pPr>
      <w:r>
        <w:t>8. Ремонт и монтаж ртутных выпрямителей с</w:t>
      </w:r>
      <w:r>
        <w:t xml:space="preserve"> применением открытой ртути.</w:t>
      </w:r>
    </w:p>
    <w:p w:rsidR="00000000" w:rsidRDefault="00D247AE">
      <w:pPr>
        <w:ind w:firstLine="284"/>
        <w:jc w:val="both"/>
      </w:pPr>
      <w:r>
        <w:t>9. Торкретирование поверхностей в замкнутых сосудах.</w:t>
      </w:r>
    </w:p>
    <w:p w:rsidR="00000000" w:rsidRDefault="00D247AE">
      <w:pPr>
        <w:ind w:firstLine="284"/>
        <w:jc w:val="both"/>
      </w:pPr>
      <w:r>
        <w:t>10. Электросварка на автоматических машинах, на полуавтоматических машинах, ручная сварка, газосварка, газорезка в замкнутых сосудах (котлах, резервуарах, отсеках и т.п.).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  <w:r>
        <w:rPr>
          <w:i/>
        </w:rPr>
        <w:t>ПРИЛОЖЕНИЕ 3</w:t>
      </w:r>
    </w:p>
    <w:p w:rsidR="00000000" w:rsidRDefault="00D247AE">
      <w:pPr>
        <w:ind w:firstLine="284"/>
        <w:jc w:val="both"/>
        <w:rPr>
          <w:b/>
        </w:rPr>
      </w:pPr>
    </w:p>
    <w:p w:rsidR="00000000" w:rsidRDefault="00D247AE">
      <w:pPr>
        <w:ind w:firstLine="284"/>
        <w:jc w:val="center"/>
      </w:pPr>
      <w:r>
        <w:rPr>
          <w:b/>
        </w:rPr>
        <w:t>УСРЕДНЕННЫЕ КОЭФФИЦИЕНТЫ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к нормам времени и расценкам на строительные, монтажные и </w:t>
      </w:r>
    </w:p>
    <w:p w:rsidR="00000000" w:rsidRDefault="00D247A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ремонтно-строительные работы, выполняемые в зимних условиях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</w:pPr>
      <w:r>
        <w:rPr>
          <w:i/>
        </w:rPr>
        <w:t xml:space="preserve">(извлечение из Общей части ЕНиР, утвержденной постановлением Госстроя СССР, Госкомтруда СССР </w:t>
      </w:r>
      <w:r>
        <w:rPr>
          <w:i/>
        </w:rPr>
        <w:t>и Секретариата ВЦСПС от 05.12.86 № 43/512/29-50)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1. Настоящие коэффициенты установлены к единым и ведомственным нормам времени и расценкам на строительные, монтажные и ремонтно-строительные работы, выполняемые как подрядным, так и хозяйственным способом в зимних условиях на открытом воздухе и в необогреваемых помещениях. К местным нормам и расценкам коэффициенты применяться не могут.</w:t>
      </w:r>
    </w:p>
    <w:p w:rsidR="00000000" w:rsidRDefault="00D247AE">
      <w:pPr>
        <w:ind w:firstLine="284"/>
        <w:jc w:val="both"/>
      </w:pPr>
      <w:r>
        <w:t>Указанные коэффициенты применяются в подсобных производствах, находящихся на балансе строительно-монтажных и ремонтно-строит</w:t>
      </w:r>
      <w:r>
        <w:t>ельных организаций, если в этих производствах оплата труда в соответствии с действующими положениями производится по условиям, установленным для работников строительства.</w:t>
      </w:r>
    </w:p>
    <w:p w:rsidR="00000000" w:rsidRDefault="00D247AE">
      <w:pPr>
        <w:ind w:firstLine="284"/>
        <w:jc w:val="both"/>
      </w:pPr>
      <w:r>
        <w:t>2. Коэффициенты предусматривают компенсацию дополнительных затрат рабочего времени, возникающих при выполнении работ в зимних условиях, и учитывают влияние на производительность труда рабочих следующих факторов:</w:t>
      </w:r>
    </w:p>
    <w:p w:rsidR="00000000" w:rsidRDefault="00D247AE">
      <w:pPr>
        <w:ind w:firstLine="284"/>
        <w:jc w:val="both"/>
      </w:pPr>
      <w:r>
        <w:t>а) стесненность движений рабочего теплой одеждой, неудобство работы в рукавицах при необходимости прикосновения к холодному метал</w:t>
      </w:r>
      <w:r>
        <w:t>лу (вязка арматуры, работа с кровельной сталью и т.п.);</w:t>
      </w:r>
    </w:p>
    <w:p w:rsidR="00000000" w:rsidRDefault="00D247AE">
      <w:pPr>
        <w:ind w:firstLine="284"/>
        <w:jc w:val="both"/>
      </w:pPr>
      <w:r>
        <w:t>б) понижение видимости в зимнее время на рабочем месте;</w:t>
      </w:r>
    </w:p>
    <w:p w:rsidR="00000000" w:rsidRDefault="00D247AE">
      <w:pPr>
        <w:ind w:firstLine="284"/>
        <w:jc w:val="both"/>
      </w:pPr>
      <w:r>
        <w:t>в) затруднения в работе в связи с наличием на рабочем месте льда и снега, обледенение обуви, материалов, конструкций, инструментов, необходимость в процессе работы периодической очистки рабочего места, материалов и т.п. от снега и льда;</w:t>
      </w:r>
    </w:p>
    <w:p w:rsidR="00000000" w:rsidRDefault="00D247AE">
      <w:pPr>
        <w:ind w:firstLine="284"/>
        <w:jc w:val="both"/>
      </w:pPr>
      <w:r>
        <w:t>г) усложнения в технологических процессах, вызываемые низкой температурой (уменьшение площади постели из раствора при кирпичной кладке, применение утепленных средс</w:t>
      </w:r>
      <w:r>
        <w:t>тв перемещения и т.п. ).</w:t>
      </w:r>
    </w:p>
    <w:p w:rsidR="00000000" w:rsidRDefault="00D247AE">
      <w:pPr>
        <w:ind w:firstLine="284"/>
        <w:jc w:val="both"/>
      </w:pPr>
      <w:r>
        <w:t>3. При производстве работ на не защищенных от ветра рабочих местах усредненные коэффициенты в ветреные дни увеличиваются:</w:t>
      </w:r>
    </w:p>
    <w:p w:rsidR="00000000" w:rsidRDefault="00D247AE">
      <w:pPr>
        <w:ind w:firstLine="284"/>
        <w:jc w:val="both"/>
      </w:pPr>
      <w:r>
        <w:t>а) в Заполярье и горных районах при производстве строительных и ремонтно-строительных работ (кроме монтажных и верхолазных) при силе ветра от 4 до 5 баллов — на 15 %, а при силе ветра более 5 баллов — на 20 %;</w:t>
      </w:r>
    </w:p>
    <w:p w:rsidR="00000000" w:rsidRDefault="00D247AE">
      <w:pPr>
        <w:ind w:firstLine="284"/>
        <w:jc w:val="both"/>
      </w:pPr>
      <w:r>
        <w:t>б) во всех районах, в том числе в Заполярье и горных районах, при производстве монтажных и верхолазных работ при возведении высотных сооружений (радиомачт,</w:t>
      </w:r>
      <w:r>
        <w:t xml:space="preserve"> фабрично-заводских труб, воздухонагревателей доменных печей и т.п.), каркасов и покрытий зданий при силе ветра от 4 до 5 баллов — на 15 %.</w:t>
      </w:r>
    </w:p>
    <w:p w:rsidR="00000000" w:rsidRDefault="00D247AE">
      <w:pPr>
        <w:ind w:firstLine="284"/>
        <w:jc w:val="both"/>
      </w:pPr>
      <w:r>
        <w:t>Производство всех монтажных и верхолазных работ при силе ветра 6 баллов и более (а монтаж вертикальных глухих панелей при силе ветра 5 баллов и более) правилами по технике безопасности не допускается.</w:t>
      </w:r>
    </w:p>
    <w:p w:rsidR="00000000" w:rsidRDefault="00D247AE">
      <w:pPr>
        <w:ind w:firstLine="284"/>
        <w:jc w:val="both"/>
      </w:pPr>
      <w:r>
        <w:t>Увеличение коэффициентов производится пропорционально числу ветреных дней в месяце. Например, если в 6-й температурной зоне в декабре на открытом воздухе производится монт</w:t>
      </w:r>
      <w:r>
        <w:t>аж стальных конструкций</w:t>
      </w:r>
      <w:r>
        <w:rPr>
          <w:lang w:val="en-US"/>
        </w:rPr>
        <w:t xml:space="preserve"> (III</w:t>
      </w:r>
      <w:r>
        <w:t xml:space="preserve"> группа работ, коэффициент 1,6) на протяжении 25 рабочих дней, причем в течение 5 дней сила ветра составляла 4 балла, то общий размер надбавки за эту работу в зимних условиях с учетом силы ветра составит: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</w:pPr>
      <w:r>
        <w:rPr>
          <w:position w:val="-24"/>
        </w:rPr>
        <w:object w:dxaOrig="2520" w:dyaOrig="620">
          <v:shape id="_x0000_i1039" type="#_x0000_t75" style="width:126pt;height:30.75pt" o:ole="">
            <v:imagedata r:id="rId29" o:title=""/>
          </v:shape>
          <o:OLEObject Type="Embed" ProgID="Equation.3" ShapeID="_x0000_i1039" DrawAspect="Content" ObjectID="_1427207312" r:id="rId30"/>
        </w:object>
      </w:r>
      <w:r>
        <w:t>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4. Коэффициентами не учитываются перерывы для обогревания рабочих и полное прекращение работ, применяемые при работе на открытом воздухе в холодное время года, в зависимости от температуры воздуха и силы ветра.</w:t>
      </w:r>
    </w:p>
    <w:p w:rsidR="00000000" w:rsidRDefault="00D247AE">
      <w:pPr>
        <w:ind w:firstLine="284"/>
        <w:jc w:val="both"/>
      </w:pPr>
      <w:r>
        <w:t>Температура воздуха и сила ветра, при кот</w:t>
      </w:r>
      <w:r>
        <w:t>орых в каждом климатическом районе должны применяться перерывы для обогревания или прекращения работ, устанавливаются органами местного самоуправления. Время устанавливаемых перерывов на обогревание оплачивается рабочим из расчета установленной часовой тарифной ставки присвоенного разряда.</w:t>
      </w:r>
    </w:p>
    <w:p w:rsidR="00000000" w:rsidRDefault="00D247AE">
      <w:pPr>
        <w:ind w:firstLine="284"/>
        <w:jc w:val="both"/>
      </w:pPr>
      <w:r>
        <w:t>При полном прекращении работ на открытом воздухе (вследствие низкой температуры или сильного ветра) рабочим должна быть предоставлена работа в обогреваемом помещении, хотя бы эта работа и не соответствовала их квалификаци</w:t>
      </w:r>
      <w:r>
        <w:t>и. В случае невозможности предоставления такой работы время прекращения работы на открытом воздухе оплачивается из расчета 37,5 % установленной часовой тарифной ставки за каждый час прекращения работы.</w:t>
      </w:r>
    </w:p>
    <w:p w:rsidR="00000000" w:rsidRDefault="00D247AE">
      <w:pPr>
        <w:ind w:firstLine="284"/>
        <w:jc w:val="both"/>
      </w:pPr>
      <w:r>
        <w:t>Настоящие правила применяются также при работе в закрытых необогреваемых помещениях. В этих случаях перерывы и прекращение работ определяются применительно к температурам, установленным для безветренной погоды.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  <w:r>
        <w:t>Таблица 1</w:t>
      </w:r>
    </w:p>
    <w:p w:rsidR="00000000" w:rsidRDefault="00D247AE">
      <w:pPr>
        <w:ind w:firstLine="284"/>
        <w:jc w:val="both"/>
        <w:rPr>
          <w:b/>
        </w:rPr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Усредненные коэффициенты к нормам времени и расценкам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000"/>
        <w:gridCol w:w="1920"/>
        <w:gridCol w:w="2315"/>
        <w:gridCol w:w="1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Температурные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  <w:p w:rsidR="00000000" w:rsidRDefault="00D247AE">
            <w:pPr>
              <w:jc w:val="center"/>
            </w:pPr>
            <w:r>
              <w:t xml:space="preserve">Месяцы </w:t>
            </w:r>
          </w:p>
        </w:tc>
        <w:tc>
          <w:tcPr>
            <w:tcW w:w="5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Группа р</w:t>
            </w:r>
            <w:r>
              <w:t xml:space="preserve">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зоны</w:t>
            </w:r>
          </w:p>
        </w:tc>
        <w:tc>
          <w:tcPr>
            <w:tcW w:w="2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I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II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Январь и февраль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1,05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1,07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Декабрь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1,06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1,09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Январь и февраль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1,08 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1,11 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2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Март 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1,05 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1,07 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Ноябрь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1,06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1,09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Декабрь и март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1,08 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1,12 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2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Январь и февраль 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1,13 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Ноябрь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1,08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1,13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Декабрь и март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 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2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Январь и февраль 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1,16 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1,28 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Ноябрь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Декабрь и март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1,12 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1,17 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2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Январь и февраль 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1,18 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6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Октябрь и апрель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1,07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Ноябрь и март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1,17 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2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>Декабрь, январь и февраль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1,25 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1,45 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1,6 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При выполнении работ в местностях, не отнесенных к температурным зонам (Магаданская область, Республика Саха (Якутия): севернее </w:t>
      </w:r>
      <w:proofErr w:type="spellStart"/>
      <w:r>
        <w:rPr>
          <w:sz w:val="18"/>
        </w:rPr>
        <w:t>Дулга</w:t>
      </w:r>
      <w:proofErr w:type="spellEnd"/>
      <w:r>
        <w:rPr>
          <w:sz w:val="18"/>
        </w:rPr>
        <w:t xml:space="preserve"> — </w:t>
      </w:r>
      <w:proofErr w:type="spellStart"/>
      <w:r>
        <w:rPr>
          <w:sz w:val="18"/>
        </w:rPr>
        <w:t>Кюель</w:t>
      </w:r>
      <w:proofErr w:type="spellEnd"/>
      <w:r>
        <w:rPr>
          <w:sz w:val="18"/>
        </w:rPr>
        <w:t xml:space="preserve"> —</w:t>
      </w:r>
      <w:proofErr w:type="spellStart"/>
      <w:r>
        <w:rPr>
          <w:sz w:val="18"/>
        </w:rPr>
        <w:t>Нюя</w:t>
      </w:r>
      <w:proofErr w:type="spellEnd"/>
      <w:r>
        <w:rPr>
          <w:sz w:val="18"/>
        </w:rPr>
        <w:t xml:space="preserve"> — </w:t>
      </w:r>
      <w:proofErr w:type="spellStart"/>
      <w:r>
        <w:rPr>
          <w:sz w:val="18"/>
        </w:rPr>
        <w:t>Еланское</w:t>
      </w:r>
      <w:proofErr w:type="spellEnd"/>
      <w:r>
        <w:rPr>
          <w:sz w:val="18"/>
        </w:rPr>
        <w:t xml:space="preserve"> — </w:t>
      </w:r>
      <w:proofErr w:type="spellStart"/>
      <w:r>
        <w:rPr>
          <w:sz w:val="18"/>
        </w:rPr>
        <w:t>Чагда</w:t>
      </w:r>
      <w:proofErr w:type="spellEnd"/>
      <w:r>
        <w:rPr>
          <w:sz w:val="18"/>
        </w:rPr>
        <w:t>), а также в высокогорных районах, где отрицательная температура воздуха сохраняется не только в зимние месяцы, но периодически может иметь место и в другое время года, усредненные коэффициенты, приведенные в таблице 1, не применяются.</w:t>
      </w:r>
    </w:p>
    <w:p w:rsidR="00000000" w:rsidRDefault="00D247AE">
      <w:pPr>
        <w:ind w:firstLine="284"/>
        <w:jc w:val="both"/>
      </w:pPr>
      <w:r>
        <w:rPr>
          <w:sz w:val="18"/>
        </w:rPr>
        <w:t>В указанных мес</w:t>
      </w:r>
      <w:r>
        <w:rPr>
          <w:sz w:val="18"/>
        </w:rPr>
        <w:t>тностях и районах в периоды наступления похолоданий следует два раза в смену (в конце второго и пятого часов работы) производить замер температуры на рабочем месте. Оплата труда рабочих за объемы работ, выполненные при среднесменной отрицательной температуре, должна производиться с применением коэффициентов к нормам времени и расценкам, указанным в таблице 2.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  <w:r>
        <w:t>Таблица 2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34"/>
        <w:gridCol w:w="1276"/>
        <w:gridCol w:w="1205"/>
        <w:gridCol w:w="1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Коэффициенты при температуре воздуха на рабочем месте, 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Группа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Ниже 0 </w:t>
            </w:r>
          </w:p>
          <w:p w:rsidR="00000000" w:rsidRDefault="00D247AE">
            <w:pPr>
              <w:jc w:val="center"/>
            </w:pPr>
            <w:r>
              <w:t xml:space="preserve">до -10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Ниже -10 </w:t>
            </w:r>
          </w:p>
          <w:p w:rsidR="00000000" w:rsidRDefault="00D247AE">
            <w:pPr>
              <w:jc w:val="center"/>
            </w:pPr>
            <w:r>
              <w:t xml:space="preserve">до -20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Ниже -20 </w:t>
            </w:r>
          </w:p>
          <w:p w:rsidR="00000000" w:rsidRDefault="00D247AE">
            <w:pPr>
              <w:jc w:val="center"/>
            </w:pPr>
            <w:r>
              <w:t xml:space="preserve">до -30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Ниже -30 </w:t>
            </w:r>
          </w:p>
          <w:p w:rsidR="00000000" w:rsidRDefault="00D247AE">
            <w:pPr>
              <w:jc w:val="center"/>
            </w:pPr>
            <w:r>
              <w:t>до</w:t>
            </w:r>
            <w:r>
              <w:t xml:space="preserve"> -40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Ниже -40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1,25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1,35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II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1,45 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1,6 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1,6 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1,8 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Мерзлые грунты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 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  <w:rPr>
          <w:sz w:val="18"/>
        </w:rPr>
      </w:pPr>
      <w:r>
        <w:rPr>
          <w:sz w:val="18"/>
        </w:rPr>
        <w:t>2. В тех случаях, когда в отдельные месяцы, предусмотренные табл. 1, наблюдается положительная температура не менее в общей сумме 8 рабочих дней за месяц, усредненные коэффициенты, приведенные в таблице 1, к нормам времени и расценкам на работы, выполняемые в дни с положительной температурой, не применяются.</w:t>
      </w:r>
    </w:p>
    <w:p w:rsidR="00000000" w:rsidRDefault="00D247AE">
      <w:pPr>
        <w:ind w:firstLine="284"/>
        <w:jc w:val="both"/>
        <w:rPr>
          <w:sz w:val="18"/>
        </w:rPr>
      </w:pPr>
      <w:r>
        <w:rPr>
          <w:sz w:val="18"/>
        </w:rPr>
        <w:t>Если же в месяцы, не предусмотренные таблицей 1, наб</w:t>
      </w:r>
      <w:r>
        <w:rPr>
          <w:sz w:val="18"/>
        </w:rPr>
        <w:t>людается отрицательная температура также не менее в общей сумме 8 рабочих дней за месяц, то к нормам времени и расценкам на работы, выполняемые в эти месяцы в дни с отрицательной температурой, применяются коэффициенты в порядке и размерах, предусмотренных примечанием 1.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>5. Работы по обогреву материалов и компонентов растворов, устройство креплений и ограждений от ветра, очистка территории от снега вне пределов рабочего места, сколка льда со стремянок, лесов и вокруг здания, а также очистка рабочих мест пос</w:t>
      </w:r>
      <w:r>
        <w:t>ле сильных снегопадов и метелей в период прекращения работ (между сменами, в выходные и праздничные дни, простои и др.) коэффициентами не учтены и оплачиваются особо.</w:t>
      </w:r>
    </w:p>
    <w:p w:rsidR="00000000" w:rsidRDefault="00D247AE">
      <w:pPr>
        <w:ind w:firstLine="284"/>
        <w:jc w:val="both"/>
      </w:pPr>
      <w:r>
        <w:t>6. С коэффициентами должны оплачиваться только те объемы работ, которые фактически выполнялись на открытом воздухе и в необогреваемых помещениях.</w:t>
      </w:r>
    </w:p>
    <w:p w:rsidR="00000000" w:rsidRDefault="00D247AE">
      <w:pPr>
        <w:ind w:firstLine="284"/>
        <w:jc w:val="both"/>
      </w:pPr>
      <w:r>
        <w:t>7. Кроме усредненных коэффициентов, приведенных в настоящем приложении, к нормам времени и расценкам могут применяться коэффициенты, учитывающие влияние мерзлоты леса, предусмотренные в сборниках ЕНи</w:t>
      </w:r>
      <w:r>
        <w:t xml:space="preserve">Р и ВНиР, а также влияние </w:t>
      </w:r>
      <w:proofErr w:type="spellStart"/>
      <w:r>
        <w:t>намерзания</w:t>
      </w:r>
      <w:proofErr w:type="spellEnd"/>
      <w:r>
        <w:t xml:space="preserve"> грунта на зубья и стенки ковша (в технической части </w:t>
      </w:r>
      <w:proofErr w:type="spellStart"/>
      <w:r>
        <w:t>вып</w:t>
      </w:r>
      <w:proofErr w:type="spellEnd"/>
      <w:r>
        <w:t>. 1 сб. Е2 «Механизированные и ручные земляные работы»).</w:t>
      </w:r>
    </w:p>
    <w:p w:rsidR="00000000" w:rsidRDefault="00D247AE">
      <w:pPr>
        <w:ind w:firstLine="284"/>
        <w:jc w:val="both"/>
      </w:pPr>
      <w:r>
        <w:t xml:space="preserve">На </w:t>
      </w:r>
      <w:proofErr w:type="spellStart"/>
      <w:r>
        <w:t>гидромеханизированных</w:t>
      </w:r>
      <w:proofErr w:type="spellEnd"/>
      <w:r>
        <w:t xml:space="preserve"> земляных работах усредненные коэффициенты не применяются. К нормам времени и расценкам на эти работы, выполняемые при отрицательных температурах, должны применяться специальные коэффициенты, приведенные в технической части разд. 1 </w:t>
      </w:r>
      <w:proofErr w:type="spellStart"/>
      <w:r>
        <w:t>вып</w:t>
      </w:r>
      <w:proofErr w:type="spellEnd"/>
      <w:r>
        <w:t>. 2, сб. Е2 «</w:t>
      </w:r>
      <w:proofErr w:type="spellStart"/>
      <w:r>
        <w:t>Гидромеханизированные</w:t>
      </w:r>
      <w:proofErr w:type="spellEnd"/>
      <w:r>
        <w:t xml:space="preserve"> земляные работы».</w:t>
      </w:r>
    </w:p>
    <w:p w:rsidR="00000000" w:rsidRDefault="00D247AE">
      <w:pPr>
        <w:ind w:firstLine="284"/>
        <w:jc w:val="both"/>
      </w:pPr>
      <w:r>
        <w:t>8. Усредненные коэффициенты не применяются к нормам</w:t>
      </w:r>
      <w:r>
        <w:t xml:space="preserve"> времени и расценкам на разработку мерзлых грунтов (кроме 6-й температурной зоны), ледокольные работы, очистку территорий и конструкций от снега, а также на другие работы, выполняемые только в зимнее время, так как влияние зимних условий в нормах на эти работы учтено.</w:t>
      </w:r>
    </w:p>
    <w:p w:rsidR="00000000" w:rsidRDefault="00D247AE">
      <w:pPr>
        <w:ind w:firstLine="284"/>
        <w:jc w:val="both"/>
      </w:pPr>
      <w:r>
        <w:t>В 6-й температурной зоне (в декабре, январе и феврале) к нормам времени и расценкам на разработку мерзлых грунтов применяется коэффициент 1,1.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right"/>
      </w:pPr>
      <w:r>
        <w:t xml:space="preserve">Таблица 3 </w:t>
      </w:r>
    </w:p>
    <w:p w:rsidR="00000000" w:rsidRDefault="00D247AE">
      <w:pPr>
        <w:ind w:firstLine="284"/>
        <w:jc w:val="both"/>
        <w:rPr>
          <w:b/>
        </w:rPr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Температурные зоны Российской Федерации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Наименование республик, краев, областей </w:t>
            </w:r>
          </w:p>
          <w:p w:rsidR="00000000" w:rsidRDefault="00D247A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Темп</w:t>
            </w:r>
            <w:r>
              <w:t xml:space="preserve">ературные зоны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Алтайский край, Республика Алтай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Амурская область: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южнее линии </w:t>
            </w:r>
            <w:proofErr w:type="spellStart"/>
            <w:r>
              <w:t>Ерофей</w:t>
            </w:r>
            <w:proofErr w:type="spellEnd"/>
            <w:r>
              <w:t xml:space="preserve"> Павлович — </w:t>
            </w:r>
            <w:proofErr w:type="spellStart"/>
            <w:r>
              <w:t>Невер</w:t>
            </w:r>
            <w:proofErr w:type="spellEnd"/>
            <w:r>
              <w:t xml:space="preserve"> — </w:t>
            </w:r>
            <w:proofErr w:type="spellStart"/>
            <w:r>
              <w:t>Баладск</w:t>
            </w:r>
            <w:proofErr w:type="spellEnd"/>
            <w:r>
              <w:t xml:space="preserve"> (исключительно)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севернее линии </w:t>
            </w:r>
            <w:proofErr w:type="spellStart"/>
            <w:r>
              <w:t>Ерофей</w:t>
            </w:r>
            <w:proofErr w:type="spellEnd"/>
            <w:r>
              <w:t xml:space="preserve"> Павлович — </w:t>
            </w:r>
            <w:proofErr w:type="spellStart"/>
            <w:r>
              <w:t>Невер</w:t>
            </w:r>
            <w:proofErr w:type="spellEnd"/>
            <w:r>
              <w:t xml:space="preserve"> — </w:t>
            </w:r>
            <w:proofErr w:type="spellStart"/>
            <w:r>
              <w:t>Баладск</w:t>
            </w:r>
            <w:proofErr w:type="spellEnd"/>
            <w:r>
              <w:t xml:space="preserve"> (включительно)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Архангельская область: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западнее 60-го меридиана и восточнее линии Мезень — </w:t>
            </w:r>
            <w:proofErr w:type="spellStart"/>
            <w:r>
              <w:t>Вожгора</w:t>
            </w:r>
            <w:proofErr w:type="spellEnd"/>
            <w:r>
              <w:t xml:space="preserve"> (исключительно)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восточное 60-го меридиана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остальная часть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Астраханская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Башкортостан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Белгородская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Брянская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Бурятия: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юго-западнее</w:t>
            </w:r>
            <w:r>
              <w:t xml:space="preserve"> линии </w:t>
            </w:r>
            <w:proofErr w:type="spellStart"/>
            <w:r>
              <w:t>Сосновка</w:t>
            </w:r>
            <w:proofErr w:type="spellEnd"/>
            <w:r>
              <w:t xml:space="preserve"> — </w:t>
            </w:r>
            <w:proofErr w:type="spellStart"/>
            <w:r>
              <w:t>Мухор</w:t>
            </w:r>
            <w:proofErr w:type="spellEnd"/>
            <w:r>
              <w:t xml:space="preserve"> — </w:t>
            </w:r>
            <w:proofErr w:type="spellStart"/>
            <w:r>
              <w:t>Кондуй</w:t>
            </w:r>
            <w:proofErr w:type="spellEnd"/>
            <w:r>
              <w:t xml:space="preserve"> (исключительно)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северо-восточнее линии </w:t>
            </w:r>
            <w:proofErr w:type="spellStart"/>
            <w:r>
              <w:t>Сосновка</w:t>
            </w:r>
            <w:proofErr w:type="spellEnd"/>
            <w:r>
              <w:t xml:space="preserve"> — </w:t>
            </w:r>
            <w:proofErr w:type="spellStart"/>
            <w:r>
              <w:t>Мухор</w:t>
            </w:r>
            <w:proofErr w:type="spellEnd"/>
            <w:r>
              <w:t xml:space="preserve"> — </w:t>
            </w:r>
            <w:proofErr w:type="spellStart"/>
            <w:r>
              <w:t>Кондуй</w:t>
            </w:r>
            <w:proofErr w:type="spellEnd"/>
            <w:r>
              <w:t xml:space="preserve"> (включительно)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Владимирская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Волгоградская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Вологодская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Воронежская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Нижегородская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Дагестан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Ивановская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Иркутская область: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южнее линии </w:t>
            </w:r>
            <w:proofErr w:type="spellStart"/>
            <w:r>
              <w:t>Кондратьево</w:t>
            </w:r>
            <w:proofErr w:type="spellEnd"/>
            <w:r>
              <w:t xml:space="preserve"> — Братск—</w:t>
            </w:r>
            <w:proofErr w:type="spellStart"/>
            <w:r>
              <w:t>Баяндай</w:t>
            </w:r>
            <w:proofErr w:type="spellEnd"/>
            <w:r>
              <w:t xml:space="preserve">—Коса (исключительно)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южнее 62-й параллели и севернее  линии </w:t>
            </w:r>
            <w:proofErr w:type="spellStart"/>
            <w:r>
              <w:t>Кондратьево</w:t>
            </w:r>
            <w:proofErr w:type="spellEnd"/>
            <w:r>
              <w:t>—Братск—</w:t>
            </w:r>
            <w:proofErr w:type="spellStart"/>
            <w:r>
              <w:t>Баяндай</w:t>
            </w:r>
            <w:proofErr w:type="spellEnd"/>
            <w:r>
              <w:t xml:space="preserve">—Коса (включительно)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Кабардино-Балкарская республика</w:t>
            </w:r>
            <w:r>
              <w:t xml:space="preserve">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Калининградская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Тверская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Калмыкия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Калужская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Камчатская область: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южнее линии </w:t>
            </w:r>
            <w:proofErr w:type="spellStart"/>
            <w:r>
              <w:t>Кихчик</w:t>
            </w:r>
            <w:proofErr w:type="spellEnd"/>
            <w:r>
              <w:t>—</w:t>
            </w:r>
            <w:proofErr w:type="spellStart"/>
            <w:r>
              <w:t>Пущино</w:t>
            </w:r>
            <w:proofErr w:type="spellEnd"/>
            <w:r>
              <w:t xml:space="preserve">— </w:t>
            </w:r>
            <w:proofErr w:type="spellStart"/>
            <w:r>
              <w:t>Средне-Камчатск</w:t>
            </w:r>
            <w:proofErr w:type="spellEnd"/>
            <w:r>
              <w:t xml:space="preserve"> (исключительно)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южнее линии Белоголовое—</w:t>
            </w:r>
            <w:proofErr w:type="spellStart"/>
            <w:r>
              <w:t>Эссо</w:t>
            </w:r>
            <w:proofErr w:type="spellEnd"/>
            <w:r>
              <w:t>—</w:t>
            </w:r>
            <w:proofErr w:type="spellStart"/>
            <w:r>
              <w:t>Еловка</w:t>
            </w:r>
            <w:proofErr w:type="spellEnd"/>
            <w:r>
              <w:t xml:space="preserve"> и севернее линии </w:t>
            </w:r>
            <w:proofErr w:type="spellStart"/>
            <w:r>
              <w:t>Кихчик</w:t>
            </w:r>
            <w:proofErr w:type="spellEnd"/>
            <w:r>
              <w:t>—</w:t>
            </w:r>
            <w:proofErr w:type="spellStart"/>
            <w:r>
              <w:t>Пущино</w:t>
            </w:r>
            <w:proofErr w:type="spellEnd"/>
            <w:r>
              <w:t>—</w:t>
            </w:r>
            <w:proofErr w:type="spellStart"/>
            <w:r>
              <w:t>Средне-Камчатск</w:t>
            </w:r>
            <w:proofErr w:type="spellEnd"/>
            <w:r>
              <w:t xml:space="preserve"> (включительно)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южнее линии </w:t>
            </w:r>
            <w:proofErr w:type="spellStart"/>
            <w:r>
              <w:t>Хайлюля</w:t>
            </w:r>
            <w:proofErr w:type="spellEnd"/>
            <w:r>
              <w:t>—</w:t>
            </w:r>
            <w:proofErr w:type="spellStart"/>
            <w:r>
              <w:t>Аманино</w:t>
            </w:r>
            <w:proofErr w:type="spellEnd"/>
            <w:r>
              <w:t xml:space="preserve"> и севернее линии Белоголовое—</w:t>
            </w:r>
            <w:proofErr w:type="spellStart"/>
            <w:r>
              <w:t>Эссо</w:t>
            </w:r>
            <w:proofErr w:type="spellEnd"/>
            <w:r>
              <w:t>—</w:t>
            </w:r>
            <w:proofErr w:type="spellStart"/>
            <w:r>
              <w:t>Еловка</w:t>
            </w:r>
            <w:proofErr w:type="spellEnd"/>
            <w:r>
              <w:t xml:space="preserve"> (исключительно)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южнее линии </w:t>
            </w:r>
            <w:proofErr w:type="spellStart"/>
            <w:r>
              <w:t>Тымлат</w:t>
            </w:r>
            <w:proofErr w:type="spellEnd"/>
            <w:r>
              <w:t xml:space="preserve">—Лесная и севернее линии </w:t>
            </w:r>
            <w:proofErr w:type="spellStart"/>
            <w:r>
              <w:t>Хайлюля</w:t>
            </w:r>
            <w:proofErr w:type="spellEnd"/>
            <w:r>
              <w:t>—</w:t>
            </w:r>
            <w:proofErr w:type="spellStart"/>
            <w:r>
              <w:t>Аманино</w:t>
            </w:r>
            <w:proofErr w:type="spellEnd"/>
            <w:r>
              <w:t xml:space="preserve"> (включительно)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Республика Карелия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Кемеровская область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Кировска</w:t>
            </w:r>
            <w:r>
              <w:t>я область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Коми: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южнее линии </w:t>
            </w:r>
            <w:proofErr w:type="spellStart"/>
            <w:r>
              <w:t>Вожгора</w:t>
            </w:r>
            <w:proofErr w:type="spellEnd"/>
            <w:r>
              <w:t xml:space="preserve">—Нижняя </w:t>
            </w:r>
            <w:proofErr w:type="spellStart"/>
            <w:r>
              <w:t>Вочь</w:t>
            </w:r>
            <w:proofErr w:type="spellEnd"/>
            <w:r>
              <w:t xml:space="preserve"> (исключительно)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западнее 60-го меридиана и севернее линии </w:t>
            </w:r>
            <w:proofErr w:type="spellStart"/>
            <w:r>
              <w:t>Вожгора</w:t>
            </w:r>
            <w:proofErr w:type="spellEnd"/>
            <w:r>
              <w:t xml:space="preserve">—Нижняя </w:t>
            </w:r>
            <w:proofErr w:type="spellStart"/>
            <w:r>
              <w:t>Вочь</w:t>
            </w:r>
            <w:proofErr w:type="spellEnd"/>
            <w:r>
              <w:t xml:space="preserve"> (включительно)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восточнее 60-го меридиана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Костромская область, за исключением г. Костромы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г. Кострома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Краснодарский край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Красноярский край: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южнее линии Максимкин Яр —</w:t>
            </w:r>
            <w:proofErr w:type="spellStart"/>
            <w:r>
              <w:t>Подтесово</w:t>
            </w:r>
            <w:proofErr w:type="spellEnd"/>
            <w:r>
              <w:t>—</w:t>
            </w:r>
            <w:proofErr w:type="spellStart"/>
            <w:r>
              <w:t>Мотыгино</w:t>
            </w:r>
            <w:proofErr w:type="spellEnd"/>
            <w:r>
              <w:t>—</w:t>
            </w:r>
            <w:proofErr w:type="spellStart"/>
            <w:r>
              <w:t>Чунояр</w:t>
            </w:r>
            <w:proofErr w:type="spellEnd"/>
            <w:r>
              <w:t xml:space="preserve"> (исключительно)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севернее линии Максимкин Яр— </w:t>
            </w:r>
            <w:proofErr w:type="spellStart"/>
            <w:r>
              <w:t>Подтесово</w:t>
            </w:r>
            <w:proofErr w:type="spellEnd"/>
            <w:r>
              <w:t>—</w:t>
            </w:r>
            <w:proofErr w:type="spellStart"/>
            <w:r>
              <w:t>Мотыгино</w:t>
            </w:r>
            <w:proofErr w:type="spellEnd"/>
            <w:r>
              <w:t>—</w:t>
            </w:r>
            <w:proofErr w:type="spellStart"/>
            <w:r>
              <w:t>Чунояр</w:t>
            </w:r>
            <w:proofErr w:type="spellEnd"/>
            <w:r>
              <w:t xml:space="preserve"> (включительно)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Самарская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Курганская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Курская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Ленинградская область: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пункты, расположенные на побережье Финского залива и г. Санкт-Петербург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остальная территория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Липецкая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Марий Эл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Мордовия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Московская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Мурманская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Новгородская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Новосибирская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Омская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Оренбургская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Орловская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Пензенская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Пермская область: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юго-западнее линии </w:t>
            </w:r>
            <w:proofErr w:type="spellStart"/>
            <w:r>
              <w:t>Керчевский</w:t>
            </w:r>
            <w:proofErr w:type="spellEnd"/>
            <w:r>
              <w:t xml:space="preserve">— </w:t>
            </w:r>
            <w:proofErr w:type="spellStart"/>
            <w:r>
              <w:t>Березники</w:t>
            </w:r>
            <w:proofErr w:type="spellEnd"/>
            <w:r>
              <w:t>—</w:t>
            </w:r>
            <w:proofErr w:type="spellStart"/>
            <w:r>
              <w:t>Губаха</w:t>
            </w:r>
            <w:proofErr w:type="spellEnd"/>
            <w:r>
              <w:t>—</w:t>
            </w:r>
            <w:proofErr w:type="spellStart"/>
            <w:r>
              <w:t>Усьва</w:t>
            </w:r>
            <w:proofErr w:type="spellEnd"/>
            <w:r>
              <w:t>—Чусовая—</w:t>
            </w:r>
            <w:proofErr w:type="spellStart"/>
            <w:r>
              <w:t>Лысьва</w:t>
            </w:r>
            <w:proofErr w:type="spellEnd"/>
            <w:r>
              <w:t xml:space="preserve"> (иск</w:t>
            </w:r>
            <w:r>
              <w:t xml:space="preserve">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северо-восточнее линии </w:t>
            </w:r>
            <w:proofErr w:type="spellStart"/>
            <w:r>
              <w:t>Керчевская</w:t>
            </w:r>
            <w:proofErr w:type="spellEnd"/>
            <w:r>
              <w:t>—</w:t>
            </w:r>
            <w:proofErr w:type="spellStart"/>
            <w:r>
              <w:t>Березники</w:t>
            </w:r>
            <w:proofErr w:type="spellEnd"/>
            <w:r>
              <w:t>—</w:t>
            </w:r>
            <w:proofErr w:type="spellStart"/>
            <w:r>
              <w:t>Губаха</w:t>
            </w:r>
            <w:proofErr w:type="spellEnd"/>
            <w:r>
              <w:t>—</w:t>
            </w:r>
            <w:proofErr w:type="spellStart"/>
            <w:r>
              <w:t>Усьва</w:t>
            </w:r>
            <w:proofErr w:type="spellEnd"/>
            <w:r>
              <w:t>— Чусовая—</w:t>
            </w:r>
            <w:proofErr w:type="spellStart"/>
            <w:r>
              <w:t>Лысьва</w:t>
            </w:r>
            <w:proofErr w:type="spellEnd"/>
            <w:r>
              <w:t xml:space="preserve"> (включительно)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Приморский край: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южнее линии Находка—</w:t>
            </w:r>
            <w:proofErr w:type="spellStart"/>
            <w:r>
              <w:t>Тетюхе</w:t>
            </w:r>
            <w:proofErr w:type="spellEnd"/>
            <w:r>
              <w:t xml:space="preserve"> (исключительно)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севернее линии Находка—</w:t>
            </w:r>
            <w:proofErr w:type="spellStart"/>
            <w:r>
              <w:t>Тетюхе</w:t>
            </w:r>
            <w:proofErr w:type="spellEnd"/>
            <w:r>
              <w:t xml:space="preserve"> (включительно)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Псковская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Ростовская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Рязанская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Саратовская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Сахалинская область: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Курильские острова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южнее линии Яблочный—</w:t>
            </w:r>
            <w:proofErr w:type="spellStart"/>
            <w:r>
              <w:t>Углезаводск</w:t>
            </w:r>
            <w:proofErr w:type="spellEnd"/>
            <w:r>
              <w:t xml:space="preserve"> (исключительно)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западнее линии </w:t>
            </w:r>
            <w:proofErr w:type="spellStart"/>
            <w:r>
              <w:t>Мгачи</w:t>
            </w:r>
            <w:proofErr w:type="spellEnd"/>
            <w:r>
              <w:t>—</w:t>
            </w:r>
            <w:proofErr w:type="spellStart"/>
            <w:r>
              <w:t>Поронайск</w:t>
            </w:r>
            <w:proofErr w:type="spellEnd"/>
            <w:r>
              <w:t xml:space="preserve"> (исключительно) и севернее линии Яблочный—</w:t>
            </w:r>
            <w:proofErr w:type="spellStart"/>
            <w:r>
              <w:t>Углезаводск</w:t>
            </w:r>
            <w:proofErr w:type="spellEnd"/>
            <w:r>
              <w:t xml:space="preserve"> (</w:t>
            </w:r>
            <w:r>
              <w:t>включительно)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восточное линии </w:t>
            </w:r>
            <w:proofErr w:type="spellStart"/>
            <w:r>
              <w:t>Мгачи</w:t>
            </w:r>
            <w:proofErr w:type="spellEnd"/>
            <w:r>
              <w:t>—</w:t>
            </w:r>
            <w:proofErr w:type="spellStart"/>
            <w:r>
              <w:t>Поронайск</w:t>
            </w:r>
            <w:proofErr w:type="spellEnd"/>
            <w:r>
              <w:t xml:space="preserve"> (включительно)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Свердловская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Северная </w:t>
            </w:r>
            <w:proofErr w:type="spellStart"/>
            <w:r>
              <w:t>Осетия-Алания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Смоленская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Ставропольский край: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южнее линии Ставрополь—Моздок (исключительно)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севернее линии Ставрополь—Моздок (включительно)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Тамбовская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Татарстан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Томская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</w:t>
            </w:r>
            <w:proofErr w:type="spellStart"/>
            <w:r>
              <w:t>Тыва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Тульская область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Тюменская область: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южнее линии </w:t>
            </w:r>
            <w:proofErr w:type="spellStart"/>
            <w:r>
              <w:t>Саранпауль</w:t>
            </w:r>
            <w:proofErr w:type="spellEnd"/>
            <w:r>
              <w:t>—</w:t>
            </w:r>
            <w:proofErr w:type="spellStart"/>
            <w:r>
              <w:t>Хангокурт</w:t>
            </w:r>
            <w:proofErr w:type="spellEnd"/>
            <w:r>
              <w:t>—Ханты-Мансийск—</w:t>
            </w:r>
            <w:proofErr w:type="spellStart"/>
            <w:r>
              <w:t>Таурово</w:t>
            </w:r>
            <w:proofErr w:type="spellEnd"/>
            <w:r>
              <w:t>—</w:t>
            </w:r>
            <w:proofErr w:type="spellStart"/>
            <w:r>
              <w:t>Лорломкины</w:t>
            </w:r>
            <w:proofErr w:type="spellEnd"/>
            <w:r>
              <w:t xml:space="preserve"> (исключительно)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севернее линии </w:t>
            </w:r>
            <w:proofErr w:type="spellStart"/>
            <w:r>
              <w:t>Саранпауль</w:t>
            </w:r>
            <w:proofErr w:type="spellEnd"/>
            <w:r>
              <w:t>—</w:t>
            </w:r>
            <w:proofErr w:type="spellStart"/>
            <w:r>
              <w:t>Хангокурт</w:t>
            </w:r>
            <w:proofErr w:type="spellEnd"/>
            <w:r>
              <w:t>—Ханты-Мансийск—</w:t>
            </w:r>
            <w:proofErr w:type="spellStart"/>
            <w:r>
              <w:t>Таурово</w:t>
            </w:r>
            <w:proofErr w:type="spellEnd"/>
            <w:r>
              <w:t>—</w:t>
            </w:r>
            <w:proofErr w:type="spellStart"/>
            <w:r>
              <w:t>Лорломкины</w:t>
            </w:r>
            <w:proofErr w:type="spellEnd"/>
            <w:r>
              <w:t xml:space="preserve"> (включительно)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Удмуртская республика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bottom w:val="nil"/>
            </w:tcBorders>
          </w:tcPr>
          <w:p w:rsidR="00000000" w:rsidRDefault="00D247AE">
            <w:pPr>
              <w:jc w:val="both"/>
            </w:pPr>
            <w:r>
              <w:t xml:space="preserve">Ульяновская область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</w:tcBorders>
          </w:tcPr>
          <w:p w:rsidR="00000000" w:rsidRDefault="00D247AE">
            <w:pPr>
              <w:jc w:val="both"/>
            </w:pPr>
            <w:r>
              <w:t xml:space="preserve">Хабаровский край: 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D247AE">
            <w:r>
              <w:t xml:space="preserve">южнее линии </w:t>
            </w:r>
            <w:proofErr w:type="spellStart"/>
            <w:r>
              <w:t>Облучье</w:t>
            </w:r>
            <w:proofErr w:type="spellEnd"/>
            <w:r>
              <w:t>—</w:t>
            </w:r>
            <w:proofErr w:type="spellStart"/>
            <w:r>
              <w:t>Комсомольск-на-Амуре</w:t>
            </w:r>
            <w:proofErr w:type="spellEnd"/>
            <w:r>
              <w:t>—</w:t>
            </w:r>
            <w:proofErr w:type="spellStart"/>
            <w:r>
              <w:t>Мариинское</w:t>
            </w:r>
            <w:proofErr w:type="spellEnd"/>
            <w:r>
              <w:t xml:space="preserve"> (исключительно) </w:t>
            </w:r>
          </w:p>
        </w:tc>
        <w:tc>
          <w:tcPr>
            <w:tcW w:w="1985" w:type="dxa"/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D247AE">
            <w:r>
              <w:t xml:space="preserve">южнее линии </w:t>
            </w:r>
            <w:proofErr w:type="spellStart"/>
            <w:r>
              <w:t>Баладск</w:t>
            </w:r>
            <w:proofErr w:type="spellEnd"/>
            <w:r>
              <w:t>—</w:t>
            </w:r>
            <w:proofErr w:type="spellStart"/>
            <w:r>
              <w:t>Усолгин</w:t>
            </w:r>
            <w:proofErr w:type="spellEnd"/>
            <w:r>
              <w:t xml:space="preserve">— Маго (исключительно) и севернее линии </w:t>
            </w:r>
            <w:proofErr w:type="spellStart"/>
            <w:r>
              <w:t>Облучье</w:t>
            </w:r>
            <w:proofErr w:type="spellEnd"/>
            <w:r>
              <w:t>—</w:t>
            </w:r>
            <w:proofErr w:type="spellStart"/>
            <w:r>
              <w:t>Комсомольск-на-Амуре</w:t>
            </w:r>
            <w:proofErr w:type="spellEnd"/>
            <w:r>
              <w:t>—</w:t>
            </w:r>
            <w:proofErr w:type="spellStart"/>
            <w:r>
              <w:t>Мариинское</w:t>
            </w:r>
            <w:proofErr w:type="spellEnd"/>
            <w:r>
              <w:t xml:space="preserve"> (включительно) </w:t>
            </w:r>
          </w:p>
        </w:tc>
        <w:tc>
          <w:tcPr>
            <w:tcW w:w="1985" w:type="dxa"/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D247AE">
            <w:r>
              <w:t xml:space="preserve">южнее 60-й параллели и севернее линии </w:t>
            </w:r>
            <w:proofErr w:type="spellStart"/>
            <w:r>
              <w:t>Баладск</w:t>
            </w:r>
            <w:proofErr w:type="spellEnd"/>
            <w:r>
              <w:t>—</w:t>
            </w:r>
            <w:proofErr w:type="spellStart"/>
            <w:r>
              <w:t>Усолгин</w:t>
            </w:r>
            <w:proofErr w:type="spellEnd"/>
            <w:r>
              <w:t xml:space="preserve">—Маго (включительно) </w:t>
            </w:r>
          </w:p>
        </w:tc>
        <w:tc>
          <w:tcPr>
            <w:tcW w:w="1985" w:type="dxa"/>
          </w:tcPr>
          <w:p w:rsidR="00000000" w:rsidRDefault="00D247A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D247AE">
            <w:r>
              <w:t xml:space="preserve">Челябинская область </w:t>
            </w:r>
          </w:p>
        </w:tc>
        <w:tc>
          <w:tcPr>
            <w:tcW w:w="1985" w:type="dxa"/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D247AE">
            <w:r>
              <w:t xml:space="preserve">Республика Ингушетия </w:t>
            </w:r>
          </w:p>
        </w:tc>
        <w:tc>
          <w:tcPr>
            <w:tcW w:w="1985" w:type="dxa"/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D247AE">
            <w:r>
              <w:t>Читинская область</w:t>
            </w:r>
            <w:r>
              <w:t xml:space="preserve">: </w:t>
            </w:r>
          </w:p>
        </w:tc>
        <w:tc>
          <w:tcPr>
            <w:tcW w:w="1985" w:type="dxa"/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D247AE">
            <w:r>
              <w:t xml:space="preserve">южнее линии </w:t>
            </w:r>
            <w:proofErr w:type="spellStart"/>
            <w:r>
              <w:t>Мухор</w:t>
            </w:r>
            <w:proofErr w:type="spellEnd"/>
            <w:r>
              <w:t>—</w:t>
            </w:r>
            <w:proofErr w:type="spellStart"/>
            <w:r>
              <w:t>Кондуй</w:t>
            </w:r>
            <w:proofErr w:type="spellEnd"/>
            <w:r>
              <w:t>—</w:t>
            </w:r>
            <w:proofErr w:type="spellStart"/>
            <w:r>
              <w:t>Букачача</w:t>
            </w:r>
            <w:proofErr w:type="spellEnd"/>
            <w:r>
              <w:t>—</w:t>
            </w:r>
            <w:proofErr w:type="spellStart"/>
            <w:r>
              <w:t>Ксеньевка</w:t>
            </w:r>
            <w:proofErr w:type="spellEnd"/>
            <w:r>
              <w:t>—</w:t>
            </w:r>
            <w:proofErr w:type="spellStart"/>
            <w:r>
              <w:t>Амазар</w:t>
            </w:r>
            <w:proofErr w:type="spellEnd"/>
            <w:r>
              <w:t xml:space="preserve"> (исключительно) </w:t>
            </w:r>
          </w:p>
        </w:tc>
        <w:tc>
          <w:tcPr>
            <w:tcW w:w="1985" w:type="dxa"/>
          </w:tcPr>
          <w:p w:rsidR="00000000" w:rsidRDefault="00D247A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D247AE">
            <w:r>
              <w:t xml:space="preserve">севернее линии </w:t>
            </w:r>
            <w:proofErr w:type="spellStart"/>
            <w:r>
              <w:t>Мухор</w:t>
            </w:r>
            <w:proofErr w:type="spellEnd"/>
            <w:r>
              <w:t>—</w:t>
            </w:r>
            <w:proofErr w:type="spellStart"/>
            <w:r>
              <w:t>Кондуй</w:t>
            </w:r>
            <w:proofErr w:type="spellEnd"/>
            <w:r>
              <w:t xml:space="preserve">— </w:t>
            </w:r>
            <w:proofErr w:type="spellStart"/>
            <w:r>
              <w:t>Букачача</w:t>
            </w:r>
            <w:proofErr w:type="spellEnd"/>
            <w:r>
              <w:t>—</w:t>
            </w:r>
            <w:proofErr w:type="spellStart"/>
            <w:r>
              <w:t>Ксеньевка</w:t>
            </w:r>
            <w:proofErr w:type="spellEnd"/>
            <w:r>
              <w:t>—</w:t>
            </w:r>
            <w:proofErr w:type="spellStart"/>
            <w:r>
              <w:t>Амазар</w:t>
            </w:r>
            <w:proofErr w:type="spellEnd"/>
            <w:r>
              <w:t xml:space="preserve"> (включительно) </w:t>
            </w:r>
          </w:p>
        </w:tc>
        <w:tc>
          <w:tcPr>
            <w:tcW w:w="1985" w:type="dxa"/>
          </w:tcPr>
          <w:p w:rsidR="00000000" w:rsidRDefault="00D247A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D247AE">
            <w:r>
              <w:t xml:space="preserve">Чувашская республика </w:t>
            </w:r>
          </w:p>
        </w:tc>
        <w:tc>
          <w:tcPr>
            <w:tcW w:w="1985" w:type="dxa"/>
          </w:tcPr>
          <w:p w:rsidR="00000000" w:rsidRDefault="00D247A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D247AE">
            <w:r>
              <w:t xml:space="preserve">Республика Саха (Якутия): </w:t>
            </w:r>
          </w:p>
        </w:tc>
        <w:tc>
          <w:tcPr>
            <w:tcW w:w="1985" w:type="dxa"/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D247AE">
            <w:r>
              <w:t xml:space="preserve">южнее </w:t>
            </w:r>
            <w:proofErr w:type="spellStart"/>
            <w:r>
              <w:t>Дулга</w:t>
            </w:r>
            <w:proofErr w:type="spellEnd"/>
            <w:r>
              <w:t>—</w:t>
            </w:r>
            <w:proofErr w:type="spellStart"/>
            <w:r>
              <w:t>Кюель</w:t>
            </w:r>
            <w:proofErr w:type="spellEnd"/>
            <w:r>
              <w:t>—</w:t>
            </w:r>
            <w:proofErr w:type="spellStart"/>
            <w:r>
              <w:t>Нюя</w:t>
            </w:r>
            <w:proofErr w:type="spellEnd"/>
            <w:r>
              <w:t>—</w:t>
            </w:r>
            <w:proofErr w:type="spellStart"/>
            <w:r>
              <w:t>Еланское</w:t>
            </w:r>
            <w:proofErr w:type="spellEnd"/>
            <w:r>
              <w:t>—</w:t>
            </w:r>
            <w:proofErr w:type="spellStart"/>
            <w:r>
              <w:t>Чагда</w:t>
            </w:r>
            <w:proofErr w:type="spellEnd"/>
            <w:r>
              <w:t xml:space="preserve"> (включительно) </w:t>
            </w:r>
          </w:p>
        </w:tc>
        <w:tc>
          <w:tcPr>
            <w:tcW w:w="1985" w:type="dxa"/>
          </w:tcPr>
          <w:p w:rsidR="00000000" w:rsidRDefault="00D247A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D247AE">
            <w:r>
              <w:t xml:space="preserve">Ярославская область </w:t>
            </w:r>
          </w:p>
        </w:tc>
        <w:tc>
          <w:tcPr>
            <w:tcW w:w="1985" w:type="dxa"/>
          </w:tcPr>
          <w:p w:rsidR="00000000" w:rsidRDefault="00D247AE">
            <w:pPr>
              <w:jc w:val="center"/>
            </w:pPr>
            <w:r>
              <w:t xml:space="preserve">3 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Распределение строительных и монтажных работ по группам для начисления коэффициентов к нормам времени и расценкам</w:t>
      </w:r>
    </w:p>
    <w:p w:rsidR="00000000" w:rsidRDefault="00D247AE">
      <w:pPr>
        <w:ind w:firstLine="284"/>
        <w:jc w:val="center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1 группа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 xml:space="preserve">Берегоукрепительные и </w:t>
      </w:r>
      <w:proofErr w:type="spellStart"/>
      <w:r>
        <w:t>выправительные</w:t>
      </w:r>
      <w:proofErr w:type="spellEnd"/>
      <w:r>
        <w:t xml:space="preserve"> работы — все разновидности берегоукрепительных, </w:t>
      </w:r>
      <w:proofErr w:type="spellStart"/>
      <w:r>
        <w:t>выправител</w:t>
      </w:r>
      <w:r>
        <w:t>ьных</w:t>
      </w:r>
      <w:proofErr w:type="spellEnd"/>
      <w:r>
        <w:t xml:space="preserve">, дноуглубительных и дноочистительных работ, в том числе: укрепление откосов земляных гидротехнических сооружений, укрепление и очистка берегов рек и водоемов, устройство </w:t>
      </w:r>
      <w:proofErr w:type="spellStart"/>
      <w:r>
        <w:t>выправительных</w:t>
      </w:r>
      <w:proofErr w:type="spellEnd"/>
      <w:r>
        <w:t xml:space="preserve"> сооружений.</w:t>
      </w:r>
    </w:p>
    <w:p w:rsidR="00000000" w:rsidRDefault="00D247AE">
      <w:pPr>
        <w:ind w:firstLine="284"/>
        <w:jc w:val="both"/>
      </w:pPr>
      <w:r>
        <w:t>Буровые работы — все разновидности буровых работ, в том числе: бурение скважин, крепление скважин, сборка и разборка вышек, монтаж и демонтаж бурового, насосного и холодильного оборудования, извлечение труб.</w:t>
      </w:r>
    </w:p>
    <w:p w:rsidR="00000000" w:rsidRDefault="00D247AE">
      <w:pPr>
        <w:ind w:firstLine="284"/>
        <w:jc w:val="both"/>
      </w:pPr>
      <w:r>
        <w:t>Внутренние сети водоснабжения, газоснабжения, теплоснабжения и канализации — все разновидности заготов</w:t>
      </w:r>
      <w:r>
        <w:t>ки деталей и узлов трубопроводов, в том числе для центрального отопления, водопровода, газоснабжения и канализации.</w:t>
      </w:r>
    </w:p>
    <w:p w:rsidR="00000000" w:rsidRDefault="00D247AE">
      <w:pPr>
        <w:ind w:firstLine="284"/>
        <w:jc w:val="both"/>
      </w:pPr>
      <w:r>
        <w:t>Устройство монолитных железобетонных конструкций — все разновидности работ по устройству железобетонных и бетонных монолитных конструкций, в том числе: установка и вязка арматуры, приготовление бетонной смеси, укладка бетонной смеси в гражданские и промышленные здания, в мостовые опоры, гидротехнические сооружения, а также изготовление полуфабрикатов, деталей, конструкций.</w:t>
      </w:r>
    </w:p>
    <w:p w:rsidR="00000000" w:rsidRDefault="00D247AE">
      <w:pPr>
        <w:ind w:firstLine="284"/>
        <w:jc w:val="both"/>
      </w:pPr>
      <w:r>
        <w:t>Жилищные печи и жили</w:t>
      </w:r>
      <w:r>
        <w:t>щная вентиляция — все разновидности работ, кроме кладки печных труб и установки вентиляционных труб сверх крыши.</w:t>
      </w:r>
    </w:p>
    <w:p w:rsidR="00000000" w:rsidRDefault="00D247AE">
      <w:pPr>
        <w:ind w:firstLine="284"/>
        <w:jc w:val="both"/>
      </w:pPr>
      <w:r>
        <w:t xml:space="preserve">Земляные и буровзрывные работы — разработка </w:t>
      </w:r>
      <w:proofErr w:type="spellStart"/>
      <w:r>
        <w:t>немерзлых</w:t>
      </w:r>
      <w:proofErr w:type="spellEnd"/>
      <w:r>
        <w:t xml:space="preserve"> и скальных грунтов.</w:t>
      </w:r>
    </w:p>
    <w:p w:rsidR="00000000" w:rsidRDefault="00D247AE">
      <w:pPr>
        <w:ind w:firstLine="284"/>
        <w:jc w:val="both"/>
      </w:pPr>
      <w:r>
        <w:t>Изоляционные работы — все разновидности.</w:t>
      </w:r>
    </w:p>
    <w:p w:rsidR="00000000" w:rsidRDefault="00D247AE">
      <w:pPr>
        <w:ind w:firstLine="284"/>
        <w:jc w:val="both"/>
      </w:pPr>
      <w:r>
        <w:t>Кузнечно-слесарные работы — все разновидности кузнечно-слесарных работ, в том числе: изготовление всякого рода лестниц, решеток, площадок, стальных креплений и т.п.</w:t>
      </w:r>
    </w:p>
    <w:p w:rsidR="00000000" w:rsidRDefault="00D247AE">
      <w:pPr>
        <w:ind w:firstLine="284"/>
        <w:jc w:val="both"/>
      </w:pPr>
      <w:r>
        <w:t>Отделочные работы — все разновидности отделочных работ (в том числе штукатурные).</w:t>
      </w:r>
    </w:p>
    <w:p w:rsidR="00000000" w:rsidRDefault="00D247AE">
      <w:pPr>
        <w:ind w:firstLine="284"/>
        <w:jc w:val="both"/>
      </w:pPr>
      <w:r>
        <w:t>Плотничные работы — все разновидности</w:t>
      </w:r>
      <w:r>
        <w:t xml:space="preserve"> плотничных работ, в том числе: устройство и разборка наружных лесов, подмостей, сборка деревянных зданий из готовых деталей и конструктивных элементов, рубка стен из бревен и пластин, устройство деревянных пролетных строений мостов, заготовка свай, устройство и разборка опалубки жилых и промышленных зданий, гидротехнических и мостовых сооружений, устройство деревянных опор линий электропередачи, устройство перемычек, изготовление конструкций гидротехнических сооружений.</w:t>
      </w:r>
    </w:p>
    <w:p w:rsidR="00000000" w:rsidRDefault="00D247AE">
      <w:pPr>
        <w:ind w:firstLine="284"/>
        <w:jc w:val="both"/>
      </w:pPr>
      <w:r>
        <w:t>Промышленная вентиляция — все разнов</w:t>
      </w:r>
      <w:r>
        <w:t>идности работ по заготовке деталей и узлов для систем промышленной вентиляции, кондиционирования воздуха, пневмотранспорта и аспирации.</w:t>
      </w:r>
    </w:p>
    <w:p w:rsidR="00000000" w:rsidRDefault="00D247AE">
      <w:pPr>
        <w:ind w:firstLine="284"/>
        <w:jc w:val="both"/>
      </w:pPr>
      <w:r>
        <w:t>Путевые работы — все разновидности путевых работ, в том числе: укладка, передвижка и разборка железнодорожных путей и стрелочных переводов, балластировка пути и стрелочных переводов.</w:t>
      </w:r>
    </w:p>
    <w:p w:rsidR="00000000" w:rsidRDefault="00D247AE">
      <w:pPr>
        <w:ind w:firstLine="284"/>
        <w:jc w:val="both"/>
      </w:pPr>
      <w:r>
        <w:t>Свайные работы — все разновидности свайных работ, в том числе: забивка и погружение свай, сварка, оснастка и разборка копров, погружение сборных оболочек.</w:t>
      </w:r>
    </w:p>
    <w:p w:rsidR="00000000" w:rsidRDefault="00D247AE">
      <w:pPr>
        <w:ind w:firstLine="284"/>
        <w:jc w:val="both"/>
      </w:pPr>
      <w:r>
        <w:t>Сварочные работы — все разновидности с</w:t>
      </w:r>
      <w:r>
        <w:t>варки и резки металла и труб при заготовке конструктивных частей и деталей конструкций, которые допускается производить при отрицательных температурах.</w:t>
      </w:r>
    </w:p>
    <w:p w:rsidR="00000000" w:rsidRDefault="00D247AE">
      <w:pPr>
        <w:ind w:firstLine="284"/>
        <w:jc w:val="both"/>
      </w:pPr>
      <w:r>
        <w:t>Стекольные работы — все разновидности.</w:t>
      </w:r>
    </w:p>
    <w:p w:rsidR="00000000" w:rsidRDefault="00D247AE">
      <w:pPr>
        <w:ind w:firstLine="284"/>
        <w:jc w:val="both"/>
      </w:pPr>
      <w:r>
        <w:t>Столярные работы — все разновидности.</w:t>
      </w:r>
    </w:p>
    <w:p w:rsidR="00000000" w:rsidRDefault="00D247AE">
      <w:pPr>
        <w:ind w:firstLine="284"/>
        <w:jc w:val="both"/>
      </w:pPr>
      <w:r>
        <w:t>Транспортные и такелажные работы — все разновидности.</w:t>
      </w:r>
    </w:p>
    <w:p w:rsidR="00000000" w:rsidRDefault="00D247AE">
      <w:pPr>
        <w:ind w:firstLine="284"/>
        <w:jc w:val="both"/>
      </w:pPr>
      <w:r>
        <w:t>Электромонтажные работы — монтаж проводок осветительных и сигнальных приборов, аппаратов и групповых щитков.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II группа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 xml:space="preserve">Внешние сети водоснабжения и канализации, газоснабжения, теплоснабжения, магистральные </w:t>
      </w:r>
      <w:proofErr w:type="spellStart"/>
      <w:r>
        <w:t>нефтепродуктопроводы</w:t>
      </w:r>
      <w:proofErr w:type="spellEnd"/>
      <w:r>
        <w:t xml:space="preserve"> </w:t>
      </w:r>
      <w:r>
        <w:t>— укладка стальных, чугунных, асбестоцементных, керамических, полимерных, бетонных и железобетонных труб, кладка бутовых и кирпичных колодцев, устройство оснований и сборка готовых частей бетонных и железобетонных колодцев, устройство кирпичных, бетонных и набивных коллекторов, установка задвижек и фасонных частей, гидравлические испытания.</w:t>
      </w:r>
    </w:p>
    <w:p w:rsidR="00000000" w:rsidRDefault="00D247AE">
      <w:pPr>
        <w:ind w:firstLine="284"/>
        <w:jc w:val="both"/>
      </w:pPr>
      <w:r>
        <w:t>Внутренние сети водоснабжения, газоснабжения, теплоснабжения и канализации — все разновидности по устройству внутренней сети водопровода, газоснабжения, канализации и це</w:t>
      </w:r>
      <w:r>
        <w:t>нтрального отопления, в том числе: укладка трубопроводов дворовой сети, установка санитарных и газовых приборов, установка и разборка стальных и чугунных котлов, установка гарнитуры и приспособлений к котлам, установка запорной, измерительной и прочей арматуры, установка бойлеров, грязевиков, расширительных и конденсационных баков.</w:t>
      </w:r>
    </w:p>
    <w:p w:rsidR="00000000" w:rsidRDefault="00D247AE">
      <w:pPr>
        <w:ind w:firstLine="284"/>
        <w:jc w:val="both"/>
      </w:pPr>
      <w:r>
        <w:t>Изготовление металлических конструкций — все разновидности изготовления металлических конструкций и котельного вспомогательного оборудования, в том числе: разметка и наметка, сбо</w:t>
      </w:r>
      <w:r>
        <w:t>рка и клепка конструкций, обработка металла.</w:t>
      </w:r>
    </w:p>
    <w:p w:rsidR="00000000" w:rsidRDefault="00D247AE">
      <w:pPr>
        <w:ind w:firstLine="284"/>
        <w:jc w:val="both"/>
      </w:pPr>
      <w:r>
        <w:t>Каменные работы — все разновидности каменных работ, в том числе: кирпичная, блочная и бутовая кладка, облицовка колонн, балок, мостовых опор, каменных мостов и гидротехнических сооружений искусственными блоками и естественным камнем, установка опорных карнизных плит.</w:t>
      </w:r>
    </w:p>
    <w:p w:rsidR="00000000" w:rsidRDefault="00D247AE">
      <w:pPr>
        <w:ind w:firstLine="284"/>
        <w:jc w:val="both"/>
      </w:pPr>
      <w:r>
        <w:t>Кровельные работы — все разновидности заготовки при кровельных работах.</w:t>
      </w:r>
    </w:p>
    <w:p w:rsidR="00000000" w:rsidRDefault="00D247AE">
      <w:pPr>
        <w:ind w:firstLine="284"/>
        <w:jc w:val="both"/>
      </w:pPr>
      <w:r>
        <w:t>Монтаж, демонтаж и ремонт строительных машин — монтаж, демонтаж и ремонт строительных и дорожно-строительных машин и оборудован</w:t>
      </w:r>
      <w:r>
        <w:t>ия (кроме монтажа и демонтажа кранов, применяемых при монтаже строительных конструкций).</w:t>
      </w:r>
    </w:p>
    <w:p w:rsidR="00000000" w:rsidRDefault="00D247AE">
      <w:pPr>
        <w:ind w:firstLine="284"/>
        <w:jc w:val="both"/>
      </w:pPr>
      <w:r>
        <w:t xml:space="preserve">Монтаж и демонтаж технологического оборудования — монтаж, наладка, испытание и демонтаж технологического, энергетического и электрического оборудования черной металлургии, электростанций, подстанций, </w:t>
      </w:r>
      <w:proofErr w:type="spellStart"/>
      <w:r>
        <w:t>радиосооружений</w:t>
      </w:r>
      <w:proofErr w:type="spellEnd"/>
      <w:r>
        <w:t>, угольной, химической, нефтяной, пищевой, бумажной и других отраслей промышленности, в том числе: котельного оборудования, турбин и генераторов, контрольно-измерительных приборов, подъемно-транспортного обор</w:t>
      </w:r>
      <w:r>
        <w:t>удования, оборудования для очистки газов.</w:t>
      </w:r>
    </w:p>
    <w:p w:rsidR="00000000" w:rsidRDefault="00D247AE">
      <w:pPr>
        <w:ind w:firstLine="284"/>
        <w:jc w:val="both"/>
      </w:pPr>
      <w:r>
        <w:t>Промышленная вентиляция — все разновидности работ по монтажу воздуховодов, фасонных частей и оборудования систем вентиляции, кондиционирования воздуха, пневмотранспорта и аспирации.</w:t>
      </w:r>
    </w:p>
    <w:p w:rsidR="00000000" w:rsidRDefault="00D247AE">
      <w:pPr>
        <w:ind w:firstLine="284"/>
        <w:jc w:val="both"/>
      </w:pPr>
      <w:r>
        <w:t>Промышленные печи — разборка кладки, демонтаж каркасов и гарнитуры, просеивание порошкообразных материалов, маркировка и теска кирпича.</w:t>
      </w:r>
    </w:p>
    <w:p w:rsidR="00000000" w:rsidRDefault="00D247AE">
      <w:pPr>
        <w:ind w:firstLine="284"/>
        <w:jc w:val="both"/>
      </w:pPr>
      <w:r>
        <w:t>Сварочные работы — все разновидности сварки и резки металла и труб (которые допускается производить при отрицательных температурах), выполняемые при укл</w:t>
      </w:r>
      <w:r>
        <w:t>адке трубопроводов, санитарно-технических и монтажных работах, отнесенных ко II группе.</w:t>
      </w:r>
    </w:p>
    <w:p w:rsidR="00000000" w:rsidRDefault="00D247AE">
      <w:pPr>
        <w:ind w:firstLine="284"/>
        <w:jc w:val="both"/>
      </w:pPr>
      <w:r>
        <w:t xml:space="preserve">Электромонтажные работы — монтаж </w:t>
      </w:r>
      <w:proofErr w:type="spellStart"/>
      <w:r>
        <w:t>шинопроводов</w:t>
      </w:r>
      <w:proofErr w:type="spellEnd"/>
      <w:r>
        <w:t xml:space="preserve"> электрических машин, пускорегулирующей и распределительной аппаратуры, мостовых и крановых троллеев, распределительных устройств, прокладка кабельных линий электропередачи и связи, работы по связи, сигнализации, централизации, блокировке.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  <w:lang w:val="en-US"/>
        </w:rPr>
        <w:t>Ill</w:t>
      </w:r>
      <w:r>
        <w:rPr>
          <w:b/>
        </w:rPr>
        <w:t xml:space="preserve"> группа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 xml:space="preserve">Внешние сети водоснабжения и канализации газоснабжения, теплоснабжения, магистральные </w:t>
      </w:r>
      <w:proofErr w:type="spellStart"/>
      <w:r>
        <w:t>нефтепродуктопроводы</w:t>
      </w:r>
      <w:proofErr w:type="spellEnd"/>
      <w:r>
        <w:t xml:space="preserve"> — укладка через рек</w:t>
      </w:r>
      <w:r>
        <w:t>и и водоемы трубопроводов, установка водозаборных и канализационных оголовков на подводное основание.</w:t>
      </w:r>
    </w:p>
    <w:p w:rsidR="00000000" w:rsidRDefault="00D247AE">
      <w:pPr>
        <w:ind w:firstLine="284"/>
        <w:jc w:val="both"/>
      </w:pPr>
      <w:r>
        <w:t>Жилищные печи и жилищная вентиляция — кладка печных труб и установка вентиляционных труб сверх крыши.</w:t>
      </w:r>
    </w:p>
    <w:p w:rsidR="00000000" w:rsidRDefault="00D247AE">
      <w:pPr>
        <w:ind w:firstLine="284"/>
        <w:jc w:val="both"/>
      </w:pPr>
      <w:r>
        <w:t>Кровельные работы — все виды устройства покрытий и навеска труб.</w:t>
      </w:r>
    </w:p>
    <w:p w:rsidR="00000000" w:rsidRDefault="00D247AE">
      <w:pPr>
        <w:ind w:firstLine="284"/>
        <w:jc w:val="both"/>
      </w:pPr>
      <w:r>
        <w:t>Монтаж строительных конструкций — сборка, подъем и установка железобетонных, бетонных, крупноблочных и металлических конструкций промышленных, жилых и гражданских зданий, пролетных строений мостов, гидротехнических сооружений, радиомачт и баше</w:t>
      </w:r>
      <w:r>
        <w:t xml:space="preserve">н, клепка и </w:t>
      </w:r>
      <w:proofErr w:type="spellStart"/>
      <w:r>
        <w:t>надвижка</w:t>
      </w:r>
      <w:proofErr w:type="spellEnd"/>
      <w:r>
        <w:t xml:space="preserve"> пролетных строений, установка металлических конструкций емкостей, открытых подстанций, заделка стыков между сборными железобетонными элементами конструкций, а также монтаж, демонтаж и передвижка кранов, применяемых при монтаже.</w:t>
      </w:r>
    </w:p>
    <w:p w:rsidR="00000000" w:rsidRDefault="00D247AE">
      <w:pPr>
        <w:ind w:firstLine="284"/>
        <w:jc w:val="both"/>
      </w:pPr>
      <w:r>
        <w:t xml:space="preserve">Промышленные печи — сборка каркасов, установка печной гарнитуры, приготовление растворов, расшивка поверхности кладки, кладка электронагревательных печей, кладка из красного тугоплавкого и </w:t>
      </w:r>
      <w:proofErr w:type="spellStart"/>
      <w:r>
        <w:t>трепельного</w:t>
      </w:r>
      <w:proofErr w:type="spellEnd"/>
      <w:r>
        <w:t xml:space="preserve"> кирпича при облицовке водотрубных котлов, кладка камерных пече</w:t>
      </w:r>
      <w:r>
        <w:t xml:space="preserve">й и шахтных без кожуха, кладка боровов и каналов </w:t>
      </w:r>
      <w:proofErr w:type="spellStart"/>
      <w:r>
        <w:t>воздухо</w:t>
      </w:r>
      <w:proofErr w:type="spellEnd"/>
      <w:r>
        <w:t xml:space="preserve">- и газопроводов, кладка из красного и тугоплавкого кирпича для всех видов печей на цементных или сложных растворах, установка </w:t>
      </w:r>
      <w:proofErr w:type="spellStart"/>
      <w:r>
        <w:t>воздухо</w:t>
      </w:r>
      <w:proofErr w:type="spellEnd"/>
      <w:r>
        <w:t>- и газопроводов, кладка и ремонт заводских дымовых труб.</w:t>
      </w:r>
    </w:p>
    <w:p w:rsidR="00000000" w:rsidRDefault="00D247AE">
      <w:pPr>
        <w:ind w:firstLine="284"/>
        <w:jc w:val="both"/>
      </w:pPr>
      <w:r>
        <w:t>Сварочные работы — все разновидности сварки и резки металла и труб (которые допускается производить при отрицательных температурах), выполняемые при укладке трубопроводов, санитарно-технических и монтажных работах, отнесенных к III группе.</w:t>
      </w:r>
    </w:p>
    <w:p w:rsidR="00000000" w:rsidRDefault="00D247AE">
      <w:pPr>
        <w:ind w:firstLine="284"/>
        <w:jc w:val="both"/>
      </w:pPr>
      <w:r>
        <w:t xml:space="preserve">Электромонтажные работы </w:t>
      </w:r>
      <w:r>
        <w:t xml:space="preserve">— все виды электромонтажных работ по монтажу воздушных линий электропередачи и связи, </w:t>
      </w:r>
      <w:proofErr w:type="spellStart"/>
      <w:r>
        <w:t>радиосооружений</w:t>
      </w:r>
      <w:proofErr w:type="spellEnd"/>
      <w:r>
        <w:t>, а также укладка через реки и водоемы кабельных линий электропередачи и связи.</w:t>
      </w:r>
    </w:p>
    <w:p w:rsidR="00000000" w:rsidRDefault="00D247AE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Примечание.</w:t>
      </w:r>
      <w:r>
        <w:rPr>
          <w:sz w:val="18"/>
        </w:rPr>
        <w:t xml:space="preserve"> Строительные и монтажные работы, не перечисленные в настоящем распределении, следует относить к той или иной группе по аналогии с приведенными видами и разновидностями работ.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  <w:rPr>
          <w:i/>
        </w:rPr>
      </w:pPr>
    </w:p>
    <w:p w:rsidR="00000000" w:rsidRDefault="00D247AE">
      <w:pPr>
        <w:ind w:firstLine="284"/>
        <w:jc w:val="right"/>
        <w:rPr>
          <w:i/>
        </w:rPr>
      </w:pPr>
      <w:r>
        <w:rPr>
          <w:i/>
        </w:rPr>
        <w:t>ПРИЛОЖЕНИЕ 4</w:t>
      </w:r>
    </w:p>
    <w:p w:rsidR="00000000" w:rsidRDefault="00D247AE">
      <w:pPr>
        <w:ind w:firstLine="284"/>
        <w:jc w:val="right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 xml:space="preserve">РАЙОННЫЕ КОЭФФИЦИЕНТЫ </w:t>
      </w: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к заработной плате работников по регионам Российской Федерации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Наименование регионов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Значения коэффицие</w:t>
            </w:r>
            <w:r>
              <w:t xml:space="preserve">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Алтайский край: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районы Алтайский, </w:t>
            </w:r>
            <w:proofErr w:type="spellStart"/>
            <w:r>
              <w:t>Баевский</w:t>
            </w:r>
            <w:proofErr w:type="spellEnd"/>
            <w:r>
              <w:t xml:space="preserve">, Благовещенский, </w:t>
            </w:r>
            <w:proofErr w:type="spellStart"/>
            <w:r>
              <w:t>Бурлинский</w:t>
            </w:r>
            <w:proofErr w:type="spellEnd"/>
            <w:r>
              <w:t xml:space="preserve">, </w:t>
            </w:r>
            <w:proofErr w:type="spellStart"/>
            <w:r>
              <w:t>Волчихинский</w:t>
            </w:r>
            <w:proofErr w:type="spellEnd"/>
            <w:r>
              <w:t xml:space="preserve">, </w:t>
            </w:r>
            <w:proofErr w:type="spellStart"/>
            <w:r>
              <w:t>Егорьевский</w:t>
            </w:r>
            <w:proofErr w:type="spellEnd"/>
            <w:r>
              <w:t xml:space="preserve">, </w:t>
            </w:r>
            <w:proofErr w:type="spellStart"/>
            <w:r>
              <w:t>Завьяловский</w:t>
            </w:r>
            <w:proofErr w:type="spellEnd"/>
            <w:r>
              <w:t xml:space="preserve">, </w:t>
            </w:r>
            <w:proofErr w:type="spellStart"/>
            <w:r>
              <w:t>Ключевский</w:t>
            </w:r>
            <w:proofErr w:type="spellEnd"/>
            <w:r>
              <w:t xml:space="preserve">, </w:t>
            </w:r>
            <w:proofErr w:type="spellStart"/>
            <w:r>
              <w:t>Кулундинский</w:t>
            </w:r>
            <w:proofErr w:type="spellEnd"/>
            <w:r>
              <w:t xml:space="preserve">, </w:t>
            </w:r>
            <w:proofErr w:type="spellStart"/>
            <w:r>
              <w:t>Мамонтовский</w:t>
            </w:r>
            <w:proofErr w:type="spellEnd"/>
            <w:r>
              <w:t xml:space="preserve">, Михайловский, </w:t>
            </w:r>
            <w:proofErr w:type="spellStart"/>
            <w:r>
              <w:t>Новочихинский</w:t>
            </w:r>
            <w:proofErr w:type="spellEnd"/>
            <w:r>
              <w:t xml:space="preserve">, </w:t>
            </w:r>
            <w:proofErr w:type="spellStart"/>
            <w:r>
              <w:t>Панкрушихинский</w:t>
            </w:r>
            <w:proofErr w:type="spellEnd"/>
            <w:r>
              <w:t xml:space="preserve">, </w:t>
            </w:r>
            <w:proofErr w:type="spellStart"/>
            <w:r>
              <w:t>Поспелихинский</w:t>
            </w:r>
            <w:proofErr w:type="spellEnd"/>
            <w:r>
              <w:t xml:space="preserve">, </w:t>
            </w:r>
            <w:proofErr w:type="spellStart"/>
            <w:r>
              <w:t>Родинский</w:t>
            </w:r>
            <w:proofErr w:type="spellEnd"/>
            <w:r>
              <w:t xml:space="preserve">, Романовский, </w:t>
            </w:r>
            <w:proofErr w:type="spellStart"/>
            <w:r>
              <w:t>Рубцовский</w:t>
            </w:r>
            <w:proofErr w:type="spellEnd"/>
            <w:r>
              <w:t xml:space="preserve">, </w:t>
            </w:r>
            <w:proofErr w:type="spellStart"/>
            <w:r>
              <w:t>Славгородский</w:t>
            </w:r>
            <w:proofErr w:type="spellEnd"/>
            <w:r>
              <w:t xml:space="preserve">, </w:t>
            </w:r>
            <w:proofErr w:type="spellStart"/>
            <w:r>
              <w:t>Табунский</w:t>
            </w:r>
            <w:proofErr w:type="spellEnd"/>
            <w:r>
              <w:t xml:space="preserve">, </w:t>
            </w:r>
            <w:proofErr w:type="spellStart"/>
            <w:r>
              <w:t>Угловский</w:t>
            </w:r>
            <w:proofErr w:type="spellEnd"/>
            <w:r>
              <w:t xml:space="preserve">, Хабаровский, </w:t>
            </w:r>
            <w:proofErr w:type="spellStart"/>
            <w:r>
              <w:t>Шипуновский</w:t>
            </w:r>
            <w:proofErr w:type="spellEnd"/>
            <w:r>
              <w:t xml:space="preserve">, города </w:t>
            </w:r>
            <w:proofErr w:type="spellStart"/>
            <w:r>
              <w:t>Алейск</w:t>
            </w:r>
            <w:proofErr w:type="spellEnd"/>
            <w:r>
              <w:t xml:space="preserve"> и </w:t>
            </w:r>
            <w:proofErr w:type="spellStart"/>
            <w:r>
              <w:t>Славгород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г. Барнаул и другие районы (кроме указанных выше)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Алтай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Амурская область: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Зейский</w:t>
            </w:r>
            <w:proofErr w:type="spellEnd"/>
            <w:r>
              <w:t xml:space="preserve">, </w:t>
            </w:r>
            <w:proofErr w:type="spellStart"/>
            <w:r>
              <w:t>Селемджинский</w:t>
            </w:r>
            <w:proofErr w:type="spellEnd"/>
            <w:r>
              <w:t xml:space="preserve"> и </w:t>
            </w:r>
            <w:proofErr w:type="spellStart"/>
            <w:r>
              <w:t>Тындинский</w:t>
            </w:r>
            <w:proofErr w:type="spellEnd"/>
            <w:r>
              <w:t xml:space="preserve"> районы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г. Благовещенск и часть районов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Архангельская область: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острова Северного Ледовитого океана и его морей (за исключением островов Белого моря)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Ненецкий округ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Лещуконский</w:t>
            </w:r>
            <w:proofErr w:type="spellEnd"/>
            <w:r>
              <w:t xml:space="preserve"> и </w:t>
            </w:r>
            <w:proofErr w:type="spellStart"/>
            <w:r>
              <w:t>Мезенский</w:t>
            </w:r>
            <w:proofErr w:type="spellEnd"/>
            <w:r>
              <w:t xml:space="preserve"> районы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г. Архангельск и районы южнее Полярного круга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Башкортостан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Бурятия: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Баунтовский</w:t>
            </w:r>
            <w:proofErr w:type="spellEnd"/>
            <w:r>
              <w:t xml:space="preserve"> и Северо-Байкальский районы: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г. Улан-Удэ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Вологодская область — </w:t>
            </w:r>
            <w:proofErr w:type="spellStart"/>
            <w:r>
              <w:t>г.Череповец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Иркутская область: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Усть-Кутский</w:t>
            </w:r>
            <w:proofErr w:type="spellEnd"/>
            <w:r>
              <w:t xml:space="preserve"> и </w:t>
            </w:r>
            <w:proofErr w:type="spellStart"/>
            <w:r>
              <w:t>Катангский</w:t>
            </w:r>
            <w:proofErr w:type="spellEnd"/>
            <w:r>
              <w:t xml:space="preserve"> районы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г. Иркутск, Ус</w:t>
            </w:r>
            <w:r>
              <w:t>ть-Ордынский Бурятский округ и р-ны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Камчатская область (кроме Командорских островов)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Командорские острова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Карелия: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Лоухский</w:t>
            </w:r>
            <w:proofErr w:type="spellEnd"/>
            <w:r>
              <w:t xml:space="preserve"> район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Беломорский, </w:t>
            </w:r>
            <w:proofErr w:type="spellStart"/>
            <w:r>
              <w:t>Калевальский</w:t>
            </w:r>
            <w:proofErr w:type="spellEnd"/>
            <w:r>
              <w:t xml:space="preserve">, </w:t>
            </w:r>
            <w:proofErr w:type="spellStart"/>
            <w:r>
              <w:t>Кемский</w:t>
            </w:r>
            <w:proofErr w:type="spellEnd"/>
            <w:r>
              <w:t xml:space="preserve">,. </w:t>
            </w:r>
            <w:proofErr w:type="spellStart"/>
            <w:r>
              <w:t>Муезерский</w:t>
            </w:r>
            <w:proofErr w:type="spellEnd"/>
            <w:r>
              <w:t xml:space="preserve">, </w:t>
            </w:r>
            <w:proofErr w:type="spellStart"/>
            <w:r>
              <w:t>Пудожский</w:t>
            </w:r>
            <w:proofErr w:type="spellEnd"/>
            <w:r>
              <w:t xml:space="preserve"> и </w:t>
            </w:r>
            <w:proofErr w:type="spellStart"/>
            <w:r>
              <w:t>Сегежский</w:t>
            </w:r>
            <w:proofErr w:type="spellEnd"/>
            <w:r>
              <w:t xml:space="preserve"> районы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г. Петрозаводск и другие районы.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Кемеровская область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Кировская область: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Верхнекамский и </w:t>
            </w:r>
            <w:proofErr w:type="spellStart"/>
            <w:r>
              <w:t>Омутнинский</w:t>
            </w:r>
            <w:proofErr w:type="spellEnd"/>
            <w:r>
              <w:t xml:space="preserve"> районы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Республика Коми: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г. Воркута с подчиненной ему территорией и часть </w:t>
            </w:r>
            <w:proofErr w:type="spellStart"/>
            <w:r>
              <w:t>Интинского</w:t>
            </w:r>
            <w:proofErr w:type="spellEnd"/>
            <w:r>
              <w:t xml:space="preserve"> района севернее Полярного круга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г. И</w:t>
            </w:r>
            <w:r>
              <w:t xml:space="preserve">нта и часть </w:t>
            </w:r>
            <w:proofErr w:type="spellStart"/>
            <w:r>
              <w:t>Интинского</w:t>
            </w:r>
            <w:proofErr w:type="spellEnd"/>
            <w:r>
              <w:t xml:space="preserve"> района южнее Полярного круга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proofErr w:type="spellStart"/>
            <w:r>
              <w:t>Вуктылский</w:t>
            </w:r>
            <w:proofErr w:type="spellEnd"/>
            <w:r>
              <w:t xml:space="preserve">, </w:t>
            </w:r>
            <w:proofErr w:type="spellStart"/>
            <w:r>
              <w:t>Ижемский</w:t>
            </w:r>
            <w:proofErr w:type="spellEnd"/>
            <w:r>
              <w:t xml:space="preserve">, Печорский, </w:t>
            </w:r>
            <w:proofErr w:type="spellStart"/>
            <w:r>
              <w:t>Троицко-Печорский</w:t>
            </w:r>
            <w:proofErr w:type="spellEnd"/>
            <w:r>
              <w:t xml:space="preserve">, </w:t>
            </w:r>
            <w:proofErr w:type="spellStart"/>
            <w:r>
              <w:t>Усинский</w:t>
            </w:r>
            <w:proofErr w:type="spellEnd"/>
            <w:r>
              <w:t xml:space="preserve">, </w:t>
            </w:r>
            <w:proofErr w:type="spellStart"/>
            <w:r>
              <w:t>Усть-Цилемский</w:t>
            </w:r>
            <w:proofErr w:type="spellEnd"/>
            <w:r>
              <w:t xml:space="preserve"> и </w:t>
            </w:r>
            <w:proofErr w:type="spellStart"/>
            <w:r>
              <w:t>Уктинский</w:t>
            </w:r>
            <w:proofErr w:type="spellEnd"/>
            <w:r>
              <w:t xml:space="preserve"> районы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г. Сыктывкар и другие районы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Красноярский край: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острова Северного Ледовитого океана и его морей, кроме о. Диксон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г. Норильск и его территория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Таймырский, Эвенкийский округа и </w:t>
            </w:r>
            <w:proofErr w:type="spellStart"/>
            <w:r>
              <w:t>Туруханский</w:t>
            </w:r>
            <w:proofErr w:type="spellEnd"/>
            <w:r>
              <w:t xml:space="preserve"> район севернее рек Нижняя Тунгуска и Турухан, г. </w:t>
            </w:r>
            <w:proofErr w:type="spellStart"/>
            <w:r>
              <w:t>Игарка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proofErr w:type="spellStart"/>
            <w:r>
              <w:t>Богучанский</w:t>
            </w:r>
            <w:proofErr w:type="spellEnd"/>
            <w:r>
              <w:t xml:space="preserve">, Енисейский, </w:t>
            </w:r>
            <w:proofErr w:type="spellStart"/>
            <w:r>
              <w:t>Кежемский</w:t>
            </w:r>
            <w:proofErr w:type="spellEnd"/>
            <w:r>
              <w:t xml:space="preserve">, </w:t>
            </w:r>
            <w:proofErr w:type="spellStart"/>
            <w:r>
              <w:t>Мотыгинский</w:t>
            </w:r>
            <w:proofErr w:type="spellEnd"/>
            <w:r>
              <w:t>, Северо-Енисейский районы, Эвен</w:t>
            </w:r>
            <w:r>
              <w:t xml:space="preserve">кийский округ и </w:t>
            </w:r>
            <w:proofErr w:type="spellStart"/>
            <w:r>
              <w:t>Туруханский</w:t>
            </w:r>
            <w:proofErr w:type="spellEnd"/>
            <w:r>
              <w:t xml:space="preserve"> район южнее рек Нижняя Тунгуска и Турухан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г. Красноярск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Курганская область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Магаданская область: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Чукотский округ, острова Северного Ледовитого океана и его морей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другие районы, кроме указанных выше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Мурманская область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п. Туманный Кольского района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Новосибирская область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Омская область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Оренбургская область (отдельные районы, за исключением г. Оренбурга)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Пермская область: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proofErr w:type="spellStart"/>
            <w:r>
              <w:t>Красновишерский</w:t>
            </w:r>
            <w:proofErr w:type="spellEnd"/>
            <w:r>
              <w:t xml:space="preserve"> и </w:t>
            </w:r>
            <w:proofErr w:type="spellStart"/>
            <w:r>
              <w:t>Чердынский</w:t>
            </w:r>
            <w:proofErr w:type="spellEnd"/>
            <w:r>
              <w:t xml:space="preserve"> районы</w:t>
            </w:r>
            <w:r>
              <w:t xml:space="preserve">, </w:t>
            </w:r>
            <w:proofErr w:type="spellStart"/>
            <w:r>
              <w:t>Гайнский</w:t>
            </w:r>
            <w:proofErr w:type="spellEnd"/>
            <w:r>
              <w:t xml:space="preserve"> район Коми-Пермяцкого округа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другие районы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Приморский край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Саратовская область, пустынная и безводная местность </w:t>
            </w:r>
            <w:proofErr w:type="spellStart"/>
            <w:r>
              <w:t>Александрово-Гаевского</w:t>
            </w:r>
            <w:proofErr w:type="spellEnd"/>
            <w:r>
              <w:t xml:space="preserve"> района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Сахалинская область: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proofErr w:type="spellStart"/>
            <w:r>
              <w:t>Ногликский</w:t>
            </w:r>
            <w:proofErr w:type="spellEnd"/>
            <w:r>
              <w:t xml:space="preserve"> и </w:t>
            </w:r>
            <w:proofErr w:type="spellStart"/>
            <w:r>
              <w:t>Охинский</w:t>
            </w:r>
            <w:proofErr w:type="spellEnd"/>
            <w:r>
              <w:t xml:space="preserve"> районы, г. </w:t>
            </w:r>
            <w:proofErr w:type="spellStart"/>
            <w:r>
              <w:t>Оха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г. Южно-Сахалинск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Курильские острова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Свердловская область: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proofErr w:type="spellStart"/>
            <w:r>
              <w:t>Гаринский</w:t>
            </w:r>
            <w:proofErr w:type="spellEnd"/>
            <w:r>
              <w:t xml:space="preserve"> и </w:t>
            </w:r>
            <w:proofErr w:type="spellStart"/>
            <w:r>
              <w:t>Таборинский</w:t>
            </w:r>
            <w:proofErr w:type="spellEnd"/>
            <w:r>
              <w:t xml:space="preserve"> районы, города </w:t>
            </w:r>
            <w:proofErr w:type="spellStart"/>
            <w:r>
              <w:t>Ивдель</w:t>
            </w:r>
            <w:proofErr w:type="spellEnd"/>
            <w:r>
              <w:t xml:space="preserve">, </w:t>
            </w:r>
            <w:proofErr w:type="spellStart"/>
            <w:r>
              <w:t>Карпинск</w:t>
            </w:r>
            <w:proofErr w:type="spellEnd"/>
            <w:r>
              <w:t xml:space="preserve">, </w:t>
            </w:r>
            <w:proofErr w:type="spellStart"/>
            <w:r>
              <w:t>Краснотурьинск</w:t>
            </w:r>
            <w:proofErr w:type="spellEnd"/>
            <w:r>
              <w:t xml:space="preserve"> и Североуральск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Екатеринбург (б. Свердловск)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Республика Татарстан: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районы: </w:t>
            </w:r>
            <w:proofErr w:type="spellStart"/>
            <w:r>
              <w:t>Азнакаевский</w:t>
            </w:r>
            <w:proofErr w:type="spellEnd"/>
            <w:r>
              <w:t xml:space="preserve">, </w:t>
            </w:r>
            <w:proofErr w:type="spellStart"/>
            <w:r>
              <w:t>Аксубаев</w:t>
            </w:r>
            <w:r>
              <w:t>ский</w:t>
            </w:r>
            <w:proofErr w:type="spellEnd"/>
            <w:r>
              <w:t xml:space="preserve">, </w:t>
            </w:r>
            <w:proofErr w:type="spellStart"/>
            <w:r>
              <w:t>Актанысский</w:t>
            </w:r>
            <w:proofErr w:type="spellEnd"/>
            <w:r>
              <w:t xml:space="preserve">, </w:t>
            </w:r>
            <w:proofErr w:type="spellStart"/>
            <w:r>
              <w:t>Альметьевский</w:t>
            </w:r>
            <w:proofErr w:type="spellEnd"/>
            <w:r>
              <w:t xml:space="preserve">, </w:t>
            </w:r>
            <w:proofErr w:type="spellStart"/>
            <w:r>
              <w:t>Бавлинский</w:t>
            </w:r>
            <w:proofErr w:type="spellEnd"/>
            <w:r>
              <w:t xml:space="preserve">, </w:t>
            </w:r>
            <w:proofErr w:type="spellStart"/>
            <w:r>
              <w:t>Бугульминский</w:t>
            </w:r>
            <w:proofErr w:type="spellEnd"/>
            <w:r>
              <w:t xml:space="preserve">, </w:t>
            </w:r>
            <w:proofErr w:type="spellStart"/>
            <w:r>
              <w:t>Елабужский</w:t>
            </w:r>
            <w:proofErr w:type="spellEnd"/>
            <w:r>
              <w:t xml:space="preserve">, </w:t>
            </w:r>
            <w:proofErr w:type="spellStart"/>
            <w:r>
              <w:t>Заинский</w:t>
            </w:r>
            <w:proofErr w:type="spellEnd"/>
            <w:r>
              <w:t xml:space="preserve">, </w:t>
            </w:r>
            <w:proofErr w:type="spellStart"/>
            <w:r>
              <w:t>Лениногорский</w:t>
            </w:r>
            <w:proofErr w:type="spellEnd"/>
            <w:r>
              <w:t xml:space="preserve">, </w:t>
            </w:r>
            <w:proofErr w:type="spellStart"/>
            <w:r>
              <w:t>Менделинский</w:t>
            </w:r>
            <w:proofErr w:type="spellEnd"/>
            <w:r>
              <w:t xml:space="preserve">, </w:t>
            </w:r>
            <w:proofErr w:type="spellStart"/>
            <w:r>
              <w:t>Муслюмовский</w:t>
            </w:r>
            <w:proofErr w:type="spellEnd"/>
            <w:r>
              <w:t xml:space="preserve">, </w:t>
            </w:r>
            <w:proofErr w:type="spellStart"/>
            <w:r>
              <w:t>Нижнекамский</w:t>
            </w:r>
            <w:proofErr w:type="spellEnd"/>
            <w:r>
              <w:t xml:space="preserve">, Октябрьский, </w:t>
            </w:r>
            <w:proofErr w:type="spellStart"/>
            <w:r>
              <w:t>Сармановский</w:t>
            </w:r>
            <w:proofErr w:type="spellEnd"/>
            <w:r>
              <w:t xml:space="preserve">, </w:t>
            </w:r>
            <w:proofErr w:type="spellStart"/>
            <w:r>
              <w:t>Тукаевский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Томская область: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при строительстве севернее 60° северной широты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при обустройстве газовых и нефтяных месторождений севернее 60° северной широты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районы Александровский, </w:t>
            </w:r>
            <w:proofErr w:type="spellStart"/>
            <w:r>
              <w:t>Бакчарский</w:t>
            </w:r>
            <w:proofErr w:type="spellEnd"/>
            <w:r>
              <w:t xml:space="preserve">, </w:t>
            </w:r>
            <w:proofErr w:type="spellStart"/>
            <w:r>
              <w:t>Верхнекетский</w:t>
            </w:r>
            <w:proofErr w:type="spellEnd"/>
            <w:r>
              <w:t xml:space="preserve">, </w:t>
            </w:r>
            <w:proofErr w:type="spellStart"/>
            <w:r>
              <w:t>Каргасокский</w:t>
            </w:r>
            <w:proofErr w:type="spellEnd"/>
            <w:r>
              <w:t xml:space="preserve">, </w:t>
            </w:r>
            <w:proofErr w:type="spellStart"/>
            <w:r>
              <w:t>Парабельский</w:t>
            </w:r>
            <w:proofErr w:type="spellEnd"/>
            <w:r>
              <w:t xml:space="preserve">, </w:t>
            </w:r>
            <w:proofErr w:type="spellStart"/>
            <w:r>
              <w:t>Чаинский</w:t>
            </w:r>
            <w:proofErr w:type="spellEnd"/>
            <w:r>
              <w:t xml:space="preserve">, г. </w:t>
            </w:r>
            <w:proofErr w:type="spellStart"/>
            <w:r>
              <w:t>Колпашево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районы южнее 60° северной широты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г. Томск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Республика </w:t>
            </w:r>
            <w:proofErr w:type="spellStart"/>
            <w:r>
              <w:t>Тыва</w:t>
            </w:r>
            <w:proofErr w:type="spellEnd"/>
            <w:r>
              <w:t xml:space="preserve"> (кроме г. </w:t>
            </w:r>
            <w:proofErr w:type="spellStart"/>
            <w:r>
              <w:t>Кызыл</w:t>
            </w:r>
            <w:proofErr w:type="spellEnd"/>
            <w:r>
              <w:t xml:space="preserve">)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г. </w:t>
            </w:r>
            <w:proofErr w:type="spellStart"/>
            <w:r>
              <w:t>Кызыл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Тюменская область: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острова Северного Ледовитого океана и его морей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районы севернее Полярного круга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Ханты-Мансийский округ южнее 60° северной широты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г. Тюмень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Хабаровский край: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Охотский район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г. Хабаровск и Еврейская АО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другие районы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Республика </w:t>
            </w:r>
            <w:proofErr w:type="spellStart"/>
            <w:r>
              <w:t>Хакассия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Челябинская область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Читинская область: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proofErr w:type="spellStart"/>
            <w:r>
              <w:t>Каларский</w:t>
            </w:r>
            <w:proofErr w:type="spellEnd"/>
            <w:r>
              <w:t xml:space="preserve">, </w:t>
            </w:r>
            <w:proofErr w:type="spellStart"/>
            <w:r>
              <w:t>Тунгокоченский</w:t>
            </w:r>
            <w:proofErr w:type="spellEnd"/>
            <w:r>
              <w:t xml:space="preserve"> и 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районы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>г. Чита, Агинский Бурятски</w:t>
            </w:r>
            <w:r>
              <w:t xml:space="preserve">й округ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Республика Саха/Якутия: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острова Северного Ледовитого океана и его морей, п. </w:t>
            </w:r>
            <w:proofErr w:type="spellStart"/>
            <w:r>
              <w:t>Усть-Куйга</w:t>
            </w:r>
            <w:proofErr w:type="spellEnd"/>
            <w:r>
              <w:t xml:space="preserve"> </w:t>
            </w:r>
            <w:proofErr w:type="spellStart"/>
            <w:r>
              <w:t>Усть-Янсного</w:t>
            </w:r>
            <w:proofErr w:type="spellEnd"/>
            <w:r>
              <w:t xml:space="preserve"> района, местности, где расположены предприятия и организации алмазодобывающей промышленности на месторождениях «</w:t>
            </w:r>
            <w:proofErr w:type="spellStart"/>
            <w:r>
              <w:t>Айхал</w:t>
            </w:r>
            <w:proofErr w:type="spellEnd"/>
            <w:r>
              <w:t>», «Удачная», прииски «Депутатский», «</w:t>
            </w:r>
            <w:proofErr w:type="spellStart"/>
            <w:r>
              <w:t>Кулар</w:t>
            </w:r>
            <w:proofErr w:type="spellEnd"/>
            <w:r>
              <w:t xml:space="preserve">», предприятия и организации </w:t>
            </w:r>
            <w:proofErr w:type="spellStart"/>
            <w:r>
              <w:t>Нижнеколымского</w:t>
            </w:r>
            <w:proofErr w:type="spellEnd"/>
            <w:r>
              <w:t xml:space="preserve"> района по правому берегу р. Колымы от ее устья до р. Большой </w:t>
            </w:r>
            <w:proofErr w:type="spellStart"/>
            <w:r>
              <w:t>Анюй</w:t>
            </w:r>
            <w:proofErr w:type="spellEnd"/>
            <w:r>
              <w:t xml:space="preserve">, обслуживающие золотодобывающую промышленность Чукотского округа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часть </w:t>
            </w:r>
            <w:proofErr w:type="spellStart"/>
            <w:r>
              <w:t>Нижнеколымского</w:t>
            </w:r>
            <w:proofErr w:type="spellEnd"/>
            <w:r>
              <w:t xml:space="preserve"> района (кроме указанной выше)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1,</w:t>
            </w:r>
            <w:r>
              <w:rPr>
                <w:lang w:val="en-US"/>
              </w:rPr>
              <w:t>8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районы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Аланховский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.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</w:t>
            </w:r>
            <w:proofErr w:type="spellStart"/>
            <w:r>
              <w:t>Вилюйский</w:t>
            </w:r>
            <w:proofErr w:type="spellEnd"/>
            <w:r>
              <w:t xml:space="preserve">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Ленинский, Ленский севернее 61° северной широты, </w:t>
            </w:r>
            <w:proofErr w:type="spellStart"/>
            <w:r>
              <w:t>Марнинский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</w:t>
            </w:r>
            <w:proofErr w:type="spellStart"/>
            <w:r>
              <w:t>Усть-Янский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both"/>
            </w:pPr>
            <w:r>
              <w:t xml:space="preserve">г. Якутск и другие районы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1,4 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Примечание.</w:t>
      </w:r>
      <w:r>
        <w:rPr>
          <w:sz w:val="18"/>
        </w:rPr>
        <w:t xml:space="preserve"> Приведенные выше регионы Российской Федерации, где установлены районные коэффициенты к заработной плате, а также перечень районов Крайнего Севера и приравненных к ним мес</w:t>
      </w:r>
      <w:r>
        <w:rPr>
          <w:sz w:val="18"/>
        </w:rPr>
        <w:t>тностей, где устанавливаются процентные надбавки к заработной плате за стаж работы в них (северная надбавка), уточняются и дополняются отдельными директивными решениями. Эти решения принимаются как на время строительства особо крупных и сложных объектов, сооружений и их комплексов, так и по отдельным регионам, не нашедшим отражения в принятых ранее законодательных и нормативных правовых актах. Примерами таких решений являются:</w:t>
      </w:r>
    </w:p>
    <w:p w:rsidR="00000000" w:rsidRDefault="00D247AE">
      <w:pPr>
        <w:ind w:firstLine="284"/>
        <w:jc w:val="both"/>
        <w:rPr>
          <w:sz w:val="18"/>
        </w:rPr>
      </w:pPr>
      <w:r>
        <w:rPr>
          <w:sz w:val="18"/>
        </w:rPr>
        <w:t xml:space="preserve">Постановление ЦК КПСС и Совета Министров СССР от 08.07.74 № 561, установившее на </w:t>
      </w:r>
      <w:r>
        <w:rPr>
          <w:sz w:val="18"/>
        </w:rPr>
        <w:t>срок строительства Байкало-Амурской железнодорожной магистрали районный коэффициент 1,7 к заработной плате работников, занятых на изыскательских и проектных работах, строительстве, в промышленных и подсобно-вспомогательных производствах, на транспорте, в хозяйствах и организациях, непосредственно обслуживающих строительство и строителей БАМа и железнодорожной линии БАМ—Тында—</w:t>
      </w:r>
      <w:proofErr w:type="spellStart"/>
      <w:r>
        <w:rPr>
          <w:sz w:val="18"/>
        </w:rPr>
        <w:t>Беркакит</w:t>
      </w:r>
      <w:proofErr w:type="spellEnd"/>
      <w:r>
        <w:rPr>
          <w:sz w:val="18"/>
        </w:rPr>
        <w:t xml:space="preserve">, а также распространившее на работников, занятых в районе строительства этих линий, льготы для лиц, работающих в местностях, </w:t>
      </w:r>
      <w:r>
        <w:rPr>
          <w:sz w:val="18"/>
        </w:rPr>
        <w:t>приравненных к районам Крайнего Севера;</w:t>
      </w:r>
    </w:p>
    <w:p w:rsidR="00000000" w:rsidRDefault="00D247AE">
      <w:pPr>
        <w:ind w:firstLine="284"/>
        <w:jc w:val="both"/>
        <w:rPr>
          <w:sz w:val="18"/>
        </w:rPr>
      </w:pPr>
      <w:r>
        <w:rPr>
          <w:sz w:val="18"/>
        </w:rPr>
        <w:t xml:space="preserve">Постановление ЦК КПСС, Совета Министров и ВЦСПС от 06.04.72 № 255, которым введена выплата северных надбавок к заработной плате рабочих и служащих предприятий, учреждений и организаций, расположенных в Архангельской области, республиках Карелия и Коми (за исключением районов Крайнего Севера и приравненных к ним местностей, а также </w:t>
      </w:r>
      <w:proofErr w:type="spellStart"/>
      <w:r>
        <w:rPr>
          <w:sz w:val="18"/>
        </w:rPr>
        <w:t>Койгородского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Прилузского</w:t>
      </w:r>
      <w:proofErr w:type="spellEnd"/>
      <w:r>
        <w:rPr>
          <w:sz w:val="18"/>
        </w:rPr>
        <w:t xml:space="preserve"> районов);</w:t>
      </w:r>
    </w:p>
    <w:p w:rsidR="00000000" w:rsidRDefault="00D247AE">
      <w:pPr>
        <w:ind w:firstLine="284"/>
        <w:jc w:val="both"/>
        <w:rPr>
          <w:sz w:val="18"/>
        </w:rPr>
      </w:pPr>
      <w:r>
        <w:rPr>
          <w:sz w:val="18"/>
        </w:rPr>
        <w:t xml:space="preserve">Постановление ЦК КПСС, Совета Министров СССР и ВЦСПС от 09.01.86 № 53, установившее выплату северных </w:t>
      </w:r>
      <w:r>
        <w:rPr>
          <w:sz w:val="18"/>
        </w:rPr>
        <w:t>надбавок к заработной плате в южных районах Дальнего Востока, Читинской области и в республике Бурятия;</w:t>
      </w:r>
    </w:p>
    <w:p w:rsidR="00000000" w:rsidRDefault="00D247AE">
      <w:pPr>
        <w:ind w:firstLine="284"/>
        <w:jc w:val="both"/>
        <w:rPr>
          <w:sz w:val="18"/>
        </w:rPr>
      </w:pPr>
      <w:r>
        <w:rPr>
          <w:sz w:val="18"/>
        </w:rPr>
        <w:t>Распоряжение Президента Российской Федерации от 24.04.93 № 293-рн, отнесшее к местностям, приравненным к районам Крайнего Севера, ряд районов Архангельской области;</w:t>
      </w:r>
    </w:p>
    <w:p w:rsidR="00000000" w:rsidRDefault="00D247AE">
      <w:pPr>
        <w:ind w:firstLine="284"/>
        <w:jc w:val="both"/>
        <w:rPr>
          <w:sz w:val="18"/>
        </w:rPr>
      </w:pPr>
      <w:r>
        <w:rPr>
          <w:sz w:val="18"/>
        </w:rPr>
        <w:t xml:space="preserve">Указы Президента Российской Федерации от 20.12.93 № 2226 и от 22.03.94 № 577, по которым к районам Крайнего Севера и приравненным к ним местностям, отнесен целый ряд территорий республики Карелия и г. </w:t>
      </w:r>
      <w:proofErr w:type="spellStart"/>
      <w:r>
        <w:rPr>
          <w:sz w:val="18"/>
        </w:rPr>
        <w:t>Костомукша</w:t>
      </w:r>
      <w:proofErr w:type="spellEnd"/>
      <w:r>
        <w:rPr>
          <w:sz w:val="18"/>
        </w:rPr>
        <w:t>, а постановлением Правительства</w:t>
      </w:r>
      <w:r>
        <w:rPr>
          <w:sz w:val="18"/>
        </w:rPr>
        <w:t xml:space="preserve"> Российской Федерации от 25.02.94 № 155 введены районные коэффициенты к заработной плате от 1,15 до 1,4;</w:t>
      </w:r>
    </w:p>
    <w:p w:rsidR="00000000" w:rsidRDefault="00D247AE">
      <w:pPr>
        <w:ind w:firstLine="284"/>
        <w:jc w:val="both"/>
        <w:rPr>
          <w:sz w:val="18"/>
        </w:rPr>
      </w:pPr>
      <w:r>
        <w:rPr>
          <w:sz w:val="18"/>
        </w:rPr>
        <w:t xml:space="preserve">Указ Президента Российской Федерации от 16.05.94 № 945, по которому к районам Крайнего Севера и приравненным к ним местностям отнесен ряд территорий Республики </w:t>
      </w:r>
      <w:proofErr w:type="spellStart"/>
      <w:r>
        <w:rPr>
          <w:sz w:val="18"/>
        </w:rPr>
        <w:t>Тыва</w:t>
      </w:r>
      <w:proofErr w:type="spellEnd"/>
      <w:r>
        <w:rPr>
          <w:sz w:val="18"/>
        </w:rPr>
        <w:t>, а постановлением Правительства Российской Федерации от 28.07.94 № 856 введены в них районные коэффициенты к заработной плате в размере 1,4 и 1,5;</w:t>
      </w:r>
    </w:p>
    <w:p w:rsidR="00000000" w:rsidRDefault="00D247AE">
      <w:pPr>
        <w:ind w:firstLine="284"/>
        <w:jc w:val="both"/>
        <w:rPr>
          <w:sz w:val="18"/>
        </w:rPr>
      </w:pPr>
      <w:r>
        <w:rPr>
          <w:sz w:val="18"/>
        </w:rPr>
        <w:t>Постановление Правительства Российской федерации от 09.04.92 № 239, отнесшее к районам Крайнего</w:t>
      </w:r>
      <w:r>
        <w:rPr>
          <w:sz w:val="18"/>
        </w:rPr>
        <w:t xml:space="preserve"> Севера и приравненным к ним местностям </w:t>
      </w:r>
      <w:proofErr w:type="spellStart"/>
      <w:r>
        <w:rPr>
          <w:sz w:val="18"/>
        </w:rPr>
        <w:t>Улаганский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Кош-Агачский</w:t>
      </w:r>
      <w:proofErr w:type="spellEnd"/>
      <w:r>
        <w:rPr>
          <w:sz w:val="18"/>
        </w:rPr>
        <w:t xml:space="preserve"> районы Республики Алтай.</w:t>
      </w: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both"/>
        <w:rPr>
          <w:sz w:val="18"/>
        </w:rPr>
      </w:pPr>
    </w:p>
    <w:p w:rsidR="00000000" w:rsidRDefault="00D247AE">
      <w:pPr>
        <w:ind w:firstLine="284"/>
        <w:jc w:val="right"/>
        <w:rPr>
          <w:i/>
        </w:rPr>
      </w:pPr>
      <w:r>
        <w:rPr>
          <w:i/>
        </w:rPr>
        <w:t>ПРИЛОЖЕНИЕ 5</w:t>
      </w:r>
    </w:p>
    <w:p w:rsidR="00000000" w:rsidRDefault="00D247AE">
      <w:pPr>
        <w:ind w:firstLine="284"/>
        <w:jc w:val="center"/>
      </w:pPr>
    </w:p>
    <w:p w:rsidR="00000000" w:rsidRDefault="00D247AE">
      <w:pPr>
        <w:ind w:firstLine="284"/>
        <w:jc w:val="center"/>
      </w:pPr>
      <w:r>
        <w:rPr>
          <w:b/>
        </w:rPr>
        <w:t>ПЕРЕЧЕНЬ</w:t>
      </w: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сборников Единых и Ведомственных норм и расценок на строительные и ремонтно-строительные работы, используемых при разработке укрупненных и комплексных норм затрат труда</w:t>
      </w:r>
    </w:p>
    <w:p w:rsidR="00000000" w:rsidRDefault="00D247A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935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Шифр сборника (выпуска) 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</w:p>
          <w:p w:rsidR="00000000" w:rsidRDefault="00D247AE">
            <w:pPr>
              <w:jc w:val="center"/>
            </w:pPr>
            <w:r>
              <w:t xml:space="preserve">Наименование сборников и выпусков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1 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rPr>
                <w:b/>
              </w:rPr>
              <w:t>Единые нормы и расценки (ЕНиР)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Внутрипостроечные транспортные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Земляные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1. Механизированные и ручные з</w:t>
            </w:r>
            <w:r>
              <w:t xml:space="preserve">емляные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</w:t>
            </w:r>
            <w:proofErr w:type="spellStart"/>
            <w:r>
              <w:t>Гидромеханизированные</w:t>
            </w:r>
            <w:proofErr w:type="spellEnd"/>
            <w:r>
              <w:t xml:space="preserve"> земляные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Е2-3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3. Буровзрывные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Е2-4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4. Земляные работы в условиях вечной мерзлоты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Е3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Каменные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Е4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Монтаж сборных и устройство монолитных железобетонных конструкций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Е4-1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Здания и промышленные сооружения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Е4-2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Портовые и берегозащитные сооружения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Е4-3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3. Мосты и 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Е5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Монтаж металлических конструкций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Е5-1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Здания и промышленные сооружения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Е5-2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2. Резервуары и газгол</w:t>
            </w:r>
            <w:r>
              <w:t xml:space="preserve">ьдеры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Е5-3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3. Мосты и 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Е6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Плотничные и столярные работы в зданиях и сооружениях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Е7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Кровельные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Е8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Отделочные покрытия строительных конструкций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Е8-1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Отделочные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Е8-2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Облицовка природным камнем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Е8-3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3. Отделка изделиями индустриального производства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Е9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Сооружение систем теплоснабжения, водоснабжения, газоснабжения и канализации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Е9-1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Санитарно-техническое оборудование зданий и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Е9-2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Наружные сети и сооружения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Е1</w:t>
            </w:r>
            <w:r>
              <w:t>0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Сооружение систем вентиляции, кондиционирования воздуха, пневмотранспорта и аспирации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Е11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Изоляционные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Е12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Свайные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Е13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Расчистка трассы линейных сооружений от леса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Е14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Бурение скважин на воду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Е15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Кладка промышленных печей и возведение дымовых труб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Е16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Сооружение верхнего строения железнодорожных путей широкой колеи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Е17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Строительство автомобильных дорог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Е18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Зеленое строительство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Е19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Устройство полов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Е20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Ремонтно-строительные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Е20-1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1. Здания и промы</w:t>
            </w:r>
            <w:r>
              <w:t xml:space="preserve">шленные сооружения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Е20-2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Автомобильные дороги и искусственные сооружения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Монтаж оборудования предприятий по хранению и промышленной переработке зерна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Сварочные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Е22-1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Конструкции зданий и промышленных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Е22-2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Трубопроводы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Е23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Электромонтажные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Е23-1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Электрическое освещение и проводки сильного тока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Е23-2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Воздушные линии электропередачи и комплектные трансформаторные подстанции напряжением до 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Е23-3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3. Во</w:t>
            </w:r>
            <w:r>
              <w:t xml:space="preserve">здушные линии электропередачи и строительные конструкции открытых распределительных устройств напряжением 35 </w:t>
            </w:r>
            <w:proofErr w:type="spellStart"/>
            <w:r>
              <w:t>кВ</w:t>
            </w:r>
            <w:proofErr w:type="spellEnd"/>
            <w:r>
              <w:t xml:space="preserve"> и выше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Е23-4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4. Кабельные линии электропередачи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Е23-5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5. Распределительные устройства напряжением 35 </w:t>
            </w:r>
            <w:proofErr w:type="spellStart"/>
            <w:r>
              <w:t>кВ</w:t>
            </w:r>
            <w:proofErr w:type="spellEnd"/>
            <w:r>
              <w:t xml:space="preserve"> и выше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Е23-6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6. Закрытые распределительные устройства напряжением до 35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Е23-7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7. Распределительная и пускорегулирующая аппаратура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Е23-8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8. Электрические машины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Е23-9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9. </w:t>
            </w:r>
            <w:proofErr w:type="spellStart"/>
            <w:r>
              <w:t>Шинопроводы</w:t>
            </w:r>
            <w:proofErr w:type="spellEnd"/>
            <w:r>
              <w:t xml:space="preserve"> и троллеи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Е24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Монтаж сооружений связи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Е24-1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1. Кабельн</w:t>
            </w:r>
            <w:r>
              <w:t xml:space="preserve">ые линии связи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Е24-2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Воздушные линии связи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Е25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Такелажные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Е26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Монтаж технологических трубопроводов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Е27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 xml:space="preserve">Кислотоупорные и антикоррозийные работы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Е28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 xml:space="preserve">Монтаж подъемно-транспортного оборудования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Е28-1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Оборудование непрерывного действия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Е28-2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Оборудование </w:t>
            </w:r>
            <w:proofErr w:type="spellStart"/>
            <w:r>
              <w:t>прерывного</w:t>
            </w:r>
            <w:proofErr w:type="spellEnd"/>
            <w:r>
              <w:t xml:space="preserve"> действия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Е28-3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3. Подвесные канатные дороги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Е29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 xml:space="preserve">Монтаж оборудования для сельскохозяйственного водоснабжения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Е30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 xml:space="preserve">Монтаж оборудования животноводческих и птицеводческих ферм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Е31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 xml:space="preserve">Монтаж </w:t>
            </w:r>
            <w:r>
              <w:t xml:space="preserve">котельных установок и вспомогательного оборудования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Е32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 xml:space="preserve">Монтаж контрольно-измерительных приборов и средств автоматизации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>Е33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 xml:space="preserve">Монтаж оборудования для очистки газов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Е34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 xml:space="preserve">Монтаж компрессоров, насосов и вентиляторов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Е35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 xml:space="preserve">Монтаж и демонтаж строительных машин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Е36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 xml:space="preserve">Горнопроходческие работы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Е36-1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Строительство угольных шахт и карьеров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Е36-2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Строительство метрополитенов, тоннелей и подземных сооружений специального назначения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>Е37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>Монтаж шахтного оборудования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Е37-1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Монтаж </w:t>
            </w:r>
            <w:r>
              <w:t xml:space="preserve">технологического и проходческого оборудования на поверхности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Е37-2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Монтаж шахтного оборудования и такелажные работы в подземных условиях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Е37-3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3. Электромонтажные работы в подземных условиях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Е38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 xml:space="preserve">Строительство линий электрифицированного городского транспорта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Е38-1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Устройство трамвайных путей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Е38-2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Монтаж контактных сетей трамвая и троллейбуса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>Е39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934" w:type="dxa"/>
            <w:tcBorders>
              <w:top w:val="nil"/>
              <w:bottom w:val="nil"/>
            </w:tcBorders>
          </w:tcPr>
          <w:p w:rsidR="00000000" w:rsidRDefault="00D247AE">
            <w:r>
              <w:t>Подводно-технические работы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Е40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r>
              <w:t xml:space="preserve">Изготовление строительных конструкций и деталей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rPr>
                <w:lang w:val="en-US"/>
              </w:rPr>
              <w:t>E40-1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Кузнечно-слесарные </w:t>
            </w:r>
            <w:r>
              <w:t>работы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Е40-2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Металлические конструкции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Е40-3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3. Деревянные конструкции и детали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Е40-4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4. Детали и узлы для санитарно-технических систем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</w:tcPr>
          <w:p w:rsidR="00000000" w:rsidRDefault="00D247AE">
            <w:pPr>
              <w:jc w:val="center"/>
            </w:pPr>
            <w:r>
              <w:t xml:space="preserve">Е40-5 </w:t>
            </w:r>
          </w:p>
        </w:tc>
        <w:tc>
          <w:tcPr>
            <w:tcW w:w="6935" w:type="dxa"/>
            <w:tcBorders>
              <w:top w:val="nil"/>
              <w:bottom w:val="nil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5. Детали и узлы для технологических трубопроводов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Е40-6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6. Детали и узлы для систем вентиляции и пневмотранспорта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rPr>
                <w:b/>
              </w:rPr>
              <w:t>Ведомственные нормы и расценки (ВНиР)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Электрификация железных дорог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Опоры контактной сети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Монтаж контактной сети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В1-3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3. Высокие пассажирские платформы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Устро</w:t>
            </w:r>
            <w:r>
              <w:t xml:space="preserve">йство сигнализации, централизации и блокировки на железнодорожном транспорте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В2-1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Монтаж оборудования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В2-2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</w:t>
            </w:r>
            <w:proofErr w:type="spellStart"/>
            <w:r>
              <w:t>Высоковольтно-сигнальные</w:t>
            </w:r>
            <w:proofErr w:type="spellEnd"/>
            <w:r>
              <w:t xml:space="preserve"> линии автоблокировки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В3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Строительство метрополитенов, тоннелей и подземных сооружений специального назначения. Общая часть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В3-1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Работы на шахтной поверхности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В3-2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Монтаж и демонтаж шахтных конструкций и оборудования на поверхности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В3-3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3. Монтаж и демонтаж горнопроходческого оборудования в подземных условиях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В3-4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4. </w:t>
            </w:r>
            <w:r>
              <w:t xml:space="preserve">Проходка выработок открытым способом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В3-5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5. Сооружение верхнего строения пути в подземных условиях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В3-6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6. Сооружение верхнего строения пути на поверхности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В3-7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7. Монтаж эскалаторов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В3-8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8. Сигнализация, централизация и блокировка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В3-9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9. Монтаж, демонтаж и ремонт вспомогательного оборудования на поверхности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В3-10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10. Монтаж и демонтаж вспомогательного оборудования в подземных условиях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В3-11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11. Монтаж и демонтаж проходческого оборудования в тоннелях</w:t>
            </w:r>
            <w:r>
              <w:t xml:space="preserve"> и выработках при проходке их открытым способом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В3-12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12. Специальные работы при строительстве подземных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В4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Специальные работы в транспортном строительстве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В4-1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Строительство аэродромов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В4-2 </w:t>
            </w:r>
          </w:p>
        </w:tc>
        <w:tc>
          <w:tcPr>
            <w:tcW w:w="6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Разработка и перемещение грунтов машинами повышенной мощности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В4-3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3. Устройство оснований и покрытий машинами повышенной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В5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Изготовление деталей и узлов для электрических установок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В5-1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1. Электротехнические и опорные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В5-2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2. Проводки и электрооборудование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В5-3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3. Шины и контактные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В5-4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4. Контрольно-измерительные приборы и средства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Монтаж технологического оборудования промышленных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В6-1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1. Нефтеперерабатывающие заводы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В6-2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2. Доменные цехи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В6-3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3. Нагревательные и термические печи прокатных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Вб-4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4. Конвертерные цехи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В6-5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5. Агломерационные фабрики и фабрики </w:t>
            </w:r>
            <w:proofErr w:type="spellStart"/>
            <w:r>
              <w:t>окомкования</w:t>
            </w:r>
            <w:proofErr w:type="spellEnd"/>
            <w:r>
              <w:t xml:space="preserve"> железных 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В6-6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6. Коксохимические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В6-7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</w:t>
            </w:r>
            <w:r>
              <w:t>п</w:t>
            </w:r>
            <w:proofErr w:type="spellEnd"/>
            <w:r>
              <w:t>. 7. Цементные заводы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В6-8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8. Сахарные заводы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В6-9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9. Электросталеплавильные цехи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В6-10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10. Прокатные станы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В6-11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11. Производство целлюлозы и бумаги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В6-12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12. Мясокомбинаты, предприятия по переработке молока и холодильные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В6-13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13. Предприятия пищевой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В6-14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14. Системы густой и жидкой смазки и эмульсионные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В6-15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15. Гидравлические и пневматические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В6-16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16. Станочное и кузнечно-прессовое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В6-17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17. Предприятия химической и нефтехимической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В6-18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18. Предприятия текстильной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В6-19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19. Дробильное и размольное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В6-20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20. Оборудование для сортировки и обогащения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В7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Монтаж оборудования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В7-1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1. Почтовая связь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В7-2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2. Антенно-мачтовые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В7-3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3. Радио и телевидение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В7-4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4. Декадно-шаговое оборудование проводной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В7-5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5. Координатное оборудование проводной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В8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Наладка средств вычислительн</w:t>
            </w:r>
            <w:r>
              <w:t>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В9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Монтаж радиотелевизионных мачт и башен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В9-1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1. Мачты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В9-2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2. Башни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В10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Сооружение объектов нефтяной и газовой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В10-1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1. Магистральные трубопроводы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В10-2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2. Обустройство нефтяных и газовых промыслов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В10-3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3. Ремонт специальных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В11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Монтаж лифтов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В12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Специальные работы в мелиоративном и водохозяйственном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В12-1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1. Земляные работы при строительстве мелиоративных систем и водохозяйственных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В12-2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</w:t>
            </w:r>
            <w:proofErr w:type="spellStart"/>
            <w:r>
              <w:t>Культуртехн</w:t>
            </w:r>
            <w:r>
              <w:t>ические</w:t>
            </w:r>
            <w:proofErr w:type="spellEnd"/>
            <w:r>
              <w:t xml:space="preserve">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В12-3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3. Гидротехнические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В12-4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4. Ремонтно-строительные работы на мелиоративных системах и сооружениях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В13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Строительство речных гидротехнических сооружений и подводных переходов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В13-1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</w:t>
            </w:r>
            <w:proofErr w:type="spellStart"/>
            <w:r>
              <w:t>Выправительные</w:t>
            </w:r>
            <w:proofErr w:type="spellEnd"/>
            <w:r>
              <w:t xml:space="preserve"> и берегоукрепительные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В13-2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Подводные трубопроводы, </w:t>
            </w:r>
            <w:proofErr w:type="spellStart"/>
            <w:r>
              <w:t>водовыпуски</w:t>
            </w:r>
            <w:proofErr w:type="spellEnd"/>
            <w:r>
              <w:t xml:space="preserve"> и водоприемники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В13-3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3. Судоподъемные сооружения (</w:t>
            </w:r>
            <w:proofErr w:type="spellStart"/>
            <w:r>
              <w:t>слипы</w:t>
            </w:r>
            <w:proofErr w:type="spellEnd"/>
            <w:r>
              <w:t xml:space="preserve"> и эллинги)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В13-4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4. Ремонт гидротехнических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В14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Монтаж и устройство строительных конструкций электрос</w:t>
            </w:r>
            <w:r>
              <w:t>танций и гидротехнических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В14-1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1. Гидротехнические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В14-2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2. Тепловые электростанции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В14-3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3. Градирни и дымовые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В14-4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rPr>
                <w:i/>
              </w:rPr>
            </w:pPr>
            <w:proofErr w:type="spellStart"/>
            <w:r>
              <w:t>Вып</w:t>
            </w:r>
            <w:proofErr w:type="spellEnd"/>
            <w:r>
              <w:t>. 4. Атомные электростанции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В15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Специальные работы в энергетическом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>В15-1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 1. Земляные работы, дренажи и фильтры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В15-2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Устройство противофильтрационных завес, закрепление грунтов, понижение уровня грунтовых вод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В16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Монтаж, демонтаж и ремонт оборудования для </w:t>
            </w:r>
            <w:proofErr w:type="spellStart"/>
            <w:r>
              <w:t>гидромеханизированных</w:t>
            </w:r>
            <w:proofErr w:type="spellEnd"/>
            <w:r>
              <w:t xml:space="preserve"> земляных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Монтаж об</w:t>
            </w:r>
            <w:r>
              <w:t xml:space="preserve">орудования и трубопроводов электрических станций и гидротехнических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В17-1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Стационарные паротурбинные и газотурбинные агрегаты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В17-2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2. Гидравлические турбины и гидрогенераторы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В17-3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3. Реакторные установки и оборудование вспомогательных систем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В17-4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4. Трубопроводы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В17-5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5. Сварочные работы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В17-6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6. Контроль качества сварных соединений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В17-7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7. Тепловая и антикоррозионная защита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В17-8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>. 8. Специальные контрольно-измерительные приборы</w:t>
            </w:r>
            <w:r>
              <w:t xml:space="preserve">, средства автоматизации и дозиметрического контроля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В17-9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9. Маслонаполненные кабельные линии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В17-10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Вып.10. Открытые и экранированные </w:t>
            </w:r>
            <w:proofErr w:type="spellStart"/>
            <w:r>
              <w:t>токопровода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В17-11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11. Конструкции и оборудование гидротехнических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В17-12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12. Изготовление </w:t>
            </w:r>
            <w:proofErr w:type="spellStart"/>
            <w:r>
              <w:t>нестандартизированного</w:t>
            </w:r>
            <w:proofErr w:type="spellEnd"/>
            <w:r>
              <w:t xml:space="preserve"> оборудования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В18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Специальные работы в шахтном строительстве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В18-1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1. Проходка шахтных стволов и </w:t>
            </w:r>
            <w:proofErr w:type="spellStart"/>
            <w:r>
              <w:t>сопряжений</w:t>
            </w:r>
            <w:proofErr w:type="spellEnd"/>
            <w:r>
              <w:t xml:space="preserve"> способом замораживания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В18-2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proofErr w:type="spellStart"/>
            <w:r>
              <w:t>Вып</w:t>
            </w:r>
            <w:proofErr w:type="spellEnd"/>
            <w:r>
              <w:t xml:space="preserve">. 2. Бурение технических скважин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В19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47AE">
            <w:r>
              <w:t>Сооружение верхнего строения же</w:t>
            </w:r>
            <w:r>
              <w:t xml:space="preserve">лезнодорожных путей узкой колеи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47AE">
            <w:pPr>
              <w:jc w:val="center"/>
            </w:pPr>
            <w:r>
              <w:t xml:space="preserve">В20 </w:t>
            </w:r>
          </w:p>
        </w:tc>
        <w:tc>
          <w:tcPr>
            <w:tcW w:w="69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47AE">
            <w:r>
              <w:t xml:space="preserve">Устройство и ремонт деревянных мостов </w:t>
            </w:r>
          </w:p>
        </w:tc>
      </w:tr>
    </w:tbl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D247AE">
      <w:pPr>
        <w:ind w:firstLine="284"/>
        <w:jc w:val="both"/>
      </w:pPr>
    </w:p>
    <w:p w:rsidR="00000000" w:rsidRDefault="00D247AE">
      <w:pPr>
        <w:ind w:firstLine="284"/>
        <w:jc w:val="both"/>
      </w:pPr>
      <w:r>
        <w:t xml:space="preserve">1. Общие положения </w:t>
      </w:r>
    </w:p>
    <w:p w:rsidR="00000000" w:rsidRDefault="00D247AE">
      <w:pPr>
        <w:ind w:firstLine="284"/>
        <w:jc w:val="both"/>
      </w:pPr>
      <w:r>
        <w:t>2. Основные законодательные и нормативные правовые акты, используемые при решении вопросов оплаты труда в строительстве</w:t>
      </w:r>
    </w:p>
    <w:p w:rsidR="00000000" w:rsidRDefault="00D247AE">
      <w:pPr>
        <w:ind w:firstLine="284"/>
        <w:jc w:val="both"/>
      </w:pPr>
      <w:r>
        <w:t xml:space="preserve">3. Общая нормативно-расчетная база для определения размера средств на оплату труда в договорных ценах и сметах на строительство и организации оплаты труда за выполненные работы </w:t>
      </w:r>
    </w:p>
    <w:p w:rsidR="00000000" w:rsidRDefault="00D247AE">
      <w:pPr>
        <w:ind w:firstLine="284"/>
        <w:jc w:val="both"/>
      </w:pPr>
      <w:r>
        <w:t>4. Методы определения размера средств на оплату труда в договорных ценах и сметах на строительств</w:t>
      </w:r>
      <w:r>
        <w:t xml:space="preserve">о </w:t>
      </w:r>
    </w:p>
    <w:p w:rsidR="00000000" w:rsidRDefault="00D247AE">
      <w:pPr>
        <w:ind w:firstLine="284"/>
        <w:jc w:val="both"/>
      </w:pPr>
      <w:r>
        <w:t xml:space="preserve">5. Оплата труда работников в строительно-монтажных и ремонтно-строительных организациях </w:t>
      </w:r>
    </w:p>
    <w:p w:rsidR="00000000" w:rsidRDefault="00D247AE">
      <w:pPr>
        <w:ind w:firstLine="284"/>
        <w:jc w:val="both"/>
      </w:pPr>
      <w:r>
        <w:rPr>
          <w:i/>
        </w:rPr>
        <w:t>Приложение 1.</w:t>
      </w:r>
      <w:r>
        <w:t xml:space="preserve"> Состав затрат на оплату труда по отдельным статьям расходов (извлечение из Типовых методических рекомендаций по планированию и учету себестоимости строительных работ, утвержденных Минстроем России 04.12.95 № БЕ-11-260/7 по согласованию с Минэкономики России и Минфином России)</w:t>
      </w:r>
    </w:p>
    <w:p w:rsidR="00000000" w:rsidRDefault="00D247AE">
      <w:pPr>
        <w:ind w:firstLine="284"/>
        <w:jc w:val="both"/>
      </w:pPr>
      <w:r>
        <w:rPr>
          <w:i/>
        </w:rPr>
        <w:t>Приложение 2.</w:t>
      </w:r>
      <w:r>
        <w:t xml:space="preserve"> Перечень работ с тяжелыми и вредными, особо тяжелыми и особо вредными условиями труда, на которых повышаются часовы</w:t>
      </w:r>
      <w:r>
        <w:t xml:space="preserve">е тарифные ставки рабочих за условия труда в строительстве и на ремонтно-строительных работах </w:t>
      </w:r>
    </w:p>
    <w:p w:rsidR="00000000" w:rsidRDefault="00D247AE">
      <w:pPr>
        <w:ind w:firstLine="284"/>
        <w:jc w:val="both"/>
      </w:pPr>
      <w:r>
        <w:rPr>
          <w:i/>
        </w:rPr>
        <w:t>Приложение 3.</w:t>
      </w:r>
      <w:r>
        <w:t xml:space="preserve"> Усредненные коэффициенты к нормам времени и расценкам на строительные, монтажные и ремонтно-строительные работы, выполняемые в зимних условиях</w:t>
      </w:r>
    </w:p>
    <w:p w:rsidR="00000000" w:rsidRDefault="00D247AE">
      <w:pPr>
        <w:ind w:firstLine="284"/>
        <w:jc w:val="both"/>
      </w:pPr>
      <w:r>
        <w:rPr>
          <w:i/>
        </w:rPr>
        <w:t>Приложение 4.</w:t>
      </w:r>
      <w:r>
        <w:t xml:space="preserve"> Районные коэффициенты к заработной плате работников по регионам Российской Федерации</w:t>
      </w:r>
    </w:p>
    <w:p w:rsidR="00000000" w:rsidRDefault="00D247AE">
      <w:pPr>
        <w:ind w:firstLine="284"/>
        <w:jc w:val="both"/>
      </w:pPr>
      <w:r>
        <w:rPr>
          <w:i/>
        </w:rPr>
        <w:t>Приложение 5.</w:t>
      </w:r>
      <w:r>
        <w:t xml:space="preserve"> Перечень сборников Единых и Ведомственных норм и расценок на строительные и ремонтно-строительные работы, используемых при разработке укрупненных и</w:t>
      </w:r>
      <w:r>
        <w:t xml:space="preserve"> комплексных норм затрат труда</w:t>
      </w: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AE"/>
    <w:rsid w:val="00D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5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26483</Words>
  <Characters>150956</Characters>
  <Application>Microsoft Office Word</Application>
  <DocSecurity>0</DocSecurity>
  <Lines>1257</Lines>
  <Paragraphs>354</Paragraphs>
  <ScaleCrop>false</ScaleCrop>
  <Company>Elcom Ltd</Company>
  <LinksUpToDate>false</LinksUpToDate>
  <CharactersWithSpaces>177085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</dc:title>
  <dc:subject/>
  <dc:creator>CNTI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