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21808">
      <w:pPr>
        <w:jc w:val="right"/>
        <w:rPr>
          <w:lang w:val="en-US"/>
        </w:rPr>
      </w:pPr>
      <w:bookmarkStart w:id="0" w:name="_GoBack"/>
      <w:bookmarkEnd w:id="0"/>
      <w:r>
        <w:t>МДС 81-2.99</w:t>
      </w:r>
    </w:p>
    <w:p w:rsidR="00000000" w:rsidRDefault="00921808">
      <w:pPr>
        <w:jc w:val="right"/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МЕТОДИЧЕСКИЕ УКАЗАНИЯ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 разработке сборников (каталогов) сметных цен на материалы,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изделия, конструкции и сборников сметных цен на перевозку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грузов для строительства и капитального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ремонта зданий и сооружений </w:t>
      </w:r>
    </w:p>
    <w:p w:rsidR="00000000" w:rsidRDefault="00921808">
      <w:pPr>
        <w:jc w:val="right"/>
        <w:rPr>
          <w:i/>
          <w:lang w:val="en-US"/>
        </w:rPr>
      </w:pPr>
    </w:p>
    <w:p w:rsidR="00000000" w:rsidRDefault="00921808">
      <w:pPr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  <w:rPr>
          <w:lang w:val="en-US"/>
        </w:rPr>
      </w:pPr>
      <w:r>
        <w:t>РА</w:t>
      </w:r>
      <w:r>
        <w:t>ЗРАБОТАНЫ Управлением ценообразования и сметного нормирования в строительстве и жилищно-коммунальном хозяйстве и Межрегиональным центром по ценообразованию в строительстве и промышленности строительных материалов (МЦЦС) Госстроя России (руководитель - В.А. Степанов, ответственный исполнитель - Л.Н. Крылов, исполнители В.Н. Маклаков, И.И. Дмитренко, Т.Л. Грищенкова, Е.Н. Дорожкина, Г.А. Шанин, Г.П. Шпунт, В.А. Белов).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РАССМОТРЕНЫ на заседании Межведомственной комиссии по разработке документов по ценообразов</w:t>
      </w:r>
      <w:r>
        <w:t>анию в строительстве Госстроя России.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  <w:r>
        <w:t>ВНЕСЕНЫ Управлением ценообразования и сметного нормирования в строительстве и жилищно-коммунальном хозяйстве Госстроя России.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  <w:r>
        <w:t>ПРИНЯТЫ И ВВЕДЕНЫ В ДЕЙСТВИЕ с 1 января 2000 года Постановлением Госстроя России от 17 декабря 1999 года № 80.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 ОБЩИЕ ПОЛОЖЕНИЯ 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  <w:r>
        <w:t>1.1. Настоящие Методические указания по разработке сборников (каталогов) сметных цен на материалы, изделия, конструкции и сметных цен на перевозку грузов для строительства и капитального ремонта зданий и сооружен</w:t>
      </w:r>
      <w:r>
        <w:t>ий (в дальнейшем - Методические указания) разработаны во исполнение постановления Госстроя России от 11.02.98 № 18-15 "О переходе на новую сметно-нормативную базу ценообразования в строительстве" и предназначены для разработки сборников (каталогов) сметных цен на материалы, изделия, конструкции (далее - сборники СЦ на материалы) и сборников сметных цен на перевозку грузов для строительства и капитального ремонта зданий и сооружений (далее - сборники СЦ на перевозку грузов для строительства) с целью обеспече</w:t>
      </w:r>
      <w:r>
        <w:t>ния организациями-разработчиками единого порядка разработки этих документов и подготовки к обработке на машинных носителях.</w:t>
      </w:r>
    </w:p>
    <w:p w:rsidR="00000000" w:rsidRDefault="00921808">
      <w:pPr>
        <w:ind w:firstLine="225"/>
        <w:jc w:val="both"/>
      </w:pPr>
      <w:r>
        <w:t>Указанные сборники применяются в обязательном порядке при строительстве, осуществляемом за счет средств государственных бюджетов всех уровней и целевых внебюджетных фондов. Они являются составной частью системы ценообразования и сметного нормирования в строительстве, действующей на территории Российской Федерации, и используются при разработке сборников ЕР различного назначения (федера</w:t>
      </w:r>
      <w:r>
        <w:t>льныx, региональных, отраслевых).</w:t>
      </w:r>
    </w:p>
    <w:p w:rsidR="00000000" w:rsidRDefault="00921808">
      <w:pPr>
        <w:ind w:firstLine="225"/>
        <w:jc w:val="both"/>
      </w:pPr>
      <w:r>
        <w:t>Порядок разработки сметных цен, установленный настоящими Методическими указаниями, является обязательным для всех организаций-разработчиков.</w:t>
      </w:r>
    </w:p>
    <w:p w:rsidR="00000000" w:rsidRDefault="00921808">
      <w:pPr>
        <w:ind w:firstLine="225"/>
        <w:jc w:val="both"/>
      </w:pPr>
      <w:r>
        <w:t>1.2. Сметные цены определяют нормативную сумму затрат на материалы (на установленную единицу измерения) франко-приобъектный склад строительной площадки.</w:t>
      </w:r>
    </w:p>
    <w:p w:rsidR="00000000" w:rsidRDefault="00921808">
      <w:pPr>
        <w:ind w:firstLine="225"/>
        <w:jc w:val="both"/>
      </w:pPr>
      <w:r>
        <w:t>1.3. Сметные цены на материалы предназначены для определения сметной стоимости строительно-монтажных (ремонтно-строительных) работ и применяются при составлении сметной документации на</w:t>
      </w:r>
      <w:r>
        <w:t xml:space="preserve"> строительство предприятий, зданий и сооружений, а также при разработке укрупненных сметных норм на конструкции и виды работ.</w:t>
      </w:r>
    </w:p>
    <w:p w:rsidR="00000000" w:rsidRDefault="00921808">
      <w:pPr>
        <w:ind w:firstLine="225"/>
        <w:jc w:val="both"/>
      </w:pPr>
      <w:r>
        <w:t>1.4. Сборники СЦ на материалы по своему назначению подразделяются на:</w:t>
      </w:r>
    </w:p>
    <w:p w:rsidR="00000000" w:rsidRDefault="00921808">
      <w:pPr>
        <w:ind w:firstLine="225"/>
        <w:jc w:val="both"/>
      </w:pPr>
      <w:r>
        <w:t>федеральный, территориальные, отраслевые.</w:t>
      </w:r>
    </w:p>
    <w:p w:rsidR="00000000" w:rsidRDefault="00921808">
      <w:pPr>
        <w:ind w:firstLine="225"/>
        <w:jc w:val="both"/>
      </w:pPr>
      <w:r>
        <w:t>Сборники СЦ на материалы разрабатываются в базисном уровне цен по состоянию на 1 января 2000 г.</w:t>
      </w:r>
    </w:p>
    <w:p w:rsidR="00000000" w:rsidRDefault="00921808">
      <w:pPr>
        <w:ind w:firstLine="225"/>
        <w:jc w:val="both"/>
      </w:pPr>
      <w:r>
        <w:t xml:space="preserve">1.4.1. Федеральный сборник СЦ на материалы, разрабатываемый в уровне цен для базового района страны (Московская область), утверждается и вводится в действие Госстроем России с </w:t>
      </w:r>
      <w:r>
        <w:lastRenderedPageBreak/>
        <w:t>вк</w:t>
      </w:r>
      <w:r>
        <w:t>лючением в Перечень действующих нормативных документов в строительстве и является основой для разработки сборников федеральных единичных расценок (сборников ФЕР).</w:t>
      </w:r>
    </w:p>
    <w:p w:rsidR="00000000" w:rsidRDefault="00921808">
      <w:pPr>
        <w:ind w:firstLine="225"/>
        <w:jc w:val="both"/>
      </w:pPr>
      <w:r>
        <w:t>1.4.2. Территориальные сборники СЦ на материалы, включающие в свой состав полный набор материалов, применяемых в соответствующем регионе, и разрабатываемые для административно-территориальных единиц Российской Федерации (регионов), утверждаются и вводятся в действие администрациями субъектов Российской Федерации, регистрируются в Госстрое России и</w:t>
      </w:r>
      <w:r>
        <w:t xml:space="preserve"> включаются в Перечень действующих нормативных документов в строительстве в соответствии с требованиями руководящих документов по строительству (РДС 10-202-94).</w:t>
      </w:r>
    </w:p>
    <w:p w:rsidR="00000000" w:rsidRDefault="00921808">
      <w:pPr>
        <w:ind w:firstLine="225"/>
        <w:jc w:val="both"/>
      </w:pPr>
      <w:r>
        <w:t>Территориальные сборники СЦ на материалы служат основанием для составления сметной документации на строительство, осуществляемое в соответствующих административно-территориальных единицах (регионах) страны.</w:t>
      </w:r>
    </w:p>
    <w:p w:rsidR="00000000" w:rsidRDefault="00921808">
      <w:pPr>
        <w:ind w:firstLine="225"/>
        <w:jc w:val="both"/>
      </w:pPr>
      <w:r>
        <w:t>1.4.3. Отраслевые сборники СЦ на материалы, включающие в свой состав полный набор материалов, используемых для производственных объектов, и разр</w:t>
      </w:r>
      <w:r>
        <w:t xml:space="preserve">абатываемые для специализированных видов строительства (энергетическое, транспортное, водохозяйственное, горнокапитальное, газопроводы, связь, отдельные виды промышленных объектов и т.п.), утверждаются министерствами Российской Федерации, другими федеральными органами исполнительной власти и отраслевыми структурами (далее - федеральные органы и отраслевые структуры), согласовываются, регистрируются в Госстрое России и включаются в Перечень действующих нормативных документов в строительстве в соответствии с </w:t>
      </w:r>
      <w:r>
        <w:t>требованиями руководящих документов по строительству (РДС 10-201-94).</w:t>
      </w:r>
    </w:p>
    <w:p w:rsidR="00000000" w:rsidRDefault="00921808">
      <w:pPr>
        <w:ind w:firstLine="225"/>
        <w:jc w:val="both"/>
      </w:pPr>
      <w:r>
        <w:t>Отраслевые сборники СЦ на материалы, разработанные и утвержденные федеральными органами и отраслевыми структурами, после согласования с Госстроем России могут быть включены отдельными разделами в Федеральный сборник СЦ на материалы.</w:t>
      </w:r>
    </w:p>
    <w:p w:rsidR="00000000" w:rsidRDefault="00921808">
      <w:pPr>
        <w:ind w:firstLine="225"/>
        <w:jc w:val="both"/>
      </w:pPr>
      <w:r>
        <w:t>Отраслевые сборники СЦ на материалы, привязанные к местным условиям строительства, предназначены для составления сметной документации по специализированным стройкам, в том  числе линейным.</w:t>
      </w:r>
    </w:p>
    <w:p w:rsidR="00000000" w:rsidRDefault="00921808">
      <w:pPr>
        <w:ind w:firstLine="225"/>
        <w:jc w:val="both"/>
      </w:pPr>
      <w:r>
        <w:t xml:space="preserve">1.5. Сборники СЦ на </w:t>
      </w:r>
      <w:r>
        <w:t>перевозки грузов для строительства разрабатываются в базисном уровне цен по состоянию на 1 января 2000 г.</w:t>
      </w:r>
    </w:p>
    <w:p w:rsidR="00000000" w:rsidRDefault="00921808">
      <w:pPr>
        <w:ind w:firstLine="225"/>
        <w:jc w:val="both"/>
      </w:pPr>
      <w:r>
        <w:t>Сборники СЦ на перевозки грузов для строительства по своему назначению подразделяются на территориальные и отраслевые и предназначаются для определения транспортных расходов при составлении сметных цен на материалы, изделия и конструкции.</w:t>
      </w:r>
    </w:p>
    <w:p w:rsidR="00000000" w:rsidRDefault="00921808">
      <w:pPr>
        <w:ind w:firstLine="225"/>
        <w:jc w:val="both"/>
      </w:pPr>
      <w:r>
        <w:t>1.5.1. Территориальные сборники СЦ на перевозки грузов для строительства, разрабатываемые для каждой из территориальных единиц Российской Федерации, содержат сметные ц</w:t>
      </w:r>
      <w:r>
        <w:t>ены на услуги, связанные с железнодорожными, автомобильными, речными (морскими), тракторными и другими перевозками. Сборники утверждаются и вводятся в действие администрациями субъектов Российской Федерации, регистрируются в Госстрое России и включаются в Перечень действующих нормативных документов в строительстве в соответствии с РДС 10-202-94.</w:t>
      </w:r>
    </w:p>
    <w:p w:rsidR="00000000" w:rsidRDefault="00921808">
      <w:pPr>
        <w:ind w:firstLine="225"/>
        <w:jc w:val="both"/>
      </w:pPr>
      <w:r>
        <w:t>1.5.2. Отраслевые сборники СЦ на перевозки грузов для строительства, разрабатываемые для специализированных видов строительства, содержат сметные цены на услуги, св</w:t>
      </w:r>
      <w:r>
        <w:t>язанные с железнодорожными, автомобильными, речными (морскими), тракторными и другими перевозками. Сборники утверждаются и вводятся в действие федеральными органами и отраслевыми структурами, регистрируются в Госстрое России и включаются в Перечень действующих нормативных документов в строительстве в соответствии с РДС 10-202-94.</w:t>
      </w:r>
    </w:p>
    <w:p w:rsidR="00000000" w:rsidRDefault="00921808">
      <w:pPr>
        <w:ind w:firstLine="225"/>
        <w:jc w:val="both"/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 ОРГАНИЗАЦИЯ РАЗРАБОТКИ СБОРНИКОВ СМЕТНЫХ ЦЕН НА МАТЕРИАЛЫ И СБОРНИКОВ СМЕТНЫХ ЦЕН НА ПЕРЕВОЗКУ ГРУЗОВ ДЛЯ СТРОИТЕЛЬСТВА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2.1. Общее методическое руководство разработкой сборни</w:t>
      </w:r>
      <w:r>
        <w:t>ков СЦ, координацию и контроль за разработкой осуществляет Управление ценообразования и сметного нормирования в строительстве и жилищно-коммунальном хозяйстве Госстроя России (далее - Управление ценообразования).</w:t>
      </w:r>
    </w:p>
    <w:p w:rsidR="00000000" w:rsidRDefault="00921808">
      <w:pPr>
        <w:ind w:firstLine="225"/>
        <w:jc w:val="both"/>
      </w:pPr>
      <w:r>
        <w:t>2.2. Разработка Сборника СЦ на материалы федерального назначения производится организациями-разработчиками, определяемыми Управлением ценообразования. В техническом задании указываются основания для разработки Сборника СЦ на материалы, сроки (этапы) выполнения работ, основные цели и задачи, нормати</w:t>
      </w:r>
      <w:r>
        <w:t>вные источники, которыми следует руководствоваться при разработке, и общая стоимость работ.</w:t>
      </w:r>
    </w:p>
    <w:p w:rsidR="00000000" w:rsidRDefault="00921808">
      <w:pPr>
        <w:ind w:firstLine="225"/>
        <w:jc w:val="both"/>
      </w:pPr>
      <w:r>
        <w:lastRenderedPageBreak/>
        <w:t>Разработанный проект Сборника СЦ на материалы проходит экспертизу в организациях, рекомендуемых Управлением ценообразования. Экспертные заключения рассматриваются Межведомственной комиссией (МВК) по разработке документов по ценообразованию в строительстве Госстроя России и на их основе организации-разработчики вносят в проект Сборника СЦ на материалы соответствующие коррективы.</w:t>
      </w:r>
    </w:p>
    <w:p w:rsidR="00000000" w:rsidRDefault="00921808">
      <w:pPr>
        <w:ind w:firstLine="225"/>
        <w:jc w:val="both"/>
      </w:pPr>
      <w:r>
        <w:t>Откорректированный Сборник СЦ на матери</w:t>
      </w:r>
      <w:r>
        <w:t>алы передается в Управление ценообразования, которое представляет его на утверждение в установленном порядке.</w:t>
      </w:r>
    </w:p>
    <w:p w:rsidR="00000000" w:rsidRDefault="00921808">
      <w:pPr>
        <w:ind w:firstLine="225"/>
        <w:jc w:val="both"/>
      </w:pPr>
      <w:r>
        <w:t>2.3. Для контроля за ходом работ, связанных со сбором, анализом и обработкой исходных данных для разработки территориальных сборников СЦ на материалы, образуются межведомственные комиссии (МВК) при администрациях субъектов Российской Федерации. В состав МВК целесообразно включать представителей администрации субъекта Российской Федерации, регионального центра по ценообразованию в строительстве (РЦЦС</w:t>
      </w:r>
      <w:r>
        <w:t>), территориального органа экспертизы и лицензирования строительной деятельности, ведущих подрядных строительных организаций и предприятий стройиндустрии, институтов-разработчиков сметных цен для конкретного региона, управлений (отделений) железных дорог МПС России, территориальных сбытовых организаций, транспортных предприятий и хозяйств, основных организаций-заказчиков, представителей субподрядныx организаций и др.</w:t>
      </w:r>
    </w:p>
    <w:p w:rsidR="00000000" w:rsidRDefault="00921808">
      <w:pPr>
        <w:ind w:firstLine="225"/>
        <w:jc w:val="both"/>
      </w:pPr>
      <w:r>
        <w:t>2.4. Разработка территориальных сборников СЦ на материалы и территориальных сборников СЦ на</w:t>
      </w:r>
      <w:r>
        <w:t xml:space="preserve"> перевозку грузов для строительства осуществляется организациями-разработчиками под руководством региональных центров по ценообразованию в строительстве (РЦЦС), прошедших аккредитацию в Госстрое России. В тех регионах, где центры не созданы или не прошли аккредитацию, руководство разработкой сборников осуществляется МВК, создаваемыми соответствующими решениями органов управления. Организации-разработчики территориальных сборников СЦ назначаются решениями администрации соответствующего субъекта Российской Фе</w:t>
      </w:r>
      <w:r>
        <w:t>дерации из числа ведущих региональных организаций по строительному проектированию.</w:t>
      </w:r>
    </w:p>
    <w:p w:rsidR="00000000" w:rsidRDefault="00921808">
      <w:pPr>
        <w:ind w:firstLine="225"/>
        <w:jc w:val="both"/>
      </w:pPr>
      <w:r>
        <w:t>Разработанные проекты территориальных сборников СЦ проходят соответствующую территориальную экспертизу. На основе экспертных заключений организации-разработчики вносят необходимые коррективы. Откорректированные материалы передаются в РЦЦС для рассмотрения и утверждения администрацией субъекта Российской Федерации. Утвержденные территориальные сборники СЦ регистрируются в Госстрое России, после чего включаются в состав действу</w:t>
      </w:r>
      <w:r>
        <w:t>ющей сметно-нормативной базы.</w:t>
      </w:r>
    </w:p>
    <w:p w:rsidR="00000000" w:rsidRDefault="00921808">
      <w:pPr>
        <w:ind w:firstLine="225"/>
        <w:jc w:val="both"/>
      </w:pPr>
      <w:r>
        <w:t>2.5. Разработка отраслевых сборников СЦ на материалы и отраслевых сборников СЦ на перевозку грузов для строительства осуществляется, как правило, ведущими отраслевыми институтами по строительному проектированию, назначаемыми федеральными или отраслевыми органами управления, на основе соответствующих договоров.</w:t>
      </w:r>
    </w:p>
    <w:p w:rsidR="00000000" w:rsidRDefault="00921808">
      <w:pPr>
        <w:ind w:firstLine="225"/>
        <w:jc w:val="both"/>
      </w:pPr>
      <w:r>
        <w:t>Разработанные проекты отраслевых сборников СЦ проходят экспертизу в отраслевых экспертных органах. Откорректированные материалы представляются на заключение (согласование</w:t>
      </w:r>
      <w:r>
        <w:t>) в Госстрой России, утверждаются соответствующими федеральными органами или отраслевыми структурами и вводятся в действие.</w:t>
      </w:r>
    </w:p>
    <w:p w:rsidR="00000000" w:rsidRDefault="00921808">
      <w:pPr>
        <w:ind w:firstLine="225"/>
        <w:jc w:val="both"/>
      </w:pPr>
      <w:r>
        <w:t>2.6. Утвержденные сборники СЦ всех назначений в целях их регистрации и включения в Перечень действующих нормативных документов в строительстве представляются в Управление ценообразования Госстроя России в 2 экземплярах на бумажных и машинных носителях.</w:t>
      </w:r>
    </w:p>
    <w:p w:rsidR="00000000" w:rsidRDefault="00921808">
      <w:pPr>
        <w:ind w:firstLine="225"/>
        <w:jc w:val="both"/>
      </w:pPr>
      <w:r>
        <w:t>2.7. Финансирование разработок сборников СЦ всех назначений рекомендуется осуществлять заинтересованными министерствами Российской Феде</w:t>
      </w:r>
      <w:r>
        <w:t>рации, другими федеральными органами исполнительной власти, отраслевыми структурами, администрациями субъектов Российской Федерации с учетом отчислений заказчиков на создание сметно-нормативной базы согласно письму Госстроя России от 15.04.98 № БЕ-19-10/12, а также исходя из возврата на договорной основе затраченных на разработку и издание средств за счет реализации изданной продукции.</w:t>
      </w:r>
    </w:p>
    <w:p w:rsidR="00000000" w:rsidRDefault="00921808">
      <w:pPr>
        <w:ind w:firstLine="225"/>
        <w:jc w:val="both"/>
      </w:pPr>
      <w:r>
        <w:t>Утвержденные сборники СЦ всех назначений передаются на издание и распространяются в установленном порядке.</w:t>
      </w:r>
    </w:p>
    <w:p w:rsidR="00000000" w:rsidRDefault="00921808">
      <w:pPr>
        <w:ind w:firstLine="225"/>
        <w:jc w:val="both"/>
      </w:pPr>
      <w:r>
        <w:t xml:space="preserve">2.8. Разработка </w:t>
      </w:r>
      <w:r>
        <w:t>сборников СЦ всех назначений осуществляется в следующей последовательности:</w:t>
      </w:r>
    </w:p>
    <w:p w:rsidR="00000000" w:rsidRDefault="00921808">
      <w:pPr>
        <w:ind w:firstLine="225"/>
        <w:jc w:val="both"/>
      </w:pPr>
      <w:r>
        <w:t>составление макета сборника;</w:t>
      </w:r>
    </w:p>
    <w:p w:rsidR="00000000" w:rsidRDefault="00921808">
      <w:pPr>
        <w:ind w:firstLine="225"/>
        <w:jc w:val="both"/>
      </w:pPr>
      <w:r>
        <w:t>корректировка (проверка) исходных данных с отбором информации (условия поставки, расстояния и др.) в соответствии с полученным заданием на разработку;</w:t>
      </w:r>
    </w:p>
    <w:p w:rsidR="00000000" w:rsidRDefault="00921808">
      <w:pPr>
        <w:ind w:firstLine="225"/>
        <w:jc w:val="both"/>
      </w:pPr>
      <w:r>
        <w:t>разработка сметных цен на основе исходных данных;</w:t>
      </w:r>
    </w:p>
    <w:p w:rsidR="00000000" w:rsidRDefault="00921808">
      <w:pPr>
        <w:ind w:firstLine="225"/>
        <w:jc w:val="both"/>
      </w:pPr>
      <w:r>
        <w:t>компоновка и оформление проекта сборника;</w:t>
      </w:r>
    </w:p>
    <w:p w:rsidR="00000000" w:rsidRDefault="00921808">
      <w:pPr>
        <w:ind w:firstLine="225"/>
        <w:jc w:val="both"/>
      </w:pPr>
      <w:r>
        <w:t>рассмотрение проекта документа МВК (РЦЦС);</w:t>
      </w:r>
    </w:p>
    <w:p w:rsidR="00000000" w:rsidRDefault="00921808">
      <w:pPr>
        <w:ind w:firstLine="225"/>
        <w:jc w:val="both"/>
      </w:pPr>
      <w:r>
        <w:t>корректировка проекта сборника по полученным замечаниям и представление на утверждение.</w:t>
      </w:r>
    </w:p>
    <w:p w:rsidR="00000000" w:rsidRDefault="00921808">
      <w:pPr>
        <w:ind w:firstLine="225"/>
        <w:jc w:val="both"/>
      </w:pPr>
      <w:r>
        <w:t>2.9. Макет сборника СЦ на материа</w:t>
      </w:r>
      <w:r>
        <w:t>лы разработчиками составляется по форме, приведенной в прил. 1. В ценах, помещаемых в таблицу, не учитывается НДС и налог с продаж.</w:t>
      </w:r>
    </w:p>
    <w:p w:rsidR="00000000" w:rsidRDefault="00921808">
      <w:pPr>
        <w:ind w:firstLine="225"/>
        <w:jc w:val="both"/>
      </w:pPr>
      <w:r>
        <w:t>Для сборников СЦ на материалы за основу принимается номенклатура материалов, изделий и конструкций, имеющаяся в действующих сборниках СЦ. В состав макета включаются материалы, которые используются непосредственно в регионе или отрасли. Номенклатура должна предусматривать новые виды материалов, применяемых в данной отрасли, регионе или конкретном проекте.</w:t>
      </w:r>
    </w:p>
    <w:p w:rsidR="00000000" w:rsidRDefault="00921808">
      <w:pPr>
        <w:ind w:firstLine="225"/>
        <w:jc w:val="both"/>
      </w:pPr>
      <w:r>
        <w:t xml:space="preserve">Номенклатура сборников </w:t>
      </w:r>
      <w:r>
        <w:t>(каталогов) должна быть проанализирована и откорректирована с учетом более удобного применения. Так номенклатуру железобетонных и бетонных изделий нового сборника (каталога) целесообразно принять в единицах измерения на куб. м, кв. м, п.м с применением соответствующих доплат за стоимость арматуры, закладных деталей, улучшенную отделку и т.п. на те же единицы измерения.</w:t>
      </w:r>
    </w:p>
    <w:p w:rsidR="00000000" w:rsidRDefault="00921808">
      <w:pPr>
        <w:ind w:firstLine="225"/>
        <w:jc w:val="both"/>
      </w:pPr>
      <w:r>
        <w:t>2.10. При подготовке макета сборника СЦ на перевозку грузов для строительства разработчиками уточняется номенклатура сметных цен, которые до</w:t>
      </w:r>
      <w:r>
        <w:t>лжны войти в сборник. При этом за основу принимается номенклатура строительных грузов, имеющаяся в действующем сборнике СЦ на перевозки. В номенклатуру должны быть включены в обязательном порядке новые виды строительных грузов.</w:t>
      </w:r>
    </w:p>
    <w:p w:rsidR="00000000" w:rsidRDefault="00921808">
      <w:pPr>
        <w:ind w:firstLine="225"/>
        <w:jc w:val="both"/>
      </w:pPr>
      <w:r>
        <w:t>2.11. Сборники СЦ на материалы и сборники СЦ на перевозку грузов для строительства рекомендуется постоянно поддерживать на машинных (электронных) носителях с систематической корректировкой (обновлением, перерасчетом).</w:t>
      </w:r>
    </w:p>
    <w:p w:rsidR="00000000" w:rsidRDefault="00921808">
      <w:pPr>
        <w:ind w:firstLine="225"/>
        <w:jc w:val="both"/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РАЗРАБОТКА СБОРНИКОВ СМЕТНЫХ ЦЕН НА МАТЕРИАЛЫ И СБОРНИКОВ СМЕТ</w:t>
      </w:r>
      <w:r>
        <w:rPr>
          <w:rFonts w:ascii="Times New Roman" w:hAnsi="Times New Roman"/>
          <w:sz w:val="20"/>
        </w:rPr>
        <w:t xml:space="preserve">НЫХ ЦЕН НА ПЕРЕВОЗКУ ГРУЗОВ ДЛЯ СТРОИТЕЛЬСТВА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3.1. Исходные данные для разработки сборников сметных цен на материалы и сборников сметных цен на перевозку грузов для строительства</w:t>
      </w:r>
    </w:p>
    <w:p w:rsidR="00000000" w:rsidRDefault="00921808">
      <w:pPr>
        <w:ind w:firstLine="225"/>
        <w:jc w:val="both"/>
      </w:pPr>
      <w:r>
        <w:t>3.1.1. Исходными данными для разработки Федерального сборника СЦ на материалы являются:</w:t>
      </w:r>
    </w:p>
    <w:p w:rsidR="00000000" w:rsidRDefault="00921808">
      <w:pPr>
        <w:ind w:firstLine="225"/>
        <w:jc w:val="both"/>
      </w:pPr>
      <w:r>
        <w:t>Сборник сметных цен на материалы, изделия и конструкции (СНиП 4.04-91) в пяти частях, а также сборник (СНиП IV-4-82), часть V "Материалы, изделия и конструкции для монтажных и специальных строительных работ", утвержденные Госстроем СССР;</w:t>
      </w:r>
    </w:p>
    <w:p w:rsidR="00000000" w:rsidRDefault="00921808">
      <w:pPr>
        <w:ind w:firstLine="225"/>
        <w:jc w:val="both"/>
      </w:pPr>
      <w:r>
        <w:t>отпус</w:t>
      </w:r>
      <w:r>
        <w:t>кные цены поставщиков материальных ресурсов в базовом районе (Московская область) по состоянию на 1 января 2000 г.;</w:t>
      </w:r>
    </w:p>
    <w:p w:rsidR="00000000" w:rsidRDefault="00921808">
      <w:pPr>
        <w:ind w:firstLine="225"/>
        <w:jc w:val="both"/>
      </w:pPr>
      <w:r>
        <w:t>расчетные показатели и средний размер затрат по данным транспортных предприятий на автомобильные, железнодорожные, речные (морские) и другие перевозки строительных грузов по их укрупненной номенклатуре в границах базового района (Московская область) по состоянию на 1 января 2000 г.;</w:t>
      </w:r>
    </w:p>
    <w:p w:rsidR="00000000" w:rsidRDefault="00921808">
      <w:pPr>
        <w:ind w:firstLine="225"/>
        <w:jc w:val="both"/>
      </w:pPr>
      <w:r>
        <w:t>стоимость услуг снабженческих организаций (включая внешнеэкономические по таможенным пошлинам и сборам), товарны</w:t>
      </w:r>
      <w:r>
        <w:t>х бирж, осуществляющих обеспечение строек государственного заказа Московской области отдельными видами материально-технических ресурсов;</w:t>
      </w:r>
    </w:p>
    <w:p w:rsidR="00000000" w:rsidRDefault="00921808">
      <w:pPr>
        <w:ind w:firstLine="225"/>
        <w:jc w:val="both"/>
      </w:pPr>
      <w:r>
        <w:t>заготовительно-складские расходы, включая затраты на комплектацию материалов.</w:t>
      </w:r>
    </w:p>
    <w:p w:rsidR="00000000" w:rsidRDefault="00921808">
      <w:pPr>
        <w:ind w:firstLine="225"/>
        <w:jc w:val="both"/>
      </w:pPr>
      <w:r>
        <w:t>3.1.2. Исходными данными для разработки территориальных сборников СЦ на материалы являются:</w:t>
      </w:r>
    </w:p>
    <w:p w:rsidR="00000000" w:rsidRDefault="00921808">
      <w:pPr>
        <w:ind w:firstLine="225"/>
        <w:jc w:val="both"/>
      </w:pPr>
      <w:r>
        <w:t>действующий региональный сборник СЦ на материалы, применяемый в соответствующем регионе;</w:t>
      </w:r>
    </w:p>
    <w:p w:rsidR="00000000" w:rsidRDefault="00921808">
      <w:pPr>
        <w:ind w:firstLine="225"/>
        <w:jc w:val="both"/>
      </w:pPr>
      <w:r>
        <w:t>отпускные цены поставщиков материальных ресурсов в соответствующей административно-территориальной единице страны по</w:t>
      </w:r>
      <w:r>
        <w:t xml:space="preserve"> состоянию на 1 января 2000 г.;</w:t>
      </w:r>
    </w:p>
    <w:p w:rsidR="00000000" w:rsidRDefault="00921808">
      <w:pPr>
        <w:ind w:firstLine="225"/>
        <w:jc w:val="both"/>
      </w:pPr>
      <w:r>
        <w:t>территориальные сборники СЦ на перевозку грузов для строительства;</w:t>
      </w:r>
    </w:p>
    <w:p w:rsidR="00000000" w:rsidRDefault="00921808">
      <w:pPr>
        <w:ind w:firstLine="225"/>
        <w:jc w:val="both"/>
      </w:pPr>
      <w:r>
        <w:t>стоимость услуг снабженческих организаций (включая внешнеэкономические по таможенным пошлинам и сборам), товарных бирж, обеспечивающих снабжение региональных строек государственного заказа отдельными видами материально-технических ресурсов;</w:t>
      </w:r>
    </w:p>
    <w:p w:rsidR="00000000" w:rsidRDefault="00921808">
      <w:pPr>
        <w:ind w:firstLine="225"/>
        <w:jc w:val="both"/>
      </w:pPr>
      <w:r>
        <w:t>заготовительно-складские расходы, включая затраты на комплектацию материалов.</w:t>
      </w:r>
    </w:p>
    <w:p w:rsidR="00000000" w:rsidRDefault="00921808">
      <w:pPr>
        <w:ind w:firstLine="225"/>
        <w:jc w:val="both"/>
      </w:pPr>
      <w:r>
        <w:t>3.1.3. Исходными данными для разработки отраслевых сборников СЦ на материалы являются:</w:t>
      </w:r>
    </w:p>
    <w:p w:rsidR="00000000" w:rsidRDefault="00921808">
      <w:pPr>
        <w:ind w:firstLine="225"/>
        <w:jc w:val="both"/>
      </w:pPr>
      <w:r>
        <w:t>ранее р</w:t>
      </w:r>
      <w:r>
        <w:t>азработанные для специализированных строек (в т.ч. линейных) ведомственные каталоги сметных цен на местные строительные материалы;</w:t>
      </w:r>
    </w:p>
    <w:p w:rsidR="00000000" w:rsidRDefault="00921808">
      <w:pPr>
        <w:ind w:firstLine="225"/>
        <w:jc w:val="both"/>
      </w:pPr>
      <w:r>
        <w:t>Сборник сметных цен на материалы, изделия и конструкции (СНиП 4.04-91) в пяти частях, а также аналогичный сборник (СНиП IV-4-82), часть V "Материалы, изделия и конструкции для монтажных и специальных строительных работ", утвержденные Госстроем СССР, по разделам Сборника, касающимся специальных видов работ;</w:t>
      </w:r>
    </w:p>
    <w:p w:rsidR="00000000" w:rsidRDefault="00921808">
      <w:pPr>
        <w:ind w:firstLine="225"/>
        <w:jc w:val="both"/>
      </w:pPr>
      <w:r>
        <w:t>отпускные цены поставщиков специальных видов материальных ресурсов в соот</w:t>
      </w:r>
      <w:r>
        <w:t>ветствующих административно-территориальных единицах страны по состоянию на 1 января 2000 г.;</w:t>
      </w:r>
    </w:p>
    <w:p w:rsidR="00000000" w:rsidRDefault="00921808">
      <w:pPr>
        <w:ind w:firstLine="225"/>
        <w:jc w:val="both"/>
      </w:pPr>
      <w:r>
        <w:t>отраслевые сборники СЦ на перевозку грузов для строительства;</w:t>
      </w:r>
    </w:p>
    <w:p w:rsidR="00000000" w:rsidRDefault="00921808">
      <w:pPr>
        <w:ind w:firstLine="225"/>
        <w:jc w:val="both"/>
      </w:pPr>
      <w:r>
        <w:t>стоимость услуг снабженческих организаций - (включая внешнеэкономические по таможенным пошлинам и сборам), товарных бирж, обеспечивающих снабжение специализированных ведомственных строек государственного заказа отдельными видами материально-технических ресурсов;</w:t>
      </w:r>
    </w:p>
    <w:p w:rsidR="00000000" w:rsidRDefault="00921808">
      <w:pPr>
        <w:ind w:firstLine="225"/>
        <w:jc w:val="both"/>
      </w:pPr>
      <w:r>
        <w:t>заготовительно-складские расходы, включая затраты на комплектацию материалов.</w:t>
      </w:r>
    </w:p>
    <w:p w:rsidR="00000000" w:rsidRDefault="00921808">
      <w:pPr>
        <w:ind w:firstLine="225"/>
        <w:jc w:val="both"/>
      </w:pPr>
      <w:r>
        <w:t>3.1.4. Исходным</w:t>
      </w:r>
      <w:r>
        <w:t>и данными для разработки территориальных и отраслевых сборников СЦ на перевозку грузов для строительства являются:</w:t>
      </w:r>
    </w:p>
    <w:p w:rsidR="00000000" w:rsidRDefault="00921808">
      <w:pPr>
        <w:ind w:firstLine="225"/>
        <w:jc w:val="both"/>
      </w:pPr>
      <w:r>
        <w:t>Сборник сметных цен на перевозки грузов для строительства (СНиП 4.04-91), часть I "Железнодорожные и автомобильные перевозки", часть II "Речные перевозки";</w:t>
      </w:r>
    </w:p>
    <w:p w:rsidR="00000000" w:rsidRDefault="00921808">
      <w:pPr>
        <w:ind w:firstLine="225"/>
        <w:jc w:val="both"/>
      </w:pPr>
      <w:r>
        <w:t>действующие системы тарифов на железнодорожные, автомобильные, речные (морские) и другие перевозки, стоимость погрузочно-разгрузочных работ в портах, портовых сборов в комплексе с системой индексации на указанные тарифы, сборы и услуги;</w:t>
      </w:r>
    </w:p>
    <w:p w:rsidR="00000000" w:rsidRDefault="00921808">
      <w:pPr>
        <w:ind w:firstLine="225"/>
        <w:jc w:val="both"/>
      </w:pPr>
      <w:r>
        <w:t>разр</w:t>
      </w:r>
      <w:r>
        <w:t>аботанные территориальные сборники СЦ на машины для определения стоимости тракторных перевозок и сопровождаемых их погрузочно-разгрузочных работ.</w:t>
      </w:r>
    </w:p>
    <w:p w:rsidR="00000000" w:rsidRDefault="00921808">
      <w:pPr>
        <w:ind w:firstLine="225"/>
        <w:jc w:val="both"/>
      </w:pPr>
      <w:r>
        <w:t>расчетные показатели и средний размер затрат по данным транспортных предприятий на все виды перевозок строительных грузов по их укрупненной номенклатуре.</w:t>
      </w:r>
    </w:p>
    <w:p w:rsidR="00000000" w:rsidRDefault="00921808">
      <w:pPr>
        <w:ind w:firstLine="225"/>
        <w:jc w:val="both"/>
      </w:pPr>
      <w:r>
        <w:t>3.2. Содержание и структура сборников сметных цен на материалы</w:t>
      </w:r>
    </w:p>
    <w:p w:rsidR="00000000" w:rsidRDefault="00921808">
      <w:pPr>
        <w:ind w:firstLine="225"/>
        <w:jc w:val="both"/>
      </w:pPr>
      <w:r>
        <w:t>3.2.1. Сборники СЦ на материалы всех назначений предусматривают в своем составе сметные цены по состоянию на 1 января 2000 г.</w:t>
      </w:r>
    </w:p>
    <w:p w:rsidR="00000000" w:rsidRDefault="00921808">
      <w:pPr>
        <w:ind w:firstLine="225"/>
        <w:jc w:val="both"/>
      </w:pPr>
      <w:r>
        <w:t xml:space="preserve">Форма таблицы сборника </w:t>
      </w:r>
      <w:r>
        <w:t>СЦ на материалы приведена в прил. 1.</w:t>
      </w:r>
    </w:p>
    <w:p w:rsidR="00000000" w:rsidRDefault="00921808">
      <w:pPr>
        <w:ind w:firstLine="225"/>
        <w:jc w:val="both"/>
      </w:pPr>
      <w:r>
        <w:t>3.2.2. Сборники (каталоги) сметных цен на материалы состоят из следующих частей:</w:t>
      </w:r>
    </w:p>
    <w:p w:rsidR="00000000" w:rsidRDefault="00921808">
      <w:pPr>
        <w:ind w:firstLine="225"/>
        <w:jc w:val="both"/>
      </w:pPr>
      <w:r>
        <w:t>Часть I "Материалы для общестроительных работ";</w:t>
      </w:r>
    </w:p>
    <w:p w:rsidR="00000000" w:rsidRDefault="00921808">
      <w:pPr>
        <w:ind w:firstLine="225"/>
        <w:jc w:val="both"/>
      </w:pPr>
      <w:r>
        <w:t>Часть II "Строительные конструкции и изделия";</w:t>
      </w:r>
    </w:p>
    <w:p w:rsidR="00000000" w:rsidRDefault="00921808">
      <w:pPr>
        <w:ind w:firstLine="225"/>
        <w:jc w:val="both"/>
      </w:pPr>
      <w:r>
        <w:t>Часть III "Материалы и изделия для санитарно-технических работ";</w:t>
      </w:r>
    </w:p>
    <w:p w:rsidR="00000000" w:rsidRDefault="00921808">
      <w:pPr>
        <w:ind w:firstLine="225"/>
        <w:jc w:val="both"/>
      </w:pPr>
      <w:r>
        <w:t>Часть IV "Бетонные, железобетонные и керамические изделия. Нерудные материалы. Товарные бетоны и растворы";</w:t>
      </w:r>
    </w:p>
    <w:p w:rsidR="00000000" w:rsidRDefault="00921808">
      <w:pPr>
        <w:ind w:firstLine="225"/>
        <w:jc w:val="both"/>
      </w:pPr>
      <w:r>
        <w:t>Часть V "Материалы, изделия и конструкции для монтажных и специальных строительных работ".</w:t>
      </w:r>
    </w:p>
    <w:p w:rsidR="00000000" w:rsidRDefault="00921808">
      <w:pPr>
        <w:ind w:firstLine="225"/>
        <w:jc w:val="both"/>
      </w:pPr>
      <w:r>
        <w:t>Каждый сборник включает техническую</w:t>
      </w:r>
      <w:r>
        <w:t xml:space="preserve"> часть, разделы по видам материалов, изделий и конструкций, содержание (оглавление) и алфавитный указатель.</w:t>
      </w:r>
    </w:p>
    <w:p w:rsidR="00000000" w:rsidRDefault="00921808">
      <w:pPr>
        <w:ind w:firstLine="225"/>
        <w:jc w:val="both"/>
      </w:pPr>
      <w:r>
        <w:t>3.2.3. Оформление обложки, титульных листов и первой страницы Федерального сборника СЦ на материалы следует осуществлять в соответствии с прил. 2, а оформление обложки территориальных и отраслевых сборников СЦ на материалы - согласно прил. 3.</w:t>
      </w:r>
    </w:p>
    <w:p w:rsidR="00000000" w:rsidRDefault="00921808">
      <w:pPr>
        <w:ind w:firstLine="225"/>
        <w:jc w:val="both"/>
      </w:pPr>
      <w:r>
        <w:t>3.2.4. В ходе разработки и применения сборников СЦ на материалы целесообразно соблюдать принцип материалов-представителей, выделяемых из группы однородных ресурс</w:t>
      </w:r>
      <w:r>
        <w:t>ов по унифицированной номенклатуре, аналогичной приведенным в приложении 4 (форма № 4) к Методическим рекомендациям (письмо Госстроя России от 04.06.93 № 12-146), и в приложении 2 (форма № 4) к Методическим рекомендациям (письмо Госстроя России от 05.11.93 № 12-275). Данный подход позволяет сократить количество наименований ресурсов, по которым ведется прямое отслеживание (маркетинг) отпускных цен текущего уровня. Прямое отслеживание следует вести по материалам-представителям. По остальным ресурсам соответс</w:t>
      </w:r>
      <w:r>
        <w:t>твующей группы, примыкающим к материалу-представителю, отпускные цены при очередном их фиксировании определяются прямым применением текущего индекса изменения стоимости материалов, рассчитанного по материалу-представителю.</w:t>
      </w:r>
    </w:p>
    <w:p w:rsidR="00000000" w:rsidRDefault="00921808">
      <w:pPr>
        <w:ind w:firstLine="225"/>
        <w:jc w:val="both"/>
      </w:pPr>
      <w:r>
        <w:t>3.2.5. Ресурсы, включаемые в состав сборников СЦ на материалы, подразделяются по классам продукции и группам, кодируются в зависимости от их назначения по десятизначной системе с применением Общероссийского классификатора продукции ОК 005-93, введенного в действие постановлением Госстанда</w:t>
      </w:r>
      <w:r>
        <w:t>рта России от 30.12.93 № 301, а также отраслевого классификатора. При этом соблюдается принцип: первые два знака означают класс продукции, следующий знак - подкласс продукции, после чего два знака - группа и подгруппа продукции, затем один знак - вид продукции, а остальные знаки - порядковый номер материала, изделия или конструкции.</w:t>
      </w:r>
    </w:p>
    <w:p w:rsidR="00000000" w:rsidRDefault="00921808">
      <w:pPr>
        <w:ind w:firstLine="225"/>
        <w:jc w:val="both"/>
      </w:pPr>
      <w:r>
        <w:t>Эталонная запись кодов приведена в прил. 4.</w:t>
      </w:r>
    </w:p>
    <w:p w:rsidR="00000000" w:rsidRDefault="00921808">
      <w:pPr>
        <w:ind w:firstLine="225"/>
        <w:jc w:val="both"/>
      </w:pPr>
      <w:r>
        <w:t>3.3. Разработка сборников сметных цен на материалы</w:t>
      </w:r>
    </w:p>
    <w:p w:rsidR="00000000" w:rsidRDefault="00921808">
      <w:pPr>
        <w:ind w:firstLine="225"/>
        <w:jc w:val="both"/>
      </w:pPr>
      <w:r>
        <w:t>3.3.1. Сметная цена на материал формируется на основе следующих ее составляющих эл</w:t>
      </w:r>
      <w:r>
        <w:t>ементов:</w:t>
      </w:r>
    </w:p>
    <w:p w:rsidR="00000000" w:rsidRDefault="00921808">
      <w:pPr>
        <w:ind w:firstLine="225"/>
        <w:jc w:val="both"/>
      </w:pPr>
      <w:r>
        <w:t>отпускной цены (с учетом тары, упаковки и реквизита);</w:t>
      </w:r>
    </w:p>
    <w:p w:rsidR="00000000" w:rsidRDefault="00921808">
      <w:pPr>
        <w:ind w:firstLine="225"/>
        <w:jc w:val="both"/>
      </w:pPr>
      <w:r>
        <w:t>наценки (надбавки) снабженческо-сбытовых организаций;</w:t>
      </w:r>
    </w:p>
    <w:p w:rsidR="00000000" w:rsidRDefault="00921808">
      <w:pPr>
        <w:ind w:firstLine="225"/>
        <w:jc w:val="both"/>
      </w:pPr>
      <w:r>
        <w:t>таможенных пошлин и сборов (при получении из-за границы);</w:t>
      </w:r>
    </w:p>
    <w:p w:rsidR="00000000" w:rsidRDefault="00921808">
      <w:pPr>
        <w:ind w:firstLine="225"/>
        <w:jc w:val="both"/>
      </w:pPr>
      <w:r>
        <w:t>стоимости транспортировки и погрузочно-разгрузочных работ (как правило, стоимость погрузочных работ учитывается непосредственно отпускной ценой, а стоимость разгрузочных работ - в составе единичных расценок на строительно-монтажные и ремонтно-строительные работы);</w:t>
      </w:r>
    </w:p>
    <w:p w:rsidR="00000000" w:rsidRDefault="00921808">
      <w:pPr>
        <w:ind w:firstLine="225"/>
        <w:jc w:val="both"/>
      </w:pPr>
      <w:r>
        <w:t>заготовительно-складских расходов, включая затраты на комплектацию.</w:t>
      </w:r>
    </w:p>
    <w:p w:rsidR="00000000" w:rsidRDefault="00921808">
      <w:pPr>
        <w:ind w:firstLine="225"/>
        <w:jc w:val="both"/>
      </w:pPr>
      <w:r>
        <w:t>3.3.</w:t>
      </w:r>
      <w:r>
        <w:t>2. Для получения информации о материалах, поставляемых в регион для строительства и капитального ремонта зданий и сооружений, в ремонтно-строительные подразделения, предприятия-изготовители соответствующей продукции, снабженческие и другие организации направляются опросные листы по установленной в регионе форме, где должны быть приведены следующие данные:</w:t>
      </w:r>
    </w:p>
    <w:p w:rsidR="00000000" w:rsidRDefault="00921808">
      <w:pPr>
        <w:ind w:firstLine="225"/>
        <w:jc w:val="both"/>
      </w:pPr>
      <w:r>
        <w:t>наименования материалов;</w:t>
      </w:r>
    </w:p>
    <w:p w:rsidR="00000000" w:rsidRDefault="00921808">
      <w:pPr>
        <w:ind w:firstLine="225"/>
        <w:jc w:val="both"/>
      </w:pPr>
      <w:r>
        <w:t>коды ОКП и отраслевой;</w:t>
      </w:r>
    </w:p>
    <w:p w:rsidR="00000000" w:rsidRDefault="00921808">
      <w:pPr>
        <w:ind w:firstLine="225"/>
        <w:jc w:val="both"/>
      </w:pPr>
      <w:r>
        <w:t>единицы измерения;</w:t>
      </w:r>
    </w:p>
    <w:p w:rsidR="00000000" w:rsidRDefault="00921808">
      <w:pPr>
        <w:ind w:firstLine="225"/>
        <w:jc w:val="both"/>
      </w:pPr>
      <w:r>
        <w:t>вид "франко", принятый в отпускных ценах;</w:t>
      </w:r>
    </w:p>
    <w:p w:rsidR="00000000" w:rsidRDefault="00921808">
      <w:pPr>
        <w:ind w:firstLine="225"/>
        <w:jc w:val="both"/>
      </w:pPr>
      <w:r>
        <w:t>отпускные цены предприятия-поставщика;</w:t>
      </w:r>
    </w:p>
    <w:p w:rsidR="00000000" w:rsidRDefault="00921808">
      <w:pPr>
        <w:ind w:firstLine="225"/>
        <w:jc w:val="both"/>
      </w:pPr>
      <w:r>
        <w:t>наценк</w:t>
      </w:r>
      <w:r>
        <w:t>и снабженческих организаций.</w:t>
      </w:r>
    </w:p>
    <w:p w:rsidR="00000000" w:rsidRDefault="00921808">
      <w:pPr>
        <w:ind w:firstLine="225"/>
        <w:jc w:val="both"/>
      </w:pPr>
      <w:r>
        <w:t>Представляемая информация о поставляемой продукции и ценах подлежит анализу и обработке в организации-разработчике сборников СЦ на материалы и в РЦЦС (МВК).</w:t>
      </w:r>
    </w:p>
    <w:p w:rsidR="00000000" w:rsidRDefault="00921808">
      <w:pPr>
        <w:ind w:firstLine="225"/>
        <w:jc w:val="both"/>
      </w:pPr>
      <w:r>
        <w:t>Результаты анализа, обработки и обобщения полученной информации о стоимости материалов отражаются в форме калькуляции, приведенной в прил. 5. Аналогично составляются калькуляции для строек, расположенных в районах Крайнего Севера и местностях, приравненных к ним, а также для специализированных строек, в т.ч. линейных.</w:t>
      </w:r>
    </w:p>
    <w:p w:rsidR="00000000" w:rsidRDefault="00921808">
      <w:pPr>
        <w:ind w:firstLine="225"/>
        <w:jc w:val="both"/>
      </w:pPr>
      <w:r>
        <w:t>По реш</w:t>
      </w:r>
      <w:r>
        <w:t>ению МВК допускается приведение отпускных цен на одноименную продукцию к уровню средневзвешенных (средних) цен.</w:t>
      </w:r>
    </w:p>
    <w:p w:rsidR="00000000" w:rsidRDefault="00921808">
      <w:pPr>
        <w:ind w:firstLine="225"/>
        <w:jc w:val="both"/>
      </w:pPr>
      <w:r>
        <w:t>3.3.3. Транспортная составляющая сметной цены в территориальных и отраслевых сборниках СЦ на материалы может определяться на основе:</w:t>
      </w:r>
    </w:p>
    <w:p w:rsidR="00000000" w:rsidRDefault="00921808">
      <w:pPr>
        <w:ind w:firstLine="225"/>
        <w:jc w:val="both"/>
      </w:pPr>
      <w:r>
        <w:t>фиксированного на определенный период процента (доли) к усредненной отпускной цене на любой вид или на соответствующий вид (группу) материалов, используемых в регионе;</w:t>
      </w:r>
    </w:p>
    <w:p w:rsidR="00000000" w:rsidRDefault="00921808">
      <w:pPr>
        <w:ind w:firstLine="225"/>
        <w:jc w:val="both"/>
      </w:pPr>
      <w:r>
        <w:t>расчетов стоимости, составляемых исходя из фактически сложившейся в регионе или расчетной (прогнозн</w:t>
      </w:r>
      <w:r>
        <w:t>ой), т.е. установленной участниками строительства, транспортной схемы поставки соответствующего вида (группы) материалов.</w:t>
      </w:r>
    </w:p>
    <w:p w:rsidR="00000000" w:rsidRDefault="00921808">
      <w:pPr>
        <w:ind w:firstLine="225"/>
        <w:jc w:val="both"/>
      </w:pPr>
      <w:r>
        <w:t>Для строек, расположенных в районах Крайнего Севера и местностях, приравненных к ним, а также для специализированных строек, в т.ч. линейных, рекомендуется вести определение сметных цен на материалы на основе транспортных схем, обоснованных проектом организации строительства (ПОС).</w:t>
      </w:r>
    </w:p>
    <w:p w:rsidR="00000000" w:rsidRDefault="00921808">
      <w:pPr>
        <w:ind w:firstLine="225"/>
        <w:jc w:val="both"/>
      </w:pPr>
      <w:r>
        <w:t>Для отдельных наименований продукции (например: стальные строительные конструкции, поставляемые с заводов-и</w:t>
      </w:r>
      <w:r>
        <w:t>зготовителей, расположенных вне территории региона, сборные железобетонные конструкции пролетных строений мостов и т.п.) транспортная составляющая сметной цены в сборнике (каталоге) не учитывается. В этих случаях она рассчитывается по фактической транспортной схеме при составлении сметной документации, о чем в технической части соответствующего сборника СЦ на материалы делается необходимая запись.</w:t>
      </w:r>
    </w:p>
    <w:p w:rsidR="00000000" w:rsidRDefault="00921808">
      <w:pPr>
        <w:ind w:firstLine="225"/>
        <w:jc w:val="both"/>
      </w:pPr>
      <w:r>
        <w:t>3.3.4. Метод определения в регионе транспортной составляющей в проценте (доле) к усредненной отпускной цене осн</w:t>
      </w:r>
      <w:r>
        <w:t>овывается на базе статистических и бухгалтерских данных.</w:t>
      </w:r>
    </w:p>
    <w:p w:rsidR="00000000" w:rsidRDefault="00921808">
      <w:pPr>
        <w:ind w:firstLine="225"/>
        <w:jc w:val="both"/>
      </w:pPr>
      <w:r>
        <w:t>В качестве статистических данных могут быть использованы сведения о затратах по транспортировке грузов строительного характера из строки 14 формы № 5-з (квартальная) федерального статистического наблюдения, утвержденной постановлением Госкомстата России от 10.11.98 № 110, а также аналогичные сведения из региональных источников.</w:t>
      </w:r>
    </w:p>
    <w:p w:rsidR="00000000" w:rsidRDefault="00921808">
      <w:pPr>
        <w:ind w:firstLine="225"/>
        <w:jc w:val="both"/>
      </w:pPr>
      <w:r>
        <w:t>В качестве бухгалтерских данных могут быть использованы сведения из первичного бухгалтерского учета подрядных организаций (сч</w:t>
      </w:r>
      <w:r>
        <w:t>ет № 20).</w:t>
      </w:r>
    </w:p>
    <w:p w:rsidR="00000000" w:rsidRDefault="00921808">
      <w:pPr>
        <w:ind w:firstLine="225"/>
        <w:jc w:val="both"/>
      </w:pPr>
      <w:r>
        <w:t>На основании статистических и бухгалтерских данных, полученных за какой-то фиксированный период (например, за предыдущий отчетный год), определяется стоимость перевозок строительных грузов. При этом стоимость перевозок может быть дифференцирована раздельно по видам перевозок (автомобильным, железнодорожным, водным и другими видами транспорта).</w:t>
      </w:r>
    </w:p>
    <w:p w:rsidR="00000000" w:rsidRDefault="00921808">
      <w:pPr>
        <w:ind w:firstLine="225"/>
        <w:jc w:val="both"/>
      </w:pPr>
      <w:r>
        <w:t>Затраты по перевозке, соотнесенные к затратам на приобретение материальных ресурсов составляют процент (долю) к отпускным ценам. Расчеты могут быть проведен</w:t>
      </w:r>
      <w:r>
        <w:t>ы как в целом по всей номенклатуре, так и дифференцированно - по видам (группам) материалов. Анализ транспортной составляющей целесообразно продолжать и в последующем для выявления более точной зависимости и тенденции в изменении этой зависимости. С этой же целью для сопоставления могут быть использованы статистические и бухгалтерские данные за предыдущие годы, а также сметная и расчетная документация по ранее завершенным стройкам.</w:t>
      </w:r>
    </w:p>
    <w:p w:rsidR="00000000" w:rsidRDefault="00921808">
      <w:pPr>
        <w:ind w:firstLine="225"/>
        <w:jc w:val="both"/>
      </w:pPr>
      <w:r>
        <w:t>3.3.5. При определении в регионе или по отдельной крупной стройке транспортн</w:t>
      </w:r>
      <w:r>
        <w:t>ой составляющей исходя из транспортных схем поставки материальных ресурсов следует провести анализ или расчеты согласно пунктам 3.3.6 - 3.3.10, а также разработать и использовать сборники сметных цен на перевозку грузов для строительства по элементам затрат, имеющим место при доставке ресурсов на стройки.</w:t>
      </w:r>
    </w:p>
    <w:p w:rsidR="00000000" w:rsidRDefault="00921808">
      <w:pPr>
        <w:ind w:firstLine="225"/>
        <w:jc w:val="both"/>
      </w:pPr>
      <w:r>
        <w:t>Транспортные схемы с расстояниями, видами транспортирования и другими условиями поставки по соответствующим видам (группам) ресурсов фиксируются в регионе по состоянию на 1 января 2000 г. Целесообразно пре</w:t>
      </w:r>
      <w:r>
        <w:t>дусмотреть возможность уточнения этих схем в последующий период на основе изменяющихся исходных данных.</w:t>
      </w:r>
    </w:p>
    <w:p w:rsidR="00000000" w:rsidRDefault="00921808">
      <w:pPr>
        <w:ind w:firstLine="225"/>
        <w:jc w:val="both"/>
      </w:pPr>
      <w:r>
        <w:t>При этом могут быть использованы транспортные схемы на основе:</w:t>
      </w:r>
    </w:p>
    <w:p w:rsidR="00000000" w:rsidRDefault="00921808">
      <w:pPr>
        <w:ind w:firstLine="225"/>
        <w:jc w:val="both"/>
      </w:pPr>
      <w:r>
        <w:t>фактически сложившихся параметров по состоянию на 1 января 2000 г., которые могут быть установлены в результате анализа и обобщения бухгалтерских документов, в том числе усредненных расстояниях перевозки, видов транспорта, а также других условий поставки ресурсов;</w:t>
      </w:r>
    </w:p>
    <w:p w:rsidR="00000000" w:rsidRDefault="00921808">
      <w:pPr>
        <w:ind w:firstLine="225"/>
        <w:jc w:val="both"/>
      </w:pPr>
      <w:r>
        <w:t>расчетных обоснований, с использованием зафиксированных в регионе.</w:t>
      </w:r>
    </w:p>
    <w:p w:rsidR="00000000" w:rsidRDefault="00921808">
      <w:pPr>
        <w:ind w:firstLine="225"/>
        <w:jc w:val="both"/>
      </w:pPr>
      <w:r>
        <w:t>3.3.6. При оп</w:t>
      </w:r>
      <w:r>
        <w:t>ределении исходных данных по всем видам материалов следует принимать реальные и наиболее экономичные схемы их перевозки от предприятий-изготовителей (поставщиков) до районов сосредоточенной застройки.</w:t>
      </w:r>
    </w:p>
    <w:p w:rsidR="00000000" w:rsidRDefault="00921808">
      <w:pPr>
        <w:ind w:firstLine="225"/>
        <w:jc w:val="both"/>
      </w:pPr>
      <w:r>
        <w:t>Транспортные схемы в зависимости от вида "франко", принятого в отпускных ценах на материалы, должны учитывать условия и расстояния их транспортировки последовательно:</w:t>
      </w:r>
    </w:p>
    <w:p w:rsidR="00000000" w:rsidRDefault="00921808">
      <w:pPr>
        <w:ind w:firstLine="225"/>
        <w:jc w:val="both"/>
      </w:pPr>
      <w:r>
        <w:t>от предприятия-поставщика до станции (порта, пристани) отправления;</w:t>
      </w:r>
    </w:p>
    <w:p w:rsidR="00000000" w:rsidRDefault="00921808">
      <w:pPr>
        <w:ind w:firstLine="225"/>
        <w:jc w:val="both"/>
      </w:pPr>
      <w:r>
        <w:t>от станции (порта, пристани) отправления до станции (порта, пристани) назнач</w:t>
      </w:r>
      <w:r>
        <w:t>ения, на которой имеется база (склад) подрядной организации;</w:t>
      </w:r>
    </w:p>
    <w:p w:rsidR="00000000" w:rsidRDefault="00921808">
      <w:pPr>
        <w:ind w:firstLine="225"/>
        <w:jc w:val="both"/>
      </w:pPr>
      <w:r>
        <w:t>от станции (порта, пристани) назначения до приобъектного склада строительной площадки;</w:t>
      </w:r>
    </w:p>
    <w:p w:rsidR="00000000" w:rsidRDefault="00921808">
      <w:pPr>
        <w:ind w:firstLine="225"/>
        <w:jc w:val="both"/>
      </w:pPr>
      <w:r>
        <w:t>от предприятия-поставщика до приобъектного склада строительной площадки (при прямых перевозках).</w:t>
      </w:r>
    </w:p>
    <w:p w:rsidR="00000000" w:rsidRDefault="00921808">
      <w:pPr>
        <w:ind w:firstLine="225"/>
        <w:jc w:val="both"/>
      </w:pPr>
      <w:r>
        <w:t>Наиболее распространенные виды возможных транспортных схем приведены в прил. 6.</w:t>
      </w:r>
    </w:p>
    <w:p w:rsidR="00000000" w:rsidRDefault="00921808">
      <w:pPr>
        <w:ind w:firstLine="225"/>
        <w:jc w:val="both"/>
      </w:pPr>
      <w:r>
        <w:t>Места приемки и разгрузки материалов на железнодорожных станциях, открытых для грузовых операций, на которых имеются склады (базы) подрядной организации, или на ведомственных ветках (собс</w:t>
      </w:r>
      <w:r>
        <w:t>твенных или арендуемых, включая ветки строительных баз), должны быть подтверждены управлением (отделением) железной дороги МПС России. При определении расстояний поставок материалов по железной дороге должны учитываться установленные нормальные направления грузопотоков с соблюдением минимальных расстояний, на которые железная дорога принимает к транспортировке материалы, а также степень загрузки железной дороги в соответствующем районе.</w:t>
      </w:r>
    </w:p>
    <w:p w:rsidR="00000000" w:rsidRDefault="00921808">
      <w:pPr>
        <w:ind w:firstLine="225"/>
        <w:jc w:val="both"/>
      </w:pPr>
      <w:r>
        <w:t>Автомобильные перевозки материалов, как правило, следует принимать на р</w:t>
      </w:r>
      <w:r>
        <w:t>асстояние до 200 километров. В отдельных случаях (отсутствие железных дорог в районе изготовления и потребления строительных грузов, непринятия железной дорогой этих грузов и в других подобных случаях) перевозка материалов автомобильным транспортом на расстояние более 200 км допускается по согласованию с МВК.</w:t>
      </w:r>
    </w:p>
    <w:p w:rsidR="00000000" w:rsidRDefault="00921808">
      <w:pPr>
        <w:ind w:firstLine="225"/>
        <w:jc w:val="both"/>
      </w:pPr>
      <w:r>
        <w:t>Транспортные схемы на местные материалы не должны учитывать использование перевалочных баз и складов, за исключением смешанных перевозок, при которых использование прирельсовых (припортовых) складов об</w:t>
      </w:r>
      <w:r>
        <w:t>условлено технологией перевозки и хранения грузов. В случае, когда по местным условиям, в виде исключения, доставка материалов производится с использованием промежуточных баз (складов), дополнительные транспортные затраты, обоснованные проектом организации строительства (ПОС) или другими обосновывающими документами, должны учитываться в виде поправок непосредственно в сметной документации.</w:t>
      </w:r>
    </w:p>
    <w:p w:rsidR="00000000" w:rsidRDefault="00921808">
      <w:pPr>
        <w:ind w:firstLine="225"/>
        <w:jc w:val="both"/>
      </w:pPr>
      <w:r>
        <w:t>При строительстве в городах на территории застроенных кварталов, если ПОС предусмотрено устройство перевалочной базы дл</w:t>
      </w:r>
      <w:r>
        <w:t>я складирования бетонных и железобетонных изделий, других материалов и конструкций, дополнительные затраты на транспортировку этих изделий и погрузочно-разгрузочные работы определяются расчетом, исходя из количества изделий, завозимых на перевалочную базу, и учитываются непосредственно в сметах.</w:t>
      </w:r>
    </w:p>
    <w:p w:rsidR="00000000" w:rsidRDefault="00921808">
      <w:pPr>
        <w:ind w:firstLine="225"/>
        <w:jc w:val="both"/>
      </w:pPr>
      <w:r>
        <w:t>3.3.7. Сведения об источниках получения материалов, способах и расстояниях их доставки на строительные площадки (территории строительства) с указанием используемых транспортных средств и видов дорог приводятся в сво</w:t>
      </w:r>
      <w:r>
        <w:t>дной ведомости, составляемой организацией-разработчиком на основе данных подрядных организаций, определенных МВК, по форме прил. 7. Указанная ведомость утверждается МВК. В дальнейшем она постоянно отслеживается и при необходимости корректируется и переутверждается с учетом мнения участников строительства.</w:t>
      </w:r>
    </w:p>
    <w:p w:rsidR="00000000" w:rsidRDefault="00921808">
      <w:pPr>
        <w:ind w:firstLine="225"/>
        <w:jc w:val="both"/>
      </w:pPr>
      <w:r>
        <w:t>3.3.8. В отдельных случаях, при соответствующих обоснованиях, могут предусматриваться тракторные перевозки. При этом организации-разработчики сметных цен, исходя из реальных условий обеспечения строек этим</w:t>
      </w:r>
      <w:r>
        <w:t>и перевозками, определяют их удельный вес (долю) на основании материалов, представленных подрядными организациями, и с учетом перспективы развития сети автомобильных дорог в регионе.</w:t>
      </w:r>
    </w:p>
    <w:p w:rsidR="00000000" w:rsidRDefault="00921808">
      <w:pPr>
        <w:ind w:firstLine="225"/>
        <w:jc w:val="both"/>
      </w:pPr>
      <w:r>
        <w:t>При перевозке материалов в смешанных перевозках (автомобилями и тракторами) следует учитывать в зависимости от местных условий либо перевалку с одного вида транспорта на другой, либо использование тракторов для буксировки автомобилей.</w:t>
      </w:r>
    </w:p>
    <w:p w:rsidR="00000000" w:rsidRDefault="00921808">
      <w:pPr>
        <w:ind w:firstLine="225"/>
        <w:jc w:val="both"/>
      </w:pPr>
      <w:r>
        <w:t>3.3.9. Стоимость подачи и уборки вагонов следует принимать в соответствии с территориальным (о</w:t>
      </w:r>
      <w:r>
        <w:t>траслевым) сборником СЦ на перевозку грузов для строительства, вводимого в действие с 1 января 2000 г.</w:t>
      </w:r>
    </w:p>
    <w:p w:rsidR="00000000" w:rsidRDefault="00921808">
      <w:pPr>
        <w:ind w:firstLine="225"/>
        <w:jc w:val="both"/>
      </w:pPr>
      <w:r>
        <w:t>Расчет затрат на подачу (уборку) несамоходных грузовых судов с расформировочного рейда порта к причалам грузоотправителя (грузополучателя) под погрузку (выгрузку) материалов необходимо выполнять с участием строительных организаций по форме, приведенной в прил. 8.</w:t>
      </w:r>
    </w:p>
    <w:p w:rsidR="00000000" w:rsidRDefault="00921808">
      <w:pPr>
        <w:ind w:firstLine="225"/>
        <w:jc w:val="both"/>
      </w:pPr>
      <w:r>
        <w:t>Размер затрат на паромную переправу автомобильного транспорта через реку определяется по данным организации-владельца переправы, а при отсутствии</w:t>
      </w:r>
      <w:r>
        <w:t xml:space="preserve"> таких данных - по расчету, составленному в соответствии с формой, приведенной в прил. 9.</w:t>
      </w:r>
    </w:p>
    <w:p w:rsidR="00000000" w:rsidRDefault="00921808">
      <w:pPr>
        <w:ind w:firstLine="225"/>
        <w:jc w:val="both"/>
      </w:pPr>
      <w:r>
        <w:t>3.3.10. Определение размера затрат на перевозку материалов проводится по форме типовой калькуляции транспортных расходов, приведенной в прил.10.</w:t>
      </w:r>
    </w:p>
    <w:p w:rsidR="00000000" w:rsidRDefault="00921808">
      <w:pPr>
        <w:ind w:firstLine="225"/>
        <w:jc w:val="both"/>
      </w:pPr>
      <w:r>
        <w:t>Калькуляции транспортных расходов составляются по укрупненной номенклатуре материалов, принятой при подготовке данных об условиях и расстояниях перевозки этих материалов.</w:t>
      </w:r>
    </w:p>
    <w:p w:rsidR="00000000" w:rsidRDefault="00921808">
      <w:pPr>
        <w:ind w:firstLine="225"/>
        <w:jc w:val="both"/>
      </w:pPr>
      <w:r>
        <w:t>Позиции укрупненной номенклатуры должны быть специфицированы. По каждой позиции должен быть определен мате</w:t>
      </w:r>
      <w:r>
        <w:t>риал-представитель с указанием его технической характеристики. В случае, когда позиция укрупненной номенклатуры включает виды (разновидности) материалов, технические характеристики (параметры) которых существенно различаются, оказывая значительное влияние на величину транспортных расходов (габаритность, масса и т.п.), калькуляции транспортных расходов следует составлять по двум (или нескольким) материалам-представителям.</w:t>
      </w:r>
    </w:p>
    <w:p w:rsidR="00000000" w:rsidRDefault="00921808">
      <w:pPr>
        <w:ind w:firstLine="225"/>
        <w:jc w:val="both"/>
      </w:pPr>
      <w:r>
        <w:t>Номенклатура материалов-представителей утверждается МВК.</w:t>
      </w:r>
    </w:p>
    <w:p w:rsidR="00000000" w:rsidRDefault="00921808">
      <w:pPr>
        <w:ind w:firstLine="225"/>
        <w:jc w:val="both"/>
      </w:pPr>
      <w:r>
        <w:t>При определении размера затрат</w:t>
      </w:r>
      <w:r>
        <w:t>, включаемых в калькуляцию транспортных расходов, следует учитывать класс груза (при автомобильных и тракторных перевозках), тарифную схему и норму загрузки вагонов (при железнодорожных перевозках), тарифную схему (при водных перевозках), а также условия и расстояния перевозки.</w:t>
      </w:r>
    </w:p>
    <w:p w:rsidR="00000000" w:rsidRDefault="00921808">
      <w:pPr>
        <w:ind w:firstLine="225"/>
        <w:jc w:val="both"/>
      </w:pPr>
      <w:r>
        <w:t>Затраты на перевозку грузов автомобильным, железнодорожным, водным и тракторным транспортом, а также затраты на погрузочно-разгрузочные работы определяются по сметным ценам на перевозку грузов для строительства.</w:t>
      </w:r>
    </w:p>
    <w:p w:rsidR="00000000" w:rsidRDefault="00921808">
      <w:pPr>
        <w:ind w:firstLine="225"/>
        <w:jc w:val="both"/>
      </w:pPr>
      <w:r>
        <w:t xml:space="preserve">Затраты, связанные с </w:t>
      </w:r>
      <w:r>
        <w:t>транспортированием строительных грузов железнодорожным и речным подвижным составом, находящимся в ведении строительных организаций, следует учитывать по отдельному расчету в сметной документации в соответствии с ПОС.</w:t>
      </w:r>
    </w:p>
    <w:p w:rsidR="00000000" w:rsidRDefault="00921808">
      <w:pPr>
        <w:ind w:firstLine="225"/>
        <w:jc w:val="both"/>
      </w:pPr>
      <w:r>
        <w:t>При перевозке материалов автомобильным транспортом с использованием универсальных контейнеров затраты следует учитывать в следующем порядке:</w:t>
      </w:r>
    </w:p>
    <w:p w:rsidR="00000000" w:rsidRDefault="00921808">
      <w:pPr>
        <w:ind w:firstLine="225"/>
        <w:jc w:val="both"/>
      </w:pPr>
      <w:r>
        <w:t>- для груженых контейнеров принимается их номинальная масса (грузоподъемность);</w:t>
      </w:r>
    </w:p>
    <w:p w:rsidR="00000000" w:rsidRDefault="00921808">
      <w:pPr>
        <w:ind w:firstLine="225"/>
        <w:jc w:val="both"/>
      </w:pPr>
      <w:r>
        <w:t>- при перевозке порожних контейнеров в пределах города, подаче их под погр</w:t>
      </w:r>
      <w:r>
        <w:t>узку или при возврате их после разгрузки принимается их фактическая масса (собственный вес контейнера);</w:t>
      </w:r>
    </w:p>
    <w:p w:rsidR="00000000" w:rsidRDefault="00921808">
      <w:pPr>
        <w:ind w:firstLine="225"/>
        <w:jc w:val="both"/>
      </w:pPr>
      <w:r>
        <w:t>- при перевозке порожних контейнеров в междугородном или межрегиональном сообщениях расстояние перевозки принимается не более чем на 200 км по их фактической массе (собственному весу контейнера).</w:t>
      </w:r>
    </w:p>
    <w:p w:rsidR="00000000" w:rsidRDefault="00921808">
      <w:pPr>
        <w:ind w:firstLine="225"/>
        <w:jc w:val="both"/>
      </w:pPr>
      <w:r>
        <w:t>Затраты на обратную доставку специальных контейнеров, пакетов и поддонов, предназначенных для перевозки кирпича автомобильным транспортом, в калькуляциях сметных цен не учитываются.</w:t>
      </w:r>
    </w:p>
    <w:p w:rsidR="00000000" w:rsidRDefault="00921808">
      <w:pPr>
        <w:ind w:firstLine="225"/>
        <w:jc w:val="both"/>
      </w:pPr>
      <w:r>
        <w:t>Для учета в калькуляциях транс</w:t>
      </w:r>
      <w:r>
        <w:t>портных расходов повышенных тарифов на перевозку грузов автомобильным транспортом по грунтовым дорогам в период бездорожья (по климатическим условиям) МВК устанавливает средний размер повышения тарифов на перевозки грузов исходя из условий осуществления строительства в соответствующем регионе.</w:t>
      </w:r>
    </w:p>
    <w:p w:rsidR="00000000" w:rsidRDefault="00921808">
      <w:pPr>
        <w:ind w:firstLine="225"/>
        <w:jc w:val="both"/>
      </w:pPr>
      <w:r>
        <w:t>Сметные цены на погрузочно-разгрузочные работы при железнодорожных и автомобильных перевозках, как правило, устанавливаются для строек, расположенных в районах с поясным коэффициентом к заработной плате, равным 1. Для</w:t>
      </w:r>
      <w:r>
        <w:t xml:space="preserve"> других районов следует применять поправочные коэффициенты к сметным ценам на погрузочно-разгрузочные работы, приводимые в сборнике СЦ на перевозку грузов для строительства.</w:t>
      </w:r>
    </w:p>
    <w:p w:rsidR="00000000" w:rsidRDefault="00921808">
      <w:pPr>
        <w:ind w:firstLine="225"/>
        <w:jc w:val="both"/>
      </w:pPr>
      <w:r>
        <w:t>При перевозке строительных грузов тракторами с прицепами затраты на погрузочно-разгрузочные работы следует учитывать по сметным ценам, установленным для автомобильных перевозок.</w:t>
      </w:r>
    </w:p>
    <w:p w:rsidR="00000000" w:rsidRDefault="00921808">
      <w:pPr>
        <w:ind w:firstLine="225"/>
        <w:jc w:val="both"/>
      </w:pPr>
      <w:r>
        <w:t>Размер расходов по доставке материалов следует определять с учетом массы брутто. Переходные коэффициенты от массы нетто к массе брутто принимаются по Сборнику с</w:t>
      </w:r>
      <w:r>
        <w:t>метных цен на перевозки грузов для строительства, часть I, раздел 2А (СНиП 4.04-91).</w:t>
      </w:r>
    </w:p>
    <w:p w:rsidR="00000000" w:rsidRDefault="00921808">
      <w:pPr>
        <w:ind w:firstLine="225"/>
        <w:jc w:val="both"/>
      </w:pPr>
      <w:r>
        <w:t>3.3.11. Сметные цены на тару, упаковку и реквизит (в случаях, когда они не учтены в отпускной цене) принимаются по Сборнику сметных цен на перевозки грузов для строительства, часть I, раздел 2А (СНиП 4.04-91) с переходом от сметных цен на 01.01.91 к текущему уровню цен путем применения индексов изменения сметной стоимости строительно-монтажных работ, утвержденных администрациями соответствующих регионов.</w:t>
      </w:r>
    </w:p>
    <w:p w:rsidR="00000000" w:rsidRDefault="00921808">
      <w:pPr>
        <w:ind w:firstLine="225"/>
        <w:jc w:val="both"/>
      </w:pPr>
      <w:r>
        <w:t>3.3.12. Заготовител</w:t>
      </w:r>
      <w:r>
        <w:t>ьно-складские расходы определяются на основании расчетов, исходя из сложившихся в регионе условий. По стройкам, финансируемым из федерального бюджета, они принимаются по нормам СНиП 4-91 в процентах от стоимости материалов, в том числе:</w:t>
      </w:r>
    </w:p>
    <w:p w:rsidR="00000000" w:rsidRDefault="00921808">
      <w:pPr>
        <w:ind w:firstLine="225"/>
        <w:jc w:val="both"/>
      </w:pPr>
      <w:r>
        <w:t>по строительным материалам, изделиям и конструкциям (за исключением металлоконструкций) - 2 %;</w:t>
      </w:r>
    </w:p>
    <w:p w:rsidR="00000000" w:rsidRDefault="00921808">
      <w:pPr>
        <w:ind w:firstLine="225"/>
        <w:jc w:val="both"/>
      </w:pPr>
      <w:r>
        <w:t>по металлическим строительным конструкциям - 0,75 %;</w:t>
      </w:r>
    </w:p>
    <w:p w:rsidR="00000000" w:rsidRDefault="00921808">
      <w:pPr>
        <w:ind w:firstLine="225"/>
        <w:jc w:val="both"/>
      </w:pPr>
      <w:r>
        <w:t>по оборудованию - 1,2 %.</w:t>
      </w:r>
    </w:p>
    <w:p w:rsidR="00000000" w:rsidRDefault="00921808">
      <w:pPr>
        <w:ind w:firstLine="225"/>
        <w:jc w:val="both"/>
      </w:pPr>
      <w:r>
        <w:t>3.3.13. Затраты на услуги снабженческих организаций-посредников учитываются, в случае обоснования целе</w:t>
      </w:r>
      <w:r>
        <w:t>сообразности таких затрат, в размерах устанавливаемых МВК по отдельным группам материальных ресурсов.</w:t>
      </w:r>
    </w:p>
    <w:p w:rsidR="00000000" w:rsidRDefault="00921808">
      <w:pPr>
        <w:ind w:firstLine="225"/>
        <w:jc w:val="both"/>
      </w:pPr>
      <w:r>
        <w:t>3.4. Содержание и структура сборников сметных цен на перевозку грузов для строительства</w:t>
      </w:r>
    </w:p>
    <w:p w:rsidR="00000000" w:rsidRDefault="00921808">
      <w:pPr>
        <w:ind w:firstLine="225"/>
        <w:jc w:val="both"/>
      </w:pPr>
      <w:r>
        <w:t>3.4.1. Территориальные и отраслевые сборники СЦ на перевозку грузов для строительства разрабатываются в сметных ценах по состоянию на 1 января 2000 г. в составе двух частей.</w:t>
      </w:r>
    </w:p>
    <w:p w:rsidR="00000000" w:rsidRDefault="00921808">
      <w:pPr>
        <w:ind w:firstLine="225"/>
        <w:jc w:val="both"/>
      </w:pPr>
      <w:r>
        <w:t>Часть I "Железнодорожные и автомобильные перевозки" должна предусматривать в своем составе следующие разделы:</w:t>
      </w:r>
    </w:p>
    <w:p w:rsidR="00000000" w:rsidRDefault="00921808">
      <w:pPr>
        <w:ind w:firstLine="225"/>
        <w:jc w:val="both"/>
      </w:pPr>
      <w:r>
        <w:t>раздел 1 "Сметные цены на погрузочно-р</w:t>
      </w:r>
      <w:r>
        <w:t>азгрузочные работы при железнодорожных и автомобильных перевозках";</w:t>
      </w:r>
    </w:p>
    <w:p w:rsidR="00000000" w:rsidRDefault="00921808">
      <w:pPr>
        <w:ind w:firstLine="225"/>
        <w:jc w:val="both"/>
      </w:pPr>
      <w:r>
        <w:t>раздел 2 "Сметные цены на тару, упаковку и реквизит";</w:t>
      </w:r>
    </w:p>
    <w:p w:rsidR="00000000" w:rsidRDefault="00921808">
      <w:pPr>
        <w:ind w:firstLine="225"/>
        <w:jc w:val="both"/>
      </w:pPr>
      <w:r>
        <w:t>раздел 3 "Сметные цены на тару и упаковку для районов Крайнего Севера и местностей, приравненных к ним";</w:t>
      </w:r>
    </w:p>
    <w:p w:rsidR="00000000" w:rsidRDefault="00921808">
      <w:pPr>
        <w:ind w:firstLine="225"/>
        <w:jc w:val="both"/>
      </w:pPr>
      <w:r>
        <w:t>раздел 4 "Сметные цены на перевозку грузов автомобильным транспортом";</w:t>
      </w:r>
    </w:p>
    <w:p w:rsidR="00000000" w:rsidRDefault="00921808">
      <w:pPr>
        <w:ind w:firstLine="225"/>
        <w:jc w:val="both"/>
      </w:pPr>
      <w:r>
        <w:t>раздел 5 "Сметные цены на перевозку грузов тракторами с прицепами"";</w:t>
      </w:r>
    </w:p>
    <w:p w:rsidR="00000000" w:rsidRDefault="00921808">
      <w:pPr>
        <w:ind w:firstLine="225"/>
        <w:jc w:val="both"/>
      </w:pPr>
      <w:r>
        <w:t>раздел 6 "Сметные цены на перевозку грузов железнодорожным транспортом";</w:t>
      </w:r>
    </w:p>
    <w:p w:rsidR="00000000" w:rsidRDefault="00921808">
      <w:pPr>
        <w:ind w:firstLine="225"/>
        <w:jc w:val="both"/>
      </w:pPr>
      <w:r>
        <w:t>раздел 7 "Кратчайшие тарифные расстояния между основными станциями желез</w:t>
      </w:r>
      <w:r>
        <w:t>ных дорог Российской Федерации".</w:t>
      </w:r>
    </w:p>
    <w:p w:rsidR="00000000" w:rsidRDefault="00921808">
      <w:pPr>
        <w:ind w:firstLine="225"/>
        <w:jc w:val="both"/>
      </w:pPr>
      <w:r>
        <w:t>Часть II "Водные (речные, морские) перевозки" должна предусматривать в своем составе следующие разделы:</w:t>
      </w:r>
    </w:p>
    <w:p w:rsidR="00000000" w:rsidRDefault="00921808">
      <w:pPr>
        <w:ind w:firstLine="225"/>
        <w:jc w:val="both"/>
      </w:pPr>
      <w:r>
        <w:t>раздел 1 "Сметные цены на погрузочно-разгрузочные работы";</w:t>
      </w:r>
    </w:p>
    <w:p w:rsidR="00000000" w:rsidRDefault="00921808">
      <w:pPr>
        <w:ind w:firstLine="225"/>
        <w:jc w:val="both"/>
      </w:pPr>
      <w:r>
        <w:t>раздел 2 "Сметные цены на водные (речные, морские) перевозки";</w:t>
      </w:r>
    </w:p>
    <w:p w:rsidR="00000000" w:rsidRDefault="00921808">
      <w:pPr>
        <w:ind w:firstLine="225"/>
        <w:jc w:val="both"/>
      </w:pPr>
      <w:r>
        <w:t>раздел 3 "Кратчайшие тарифные расстояния между основными портами и пристанями по бассейнам рек внутренних водных путей Российской Федерации".</w:t>
      </w:r>
    </w:p>
    <w:p w:rsidR="00000000" w:rsidRDefault="00921808">
      <w:pPr>
        <w:ind w:firstLine="225"/>
        <w:jc w:val="both"/>
      </w:pPr>
      <w:r>
        <w:t>3.4.2. Территориальные и отраслевые сборники СЦ на перевозку грузов для строительства должны иметь общие указан</w:t>
      </w:r>
      <w:r>
        <w:t>ия по каждому разделу.</w:t>
      </w:r>
    </w:p>
    <w:p w:rsidR="00000000" w:rsidRDefault="00921808">
      <w:pPr>
        <w:ind w:firstLine="225"/>
        <w:jc w:val="both"/>
      </w:pPr>
      <w:r>
        <w:t>В общих указаниях приводятся данные о назначении содержащихся в разделе сведений, порядок пользования ими, а также ссылки на имеющиеся в сборнике приложения. Изложение общих указаний должно соответствовать требованиям СНиП 10-01-94 и СП 81-01-94.</w:t>
      </w:r>
    </w:p>
    <w:p w:rsidR="00000000" w:rsidRDefault="00921808">
      <w:pPr>
        <w:ind w:firstLine="225"/>
        <w:jc w:val="both"/>
      </w:pPr>
      <w:r>
        <w:t>3.4.3. Сметные цены на погрузочно-разгрузочные работы, приводимые в сборниках СЦ на перевозку грузов для строительства, предназначены для определения стоимости этих работ при железнодорожных, автомобильных (тракторных) и других перевозках стр</w:t>
      </w:r>
      <w:r>
        <w:t>оительных материалов, изделий и конструкций в случае их перевалки с одного вида транспорта на другой. Как правило, стоимость погрузочных работ учитывается в отпускных ценах на материалы, изделия и конструкции, а стоимость разгрузочных работ - в составе ЕР на работы.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должно быть указано, что сметные цены на погрузочно-разгрузочные работы могут приниматься:</w:t>
      </w:r>
    </w:p>
    <w:p w:rsidR="00000000" w:rsidRDefault="00921808">
      <w:pPr>
        <w:ind w:firstLine="225"/>
        <w:jc w:val="both"/>
      </w:pPr>
      <w:r>
        <w:t xml:space="preserve">по Сборнику сметных цен на перевозки грузов для строительства, часть I, </w:t>
      </w:r>
      <w:r>
        <w:t>раздел 1 (СНиП 4.04-91) с переходом от сметных цен на 01.01.91 к уровню этих цен на 01.01.2000 путем применения индексов изменения сметной стоимости строительно-монтажных работ, утвержденных администрациями соответствующих регионов;</w:t>
      </w:r>
    </w:p>
    <w:p w:rsidR="00000000" w:rsidRDefault="00921808">
      <w:pPr>
        <w:ind w:firstLine="225"/>
        <w:jc w:val="both"/>
      </w:pPr>
      <w:r>
        <w:t>в размере цен, фактически сложившихся в регионе и зафиксированных в региональных или других (например, ведомственных) документах по состоянию на 01.01.2000;</w:t>
      </w:r>
    </w:p>
    <w:p w:rsidR="00000000" w:rsidRDefault="00921808">
      <w:pPr>
        <w:ind w:firstLine="225"/>
        <w:jc w:val="both"/>
      </w:pPr>
      <w:r>
        <w:t>по сборнику сметных цен на перевозку грузов, вновь разработанному на основе методических положений, приведенных в подразде</w:t>
      </w:r>
      <w:r>
        <w:t>ле 3.5.1.</w:t>
      </w:r>
    </w:p>
    <w:p w:rsidR="00000000" w:rsidRDefault="00921808">
      <w:pPr>
        <w:ind w:firstLine="225"/>
        <w:jc w:val="both"/>
      </w:pPr>
      <w:r>
        <w:t>Номенклатуру строительных материалов, изделий и конструкций, по которой необходимо рассчитывать сметные цены на погрузочно-разгрузочные работы при железнодорожных и автомобильных перевозках, следует принимать из таблицы, приведенной в разделе 1 СНиП 4.04-91, с необходимыми уточнениями и дополнениями этой номенклатуры в последующий период.</w:t>
      </w:r>
    </w:p>
    <w:p w:rsidR="00000000" w:rsidRDefault="00921808">
      <w:pPr>
        <w:ind w:firstLine="225"/>
        <w:jc w:val="both"/>
      </w:pPr>
      <w:r>
        <w:t>3.4.3.2. Сметные цены на тару, упаковку и реквизит предназначены для учета в составе транспортных расходов при разработке сметных цен на материалы, изделия и кон</w:t>
      </w:r>
      <w:r>
        <w:t>струкции. Цены учитывают затраты по затариванию, упаковке, закреплению грузов при их транспортировке в соответствии с действующими государственными стандартами и техническими условиями, в т.ч. при их транспортировке в районы Крайнего Севера и местности, приравненные к ним.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должно быть указано, что сметные цены на тару, упаковку и реквизит могут приниматься по:</w:t>
      </w:r>
    </w:p>
    <w:p w:rsidR="00000000" w:rsidRDefault="00921808">
      <w:pPr>
        <w:ind w:firstLine="225"/>
        <w:jc w:val="both"/>
      </w:pPr>
      <w:r>
        <w:t>сборнику сметных цен на перевозки грузов для строительства, часть I</w:t>
      </w:r>
      <w:r>
        <w:t>, раздел 2А, прил.1 и раздел 2Б (СНиП 4.04-91) с переходом от сметных цен на 01.01.91 к уровню этих цен на 01.01.2000 путем применения соответствующего регионального индекса;</w:t>
      </w:r>
    </w:p>
    <w:p w:rsidR="00000000" w:rsidRDefault="00921808">
      <w:pPr>
        <w:ind w:firstLine="225"/>
        <w:jc w:val="both"/>
      </w:pPr>
      <w:r>
        <w:t>ценам, фактически сложившимся в регионе и зафиксированных в региональных или других (например, ведомственных) документах по состоянию на 01.01.2000;</w:t>
      </w:r>
    </w:p>
    <w:p w:rsidR="00000000" w:rsidRDefault="00921808">
      <w:pPr>
        <w:ind w:firstLine="225"/>
        <w:jc w:val="both"/>
      </w:pPr>
      <w:r>
        <w:t>сборнику сметных цен на перевозку грузов, вновь разработанному на основе методических положений, приведенных в подразделе 3.5.2.</w:t>
      </w:r>
    </w:p>
    <w:p w:rsidR="00000000" w:rsidRDefault="00921808">
      <w:pPr>
        <w:ind w:firstLine="225"/>
        <w:jc w:val="both"/>
      </w:pPr>
      <w:r>
        <w:t>Номенклатуру материалов, изделий и конструкций, для которых</w:t>
      </w:r>
      <w:r>
        <w:t xml:space="preserve"> необходимо разработать сметные цены на тару, упаковку и реквизит, рекомендуется принимать из разделов 2А и 2Б СНиП 4.04-91 с необходимыми уточнениями и дополнениями этой номенклатуры в последующий период.</w:t>
      </w:r>
    </w:p>
    <w:p w:rsidR="00000000" w:rsidRDefault="00921808">
      <w:pPr>
        <w:ind w:firstLine="225"/>
        <w:jc w:val="both"/>
      </w:pPr>
      <w:r>
        <w:t>При строительстве в районах Крайнего Севера и местностях, приравненных к ним, необходимо привести перечень этих районов с учетом изменений законодательства Российской Федерации, произошедших в период 1992-1999 годов.</w:t>
      </w:r>
    </w:p>
    <w:p w:rsidR="00000000" w:rsidRDefault="00921808">
      <w:pPr>
        <w:ind w:firstLine="225"/>
        <w:jc w:val="both"/>
      </w:pPr>
      <w:r>
        <w:t>3.4.3.3. Сметные цены на перевозку грузов для строительства автомобильным транспортом  пр</w:t>
      </w:r>
      <w:r>
        <w:t>едназначены для определения стоимости перевозки материалов, изделий и конструкций для строительства. Они определяются исходя из действующих в Российской Федерации тарифов на автомобильные перевозки, установленные для условий перевозки грузов бортовыми автомобилями и автомобилями-самосвалами независимо от грузоподъемности транспортных средств, а также средней грузоподъемности подвижного состава автотранспортных предприятий и строительных организаций, класса дорог, по которым осуществляется движение. Тарифы з</w:t>
      </w:r>
      <w:r>
        <w:t>ависят от класса перевозимых грузов и расстояния перевозки.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должно быть указано, что сметные цены на перевозку грузов автомобильным транспортом могут приниматься по:</w:t>
      </w:r>
    </w:p>
    <w:p w:rsidR="00000000" w:rsidRDefault="00921808">
      <w:pPr>
        <w:ind w:firstLine="225"/>
        <w:jc w:val="both"/>
      </w:pPr>
      <w:r>
        <w:t>сборнику сметных цен на перевозки грузов для строительства, часть I, раздел 3А (СНиП 4.04-91) с переходом от сметных цен на 01.01.91 к уровню этих цен на 01.01.2000 путем применения соответствующего регионального индекса;</w:t>
      </w:r>
    </w:p>
    <w:p w:rsidR="00000000" w:rsidRDefault="00921808">
      <w:pPr>
        <w:ind w:firstLine="225"/>
        <w:jc w:val="both"/>
      </w:pPr>
      <w:r>
        <w:t xml:space="preserve">ценам, фактически сложившихся в регионе и </w:t>
      </w:r>
      <w:r>
        <w:t>зафиксированных в региональных или других (например, ведомственных) документах по состоянию на 01.01.2000;</w:t>
      </w:r>
    </w:p>
    <w:p w:rsidR="00000000" w:rsidRDefault="00921808">
      <w:pPr>
        <w:ind w:firstLine="225"/>
        <w:jc w:val="both"/>
      </w:pPr>
      <w:r>
        <w:t>сборнику сметных цен на перевозку грузов, вновь разработанному на основе методических положений, приведенных в подразделе 3.5.3.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рекомендуется отразить следующее:</w:t>
      </w:r>
    </w:p>
    <w:p w:rsidR="00000000" w:rsidRDefault="00921808">
      <w:pPr>
        <w:ind w:firstLine="225"/>
        <w:jc w:val="both"/>
      </w:pPr>
      <w:r>
        <w:t>общие правила и положения по определению тарифов на автомобильные перевозки, в т.ч. таблицы поясных коэффициентов к провозной плате, номенклатуры и классификаци</w:t>
      </w:r>
      <w:r>
        <w:t>и грузов, провозной платы за перевозки различных грузов для строительства;</w:t>
      </w:r>
    </w:p>
    <w:p w:rsidR="00000000" w:rsidRDefault="00921808">
      <w:pPr>
        <w:ind w:firstLine="225"/>
        <w:jc w:val="both"/>
      </w:pPr>
      <w:r>
        <w:t>наименование документа о действующих тарифах на автомобильные перевозки, на основе которых определяются сметные цены на эти перевозки;</w:t>
      </w:r>
    </w:p>
    <w:p w:rsidR="00000000" w:rsidRDefault="00921808">
      <w:pPr>
        <w:ind w:firstLine="225"/>
        <w:jc w:val="both"/>
      </w:pPr>
      <w:r>
        <w:t>сведения о системе индексов к действующим тарифам и сметным ценам на автомобильные перевозки.</w:t>
      </w:r>
    </w:p>
    <w:p w:rsidR="00000000" w:rsidRDefault="00921808">
      <w:pPr>
        <w:ind w:firstLine="225"/>
        <w:jc w:val="both"/>
      </w:pPr>
      <w:r>
        <w:t>3.4.3.4. Сметные цены на перевозку грузов тракторами с прицепами предназначены для определения стоимости перевозки с помощью тракторов, а также для случаев буксировки механизмов для строительства. Для таких п</w:t>
      </w:r>
      <w:r>
        <w:t>еревозок класс грузов, а также затраты на погрузочно-разгрузочные работы, тару, упаковку и реквизит принимаются в соответствии с данными для перевозки грузов автомобильным транспортом.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должно быть указано, что сметные цены на перевозку грузов тракторами с прицепами могут приниматься:</w:t>
      </w:r>
    </w:p>
    <w:p w:rsidR="00000000" w:rsidRDefault="00921808">
      <w:pPr>
        <w:ind w:firstLine="225"/>
        <w:jc w:val="both"/>
      </w:pPr>
      <w:r>
        <w:t xml:space="preserve">по сборнику сметных цен на перевозки грузов для строительства, часть I, раздел 3А (СНиП 4.04-91) с переходом от сметных цен на 01.01.91 к уровню </w:t>
      </w:r>
      <w:r>
        <w:t>этих цен на 01.01.2000 путем применения соответствующего регионального индекса;</w:t>
      </w:r>
    </w:p>
    <w:p w:rsidR="00000000" w:rsidRDefault="00921808">
      <w:pPr>
        <w:ind w:firstLine="225"/>
        <w:jc w:val="both"/>
      </w:pPr>
      <w:r>
        <w:t>в размере цен, фактически сложившихся в регионе и зафиксированных в региональных или других (например, ведомственных) документах по состоянию на 01.01.2000;</w:t>
      </w:r>
    </w:p>
    <w:p w:rsidR="00000000" w:rsidRDefault="00921808">
      <w:pPr>
        <w:ind w:firstLine="225"/>
        <w:jc w:val="both"/>
      </w:pPr>
      <w:r>
        <w:t>по сборнику сметных цен, вновь разработанному на основе методических положений, приведенных в подразделе 3.5.3.</w:t>
      </w:r>
    </w:p>
    <w:p w:rsidR="00000000" w:rsidRDefault="00921808">
      <w:pPr>
        <w:ind w:firstLine="225"/>
        <w:jc w:val="both"/>
      </w:pPr>
      <w:r>
        <w:t>Для данного вида перевозок в территориальных и отраслевых сборниках СЦ на перевозку грузов для строительства должны быть указаны поясные коэффициенты к провозной п</w:t>
      </w:r>
      <w:r>
        <w:t>лате, размеры провозной платы в зависимости от класса груза и расстояния перевозки, а также плата за пробег к  пункту первой погрузки и от пункта последней разгрузки.</w:t>
      </w:r>
    </w:p>
    <w:p w:rsidR="00000000" w:rsidRDefault="00921808">
      <w:pPr>
        <w:ind w:firstLine="225"/>
        <w:jc w:val="both"/>
      </w:pPr>
      <w:r>
        <w:t>3.4.3.5. Сметные цены на перевозку строительных грузов железнодорожным транспортом предназначены для определения стоимости перевозки материалов, изделий и конструкций для строительства. Они определяются исходя из действующих в Российской Федерации тарифов на железнодорожные перевозки.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</w:t>
      </w:r>
      <w:r>
        <w:t>узов для строительства должно быть указано, что сметные цены на перевозку грузов железнодорожным транспортом могут приниматься по:</w:t>
      </w:r>
    </w:p>
    <w:p w:rsidR="00000000" w:rsidRDefault="00921808">
      <w:pPr>
        <w:ind w:firstLine="225"/>
        <w:jc w:val="both"/>
      </w:pPr>
      <w:r>
        <w:t>сборнику сметных цен на перевозки грузов для строительства, часть I, раздел 4 (СНиП 4.04-91) с переходом от сметных цен на 01.01.91 к уровню этих цен на 01.01.2000 путем применения соответствующего регионального индекса;</w:t>
      </w:r>
    </w:p>
    <w:p w:rsidR="00000000" w:rsidRDefault="00921808">
      <w:pPr>
        <w:ind w:firstLine="225"/>
        <w:jc w:val="both"/>
      </w:pPr>
      <w:r>
        <w:t>действующим на 01.01.2000 тарифам с системой индексов к ним.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СЦ на перевозку грузов для строительства в соответствующих</w:t>
      </w:r>
      <w:r>
        <w:t xml:space="preserve"> разделах следует привести следующие записи:</w:t>
      </w:r>
    </w:p>
    <w:p w:rsidR="00000000" w:rsidRDefault="00921808">
      <w:pPr>
        <w:ind w:firstLine="225"/>
        <w:jc w:val="both"/>
      </w:pPr>
      <w:r>
        <w:t>ссылки на действующий прейскурант тарифов на железнодорожные перевозки и систему индексов к ним;</w:t>
      </w:r>
    </w:p>
    <w:p w:rsidR="00000000" w:rsidRDefault="00921808">
      <w:pPr>
        <w:ind w:firstLine="225"/>
        <w:jc w:val="both"/>
      </w:pPr>
      <w:r>
        <w:t>основные правила и положения применения тарифов на железнодорожные перевозки, в т.ч. нормы загрузки вагонов для определения стоимости повагонных перевозок грузов для строительства, провозная плата за перевозки различных видов грузов для строительства, а также кратчайшие тарифные расстояния между основными станциями железных дорог Российской Федерации.</w:t>
      </w:r>
    </w:p>
    <w:p w:rsidR="00000000" w:rsidRDefault="00921808">
      <w:pPr>
        <w:ind w:firstLine="225"/>
        <w:jc w:val="both"/>
      </w:pPr>
      <w:r>
        <w:t>В отраслевом сбо</w:t>
      </w:r>
      <w:r>
        <w:t>рнике целесообразно отразить особенности, характерные для отрасли, например, о перевозке звеньев верхнего строения пути (путевой решетки), длинномерных рельсовых плетей и блоков стрелочных переводов и т.д.</w:t>
      </w:r>
    </w:p>
    <w:p w:rsidR="00000000" w:rsidRDefault="00921808">
      <w:pPr>
        <w:ind w:firstLine="225"/>
        <w:jc w:val="both"/>
      </w:pPr>
      <w:r>
        <w:t>3.4.3.6. Сметные цены на водные (речные, морские) перевозки грузов предназначены для определения стоимости транспортировки материалов, изделий и конструкций для строительства. Они определяются исходя из действующих в Российской Федерации тарифов на эти перевозки.</w:t>
      </w:r>
    </w:p>
    <w:p w:rsidR="00000000" w:rsidRDefault="00921808">
      <w:pPr>
        <w:ind w:firstLine="225"/>
        <w:jc w:val="both"/>
      </w:pPr>
      <w:r>
        <w:t>В территориальных и отраслевых сборниках С</w:t>
      </w:r>
      <w:r>
        <w:t>Ц на перевозку грузов для строительства должно быть указано, что сметные цены на водные (речные, морские) перевозки могут приниматься по:</w:t>
      </w:r>
    </w:p>
    <w:p w:rsidR="00000000" w:rsidRDefault="00921808">
      <w:pPr>
        <w:ind w:firstLine="225"/>
        <w:jc w:val="both"/>
      </w:pPr>
      <w:r>
        <w:t>сборнику сметных цен на перевозки грузов для строительства, часть II (СНиП 4.04-91) с переходом от сметных цен на 01.01.91 к уровню этих цен на 01.01.2000 путем применения соответствующих региональных индексов изменения сметной стоимости строительно-монтажных работ, утвержденных администрациями соответствующих регионов;</w:t>
      </w:r>
    </w:p>
    <w:p w:rsidR="00000000" w:rsidRDefault="00921808">
      <w:pPr>
        <w:ind w:firstLine="225"/>
        <w:jc w:val="both"/>
      </w:pPr>
      <w:r>
        <w:t>действующим на 01.01.2000 тарифам с системой индексо</w:t>
      </w:r>
      <w:r>
        <w:t>в к ним.</w:t>
      </w:r>
    </w:p>
    <w:p w:rsidR="00000000" w:rsidRDefault="00921808">
      <w:pPr>
        <w:ind w:firstLine="225"/>
        <w:jc w:val="both"/>
      </w:pPr>
      <w:r>
        <w:t>В территориальные и отраслевые сборники СЦ на перевозку грузов для строительства (часть II "Водные перевозки") целесообразно включить данные тех пароходств, которые обслуживают соответствующий регион, аналогично данным, помещенным в части II СНиП 4.04-91, в т.ч. по номенклатуре грузов, кратчайшим тарифным расстояниям между основными портами и пристанями по бассейнам рек внутренних водных путей.</w:t>
      </w:r>
    </w:p>
    <w:p w:rsidR="00000000" w:rsidRDefault="00921808">
      <w:pPr>
        <w:ind w:firstLine="225"/>
        <w:jc w:val="both"/>
      </w:pPr>
      <w:r>
        <w:t>3.5. Разработка территориальных и отраслевых сборников сметных цен на перевозку грузов для строительства</w:t>
      </w:r>
    </w:p>
    <w:p w:rsidR="00000000" w:rsidRDefault="00921808">
      <w:pPr>
        <w:ind w:firstLine="225"/>
        <w:jc w:val="both"/>
      </w:pPr>
      <w:r>
        <w:t>3.5.1. Сметные цены на погрузочно-разгрузочные работы</w:t>
      </w:r>
    </w:p>
    <w:p w:rsidR="00000000" w:rsidRDefault="00921808">
      <w:pPr>
        <w:ind w:firstLine="225"/>
        <w:jc w:val="both"/>
      </w:pPr>
      <w:r>
        <w:t>3.5.1.1. Сметные цены на погрузочно-разгрузочные работы должны учитывать все затраты, связанные с этими работами, включая пакетирование, и перемещением материалов, изделий и конструкций по фронту погрузки и выгрузки, а также в местах складирования.</w:t>
      </w:r>
    </w:p>
    <w:p w:rsidR="00000000" w:rsidRDefault="00921808">
      <w:pPr>
        <w:ind w:firstLine="225"/>
        <w:jc w:val="both"/>
      </w:pPr>
      <w:r>
        <w:t>3.5.1.2. Сметные цены разрабатываются в соответствии с технологическими схемами, в которых приводится подробный перечень всех технологических операций по выполнению данного вида работ, характеристика применяем</w:t>
      </w:r>
      <w:r>
        <w:t>ых машин и механизмов. На основании указанных технологических схем составляются калькуляции стоимости погрузочно-разгрузочных работ по форме, приведенной в прил. 11.</w:t>
      </w:r>
    </w:p>
    <w:p w:rsidR="00000000" w:rsidRDefault="00921808">
      <w:pPr>
        <w:ind w:firstLine="225"/>
        <w:jc w:val="both"/>
      </w:pPr>
      <w:r>
        <w:t>3.5.1.3. На основании калькуляций разрабатывается таблица сметных цен на погрузочно-разгрузочные работы, которая должна содержать информацию, приведенную в прил. 12.</w:t>
      </w:r>
    </w:p>
    <w:p w:rsidR="00000000" w:rsidRDefault="00921808">
      <w:pPr>
        <w:ind w:firstLine="225"/>
        <w:jc w:val="both"/>
      </w:pPr>
      <w:r>
        <w:t>3.5.1.4. Нормы затрат труда и заработная плата определяются на основе действующей нормативной базы по труду (сборники ЕНиР, ВНиР, ТНиР и др.). Нормы затрат труда приводятся в соотв</w:t>
      </w:r>
      <w:r>
        <w:t>етствие с современными технологиями производства работ.</w:t>
      </w:r>
    </w:p>
    <w:p w:rsidR="00000000" w:rsidRDefault="00921808">
      <w:pPr>
        <w:ind w:firstLine="225"/>
        <w:jc w:val="both"/>
      </w:pPr>
      <w:r>
        <w:t>3.5.1.5. Нормы затрат машинного времени определяются по соответствующим сборникам ЕНиР, ВНиР, ТНиР или, при необходимости, по местным нормам, разработанным методами технического нормирования.</w:t>
      </w:r>
    </w:p>
    <w:p w:rsidR="00000000" w:rsidRDefault="00921808">
      <w:pPr>
        <w:ind w:firstLine="225"/>
        <w:jc w:val="both"/>
      </w:pPr>
      <w:r>
        <w:t>3.5.2. Сметные цены на тару, упаковку и реквизит</w:t>
      </w:r>
    </w:p>
    <w:p w:rsidR="00000000" w:rsidRDefault="00921808">
      <w:pPr>
        <w:ind w:firstLine="225"/>
        <w:jc w:val="both"/>
      </w:pPr>
      <w:r>
        <w:t>3.5.2.1. Сметные цены на тару, упаковку и реквизит разрабатываются на основе действующих государственных стандартов, технических условий и отпускных цен.</w:t>
      </w:r>
    </w:p>
    <w:p w:rsidR="00000000" w:rsidRDefault="00921808">
      <w:pPr>
        <w:ind w:firstLine="225"/>
        <w:jc w:val="both"/>
      </w:pPr>
      <w:r>
        <w:t>3.5.2.2. Сметные цены включают стоимость тары, упаковки и рек</w:t>
      </w:r>
      <w:r>
        <w:t>визита, затраты на затаривание грузов, транспортные и заготовительно-складские расходы, а также учитывают условия возврата различных видов тары.</w:t>
      </w:r>
    </w:p>
    <w:p w:rsidR="00000000" w:rsidRDefault="00921808">
      <w:pPr>
        <w:ind w:firstLine="225"/>
        <w:jc w:val="both"/>
      </w:pPr>
      <w:r>
        <w:t>3.5.2.3. Расчеты сметных цен производятся по форме, приведенной в прил. 13. На основании указанных расчетов разрабатываются таблицы сметных цен на тару, упаковку и реквизит, согласно прил. 14.</w:t>
      </w:r>
    </w:p>
    <w:p w:rsidR="00000000" w:rsidRDefault="00921808">
      <w:pPr>
        <w:ind w:firstLine="225"/>
        <w:jc w:val="both"/>
      </w:pPr>
      <w:r>
        <w:t>3.5.3. Сметные цены на автомобильные и тракторные перевозки</w:t>
      </w:r>
    </w:p>
    <w:p w:rsidR="00000000" w:rsidRDefault="00921808">
      <w:pPr>
        <w:ind w:firstLine="225"/>
        <w:jc w:val="both"/>
      </w:pPr>
      <w:r>
        <w:t>3.5.3.1. Сметные цены на автомобильные и тракторные перевозки должны определяться на 1 т перевозимого груза на осн</w:t>
      </w:r>
      <w:r>
        <w:t>овании действующих в регионе тарифов или отраслевых сборников с дифференциацией по регионам.</w:t>
      </w:r>
    </w:p>
    <w:p w:rsidR="00000000" w:rsidRDefault="00921808">
      <w:pPr>
        <w:ind w:firstLine="225"/>
        <w:jc w:val="both"/>
      </w:pPr>
      <w:r>
        <w:t>3.5.3.2. В расчетах стоимости перевозка грузов автомобильным транспортом предусматривается, как правило, на расстояние до 200 км, а тракторами - до 25 км включительно. При больших расстояниях необходимо руководствоваться указаниями по применению системы тарифов на автомобильные перевозки.</w:t>
      </w:r>
    </w:p>
    <w:p w:rsidR="00000000" w:rsidRDefault="00921808">
      <w:pPr>
        <w:ind w:firstLine="225"/>
        <w:jc w:val="both"/>
      </w:pPr>
      <w:r>
        <w:t>Таблица тарифной классификации грузов составляется по форме, приведенной в прил.15.</w:t>
      </w:r>
    </w:p>
    <w:p w:rsidR="00000000" w:rsidRDefault="00921808">
      <w:pPr>
        <w:ind w:firstLine="225"/>
        <w:jc w:val="both"/>
      </w:pPr>
      <w:r>
        <w:t>3.5.3.3. Сметные цены на перевозку грузов авт</w:t>
      </w:r>
      <w:r>
        <w:t>отранспортом устанавливаются для условий перевозки грузов бортовыми автомобилями и автомобилями-самосвалами (самосвальными поездами) независимо от грузоподъемности транспортных средств, а также средней грузоподъемности подвижного состава автотранспортных предприятий и строительных организаций, класса дорог, по которым осуществляется движение, и зависят от класса перевозимых грузов.</w:t>
      </w:r>
    </w:p>
    <w:p w:rsidR="00000000" w:rsidRDefault="00921808">
      <w:pPr>
        <w:ind w:firstLine="225"/>
        <w:jc w:val="both"/>
      </w:pPr>
      <w:r>
        <w:t>Класс грузов определяется в соответствии с приведенными в сборнике номенклатурой и классификацией. Таблица тарифной классификац</w:t>
      </w:r>
      <w:r>
        <w:t>ии грузов составляется по форме, указанной в прил. 15. При этом за перевозки грузов, не предусмотренных приведенными номенклатурой и классификацией, провозная плата должна взиматься по классу груза, соответствующему фактической степени использования грузоподъемности автомобиля, исходя из следующей таблицы: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545"/>
        <w:gridCol w:w="3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Класс</w:t>
            </w:r>
          </w:p>
          <w:p w:rsidR="00000000" w:rsidRDefault="00921808">
            <w:pPr>
              <w:jc w:val="center"/>
            </w:pPr>
            <w:r>
              <w:t xml:space="preserve">груза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Коэффициент использования грузоподъемности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1-й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2-й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0,99-0,71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3-й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0,70-0,51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4-й 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0,50-0,40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 xml:space="preserve">По грузам, имеющим коэффициент использования грузоподъемности автомобиля ниже 0,4 </w:t>
      </w:r>
      <w:r>
        <w:t>при полной загрузке автомобиля по габариту (объему) с применением наращенных бортов, провозная плата должна определяться делением тарифа, установленного для 1-го класса груза, на фактический коэффициент использования грузоподъемности автомобиля.</w:t>
      </w:r>
    </w:p>
    <w:p w:rsidR="00000000" w:rsidRDefault="00921808">
      <w:pPr>
        <w:ind w:firstLine="225"/>
        <w:jc w:val="both"/>
      </w:pPr>
      <w:r>
        <w:t>В общей части сборника по автомобильным перевозкам следует указать, что провозная плата за перевозку грузов учитывает затраты, связанные с простоем автомобиля в пунктах погрузки и выгрузки, а порожний пробег автомобилей между пунктами разгрузки и погрузки (так же, к</w:t>
      </w:r>
      <w:r>
        <w:t>ак от местоположения автотранспортного предприятия до пункта первой погрузки и от пункта последней разгрузки до автотранспортного предприятия) учтен в тарифах и дополнительно не оплачивается.</w:t>
      </w:r>
    </w:p>
    <w:p w:rsidR="00000000" w:rsidRDefault="00921808">
      <w:pPr>
        <w:ind w:firstLine="225"/>
        <w:jc w:val="both"/>
      </w:pPr>
      <w:r>
        <w:t>В случае перевалки грузов с одного вида транспорта на другой рекомендуется сметные цены на погрузочно-разгрузочные работы принимать по Сборнику сметных цен на перевозки грузов для строительства, часть I, раздел 1 (СНиП 4.04-91) с переходом от сметных цен на 01.01.91 к текущему уровню цен путем применения соответствующи</w:t>
      </w:r>
      <w:r>
        <w:t>х региональных индексов изменения сметной стоимости строительно-монтажных работ, утвержденных администрациями соответствующих регионов.</w:t>
      </w:r>
    </w:p>
    <w:p w:rsidR="00000000" w:rsidRDefault="00921808">
      <w:pPr>
        <w:ind w:firstLine="225"/>
        <w:jc w:val="both"/>
      </w:pPr>
      <w:r>
        <w:t>В общей части сборника по автомобильным перевозкам необходимо привести также таблицы номенклатуры и классификации грузов, провозной платы, надбавок при перевозках специальным подвижным составом, которые имеются в документах по действующим автомобильным тарифам.</w:t>
      </w:r>
    </w:p>
    <w:p w:rsidR="00000000" w:rsidRDefault="00921808">
      <w:pPr>
        <w:ind w:firstLine="225"/>
        <w:jc w:val="both"/>
      </w:pPr>
      <w:r>
        <w:t xml:space="preserve">Стоимость перевозки 1 т грузов автомобильным транспортом может быть определена по данным, приведенным в прил. 16, </w:t>
      </w:r>
      <w:r>
        <w:t>в зависимости от расстояния перевозки и класса грузов.</w:t>
      </w:r>
    </w:p>
    <w:p w:rsidR="00000000" w:rsidRDefault="00921808">
      <w:pPr>
        <w:ind w:firstLine="225"/>
        <w:jc w:val="both"/>
      </w:pPr>
      <w:r>
        <w:t>3.5.4. Сметные цены на железнодорожные перевозки</w:t>
      </w:r>
    </w:p>
    <w:p w:rsidR="00000000" w:rsidRDefault="00921808">
      <w:pPr>
        <w:ind w:firstLine="225"/>
        <w:jc w:val="both"/>
      </w:pPr>
      <w:r>
        <w:t>3.5.4.1. Сметные цены на железнодорожные перевозки определяются на основании действующей системы тарифов на эти перевозки, приведенных в тарифном руководстве МПС России, а также системы индексов к указанным тарифам.</w:t>
      </w:r>
    </w:p>
    <w:p w:rsidR="00000000" w:rsidRDefault="00921808">
      <w:pPr>
        <w:ind w:firstLine="225"/>
        <w:jc w:val="both"/>
      </w:pPr>
      <w:r>
        <w:t>В территориальный сборник СЦ на перевозку грузов для строительства включаются материалы, изделия и конструкции, а также оборудование и машины, доставляемые на стройки грузовой скоростью по жел</w:t>
      </w:r>
      <w:r>
        <w:t>езнодорожным путям общего пользования.</w:t>
      </w:r>
    </w:p>
    <w:p w:rsidR="00000000" w:rsidRDefault="00921808">
      <w:pPr>
        <w:ind w:firstLine="225"/>
        <w:jc w:val="both"/>
      </w:pPr>
      <w:r>
        <w:t>3.5.4.2. В территориальном сборнике СЦ на перевозку грузов для строительства должна быть приведена классификация грузов с указанием тарифных схем при перевозке строительных грузов повагонными, мелкими отправками и в контейнерах, а также весовые нормы загрузки подвижного состава и таблицы провозных плат, исходя из расстояния перевозки.</w:t>
      </w:r>
    </w:p>
    <w:p w:rsidR="00000000" w:rsidRDefault="00921808">
      <w:pPr>
        <w:ind w:firstLine="225"/>
        <w:jc w:val="both"/>
      </w:pPr>
      <w:r>
        <w:t>3.5.4.3. Весовые нормы загрузки подвижного состава определяются на основании технических условий погрузки и крепления грузов МПС России,</w:t>
      </w:r>
      <w:r>
        <w:t xml:space="preserve"> руководства по перевозке железнодорожным транспортом сборных крупноразмерных железобетонных конструкций промышленного и гражданского строительства, а также схем перевозки и крепления грузов.</w:t>
      </w:r>
    </w:p>
    <w:p w:rsidR="00000000" w:rsidRDefault="00921808">
      <w:pPr>
        <w:ind w:firstLine="225"/>
        <w:jc w:val="both"/>
      </w:pPr>
      <w:r>
        <w:t>Таблицы тарифной классификация грузов и норм загрузки разрабатываются по форме, приведенной в прил. 17.</w:t>
      </w:r>
    </w:p>
    <w:p w:rsidR="00000000" w:rsidRDefault="00921808">
      <w:pPr>
        <w:ind w:firstLine="225"/>
        <w:jc w:val="both"/>
      </w:pPr>
      <w:r>
        <w:t>3.5.4.4. Для определения стоимости перевозки по железным дорогам строительных материалов, изделий, конструкций, оборудования и машин приводятся таблицы кратчайших тарифных расстояний между основными станциями железны</w:t>
      </w:r>
      <w:r>
        <w:t>х дорог Российской Федерации.</w:t>
      </w:r>
    </w:p>
    <w:p w:rsidR="00000000" w:rsidRDefault="00921808">
      <w:pPr>
        <w:ind w:firstLine="225"/>
        <w:jc w:val="both"/>
      </w:pPr>
      <w:r>
        <w:t>3.5.5. Сметные цены на водные (речные, морские) перевозки</w:t>
      </w:r>
    </w:p>
    <w:p w:rsidR="00000000" w:rsidRDefault="00921808">
      <w:pPr>
        <w:ind w:firstLine="225"/>
        <w:jc w:val="both"/>
      </w:pPr>
      <w:r>
        <w:t>3.5.5.1. Сметные цены на водные (речные, морские) перевозки определяются на основании действующих тарифов на перевозки грузов и буксировку водным (речным, морским) транспортом.</w:t>
      </w:r>
    </w:p>
    <w:p w:rsidR="00000000" w:rsidRDefault="00921808">
      <w:pPr>
        <w:ind w:firstLine="225"/>
        <w:jc w:val="both"/>
      </w:pPr>
      <w:r>
        <w:t>В территориальные (отраслевые) сборники СЦ на перевозку грузов для строительства включаются таблицы тарифной классификации сухих грузов, контейнеров, нефтяных грузов в таре или в наливных судах. Пример тарифной классификации приведен в прил. 18.</w:t>
      </w:r>
    </w:p>
    <w:p w:rsidR="00000000" w:rsidRDefault="00921808">
      <w:pPr>
        <w:ind w:firstLine="225"/>
        <w:jc w:val="both"/>
      </w:pPr>
      <w:r>
        <w:t>3</w:t>
      </w:r>
      <w:r>
        <w:t>.5.5.2. В состав сборника входят таблицы тарифов на перевозку сухих грузов, нефтяных грузов, а также гравийно-песчаной смеси, песка и ракушки строительной по магистральным путям, малым рекам и морским участкам пути. Пример таких таблиц приведен в прил. 19.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Форма таблицы сборника (каталога) сметных цен на материалы, изделия и конструкции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"/>
        <w:gridCol w:w="1155"/>
        <w:gridCol w:w="2558"/>
        <w:gridCol w:w="718"/>
        <w:gridCol w:w="1213"/>
        <w:gridCol w:w="1124"/>
        <w:gridCol w:w="10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№№ пп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Код </w:t>
            </w:r>
          </w:p>
          <w:p w:rsidR="00000000" w:rsidRDefault="00921808">
            <w:pPr>
              <w:jc w:val="center"/>
            </w:pPr>
            <w:r>
              <w:t xml:space="preserve">ОКП </w:t>
            </w:r>
          </w:p>
          <w:p w:rsidR="00000000" w:rsidRDefault="00921808">
            <w:pPr>
              <w:jc w:val="center"/>
            </w:pPr>
            <w:r>
              <w:t xml:space="preserve">код отраслевой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Строительные материалы, изделия и конструкции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Ед. изм.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Масса брутто, кг </w:t>
            </w:r>
          </w:p>
        </w:tc>
        <w:tc>
          <w:tcPr>
            <w:tcW w:w="21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Цена руб. на 01.01.2000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25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7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2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отпускная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сметн</w:t>
            </w:r>
            <w:r>
              <w:t xml:space="preserve">ая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 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 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 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 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6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2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нормативных документов в строительстве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СМЕТНЫЕ НОРМАТИВЫ РОССИЙСКОЙ ФЕДЕРАЦИИ _____________________________________________________________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ФЕДЕРАЛЬНЫЙ СБОРНИК СМЕТНЫХ ЦЕН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на материалы, изделия и конструкции,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применяемые в строительстве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( в пяти частях)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Часть I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"Материалы для общестроительных работ"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Издание официальное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Государственный комитет Российской Федерации по строительству и жилищно-коммунальному комплексу (Госстрой России)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Москва 2000 </w:t>
      </w: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2 </w:t>
      </w:r>
    </w:p>
    <w:p w:rsidR="00000000" w:rsidRDefault="00921808">
      <w:pPr>
        <w:jc w:val="right"/>
      </w:pPr>
      <w:r>
        <w:t>(продолжение)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ПРЕДИСЛОВИЕ </w:t>
      </w:r>
    </w:p>
    <w:p w:rsidR="00000000" w:rsidRDefault="00921808">
      <w:pPr>
        <w:ind w:firstLine="225"/>
        <w:jc w:val="both"/>
      </w:pPr>
    </w:p>
    <w:p w:rsidR="00000000" w:rsidRDefault="00921808">
      <w:pPr>
        <w:pStyle w:val="Heading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Федеральный сборник сметных цен на материалы, изделия и конструкции, часть I "Материалы для общестроительных работ" / Госстрой России, 2001,-____с.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1. РАЗРАБОТАН _________________________________________________________________</w:t>
      </w:r>
    </w:p>
    <w:p w:rsidR="00000000" w:rsidRDefault="00921808">
      <w:pPr>
        <w:ind w:firstLine="225"/>
        <w:jc w:val="both"/>
      </w:pPr>
      <w:r>
        <w:t>________________________________________________________________________________</w:t>
      </w:r>
    </w:p>
    <w:p w:rsidR="00000000" w:rsidRDefault="00921808">
      <w:pPr>
        <w:ind w:firstLine="225"/>
        <w:jc w:val="both"/>
        <w:rPr>
          <w:lang w:val="en-US"/>
        </w:rPr>
      </w:pPr>
      <w:r>
        <w:t>(руководитель -                                           , исполнители -                                                )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  <w:rPr>
          <w:lang w:val="en-US"/>
        </w:rPr>
      </w:pPr>
      <w:r>
        <w:t>РАССМОТРЕН на за</w:t>
      </w:r>
      <w:r>
        <w:t>седании Межведомственной комиссии по разработке документов по ценообразованию в строительстве Госстроя России.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  <w:rPr>
          <w:lang w:val="en-US"/>
        </w:rPr>
      </w:pPr>
      <w:r>
        <w:t>ВНЕСЕН Управлением ценообразования и сметного нормирования в строительстве и жилищно-коммунальном хозяйстве Госстроя России.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  <w:rPr>
          <w:lang w:val="en-US"/>
        </w:rPr>
      </w:pPr>
      <w:r>
        <w:t>2. ПРИНЯТ И ВВЕДЕН В ДЕЙСТВИЕ постановлением Госстроя России от ______ 2000 г. №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ВЗАМЕН СНиП 4.04-91</w:t>
      </w:r>
    </w:p>
    <w:p w:rsidR="00000000" w:rsidRDefault="00921808">
      <w:pPr>
        <w:ind w:firstLine="225"/>
        <w:jc w:val="both"/>
      </w:pPr>
    </w:p>
    <w:p w:rsidR="00000000" w:rsidRDefault="00921808">
      <w:pPr>
        <w:pStyle w:val="Heading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© Госстрой России </w:t>
      </w: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Приложения 2 </w:t>
      </w:r>
    </w:p>
    <w:p w:rsidR="00000000" w:rsidRDefault="00921808">
      <w:pPr>
        <w:jc w:val="right"/>
      </w:pPr>
      <w:r>
        <w:t>(продолжение)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СМЕТНЫЕ НОРМАТИВЫ РОССИЙСКОЙ ФЕДЕРАЦИИ ___________________________________________________________________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ФЕДЕРАЛЬНЫЙ </w:t>
      </w:r>
      <w:r>
        <w:rPr>
          <w:rFonts w:ascii="Times New Roman" w:hAnsi="Times New Roman"/>
          <w:sz w:val="20"/>
        </w:rPr>
        <w:t xml:space="preserve">СБОРНИК СМЕТНЫХ ЦЕН НА МАТЕРИАЛЫ, ИЗДЕЛИЯ И КОНСТРУКЦИИ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I "Материалы для общестроительных работ"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/Английское название/ ______________________________________________________________</w:t>
      </w: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>Дата введения ____________</w:t>
      </w: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</w:pPr>
      <w:r>
        <w:t xml:space="preserve">ТЕХНИЧЕСКАЯ ЧАСТЬ </w:t>
      </w: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</w:pPr>
      <w:r>
        <w:t>(далее - текст)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____________________________________________________________________ </w:t>
      </w: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</w:pPr>
      <w:r>
        <w:t>Издание официальное</w:t>
      </w: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  <w:rPr>
          <w:lang w:val="en-US"/>
        </w:rPr>
      </w:pPr>
    </w:p>
    <w:p w:rsidR="00000000" w:rsidRDefault="00921808">
      <w:pPr>
        <w:jc w:val="center"/>
      </w:pPr>
    </w:p>
    <w:p w:rsidR="00000000" w:rsidRDefault="00921808">
      <w:pPr>
        <w:jc w:val="right"/>
      </w:pPr>
      <w:r>
        <w:t xml:space="preserve">Приложение 3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Система нормативных документов в строительстве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СМЕТНЫЕ НОРМАТИВЫ РОССИЙСКОЙ ФЕДЕРАЦИИ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Московская область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en-US"/>
        </w:rPr>
        <w:t>________</w:t>
      </w:r>
      <w:r>
        <w:rPr>
          <w:rFonts w:ascii="Times New Roman" w:hAnsi="Times New Roman"/>
          <w:sz w:val="20"/>
        </w:rPr>
        <w:t>_____________________</w:t>
      </w:r>
      <w:r>
        <w:rPr>
          <w:rFonts w:ascii="Times New Roman" w:hAnsi="Times New Roman"/>
          <w:sz w:val="20"/>
        </w:rPr>
        <w:t>_________________________________________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 xml:space="preserve">ТЕРРИТОРИАЛЬНЫЙ СБОРНИК СРЕДНИХ СМЕТНЫХ ЦЕН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на материалы, изделия и конструкции, применяемые в Московской области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(в пяти частях)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Часть I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"Материалы для общестроительных работ"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Издание официальное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Администрация Московской области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2000 </w:t>
      </w: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4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Эталонная запись кодов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Материалы, изделия и конструкции: </w:t>
      </w:r>
    </w:p>
    <w:p w:rsidR="00000000" w:rsidRDefault="00921808">
      <w:pPr>
        <w:ind w:firstLine="225"/>
        <w:jc w:val="both"/>
      </w:pPr>
      <w:r>
        <w:t>Пример:</w:t>
      </w:r>
    </w:p>
    <w:p w:rsidR="00000000" w:rsidRDefault="00921808">
      <w:pPr>
        <w:ind w:firstLine="225"/>
        <w:jc w:val="both"/>
      </w:pPr>
      <w:r>
        <w:t xml:space="preserve">Код 02*5*6*2*3*0001 - Битум нефтяной строительный кровельный марки БНК-45/180 </w:t>
      </w:r>
    </w:p>
    <w:p w:rsidR="00000000" w:rsidRDefault="00921808">
      <w:pPr>
        <w:ind w:firstLine="225"/>
        <w:jc w:val="both"/>
      </w:pPr>
      <w:r>
        <w:t>где:</w:t>
      </w:r>
    </w:p>
    <w:p w:rsidR="00000000" w:rsidRDefault="00921808">
      <w:pPr>
        <w:ind w:firstLine="450"/>
        <w:jc w:val="both"/>
      </w:pPr>
      <w:r>
        <w:t>02 - класс, относящийся к нефти по Общероссийскому класси</w:t>
      </w:r>
      <w:r>
        <w:t>фикатору продукции (ОКП);</w:t>
      </w:r>
    </w:p>
    <w:p w:rsidR="00000000" w:rsidRDefault="00921808">
      <w:pPr>
        <w:ind w:firstLine="450"/>
        <w:jc w:val="both"/>
      </w:pPr>
      <w:r>
        <w:t>5 - подкласс "Нефтепродукты";</w:t>
      </w:r>
    </w:p>
    <w:p w:rsidR="00000000" w:rsidRDefault="00921808">
      <w:pPr>
        <w:ind w:firstLine="450"/>
        <w:jc w:val="both"/>
      </w:pPr>
      <w:r>
        <w:t>6 - группа "Битумы нефтяные";</w:t>
      </w:r>
    </w:p>
    <w:p w:rsidR="00000000" w:rsidRDefault="00921808">
      <w:pPr>
        <w:ind w:firstLine="450"/>
        <w:jc w:val="both"/>
      </w:pPr>
      <w:r>
        <w:t>2 - подгруппа "Строительные";</w:t>
      </w:r>
    </w:p>
    <w:p w:rsidR="00000000" w:rsidRDefault="00921808">
      <w:pPr>
        <w:ind w:firstLine="450"/>
        <w:jc w:val="both"/>
      </w:pPr>
      <w:r>
        <w:t>3 - вид продукции "кровельный";</w:t>
      </w:r>
    </w:p>
    <w:p w:rsidR="00000000" w:rsidRDefault="00921808">
      <w:pPr>
        <w:ind w:firstLine="225"/>
        <w:jc w:val="both"/>
      </w:pPr>
      <w:r>
        <w:t>0001 - порядковый номер.</w:t>
      </w:r>
    </w:p>
    <w:p w:rsidR="00000000" w:rsidRDefault="00921808">
      <w:pPr>
        <w:ind w:firstLine="225"/>
        <w:jc w:val="both"/>
        <w:rPr>
          <w:lang w:val="en-US"/>
        </w:rPr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5 </w:t>
      </w:r>
    </w:p>
    <w:p w:rsidR="00000000" w:rsidRDefault="00921808">
      <w:pPr>
        <w:jc w:val="right"/>
      </w:pPr>
      <w:r>
        <w:t>Форма № 9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Калькуляция стоимости материалов, изделий, конструкций </w:t>
      </w:r>
    </w:p>
    <w:p w:rsidR="00000000" w:rsidRDefault="00921808">
      <w:pPr>
        <w:ind w:firstLine="225"/>
        <w:jc w:val="both"/>
      </w:pPr>
      <w:r>
        <w:t>Составлена в ценах на 01.01.2000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"/>
        <w:gridCol w:w="1373"/>
        <w:gridCol w:w="425"/>
        <w:gridCol w:w="1241"/>
        <w:gridCol w:w="1027"/>
        <w:gridCol w:w="992"/>
        <w:gridCol w:w="709"/>
        <w:gridCol w:w="1275"/>
        <w:gridCol w:w="1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пп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материалов, изделий, конструкций и полуфабрикатов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поставщика и место отгрузки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отпускной цены (франко-завод, станция отправления или назначения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Вес единицы измерения бру</w:t>
            </w:r>
            <w:r>
              <w:rPr>
                <w:sz w:val="18"/>
              </w:rPr>
              <w:t>тто,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 xml:space="preserve">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расходы на 1 т груза. руб.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калькуляции транспортных расходов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Наценка сбытовых и снабженческих организаций, процент (%)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4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производимые (получаемые) в данном регионе: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1.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Железобетонные балки длиной 12 м, массой до 15 т</w:t>
            </w:r>
          </w:p>
          <w:p w:rsidR="00000000" w:rsidRDefault="00921808">
            <w:pPr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куб. 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заводы </w:t>
            </w:r>
          </w:p>
          <w:p w:rsidR="00000000" w:rsidRDefault="00921808">
            <w:pPr>
              <w:jc w:val="center"/>
            </w:pPr>
            <w:r>
              <w:t xml:space="preserve">№ 1, 2, 3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франко- транспортные средства завода- изготовителя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2,50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64,50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2. 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Щебень фракций от 10 до 20 мм марки 400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куб. м 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карьеры</w:t>
            </w:r>
          </w:p>
          <w:p w:rsidR="00000000" w:rsidRDefault="00921808">
            <w:pPr>
              <w:jc w:val="center"/>
            </w:pPr>
            <w:r>
              <w:t xml:space="preserve">№ 1, 5 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франко-завод, станция отправления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1,60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30,70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>(прод</w:t>
      </w:r>
      <w:r>
        <w:t xml:space="preserve">олжение калькуляции)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992"/>
        <w:gridCol w:w="1256"/>
        <w:gridCol w:w="1264"/>
        <w:gridCol w:w="1054"/>
        <w:gridCol w:w="16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 единицу измерения, руб.: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отпускная цена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наценки сбытовых и снабженческих организаций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стоимость тары, упаковки и реквизита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расходы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Итого сметная цена франко- приобъектный склад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заготовительно- складские расходы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сметная цена с заготовительно- складскими расходами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производимые (получаемые) в данном регионе: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930,00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26,90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64,50х2,50 =</w:t>
            </w:r>
          </w:p>
          <w:p w:rsidR="00000000" w:rsidRDefault="00921808">
            <w:pPr>
              <w:jc w:val="center"/>
            </w:pPr>
            <w:r>
              <w:t xml:space="preserve">161,20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1118,10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22,36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1140,46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48,00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26,90х1,60 = </w:t>
            </w:r>
          </w:p>
          <w:p w:rsidR="00000000" w:rsidRDefault="00921808">
            <w:pPr>
              <w:jc w:val="center"/>
            </w:pPr>
            <w:r>
              <w:t xml:space="preserve">49,10 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97,10 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1,94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99,04 </w:t>
            </w: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5 </w:t>
      </w:r>
    </w:p>
    <w:p w:rsidR="00000000" w:rsidRDefault="00921808">
      <w:pPr>
        <w:jc w:val="right"/>
      </w:pPr>
      <w:r>
        <w:t xml:space="preserve">(продолжение) </w:t>
      </w:r>
    </w:p>
    <w:p w:rsidR="00000000" w:rsidRDefault="00921808">
      <w:pPr>
        <w:jc w:val="right"/>
      </w:pPr>
      <w:r>
        <w:t xml:space="preserve">Форма № 9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Калькуляция стоимости материалов, изделий, конструкций </w:t>
      </w:r>
    </w:p>
    <w:p w:rsidR="00000000" w:rsidRDefault="00921808">
      <w:pPr>
        <w:ind w:firstLine="225"/>
        <w:jc w:val="both"/>
      </w:pPr>
      <w:r>
        <w:t>Составлена в ценах на 01.01.2000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1423"/>
        <w:gridCol w:w="485"/>
        <w:gridCol w:w="1216"/>
        <w:gridCol w:w="1134"/>
        <w:gridCol w:w="992"/>
        <w:gridCol w:w="851"/>
        <w:gridCol w:w="850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</w:t>
            </w:r>
          </w:p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пп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материалов,  изделий, конструкций и полуфабрикатов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</w:p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изм.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поставщика и место отгрузки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Вид отпускной цены (франко- завод, станция отправления или назначения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Вес единицы измерения брутто,</w:t>
            </w:r>
          </w:p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Транспортные расходы на 1 т груза, 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№ калькуляции транспортных расходов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Наценка сбытовых и снабженческих организаций, процент (</w:t>
            </w:r>
            <w:r>
              <w:rPr>
                <w:sz w:val="18"/>
              </w:rPr>
              <w:t>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завозимые из других регионов: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Балки стальные подкрановые из прокатных профилей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т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Завод № 1</w:t>
            </w:r>
          </w:p>
          <w:p w:rsidR="00000000" w:rsidRDefault="00921808">
            <w:pPr>
              <w:jc w:val="center"/>
            </w:pPr>
            <w:r>
              <w:t xml:space="preserve">г. Магнитогорск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франко- транспортные средства завода- изготовителя (ФВСО)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нетто 1,00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203,30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53,50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Блоки оконные деревянные 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кв. м 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ДОК № 1 </w:t>
            </w:r>
          </w:p>
          <w:p w:rsidR="00000000" w:rsidRDefault="00921808">
            <w:pPr>
              <w:jc w:val="center"/>
            </w:pPr>
            <w:r>
              <w:t>г. Тула</w:t>
            </w:r>
          </w:p>
          <w:p w:rsidR="00000000" w:rsidRDefault="00921808">
            <w:pPr>
              <w:jc w:val="center"/>
            </w:pPr>
            <w:r>
              <w:t xml:space="preserve">ДОК № 2 </w:t>
            </w:r>
          </w:p>
          <w:p w:rsidR="00000000" w:rsidRDefault="00921808">
            <w:pPr>
              <w:jc w:val="center"/>
            </w:pPr>
            <w:r>
              <w:t xml:space="preserve">г. Архангельск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франко- завод, станция отправления (ФВСО)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брутто 0,030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216,00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>(продолжение калькуляции)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945"/>
        <w:gridCol w:w="1395"/>
        <w:gridCol w:w="15"/>
        <w:gridCol w:w="960"/>
        <w:gridCol w:w="15"/>
        <w:gridCol w:w="810"/>
        <w:gridCol w:w="1350"/>
        <w:gridCol w:w="15"/>
        <w:gridCol w:w="1470"/>
        <w:gridCol w:w="15"/>
        <w:gridCol w:w="13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На единицу измерения, руб.: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отпускная цена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наценки сбытовых и снабженческих организац</w:t>
            </w:r>
            <w:r>
              <w:rPr>
                <w:sz w:val="18"/>
              </w:rPr>
              <w:t xml:space="preserve">ий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стоимость тары, упаковки и реквизита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транспортные расходы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Итого сметная цена франко- приобъектный склад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заготовительно- складские расходы 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Всего сметная цена с заготовительно- складскими расходами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15.</w:t>
            </w:r>
          </w:p>
        </w:tc>
        <w:tc>
          <w:tcPr>
            <w:tcW w:w="1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завозимые из других регионов: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495,00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53,50 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203,30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751,80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5,64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757,44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196,30 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4,40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6,48 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207,18 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4,14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211,32 </w:t>
            </w: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5 </w:t>
      </w:r>
    </w:p>
    <w:p w:rsidR="00000000" w:rsidRDefault="00921808">
      <w:pPr>
        <w:jc w:val="right"/>
      </w:pPr>
      <w:r>
        <w:t xml:space="preserve">(продолжение) </w:t>
      </w:r>
    </w:p>
    <w:p w:rsidR="00000000" w:rsidRDefault="00921808">
      <w:pPr>
        <w:jc w:val="right"/>
      </w:pPr>
      <w:r>
        <w:t xml:space="preserve">Форма № 9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Калькуляция стоимости материалов, изделий и конструкции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Примечания.</w:t>
      </w:r>
    </w:p>
    <w:p w:rsidR="00000000" w:rsidRDefault="00921808">
      <w:pPr>
        <w:ind w:firstLine="225"/>
        <w:jc w:val="both"/>
      </w:pPr>
      <w:r>
        <w:t xml:space="preserve">При определении стоимости </w:t>
      </w:r>
      <w:r>
        <w:t>материалов, изделий, конструкций и полуфабрикатов отпускные цены принимаются исходя из сложившейся конъюнктуры рынка.</w:t>
      </w:r>
    </w:p>
    <w:p w:rsidR="00000000" w:rsidRDefault="00921808">
      <w:pPr>
        <w:ind w:firstLine="225"/>
        <w:jc w:val="both"/>
      </w:pPr>
      <w:r>
        <w:t>Стоимость тары учитывается в калькуляциях стоимости в тех случаях, когда при перевозках требуется затаривание, а отпускные цены не учитывают стоимости тары.</w:t>
      </w:r>
    </w:p>
    <w:p w:rsidR="00000000" w:rsidRDefault="00921808">
      <w:pPr>
        <w:ind w:firstLine="225"/>
        <w:jc w:val="both"/>
      </w:pPr>
      <w:r>
        <w:t>Транспортные расходы определяются с учетом веса тары.</w:t>
      </w:r>
    </w:p>
    <w:p w:rsidR="00000000" w:rsidRDefault="00921808">
      <w:pPr>
        <w:ind w:firstLine="225"/>
        <w:jc w:val="both"/>
      </w:pPr>
      <w:r>
        <w:t>Складские и транзитные наценки снабженческих и сбытовых организаций принимаются в действующих размерах в соответствии с указаниями МВК при администрациях субъектов Российской Федераци</w:t>
      </w:r>
      <w:r>
        <w:t>и.</w:t>
      </w:r>
    </w:p>
    <w:p w:rsidR="00000000" w:rsidRDefault="00921808">
      <w:pPr>
        <w:ind w:firstLine="225"/>
        <w:jc w:val="both"/>
      </w:pPr>
    </w:p>
    <w:p w:rsidR="00000000" w:rsidRDefault="00921808">
      <w:pPr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921808">
      <w:pPr>
        <w:jc w:val="right"/>
      </w:pPr>
      <w:r>
        <w:t xml:space="preserve">Приложение 6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Возможные транспортные схемы</w:t>
      </w:r>
    </w:p>
    <w:p w:rsidR="00000000" w:rsidRDefault="00921808">
      <w:pPr>
        <w:jc w:val="center"/>
      </w:pPr>
    </w:p>
    <w:p w:rsidR="00000000" w:rsidRDefault="00921808">
      <w:pPr>
        <w:jc w:val="center"/>
        <w:rPr>
          <w:lang w:val="en-US"/>
        </w:rPr>
      </w:pPr>
      <w:r>
        <w:object w:dxaOrig="10710" w:dyaOrig="7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5.5pt;height:365.25pt" o:ole="">
            <v:imagedata r:id="rId4" o:title=""/>
          </v:shape>
          <o:OLEObject Type="Embed" ProgID="MSPhotoEd.3" ShapeID="_x0000_i1025" DrawAspect="Content" ObjectID="_1427207248" r:id="rId5"/>
        </w:object>
      </w:r>
    </w:p>
    <w:p w:rsidR="00000000" w:rsidRDefault="00921808">
      <w:pPr>
        <w:jc w:val="center"/>
        <w:rPr>
          <w:lang w:val="en-US"/>
        </w:rPr>
      </w:pPr>
      <w:r>
        <w:object w:dxaOrig="10755" w:dyaOrig="5970">
          <v:shape id="_x0000_i1026" type="#_x0000_t75" style="width:537.75pt;height:298.5pt" o:ole="">
            <v:imagedata r:id="rId6" o:title=""/>
          </v:shape>
          <o:OLEObject Type="Embed" ProgID="MSPhotoEd.3" ShapeID="_x0000_i1026" DrawAspect="Content" ObjectID="_1427207249" r:id="rId7"/>
        </w:object>
      </w:r>
    </w:p>
    <w:p w:rsidR="00000000" w:rsidRDefault="00921808">
      <w:pPr>
        <w:jc w:val="both"/>
        <w:rPr>
          <w:lang w:val="en-US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921808">
      <w:pPr>
        <w:jc w:val="right"/>
      </w:pPr>
      <w:r>
        <w:t xml:space="preserve">Приложение 7 </w:t>
      </w:r>
    </w:p>
    <w:p w:rsidR="00000000" w:rsidRDefault="00921808">
      <w:pPr>
        <w:jc w:val="right"/>
        <w:rPr>
          <w:lang w:val="en-US"/>
        </w:rPr>
      </w:pPr>
      <w:r>
        <w:t xml:space="preserve">Форма № 1-иcx </w:t>
      </w:r>
    </w:p>
    <w:p w:rsidR="00000000" w:rsidRDefault="00921808">
      <w:pPr>
        <w:jc w:val="right"/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Сводная ведомость об источниках получения, расстояниях и способах доставки материалов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(транспортная схема) </w:t>
      </w:r>
    </w:p>
    <w:p w:rsidR="00000000" w:rsidRDefault="00921808">
      <w:pPr>
        <w:ind w:firstLine="225"/>
        <w:jc w:val="both"/>
        <w:rPr>
          <w:lang w:val="en-US"/>
        </w:rPr>
      </w:pPr>
      <w:r>
        <w:t xml:space="preserve">Липецкая область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5"/>
        <w:gridCol w:w="1528"/>
        <w:gridCol w:w="1701"/>
        <w:gridCol w:w="1418"/>
        <w:gridCol w:w="1218"/>
        <w:gridCol w:w="1191"/>
        <w:gridCol w:w="1012"/>
        <w:gridCol w:w="831"/>
        <w:gridCol w:w="1266"/>
        <w:gridCol w:w="293"/>
        <w:gridCol w:w="1134"/>
        <w:gridCol w:w="1276"/>
        <w:gridCol w:w="14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франко, принятый в отпускной цене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поставщиков и их место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Удельный вес (доля) поставщиков </w:t>
            </w:r>
          </w:p>
        </w:tc>
        <w:tc>
          <w:tcPr>
            <w:tcW w:w="45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Перевозки автомобильным или тракторным транспортом от поставщика до приобъектного склада строительной площадки </w:t>
            </w:r>
          </w:p>
        </w:tc>
        <w:tc>
          <w:tcPr>
            <w:tcW w:w="3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Пе</w:t>
            </w:r>
            <w:r>
              <w:t xml:space="preserve">ревозки от поставщиков до мест погрузки в вагоны или баржи автомобильным транспортом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нахождения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в процентах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удельный вес в процентах от общего объема поставки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конечные пункты перевозки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применяемой контейнеризации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транспорта и уд. вес в процентах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конечные пункты перевозки (от - до)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8.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9.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10.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11.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1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производимые (получаемые) в данном регионе: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  <w:p w:rsidR="00000000" w:rsidRDefault="00921808">
            <w:pPr>
              <w:jc w:val="center"/>
            </w:pP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Балки, прогоны, ригели железобетонные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Франко- транспортные средства на заводе</w:t>
            </w:r>
            <w:r>
              <w:t>- изготовителе (ФТСЗ)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Завод № 1 </w:t>
            </w:r>
          </w:p>
          <w:p w:rsidR="00000000" w:rsidRDefault="00921808">
            <w:pPr>
              <w:jc w:val="center"/>
            </w:pPr>
            <w:r>
              <w:t xml:space="preserve">г. Липецк </w:t>
            </w:r>
          </w:p>
          <w:p w:rsidR="00000000" w:rsidRDefault="00921808">
            <w:pPr>
              <w:jc w:val="center"/>
            </w:pPr>
            <w:r>
              <w:t xml:space="preserve">Завод № 2 </w:t>
            </w:r>
          </w:p>
          <w:p w:rsidR="00000000" w:rsidRDefault="00921808">
            <w:pPr>
              <w:jc w:val="center"/>
            </w:pPr>
            <w:r>
              <w:t xml:space="preserve">г. Липецк </w:t>
            </w:r>
          </w:p>
          <w:p w:rsidR="00000000" w:rsidRDefault="00921808">
            <w:pPr>
              <w:jc w:val="center"/>
            </w:pPr>
            <w:r>
              <w:t>Завод № 3</w:t>
            </w:r>
          </w:p>
          <w:p w:rsidR="00000000" w:rsidRDefault="00921808">
            <w:pPr>
              <w:jc w:val="center"/>
            </w:pPr>
            <w:r>
              <w:t xml:space="preserve">г. Липецк </w:t>
            </w: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59</w:t>
            </w:r>
          </w:p>
          <w:p w:rsidR="00000000" w:rsidRDefault="00921808">
            <w:pPr>
              <w:jc w:val="center"/>
            </w:pPr>
            <w:r>
              <w:t>29</w:t>
            </w:r>
          </w:p>
          <w:p w:rsidR="00000000" w:rsidRDefault="00921808">
            <w:pPr>
              <w:jc w:val="center"/>
            </w:pPr>
            <w:r>
              <w:t xml:space="preserve">12 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59</w:t>
            </w:r>
          </w:p>
          <w:p w:rsidR="00000000" w:rsidRDefault="00921808">
            <w:pPr>
              <w:jc w:val="center"/>
            </w:pPr>
            <w:r>
              <w:t>29</w:t>
            </w:r>
          </w:p>
          <w:p w:rsidR="00000000" w:rsidRDefault="00921808">
            <w:pPr>
              <w:jc w:val="center"/>
            </w:pPr>
            <w:r>
              <w:t xml:space="preserve">12 </w:t>
            </w:r>
          </w:p>
        </w:tc>
        <w:tc>
          <w:tcPr>
            <w:tcW w:w="10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район А</w:t>
            </w:r>
          </w:p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46</w:t>
            </w:r>
          </w:p>
          <w:p w:rsidR="00000000" w:rsidRDefault="00921808">
            <w:pPr>
              <w:jc w:val="center"/>
            </w:pPr>
            <w:r>
              <w:t>с тв.</w:t>
            </w:r>
          </w:p>
          <w:p w:rsidR="00000000" w:rsidRDefault="00921808">
            <w:pPr>
              <w:jc w:val="center"/>
            </w:pPr>
            <w:r>
              <w:t>покр.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автотранспорт</w:t>
            </w:r>
          </w:p>
          <w:p w:rsidR="00000000" w:rsidRDefault="00921808">
            <w:pPr>
              <w:jc w:val="center"/>
            </w:pPr>
            <w:r>
              <w:t xml:space="preserve">железнодор. ветка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от завода до пристани</w:t>
            </w:r>
          </w:p>
          <w:p w:rsidR="00000000" w:rsidRDefault="00921808">
            <w:pPr>
              <w:jc w:val="center"/>
            </w:pPr>
            <w:r>
              <w:t>от завода до ж.д. станц.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8</w:t>
            </w:r>
          </w:p>
          <w:p w:rsidR="00000000" w:rsidRDefault="00921808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52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1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8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4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4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Щебень фракци- онированный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Франко- вагон станция отправления (ФВСО) </w:t>
            </w:r>
          </w:p>
          <w:p w:rsidR="00000000" w:rsidRDefault="00921808">
            <w:pPr>
              <w:jc w:val="center"/>
            </w:pPr>
            <w:r>
              <w:t>и Франко- транспортные средства отправления (ФТСО)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Карьер № 1</w:t>
            </w:r>
          </w:p>
          <w:p w:rsidR="00000000" w:rsidRDefault="00921808">
            <w:pPr>
              <w:jc w:val="center"/>
            </w:pPr>
            <w:r>
              <w:t>Липецкая обл.</w:t>
            </w:r>
          </w:p>
          <w:p w:rsidR="00000000" w:rsidRDefault="00921808">
            <w:pPr>
              <w:jc w:val="center"/>
            </w:pPr>
            <w:r>
              <w:t>Карьер № 5</w:t>
            </w:r>
          </w:p>
          <w:p w:rsidR="00000000" w:rsidRDefault="00921808">
            <w:pPr>
              <w:jc w:val="center"/>
            </w:pPr>
            <w:r>
              <w:t>Липецкая обл.</w:t>
            </w:r>
          </w:p>
        </w:tc>
        <w:tc>
          <w:tcPr>
            <w:tcW w:w="12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68,4</w:t>
            </w:r>
          </w:p>
          <w:p w:rsidR="00000000" w:rsidRDefault="00921808">
            <w:pPr>
              <w:jc w:val="center"/>
            </w:pPr>
            <w:r>
              <w:t xml:space="preserve">31,6 </w:t>
            </w:r>
          </w:p>
        </w:tc>
        <w:tc>
          <w:tcPr>
            <w:tcW w:w="11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 xml:space="preserve">27,6 </w:t>
            </w:r>
          </w:p>
          <w:p w:rsidR="00000000" w:rsidRDefault="00921808">
            <w:pPr>
              <w:jc w:val="center"/>
            </w:pPr>
            <w:r>
              <w:t>автотранспорт</w:t>
            </w:r>
          </w:p>
          <w:p w:rsidR="00000000" w:rsidRDefault="00921808">
            <w:pPr>
              <w:jc w:val="center"/>
            </w:pPr>
            <w:r>
              <w:t xml:space="preserve">4,0 тракторная перевозка </w:t>
            </w:r>
          </w:p>
        </w:tc>
        <w:tc>
          <w:tcPr>
            <w:tcW w:w="10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 xml:space="preserve">район А 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>р</w:t>
            </w:r>
            <w:r>
              <w:t xml:space="preserve">айон А </w:t>
            </w:r>
          </w:p>
        </w:tc>
        <w:tc>
          <w:tcPr>
            <w:tcW w:w="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36</w:t>
            </w:r>
          </w:p>
          <w:p w:rsidR="00000000" w:rsidRDefault="00921808">
            <w:pPr>
              <w:jc w:val="center"/>
            </w:pPr>
            <w:r>
              <w:t>с тв.</w:t>
            </w:r>
          </w:p>
          <w:p w:rsidR="00000000" w:rsidRDefault="00921808">
            <w:pPr>
              <w:jc w:val="center"/>
            </w:pPr>
            <w:r>
              <w:t>покр.</w:t>
            </w:r>
          </w:p>
          <w:p w:rsidR="00000000" w:rsidRDefault="00921808">
            <w:pPr>
              <w:jc w:val="center"/>
            </w:pPr>
            <w:r>
              <w:t>32 грунтов.</w:t>
            </w:r>
          </w:p>
        </w:tc>
        <w:tc>
          <w:tcPr>
            <w:tcW w:w="12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42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4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>-</w:t>
            </w:r>
          </w:p>
        </w:tc>
      </w:tr>
    </w:tbl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  <w:rPr>
          <w:lang w:val="en-US"/>
        </w:rPr>
      </w:pPr>
    </w:p>
    <w:p w:rsidR="00000000" w:rsidRDefault="00921808">
      <w:pPr>
        <w:jc w:val="right"/>
      </w:pPr>
      <w:r>
        <w:t xml:space="preserve">Приложение 7 </w:t>
      </w:r>
    </w:p>
    <w:p w:rsidR="00000000" w:rsidRDefault="00921808">
      <w:pPr>
        <w:jc w:val="right"/>
      </w:pPr>
      <w:r>
        <w:t xml:space="preserve">(продолжение) </w:t>
      </w:r>
    </w:p>
    <w:p w:rsidR="00000000" w:rsidRDefault="00921808">
      <w:pPr>
        <w:jc w:val="right"/>
      </w:pPr>
      <w:r>
        <w:t>Форма № 1-исх.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об источниках получения, расстояниях и способах доставки материалов (транспортная схема) </w:t>
      </w:r>
    </w:p>
    <w:p w:rsidR="00000000" w:rsidRDefault="00921808">
      <w:pPr>
        <w:ind w:firstLine="225"/>
        <w:jc w:val="both"/>
      </w:pPr>
      <w:r>
        <w:t xml:space="preserve">Липецкая область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05"/>
        <w:gridCol w:w="805"/>
        <w:gridCol w:w="1134"/>
        <w:gridCol w:w="1276"/>
        <w:gridCol w:w="1162"/>
        <w:gridCol w:w="46"/>
        <w:gridCol w:w="2211"/>
        <w:gridCol w:w="21"/>
        <w:gridCol w:w="820"/>
        <w:gridCol w:w="45"/>
        <w:gridCol w:w="2238"/>
        <w:gridCol w:w="42"/>
        <w:gridCol w:w="1039"/>
        <w:gridCol w:w="17"/>
        <w:gridCol w:w="1035"/>
        <w:gridCol w:w="1132"/>
        <w:gridCol w:w="1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Расходы и сборы, связанные с доставкой материалов до пунктов отправления </w:t>
            </w:r>
          </w:p>
        </w:tc>
        <w:tc>
          <w:tcPr>
            <w:tcW w:w="35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Железнодорожные и водные перевозки от  мест погрузки до пунктов назначения </w:t>
            </w:r>
          </w:p>
        </w:tc>
        <w:tc>
          <w:tcPr>
            <w:tcW w:w="30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Расходы и сборы, связанные с доставкой материалов в места назначения </w:t>
            </w:r>
          </w:p>
        </w:tc>
        <w:tc>
          <w:tcPr>
            <w:tcW w:w="441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Автомобильные перевозки от мест разгрузки до складов</w:t>
            </w:r>
            <w:r>
              <w:t xml:space="preserve"> стройки (при перевозке материалов железнодорожным или водным транспортом)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расходов и сборов, ссылка на расчеты или другие документы, подтверждающие их размер 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сумма, руб. за 1 т груза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транспорта и удельный вес в процентах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станция (порт) отправления и назначения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расходов и сборов, ссылка на расчеты или другие документы, подтверждающие  их размер 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сумма, руб. за 1 т груза 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удельный вес в процентах при доставке до мест разгрузки различными видами т</w:t>
            </w:r>
            <w:r>
              <w:t xml:space="preserve">ранспорта 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конечные пункты 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13.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16.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17.</w:t>
            </w:r>
          </w:p>
        </w:tc>
        <w:tc>
          <w:tcPr>
            <w:tcW w:w="2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18.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19.</w:t>
            </w:r>
          </w:p>
        </w:tc>
        <w:tc>
          <w:tcPr>
            <w:tcW w:w="2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20.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21.</w:t>
            </w:r>
          </w:p>
        </w:tc>
        <w:tc>
          <w:tcPr>
            <w:tcW w:w="1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22.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</w:trPr>
        <w:tc>
          <w:tcPr>
            <w:tcW w:w="14627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производимые (получаемые) в данном регионе: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паромная переправа через реку (документ подрядчика)</w:t>
            </w:r>
          </w:p>
          <w:p w:rsidR="00000000" w:rsidRDefault="00921808">
            <w:pPr>
              <w:jc w:val="center"/>
            </w:pP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24,4 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подача несамоходного судна под погрузку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речная перевозка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210 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подача несамоходных грузовых судов под выгрузку 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0,4 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пристань- приобъектный склад стройплощадки </w:t>
            </w:r>
          </w:p>
        </w:tc>
        <w:tc>
          <w:tcPr>
            <w:tcW w:w="10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подача вагонов под погрузку 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3,4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железно- дорожная перевозка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230 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подача вагонов до прирельсового</w:t>
            </w:r>
            <w:r>
              <w:t xml:space="preserve"> склада 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2,5 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станция назначения - приобъектн. склад стройплощ.</w:t>
            </w:r>
          </w:p>
        </w:tc>
        <w:tc>
          <w:tcPr>
            <w:tcW w:w="10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железно- дорожная перевозка 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140 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подача вагонов под выгрузку до прирельсового склада 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2,6 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станция назначения - приобъектн. склад стройплощ.</w:t>
            </w:r>
          </w:p>
        </w:tc>
        <w:tc>
          <w:tcPr>
            <w:tcW w:w="10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20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6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5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</w:tbl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об источниках получения, расстояниях и способах доставки материалов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(транспортная схема) </w:t>
      </w:r>
    </w:p>
    <w:p w:rsidR="00000000" w:rsidRDefault="00921808">
      <w:pPr>
        <w:ind w:firstLine="225"/>
        <w:jc w:val="both"/>
      </w:pPr>
      <w:r>
        <w:t xml:space="preserve">Липецкая область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"/>
        <w:gridCol w:w="1827"/>
        <w:gridCol w:w="1162"/>
        <w:gridCol w:w="40"/>
        <w:gridCol w:w="1356"/>
        <w:gridCol w:w="1257"/>
        <w:gridCol w:w="1004"/>
        <w:gridCol w:w="1070"/>
        <w:gridCol w:w="1086"/>
        <w:gridCol w:w="1560"/>
        <w:gridCol w:w="1047"/>
        <w:gridCol w:w="10"/>
        <w:gridCol w:w="1353"/>
        <w:gridCol w:w="15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материалов 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франко, принятый в отпускной цене 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Наименование поставщик</w:t>
            </w:r>
            <w:r>
              <w:t xml:space="preserve">ов и их место нахождения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Удельный вес (доля) поставщиков в процентах </w:t>
            </w:r>
          </w:p>
        </w:tc>
        <w:tc>
          <w:tcPr>
            <w:tcW w:w="4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Перевозки автомобильным или тракторным транспортом от поставщика до приобъектного склада строительной площадки </w:t>
            </w:r>
          </w:p>
        </w:tc>
        <w:tc>
          <w:tcPr>
            <w:tcW w:w="396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Перевозки от поставщиков до мест погрузки в вагоны или баржи автомобильным транспортом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3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удельный вес в процентах от общего объема поставки 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конечные пункты перевозки 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применяемой контейнеризации 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транспорта и уд. вес в процентах 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конечные пункты перевозки (от - до)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8.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9.</w:t>
            </w:r>
          </w:p>
        </w:tc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10.</w:t>
            </w: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11.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12.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6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завозимые из других регионов: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Балки стальные подкрановые из прокатных профилей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ФВСО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Завод № 1 </w:t>
            </w:r>
          </w:p>
          <w:p w:rsidR="00000000" w:rsidRDefault="00921808">
            <w:pPr>
              <w:jc w:val="center"/>
            </w:pPr>
            <w:r>
              <w:t xml:space="preserve">г. Магнито- горск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100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Блоки оконные деревянные 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ФВСО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ДОК № 1 </w:t>
            </w:r>
          </w:p>
          <w:p w:rsidR="00000000" w:rsidRDefault="00921808">
            <w:pPr>
              <w:jc w:val="center"/>
            </w:pPr>
            <w:r>
              <w:t xml:space="preserve">г. Тула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44,4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Автотран- спорт </w:t>
            </w:r>
          </w:p>
          <w:p w:rsidR="00000000" w:rsidRDefault="00921808">
            <w:pPr>
              <w:jc w:val="center"/>
            </w:pPr>
            <w:r>
              <w:t xml:space="preserve">г. Тула 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автодорога станции отправлен. ДОК № 2-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8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2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35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ДОК № 2 </w:t>
            </w:r>
          </w:p>
          <w:p w:rsidR="00000000" w:rsidRDefault="00921808">
            <w:pPr>
              <w:jc w:val="center"/>
            </w:pPr>
            <w:r>
              <w:t xml:space="preserve">г. Архангельск </w:t>
            </w:r>
          </w:p>
        </w:tc>
        <w:tc>
          <w:tcPr>
            <w:tcW w:w="12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55,6 </w:t>
            </w:r>
          </w:p>
        </w:tc>
        <w:tc>
          <w:tcPr>
            <w:tcW w:w="10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автотранспорт </w:t>
            </w:r>
          </w:p>
          <w:p w:rsidR="00000000" w:rsidRDefault="00921808">
            <w:pPr>
              <w:jc w:val="center"/>
            </w:pPr>
            <w:r>
              <w:t xml:space="preserve">г. Архан- гельск </w:t>
            </w:r>
          </w:p>
        </w:tc>
        <w:tc>
          <w:tcPr>
            <w:tcW w:w="13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речной порт г. Арханг. речной порт г. Арханг.-ж.д. станц. отправл.</w:t>
            </w:r>
          </w:p>
        </w:tc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10</w:t>
            </w: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470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2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0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0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водн</w:t>
            </w:r>
            <w:r>
              <w:t>ый транспорт</w:t>
            </w:r>
          </w:p>
          <w:p w:rsidR="00000000" w:rsidRDefault="00921808">
            <w:pPr>
              <w:jc w:val="center"/>
            </w:pPr>
            <w:r>
              <w:t xml:space="preserve">г. Архан- гельск </w:t>
            </w:r>
          </w:p>
        </w:tc>
        <w:tc>
          <w:tcPr>
            <w:tcW w:w="1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</w:tbl>
    <w:p w:rsidR="00000000" w:rsidRDefault="00921808">
      <w:pPr>
        <w:jc w:val="right"/>
      </w:pPr>
      <w:r>
        <w:t xml:space="preserve">     </w:t>
      </w:r>
    </w:p>
    <w:p w:rsidR="00000000" w:rsidRDefault="00921808">
      <w:pPr>
        <w:jc w:val="right"/>
      </w:pPr>
      <w:r>
        <w:t xml:space="preserve">     </w:t>
      </w:r>
    </w:p>
    <w:p w:rsidR="00000000" w:rsidRDefault="00921808">
      <w:pPr>
        <w:jc w:val="right"/>
      </w:pPr>
      <w:r>
        <w:t xml:space="preserve">Приложение 7 </w:t>
      </w:r>
    </w:p>
    <w:p w:rsidR="00000000" w:rsidRDefault="00921808">
      <w:pPr>
        <w:jc w:val="right"/>
      </w:pPr>
      <w:r>
        <w:t xml:space="preserve">(продолжение) </w:t>
      </w:r>
    </w:p>
    <w:p w:rsidR="00000000" w:rsidRDefault="00921808">
      <w:pPr>
        <w:jc w:val="right"/>
      </w:pPr>
      <w:r>
        <w:t>Форма № 1-иcx.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Сводная ведомость об источниках получения, расстояниях и способах доставки материалов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(транспортная схема) </w:t>
      </w:r>
    </w:p>
    <w:p w:rsidR="00000000" w:rsidRDefault="00921808">
      <w:pPr>
        <w:ind w:firstLine="450"/>
        <w:jc w:val="both"/>
      </w:pPr>
      <w:r>
        <w:t xml:space="preserve">Липецкая область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20"/>
        <w:gridCol w:w="25"/>
        <w:gridCol w:w="1707"/>
        <w:gridCol w:w="1361"/>
        <w:gridCol w:w="23"/>
        <w:gridCol w:w="1102"/>
        <w:gridCol w:w="2565"/>
        <w:gridCol w:w="23"/>
        <w:gridCol w:w="800"/>
        <w:gridCol w:w="24"/>
        <w:gridCol w:w="1698"/>
        <w:gridCol w:w="868"/>
        <w:gridCol w:w="1068"/>
        <w:gridCol w:w="1193"/>
        <w:gridCol w:w="5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Расходы и сборы, связанные с доставкой материалов до пунктов отправления </w:t>
            </w:r>
          </w:p>
        </w:tc>
        <w:tc>
          <w:tcPr>
            <w:tcW w:w="41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Железнодорожные и водные перевозки от  мест погрузки до пунктов назначения </w:t>
            </w:r>
          </w:p>
        </w:tc>
        <w:tc>
          <w:tcPr>
            <w:tcW w:w="3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Расходы и сборы, связанные с доставкой материалов в места назначения </w:t>
            </w:r>
          </w:p>
        </w:tc>
        <w:tc>
          <w:tcPr>
            <w:tcW w:w="36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Автомобильные перевозки от мест разгрузки до складов стройки (при перево</w:t>
            </w:r>
            <w:r>
              <w:t>зке материалов железнодорожным или водным транспортом)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расходов и сборов, ссылка на расчеты или другие документы, подтверждающие их размер 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сумма, руб. за 1 т груза 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вид транспорта и удельный вес в процентах 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станция (порт) отправления и назначения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расходов и сборов, ссылка на расчеты или другие документы, подтверждающие  их размер 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сумма, руб. за 1 т груза 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удельный вес в процентах при доставке до мест разгрузки различными видами транспорта 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конечные </w:t>
            </w:r>
            <w:r>
              <w:t xml:space="preserve">пункты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  <w:tc>
          <w:tcPr>
            <w:tcW w:w="11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" w:type="dxa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13.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14.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15.</w:t>
            </w:r>
          </w:p>
        </w:tc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16.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17.</w:t>
            </w:r>
          </w:p>
        </w:tc>
        <w:tc>
          <w:tcPr>
            <w:tcW w:w="25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18.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19.</w:t>
            </w: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20.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21.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22.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1457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Материалы, завозимые из других регионов:</w:t>
            </w:r>
          </w:p>
          <w:p w:rsidR="00000000" w:rsidRDefault="00921808">
            <w:pPr>
              <w:pStyle w:val="Heading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железнодорожные перевозки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Магнитогорск - Липецк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2075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Терр. сборник СЦ на перевозку грузов для строительства </w:t>
            </w: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4,00 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Терр. сборник СЦ на перевозку грузов для строительства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2,10 </w:t>
            </w:r>
          </w:p>
        </w:tc>
        <w:tc>
          <w:tcPr>
            <w:tcW w:w="173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железнодорожные перевозки 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Тула -</w:t>
            </w:r>
          </w:p>
          <w:p w:rsidR="00000000" w:rsidRDefault="00921808">
            <w:pPr>
              <w:jc w:val="center"/>
            </w:pPr>
            <w:r>
              <w:t xml:space="preserve">Липецк 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309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2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Расчет затрат на подачу несамоходных судов под погрузку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0,20 </w:t>
            </w:r>
          </w:p>
        </w:tc>
        <w:tc>
          <w:tcPr>
            <w:tcW w:w="17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2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Расчет затрат на подачу несамоходных судов под по</w:t>
            </w:r>
            <w:r>
              <w:t xml:space="preserve">грузку </w:t>
            </w:r>
          </w:p>
        </w:tc>
        <w:tc>
          <w:tcPr>
            <w:tcW w:w="8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0,20 </w:t>
            </w:r>
          </w:p>
        </w:tc>
        <w:tc>
          <w:tcPr>
            <w:tcW w:w="173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25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2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7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0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24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Терр. сборник СЦ на перевозку грузов для строительства </w:t>
            </w:r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2,10 </w:t>
            </w:r>
          </w:p>
        </w:tc>
        <w:tc>
          <w:tcPr>
            <w:tcW w:w="173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железно- дорожные перевозки </w:t>
            </w:r>
          </w:p>
        </w:tc>
        <w:tc>
          <w:tcPr>
            <w:tcW w:w="13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Архангельск - Липецк </w:t>
            </w:r>
          </w:p>
        </w:tc>
        <w:tc>
          <w:tcPr>
            <w:tcW w:w="11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1581 </w:t>
            </w:r>
          </w:p>
        </w:tc>
        <w:tc>
          <w:tcPr>
            <w:tcW w:w="25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2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72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0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  <w:tc>
          <w:tcPr>
            <w:tcW w:w="12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  <w:p w:rsidR="00000000" w:rsidRDefault="00921808">
            <w:pPr>
              <w:jc w:val="center"/>
            </w:pPr>
          </w:p>
        </w:tc>
      </w:tr>
    </w:tbl>
    <w:p w:rsidR="00000000" w:rsidRDefault="00921808">
      <w:pPr>
        <w:jc w:val="both"/>
        <w:rPr>
          <w:lang w:val="en-US"/>
        </w:rPr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921808">
      <w:pPr>
        <w:jc w:val="right"/>
      </w:pPr>
      <w:r>
        <w:t xml:space="preserve">Приложение 7 </w:t>
      </w:r>
    </w:p>
    <w:p w:rsidR="00000000" w:rsidRDefault="00921808">
      <w:pPr>
        <w:jc w:val="right"/>
      </w:pPr>
      <w:r>
        <w:t>(продолжение)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  <w:lang w:val="en-US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Примечания по заполнению формы № 1-исх.: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1. Определение исходных данных в сводной ведомости выполнено на примере района сосредоточенного строительства А по двум позициям укрупненной номенклатуры материалов, как производимых (получаемых) в данном регионе, так и ввозимых из других регионов. В аналогичном по</w:t>
      </w:r>
      <w:r>
        <w:t>рядке следует указать исходные данные по остальным позициям укрупненной номенклатуры материалов. Ведомость составляется для каждого района сосредоточенного строительства. Данные о видах дорог (с твердым покрытием, грунтовые и т.п.) приводятся в графе 6.</w:t>
      </w:r>
    </w:p>
    <w:p w:rsidR="00000000" w:rsidRDefault="00921808">
      <w:pPr>
        <w:ind w:firstLine="225"/>
        <w:jc w:val="both"/>
      </w:pPr>
      <w:r>
        <w:t>2. В случае если при перевозке материалов на одних и тех же участках используются разные виды транспорта, то при определении затрат следует принимать их средневзвешенную величину.</w:t>
      </w:r>
    </w:p>
    <w:p w:rsidR="00000000" w:rsidRDefault="00921808">
      <w:pPr>
        <w:ind w:firstLine="225"/>
        <w:jc w:val="both"/>
      </w:pPr>
      <w:r>
        <w:t>3. Определение исходных данных в составе сводной ведомости выполнено условно н</w:t>
      </w:r>
      <w:r>
        <w:t>а примере одной области по двум позициям укрупненной номенклатуры.</w:t>
      </w:r>
    </w:p>
    <w:p w:rsidR="00000000" w:rsidRDefault="00921808">
      <w:pPr>
        <w:ind w:firstLine="225"/>
        <w:jc w:val="both"/>
      </w:pPr>
      <w:r>
        <w:t>При производстве расчетов ведомости составляются отдельно для районов Крайнего Севера и местностей, приравненных к ним.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8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затрат на подачу (уборку) несамоходных судов с расформировочного рейда к причалам грузоотправителя (грузополучателя) под погрузку (выгрузку) материалов, перевозимых между пунктами, не связанными железной дорогой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1. Подача под погрузку в порту "А"</w:t>
      </w:r>
    </w:p>
    <w:p w:rsidR="00000000" w:rsidRDefault="00921808">
      <w:pPr>
        <w:ind w:firstLine="225"/>
        <w:jc w:val="both"/>
      </w:pPr>
      <w:r>
        <w:t>1) Расстояние подачи - 4 км</w:t>
      </w:r>
    </w:p>
    <w:p w:rsidR="00000000" w:rsidRDefault="00921808">
      <w:pPr>
        <w:ind w:firstLine="225"/>
        <w:jc w:val="both"/>
      </w:pPr>
      <w:r>
        <w:t>2) Тоннаж судна -1000 т</w:t>
      </w:r>
    </w:p>
    <w:p w:rsidR="00000000" w:rsidRDefault="00921808">
      <w:pPr>
        <w:ind w:firstLine="225"/>
        <w:jc w:val="both"/>
      </w:pPr>
      <w:r>
        <w:t>3) Затраты на подачу</w:t>
      </w:r>
    </w:p>
    <w:p w:rsidR="00000000" w:rsidRDefault="00921808">
      <w:pPr>
        <w:ind w:firstLine="225"/>
        <w:jc w:val="both"/>
      </w:pPr>
      <w:r>
        <w:t>0,1 х 1000 х 4 = 400 руб., или 0,4 руб. на 1 т груза,</w:t>
      </w:r>
    </w:p>
    <w:p w:rsidR="00000000" w:rsidRDefault="00921808">
      <w:pPr>
        <w:ind w:firstLine="225"/>
        <w:jc w:val="both"/>
      </w:pPr>
      <w:r>
        <w:t>где:</w:t>
      </w:r>
    </w:p>
    <w:p w:rsidR="00000000" w:rsidRDefault="00921808">
      <w:pPr>
        <w:ind w:firstLine="225"/>
        <w:jc w:val="both"/>
      </w:pPr>
      <w:r>
        <w:t>0,1 - затраты на подачу 1 т груза на 1 км</w:t>
      </w:r>
    </w:p>
    <w:p w:rsidR="00000000" w:rsidRDefault="00921808">
      <w:pPr>
        <w:ind w:firstLine="225"/>
        <w:jc w:val="both"/>
      </w:pPr>
      <w:r>
        <w:t>2. Подача под выгрузку в порту "Б"</w:t>
      </w:r>
    </w:p>
    <w:p w:rsidR="00000000" w:rsidRDefault="00921808">
      <w:pPr>
        <w:ind w:firstLine="225"/>
        <w:jc w:val="both"/>
      </w:pPr>
      <w:r>
        <w:t>1) Расстояние подачи - 3 км</w:t>
      </w:r>
    </w:p>
    <w:p w:rsidR="00000000" w:rsidRDefault="00921808">
      <w:pPr>
        <w:ind w:firstLine="225"/>
        <w:jc w:val="both"/>
      </w:pPr>
      <w:r>
        <w:t>2) Тоннаж судна - 1000 т</w:t>
      </w:r>
    </w:p>
    <w:p w:rsidR="00000000" w:rsidRDefault="00921808">
      <w:pPr>
        <w:ind w:firstLine="225"/>
        <w:jc w:val="both"/>
      </w:pPr>
      <w:r>
        <w:t>3) Затраты на подачу</w:t>
      </w:r>
    </w:p>
    <w:p w:rsidR="00000000" w:rsidRDefault="00921808">
      <w:pPr>
        <w:ind w:firstLine="225"/>
        <w:jc w:val="both"/>
      </w:pPr>
      <w:r>
        <w:t>0,1 х 1000 х 3 = 300 руб., или 0,3 руб. на 1 т груза</w:t>
      </w:r>
    </w:p>
    <w:p w:rsidR="00000000" w:rsidRDefault="00921808">
      <w:pPr>
        <w:ind w:firstLine="225"/>
        <w:jc w:val="both"/>
      </w:pPr>
      <w:r>
        <w:t xml:space="preserve">Руководитель организации-разработчика </w:t>
      </w:r>
    </w:p>
    <w:p w:rsidR="00000000" w:rsidRDefault="00921808">
      <w:pPr>
        <w:ind w:firstLine="225"/>
        <w:jc w:val="both"/>
      </w:pPr>
      <w:r>
        <w:t>Примечание: данные приняты условные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>Приложение 9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затрат на паромную переправу автомобильного транспорта через реку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1. Грузоподъемность автомобиля - 5 т</w:t>
      </w:r>
    </w:p>
    <w:p w:rsidR="00000000" w:rsidRDefault="00921808">
      <w:pPr>
        <w:ind w:firstLine="225"/>
        <w:jc w:val="both"/>
      </w:pPr>
      <w:r>
        <w:t>2 Тариф на паромную переп</w:t>
      </w:r>
      <w:r>
        <w:t>раву - 3,2 руб./т грузоподъемности автомобиля (документ организации, которой принадлежит переправа)</w:t>
      </w:r>
    </w:p>
    <w:p w:rsidR="00000000" w:rsidRDefault="00921808">
      <w:pPr>
        <w:ind w:firstLine="225"/>
        <w:jc w:val="both"/>
      </w:pPr>
      <w:r>
        <w:t>2 Расчетное время простоя автомобиля в ожидании переправы и во время переправы - 3 часа (документ той же организации)</w:t>
      </w:r>
    </w:p>
    <w:p w:rsidR="00000000" w:rsidRDefault="00921808">
      <w:pPr>
        <w:ind w:firstLine="225"/>
        <w:jc w:val="both"/>
      </w:pPr>
      <w:r>
        <w:t>2 Расчет затрат на переправу</w:t>
      </w:r>
    </w:p>
    <w:p w:rsidR="00000000" w:rsidRDefault="00921808">
      <w:pPr>
        <w:ind w:firstLine="225"/>
        <w:jc w:val="both"/>
      </w:pPr>
      <w:r>
        <w:t xml:space="preserve">(3,2 + </w:t>
      </w:r>
      <w:r>
        <w:rPr>
          <w:position w:val="-24"/>
        </w:rPr>
        <w:pict>
          <v:shape id="_x0000_i1027" type="#_x0000_t75" style="width:30.75pt;height:30.75pt">
            <v:imagedata r:id="rId8" o:title=""/>
          </v:shape>
        </w:pict>
      </w:r>
      <w:r>
        <w:t xml:space="preserve"> х 3) х 2 = 24,4 руб./ т,</w:t>
      </w:r>
    </w:p>
    <w:p w:rsidR="00000000" w:rsidRDefault="00921808">
      <w:pPr>
        <w:ind w:firstLine="225"/>
        <w:jc w:val="both"/>
      </w:pPr>
      <w:r>
        <w:t>где:</w:t>
      </w:r>
    </w:p>
    <w:p w:rsidR="00000000" w:rsidRDefault="00921808">
      <w:pPr>
        <w:ind w:firstLine="225"/>
        <w:jc w:val="both"/>
      </w:pPr>
      <w:r>
        <w:t>15,00 - плата в рублях за один автомобиле-чаc пользования при грузоподъемности автомобиля свыше 3,0 т до 5,0 т включительно</w:t>
      </w:r>
    </w:p>
    <w:p w:rsidR="00000000" w:rsidRDefault="00921808">
      <w:pPr>
        <w:ind w:firstLine="225"/>
        <w:jc w:val="both"/>
      </w:pPr>
      <w:r>
        <w:t>2 - две переправы - в грузовом и порожнем направлениях автотранспорта</w:t>
      </w:r>
    </w:p>
    <w:p w:rsidR="00000000" w:rsidRDefault="00921808">
      <w:pPr>
        <w:ind w:firstLine="225"/>
        <w:jc w:val="both"/>
      </w:pPr>
      <w:r>
        <w:t>Руководитель организации-разрабо</w:t>
      </w:r>
      <w:r>
        <w:t xml:space="preserve">тчика </w:t>
      </w:r>
    </w:p>
    <w:p w:rsidR="00000000" w:rsidRDefault="00921808">
      <w:pPr>
        <w:ind w:firstLine="225"/>
        <w:jc w:val="both"/>
      </w:pPr>
      <w:r>
        <w:t>Примечание: данные приняты условные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10 </w:t>
      </w:r>
    </w:p>
    <w:p w:rsidR="00000000" w:rsidRDefault="00921808">
      <w:pPr>
        <w:jc w:val="right"/>
      </w:pPr>
      <w:r>
        <w:t xml:space="preserve">Форма № 10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Типовая калькуляция № _____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транспортных расходов на 1 т </w:t>
      </w:r>
    </w:p>
    <w:p w:rsidR="00000000" w:rsidRDefault="00921808">
      <w:pPr>
        <w:jc w:val="right"/>
      </w:pPr>
    </w:p>
    <w:p w:rsidR="00000000" w:rsidRDefault="00921808">
      <w:pPr>
        <w:jc w:val="right"/>
      </w:pPr>
      <w:r>
        <w:t xml:space="preserve">Составлена в ценах на 01.01.2000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Исходные данные: </w:t>
      </w:r>
    </w:p>
    <w:p w:rsidR="00000000" w:rsidRDefault="00921808">
      <w:pPr>
        <w:ind w:firstLine="225"/>
        <w:jc w:val="both"/>
      </w:pPr>
      <w:r>
        <w:t>1. Вид отпускной цены _________</w:t>
      </w:r>
    </w:p>
    <w:p w:rsidR="00000000" w:rsidRDefault="00921808">
      <w:pPr>
        <w:ind w:firstLine="225"/>
        <w:jc w:val="both"/>
      </w:pPr>
      <w:r>
        <w:t>2. Наименование поставщиков и удельный вес поставки, % __________________</w:t>
      </w:r>
    </w:p>
    <w:p w:rsidR="00000000" w:rsidRDefault="00921808">
      <w:pPr>
        <w:ind w:firstLine="225"/>
        <w:jc w:val="both"/>
      </w:pPr>
      <w:r>
        <w:t>3. Виды транспорта _______________</w:t>
      </w:r>
    </w:p>
    <w:p w:rsidR="00000000" w:rsidRDefault="00921808">
      <w:pPr>
        <w:ind w:firstLine="225"/>
        <w:jc w:val="both"/>
      </w:pPr>
      <w:r>
        <w:t>4. Железнодорожные перевозки:</w:t>
      </w:r>
    </w:p>
    <w:p w:rsidR="00000000" w:rsidRDefault="00921808">
      <w:pPr>
        <w:ind w:firstLine="225"/>
        <w:jc w:val="both"/>
      </w:pPr>
      <w:r>
        <w:t>4.1. Вид отправки_____________</w:t>
      </w:r>
    </w:p>
    <w:p w:rsidR="00000000" w:rsidRDefault="00921808">
      <w:pPr>
        <w:ind w:firstLine="225"/>
        <w:jc w:val="both"/>
      </w:pPr>
      <w:r>
        <w:t>4.2. Тариф (общий, исключительный) ______________</w:t>
      </w:r>
    </w:p>
    <w:p w:rsidR="00000000" w:rsidRDefault="00921808">
      <w:pPr>
        <w:ind w:firstLine="225"/>
        <w:jc w:val="both"/>
      </w:pPr>
      <w:r>
        <w:t>4.3. Скидки, надбавки ______________</w:t>
      </w:r>
    </w:p>
    <w:p w:rsidR="00000000" w:rsidRDefault="00921808">
      <w:pPr>
        <w:ind w:firstLine="225"/>
        <w:jc w:val="both"/>
      </w:pPr>
      <w:r>
        <w:t>4.4. Тарифная схема ______________</w:t>
      </w:r>
    </w:p>
    <w:p w:rsidR="00000000" w:rsidRDefault="00921808">
      <w:pPr>
        <w:ind w:firstLine="225"/>
        <w:jc w:val="both"/>
      </w:pPr>
      <w:r>
        <w:t>4.</w:t>
      </w:r>
      <w:r>
        <w:t>5. Норма загрузки вагонов_____________</w:t>
      </w:r>
    </w:p>
    <w:p w:rsidR="00000000" w:rsidRDefault="00921808">
      <w:pPr>
        <w:ind w:firstLine="225"/>
        <w:jc w:val="both"/>
      </w:pPr>
      <w:r>
        <w:t>4.6. Количество одновременно подаваемых вагонов под погрузку и выгрузку ______</w:t>
      </w:r>
    </w:p>
    <w:p w:rsidR="00000000" w:rsidRDefault="00921808">
      <w:pPr>
        <w:ind w:firstLine="225"/>
        <w:jc w:val="both"/>
      </w:pPr>
      <w:r>
        <w:t>5. Водные (речные, морские) перевозки:</w:t>
      </w:r>
    </w:p>
    <w:p w:rsidR="00000000" w:rsidRDefault="00921808">
      <w:pPr>
        <w:ind w:firstLine="225"/>
        <w:jc w:val="both"/>
      </w:pPr>
      <w:r>
        <w:t>5.1. Вид груза и отправки______________</w:t>
      </w:r>
    </w:p>
    <w:p w:rsidR="00000000" w:rsidRDefault="00921808">
      <w:pPr>
        <w:ind w:firstLine="225"/>
        <w:jc w:val="both"/>
      </w:pPr>
      <w:r>
        <w:t>5.2. Тариф (общий, исключительный)__________________</w:t>
      </w:r>
    </w:p>
    <w:p w:rsidR="00000000" w:rsidRDefault="00921808">
      <w:pPr>
        <w:ind w:firstLine="225"/>
        <w:jc w:val="both"/>
      </w:pPr>
      <w:r>
        <w:t>5.3. Повышение тарифа______________</w:t>
      </w:r>
    </w:p>
    <w:p w:rsidR="00000000" w:rsidRDefault="00921808">
      <w:pPr>
        <w:ind w:firstLine="225"/>
        <w:jc w:val="both"/>
      </w:pPr>
      <w:r>
        <w:t>5.4. Тарифная схема_______________</w:t>
      </w:r>
    </w:p>
    <w:p w:rsidR="00000000" w:rsidRDefault="00921808">
      <w:pPr>
        <w:ind w:firstLine="225"/>
        <w:jc w:val="both"/>
      </w:pPr>
      <w:r>
        <w:t>6. Автомобильные перевозки:</w:t>
      </w:r>
    </w:p>
    <w:p w:rsidR="00000000" w:rsidRDefault="00921808">
      <w:pPr>
        <w:ind w:firstLine="225"/>
        <w:jc w:val="both"/>
      </w:pPr>
      <w:r>
        <w:t>3.1. Класс груза __________________</w:t>
      </w:r>
    </w:p>
    <w:p w:rsidR="00000000" w:rsidRDefault="00921808">
      <w:pPr>
        <w:ind w:firstLine="225"/>
        <w:jc w:val="both"/>
      </w:pPr>
      <w:r>
        <w:t>3.2. Тариф (общий, исключительный)____________________</w:t>
      </w:r>
    </w:p>
    <w:p w:rsidR="00000000" w:rsidRDefault="00921808">
      <w:pPr>
        <w:ind w:firstLine="225"/>
        <w:jc w:val="both"/>
      </w:pPr>
      <w:r>
        <w:t>3.3. Надбавки _______________________</w:t>
      </w:r>
    </w:p>
    <w:p w:rsidR="00000000" w:rsidRDefault="00921808">
      <w:pPr>
        <w:ind w:firstLine="225"/>
        <w:jc w:val="both"/>
      </w:pPr>
      <w:r>
        <w:t>3.4. Поясной коэффициент__________</w:t>
      </w:r>
      <w:r>
        <w:t>_____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Расчет: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3405"/>
        <w:gridCol w:w="1278"/>
        <w:gridCol w:w="1167"/>
        <w:gridCol w:w="1044"/>
        <w:gridCol w:w="10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операций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Наименование конечных пунктов перевозки (от - до)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 перевозки, км 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Стоимость 1 т,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формула подсчета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Всего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Погрузочно-разгрузочные работы при автомобильных перевозках к месту отгрузки</w:t>
            </w:r>
          </w:p>
          <w:p w:rsidR="00000000" w:rsidRDefault="00921808"/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Автомобильные перевозки к месту отгрузки</w:t>
            </w:r>
          </w:p>
          <w:p w:rsidR="00000000" w:rsidRDefault="00921808"/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Подача вагонов под погрузку</w:t>
            </w:r>
          </w:p>
          <w:p w:rsidR="00000000" w:rsidRDefault="00921808"/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Погрузка в вагоны и выгрузка из них</w:t>
            </w:r>
          </w:p>
          <w:p w:rsidR="00000000" w:rsidRDefault="00921808"/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Железнодорожные перевозки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Подача под в</w:t>
            </w:r>
            <w:r>
              <w:t>ыгрузку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Подача судов под погрузку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8.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Погрузка в суда и выгрузка из них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9.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Водные перевозки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10.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Подача судов под выгрузку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11.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Погрузочно-разгрузочные работы при автомобильном транспорте в местах назначения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12.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Автомобильные перевозки в местах назначения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13.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Внутрипостроечные перевозки материалов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14.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15.</w:t>
            </w:r>
          </w:p>
        </w:tc>
        <w:tc>
          <w:tcPr>
            <w:tcW w:w="34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4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Итого на 1 т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12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0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</w:tbl>
    <w:p w:rsidR="00000000" w:rsidRDefault="00921808">
      <w:pPr>
        <w:jc w:val="center"/>
      </w:pPr>
    </w:p>
    <w:p w:rsidR="00000000" w:rsidRDefault="00921808">
      <w:pPr>
        <w:jc w:val="center"/>
      </w:pPr>
      <w:r>
        <w:t>Составил</w:t>
      </w:r>
    </w:p>
    <w:p w:rsidR="00000000" w:rsidRDefault="00921808">
      <w:pPr>
        <w:jc w:val="center"/>
      </w:pPr>
      <w:r>
        <w:t xml:space="preserve">Проверил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Дата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Примечания:</w:t>
      </w:r>
    </w:p>
    <w:p w:rsidR="00000000" w:rsidRDefault="00921808">
      <w:pPr>
        <w:ind w:firstLine="225"/>
        <w:jc w:val="both"/>
      </w:pPr>
      <w:r>
        <w:t>1. Транспортные расходы по доставке материалов калькулируются на основании исходных данных, указанных в проекте.</w:t>
      </w:r>
    </w:p>
    <w:p w:rsidR="00000000" w:rsidRDefault="00921808">
      <w:pPr>
        <w:ind w:firstLine="225"/>
        <w:jc w:val="both"/>
      </w:pPr>
      <w:r>
        <w:t>2. Стоимость перевозок железнодорожным, речным, морским и автомобильным транспортом и прочие расходы, связанные с применяемым видом транспорта, определяются по действующим тарифам и указаниям по их применению.</w:t>
      </w:r>
    </w:p>
    <w:p w:rsidR="00000000" w:rsidRDefault="00921808">
      <w:pPr>
        <w:ind w:firstLine="225"/>
        <w:jc w:val="both"/>
      </w:pPr>
      <w:r>
        <w:t>3. Стоимость перевозок по железнодоро</w:t>
      </w:r>
      <w:r>
        <w:t>жным путям строек и действующих предприятий, а также перевозок, осуществляемых собственным флотом строек и действующих предприятий, определяется по калькуляциям, утвержденным для этих строек в установленном порядке.</w:t>
      </w:r>
    </w:p>
    <w:p w:rsidR="00000000" w:rsidRDefault="00921808">
      <w:pPr>
        <w:ind w:firstLine="225"/>
        <w:jc w:val="both"/>
      </w:pPr>
      <w:r>
        <w:t>4. Стоимость погрузочно-разгрузочньгх работ и связанных с ними дополнительных операций принимается по действующим сметным нормам и ценам.</w:t>
      </w:r>
    </w:p>
    <w:p w:rsidR="00000000" w:rsidRDefault="00921808">
      <w:pPr>
        <w:ind w:firstLine="225"/>
        <w:jc w:val="both"/>
      </w:pPr>
      <w:r>
        <w:t>5. Заготовительно-складские расходы начисляются в установленных размерах на стоимость материалов (изделий, конструкций и полуфабрикатов) франко-стройплощадка.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11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Калькуляция стоимости погрузочно-разгрузочных работ при железнодорожных и автомобильных перевозках 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990"/>
        <w:gridCol w:w="2235"/>
        <w:gridCol w:w="465"/>
        <w:gridCol w:w="596"/>
        <w:gridCol w:w="851"/>
        <w:gridCol w:w="992"/>
        <w:gridCol w:w="696"/>
        <w:gridCol w:w="11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Шифр норм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Ед. изм.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Количество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Цена, руб. на 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Общая стоимость,</w:t>
            </w:r>
          </w:p>
          <w:p w:rsidR="00000000" w:rsidRDefault="00921808">
            <w:pPr>
              <w:jc w:val="center"/>
            </w:pPr>
            <w:r>
              <w:t>руб.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Уд. вес,</w:t>
            </w:r>
          </w:p>
          <w:p w:rsidR="00000000" w:rsidRDefault="00921808">
            <w:pPr>
              <w:jc w:val="center"/>
            </w:pPr>
            <w:r>
              <w:t>%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Стоимость на измеритель,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8.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9.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Воздуховоды и детали вентиляционные 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ЕНиР-89</w:t>
            </w:r>
          </w:p>
          <w:p w:rsidR="00000000" w:rsidRDefault="00921808">
            <w:pPr>
              <w:jc w:val="center"/>
            </w:pPr>
            <w:r>
              <w:t xml:space="preserve">№ 1-б </w:t>
            </w:r>
          </w:p>
          <w:p w:rsidR="00000000" w:rsidRDefault="00921808">
            <w:pPr>
              <w:jc w:val="center"/>
            </w:pPr>
            <w:r>
              <w:t xml:space="preserve">п.1-5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Погрузка автокраном грузоподъемностью 6,3 т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Автокран: 14,6х1,3х0,01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м-ч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0,19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37,40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5,60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Так</w:t>
            </w:r>
            <w:r>
              <w:t xml:space="preserve">елажник 2 разряда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ЕНиР-89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29,2х1,3х0,01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ч-ч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0,38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8,00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3,20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2-а </w:t>
            </w:r>
          </w:p>
          <w:p w:rsidR="00000000" w:rsidRDefault="00921808">
            <w:pPr>
              <w:jc w:val="center"/>
            </w:pPr>
            <w:r>
              <w:t xml:space="preserve">п.1-11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Погрузка при помощи средств малой механизации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ЕНиР-89</w:t>
            </w:r>
          </w:p>
          <w:p w:rsidR="00000000" w:rsidRDefault="00921808">
            <w:pPr>
              <w:jc w:val="center"/>
            </w:pPr>
            <w:r>
              <w:t xml:space="preserve">№ 9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Рабочие 1 разряда: 0,63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ч-ч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0,63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7,00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п.1-15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Укладка в пакеты или в штабели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3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Рабочие 1 разряда: 0,63 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ч-ч </w:t>
            </w:r>
          </w:p>
        </w:tc>
        <w:tc>
          <w:tcPr>
            <w:tcW w:w="5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1,15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7,00 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 </w:t>
            </w:r>
          </w:p>
        </w:tc>
        <w:tc>
          <w:tcPr>
            <w:tcW w:w="6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50 </w:t>
            </w:r>
          </w:p>
        </w:tc>
        <w:tc>
          <w:tcPr>
            <w:tcW w:w="11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4,00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Итого: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руб.</w:t>
            </w:r>
          </w:p>
        </w:tc>
        <w:tc>
          <w:tcPr>
            <w:tcW w:w="5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6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1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13,80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Примечания:</w:t>
      </w:r>
    </w:p>
    <w:p w:rsidR="00000000" w:rsidRDefault="00921808">
      <w:pPr>
        <w:ind w:firstLine="225"/>
        <w:jc w:val="both"/>
      </w:pPr>
      <w:r>
        <w:t xml:space="preserve">1. Пример условный </w:t>
      </w:r>
    </w:p>
    <w:p w:rsidR="00000000" w:rsidRDefault="00921808">
      <w:pPr>
        <w:ind w:firstLine="225"/>
        <w:jc w:val="both"/>
      </w:pPr>
      <w:r>
        <w:t xml:space="preserve">2. В расчет принят индекс размера средств на оплату труда </w:t>
      </w:r>
      <w:r>
        <w:t>по отношению к сметно-нормативной базе на 01.01.84 - 10,54 (с учетом деноминации рубля, произошедшей по состоянию на 01.01.98)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12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Сметные цены на погрузочно-разгрузочные работы при железнодорожных и автомобильных перевозках </w:t>
      </w:r>
    </w:p>
    <w:p w:rsidR="00000000" w:rsidRDefault="00921808">
      <w:pPr>
        <w:jc w:val="right"/>
      </w:pPr>
    </w:p>
    <w:p w:rsidR="00000000" w:rsidRDefault="00921808">
      <w:pPr>
        <w:jc w:val="right"/>
      </w:pPr>
      <w:r>
        <w:t>(в руб. за 1 т груза)</w:t>
      </w:r>
    </w:p>
    <w:p w:rsidR="00000000" w:rsidRDefault="00921808">
      <w:pPr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3375"/>
        <w:gridCol w:w="1155"/>
        <w:gridCol w:w="1146"/>
        <w:gridCol w:w="1131"/>
        <w:gridCol w:w="11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Строительные материалы, изделия и конструкции </w:t>
            </w:r>
          </w:p>
        </w:tc>
        <w:tc>
          <w:tcPr>
            <w:tcW w:w="2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 железнодорожных перевозках </w:t>
            </w:r>
          </w:p>
        </w:tc>
        <w:tc>
          <w:tcPr>
            <w:tcW w:w="2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 автомобильных перевозках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погрузка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разгрузка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погрузка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разгрузка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.......................................................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Блок-боксы для строительства в нефтяной и газовой промышленности</w:t>
            </w:r>
          </w:p>
          <w:p w:rsidR="00000000" w:rsidRDefault="00921808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18,40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20,50 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25,60 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20,10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33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Блоки кирпичные, шлакобетонные и др.</w:t>
            </w:r>
          </w:p>
          <w:p w:rsidR="00000000" w:rsidRDefault="00921808"/>
        </w:tc>
        <w:tc>
          <w:tcPr>
            <w:tcW w:w="11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7,70 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7,30 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9,00 </w:t>
            </w:r>
          </w:p>
        </w:tc>
        <w:tc>
          <w:tcPr>
            <w:tcW w:w="113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8,40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33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Воздуховоды и детали вентиляционные</w:t>
            </w:r>
          </w:p>
          <w:p w:rsidR="00000000" w:rsidRDefault="00921808"/>
        </w:tc>
        <w:tc>
          <w:tcPr>
            <w:tcW w:w="11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16,20 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16,90 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19,00 </w:t>
            </w:r>
          </w:p>
        </w:tc>
        <w:tc>
          <w:tcPr>
            <w:tcW w:w="11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16,70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Примечания:</w:t>
      </w:r>
    </w:p>
    <w:p w:rsidR="00000000" w:rsidRDefault="00921808">
      <w:pPr>
        <w:ind w:firstLine="225"/>
        <w:jc w:val="both"/>
      </w:pPr>
      <w:r>
        <w:t>1. Пример условный</w:t>
      </w:r>
    </w:p>
    <w:p w:rsidR="00000000" w:rsidRDefault="00921808">
      <w:pPr>
        <w:ind w:firstLine="225"/>
        <w:jc w:val="both"/>
      </w:pPr>
      <w:r>
        <w:t>2. В расчете принят индекс размера средств на оплату труда по отношению к сметно-нормативной базе на 01.01.84 - 10,54 (с учетом деноминации рубля, произошедшей по состоянию на 01.01.98)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13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цены на тару, упаковку </w:t>
      </w:r>
      <w:r>
        <w:rPr>
          <w:rFonts w:ascii="Times New Roman" w:hAnsi="Times New Roman"/>
          <w:sz w:val="20"/>
        </w:rPr>
        <w:t xml:space="preserve">и реквизит (пример для железнодорожных перевозок)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Исходные данные: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751"/>
        <w:gridCol w:w="42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Наименование материала </w:t>
            </w:r>
          </w:p>
        </w:tc>
        <w:tc>
          <w:tcPr>
            <w:tcW w:w="42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Асфальт, порошок асфальтовый, ТУ 21-7-24-70</w:t>
            </w:r>
          </w:p>
          <w:p w:rsidR="00000000" w:rsidRDefault="00921808">
            <w:r>
              <w:t>Отпускные цены - по таким-то документам, поз.42</w:t>
            </w:r>
          </w:p>
          <w:p w:rsidR="00000000" w:rsidRDefault="0092180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37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Единица измерения </w:t>
            </w:r>
          </w:p>
        </w:tc>
        <w:tc>
          <w:tcPr>
            <w:tcW w:w="42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т</w:t>
            </w:r>
          </w:p>
          <w:p w:rsidR="00000000" w:rsidRDefault="0092180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37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Вид или характеристика тары по ГОСТу или ТУ </w:t>
            </w:r>
          </w:p>
          <w:p w:rsidR="00000000" w:rsidRDefault="00921808">
            <w:r>
              <w:t xml:space="preserve">При условии поставки: </w:t>
            </w:r>
          </w:p>
          <w:p w:rsidR="00000000" w:rsidRDefault="00921808">
            <w:r>
              <w:t xml:space="preserve">     </w:t>
            </w:r>
          </w:p>
          <w:p w:rsidR="00000000" w:rsidRDefault="00921808">
            <w:r>
              <w:t xml:space="preserve">в мешках - 20% </w:t>
            </w:r>
          </w:p>
          <w:p w:rsidR="00000000" w:rsidRDefault="00921808">
            <w:r>
              <w:t xml:space="preserve">     </w:t>
            </w:r>
          </w:p>
          <w:p w:rsidR="00000000" w:rsidRDefault="00921808">
            <w:r>
              <w:t>навалом - 80%</w:t>
            </w:r>
          </w:p>
        </w:tc>
        <w:tc>
          <w:tcPr>
            <w:tcW w:w="42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1) Мешки бумажные 6-слойные ГОСТ 2226-75, размер 42х78 Цена отпускная - 1,50 руб. </w:t>
            </w:r>
          </w:p>
          <w:p w:rsidR="00000000" w:rsidRDefault="00921808">
            <w:r>
              <w:t xml:space="preserve">     </w:t>
            </w:r>
          </w:p>
          <w:p w:rsidR="00000000" w:rsidRDefault="00921808">
            <w:r>
              <w:t xml:space="preserve">2) Навалом </w:t>
            </w:r>
          </w:p>
        </w:tc>
      </w:tr>
    </w:tbl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Определение коэффициента для перехода от массы нетто к массе брутто: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85"/>
        <w:gridCol w:w="4245"/>
        <w:gridCol w:w="22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4. </w:t>
            </w:r>
          </w:p>
        </w:tc>
        <w:tc>
          <w:tcPr>
            <w:tcW w:w="4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Рас</w:t>
            </w:r>
            <w:r>
              <w:t xml:space="preserve">четная масса материала на единицу тары </w:t>
            </w:r>
          </w:p>
          <w:p w:rsidR="00000000" w:rsidRDefault="00921808">
            <w:r>
              <w:t>g = 1500 кг/куб. м</w:t>
            </w:r>
          </w:p>
          <w:p w:rsidR="00000000" w:rsidRDefault="00921808"/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1500х0,038 = 57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Расчетная масса единицы тары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Мешок - 0,44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6. </w: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Количество тары на единицу измерения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1000 : 67 = 17,6 мешков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7. </w: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Масса тары на единицу измерения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0,44х17,6 = 7,74 кг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8. </w: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Коэффициент при поставках в мешках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1000+7,74 = 1,007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Коэффициент при поставках навалом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9. </w:t>
            </w:r>
          </w:p>
        </w:tc>
        <w:tc>
          <w:tcPr>
            <w:tcW w:w="42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Средний коэффициент</w:t>
            </w:r>
          </w:p>
          <w:p w:rsidR="00000000" w:rsidRDefault="00921808"/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1,007х0,2+1х0,8 = 1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pStyle w:val="Heading"/>
        <w:ind w:firstLine="30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Расчет цены:</w:t>
      </w:r>
    </w:p>
    <w:p w:rsidR="00000000" w:rsidRDefault="00921808">
      <w:pPr>
        <w:pStyle w:val="Heading"/>
        <w:ind w:firstLine="300"/>
        <w:jc w:val="both"/>
        <w:rPr>
          <w:rFonts w:ascii="Times New Roman" w:hAnsi="Times New Roman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4110"/>
        <w:gridCol w:w="37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10.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Стоимость тары, упаковки (реквизита)</w:t>
            </w:r>
          </w:p>
          <w:p w:rsidR="00000000" w:rsidRDefault="00921808"/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Стоимость мешка - 1,50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11.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Стоимость тар</w:t>
            </w:r>
            <w:r>
              <w:t xml:space="preserve">ы, упаковки (реквизита) на единицу измерения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1) Мешок - 1,5 х 17,6 = 26 руб.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2) Транспортно-заготовительные расходы:</w:t>
            </w:r>
          </w:p>
          <w:p w:rsidR="00000000" w:rsidRDefault="00921808"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26х0,1 = 2,60 руб.</w:t>
            </w:r>
          </w:p>
          <w:p w:rsidR="00000000" w:rsidRDefault="00921808"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Затаривание - 12 руб.</w:t>
            </w:r>
          </w:p>
          <w:p w:rsidR="00000000" w:rsidRDefault="00921808"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Итого - 40,60 руб.</w:t>
            </w:r>
          </w:p>
          <w:p w:rsidR="00000000" w:rsidRDefault="00921808"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Очистка вагона - 217 : 60 = 3,60 руб.</w:t>
            </w:r>
          </w:p>
          <w:p w:rsidR="00000000" w:rsidRDefault="00921808">
            <w:r>
              <w:t xml:space="preserve">   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7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Итого: 40,60 х 0,2 + 3,60 х 0,8 = 11 руб.</w:t>
            </w:r>
          </w:p>
          <w:p w:rsidR="00000000" w:rsidRDefault="00921808">
            <w:r>
              <w:t xml:space="preserve">     </w:t>
            </w:r>
          </w:p>
        </w:tc>
      </w:tr>
    </w:tbl>
    <w:p w:rsidR="00000000" w:rsidRDefault="00921808">
      <w:pPr>
        <w:jc w:val="center"/>
      </w:pPr>
    </w:p>
    <w:p w:rsidR="00000000" w:rsidRDefault="00921808">
      <w:pPr>
        <w:jc w:val="center"/>
      </w:pPr>
      <w:r>
        <w:t>Составил</w:t>
      </w:r>
    </w:p>
    <w:p w:rsidR="00000000" w:rsidRDefault="00921808">
      <w:pPr>
        <w:jc w:val="center"/>
      </w:pPr>
      <w:r>
        <w:t xml:space="preserve">Проверил </w:t>
      </w:r>
    </w:p>
    <w:p w:rsidR="00000000" w:rsidRDefault="00921808">
      <w:pPr>
        <w:ind w:firstLine="225"/>
        <w:jc w:val="both"/>
      </w:pPr>
      <w:r>
        <w:t>Примечания:</w:t>
      </w:r>
    </w:p>
    <w:p w:rsidR="00000000" w:rsidRDefault="00921808">
      <w:pPr>
        <w:ind w:firstLine="225"/>
        <w:jc w:val="both"/>
      </w:pPr>
      <w:r>
        <w:t>1. Пример условный</w:t>
      </w:r>
    </w:p>
    <w:p w:rsidR="00000000" w:rsidRDefault="00921808">
      <w:pPr>
        <w:ind w:firstLine="225"/>
        <w:jc w:val="both"/>
      </w:pPr>
      <w:r>
        <w:t>2. В расчете принят индекс размера средств на оплату труда по отношению к сметно-нормативной базе на 01.01.84 - 10,54 (с уче</w:t>
      </w:r>
      <w:r>
        <w:t>том деноминации рубля, произошедшей по состоянию на 01.01.98)</w:t>
      </w: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14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сметных цен на тару, упаковку, реквизит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5"/>
        <w:gridCol w:w="3300"/>
        <w:gridCol w:w="1167"/>
        <w:gridCol w:w="1134"/>
        <w:gridCol w:w="22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Материалы, изделия и конструкции 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Единица измерения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Расходы,</w:t>
            </w:r>
          </w:p>
          <w:p w:rsidR="00000000" w:rsidRDefault="00921808">
            <w:pPr>
              <w:jc w:val="center"/>
            </w:pPr>
            <w:r>
              <w:t>руб.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Коэффициенты для перехода от массы нетто к массе брутто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.................................................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24.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Брезент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кв. м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1,02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25.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Бумага асбестовая 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т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38,90 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....................................................</w:t>
            </w:r>
          </w:p>
        </w:tc>
        <w:tc>
          <w:tcPr>
            <w:tcW w:w="11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2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28.</w:t>
            </w: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Вата минеральная</w:t>
            </w:r>
          </w:p>
          <w:p w:rsidR="00000000" w:rsidRDefault="00921808">
            <w:r>
              <w:t>.................</w:t>
            </w:r>
            <w:r>
              <w:t>....................................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куб. м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4,70 </w:t>
            </w:r>
          </w:p>
        </w:tc>
        <w:tc>
          <w:tcPr>
            <w:tcW w:w="2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1,18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Примечание. Цены указываются в уровне на момент их включения в таблицу при разработке сборника сметных цен.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15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тарифной классификации грузов при автомобильных и тракторных перевозках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4815"/>
        <w:gridCol w:w="29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грузов 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Класс грузов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4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......................................................................................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Арматура товарная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48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Арматура электроосветительная стеклянная </w:t>
            </w:r>
          </w:p>
          <w:p w:rsidR="00000000" w:rsidRDefault="00921808">
            <w:r>
              <w:t xml:space="preserve">     </w:t>
            </w:r>
          </w:p>
        </w:tc>
        <w:tc>
          <w:tcPr>
            <w:tcW w:w="29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4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Арматура </w:t>
            </w:r>
            <w:r>
              <w:t>электроосветительная фарфоровая</w:t>
            </w:r>
          </w:p>
          <w:p w:rsidR="00000000" w:rsidRDefault="00921808">
            <w:r>
              <w:t>........................................................................................</w:t>
            </w:r>
          </w:p>
        </w:tc>
        <w:tc>
          <w:tcPr>
            <w:tcW w:w="2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 </w:t>
            </w:r>
          </w:p>
        </w:tc>
      </w:tr>
    </w:tbl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  <w:r>
        <w:t xml:space="preserve">Приложение 16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перевозки 1 т грузов автомобильным транспортом в базисном уровне цен (руб.) </w:t>
      </w:r>
    </w:p>
    <w:p w:rsidR="00000000" w:rsidRDefault="00921808">
      <w:pPr>
        <w:ind w:firstLine="225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42"/>
        <w:gridCol w:w="1842"/>
        <w:gridCol w:w="1949"/>
        <w:gridCol w:w="15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Расстояние перевозки, L (км)</w:t>
            </w:r>
          </w:p>
        </w:tc>
        <w:tc>
          <w:tcPr>
            <w:tcW w:w="72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Класс грузов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1-й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2-й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3-й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4-й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1-12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0,27 + 0,11 x L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0,35 + 0,13 x L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0,45 + 0,18 x L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0,60 + 0,24 x L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13-24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1,59 + 0,07 x (L-12)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1,96 + 0,09 x (L-12)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2,62 + 0,12 x (L-12)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3,49 + 0,16 x (L-12)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25-50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2,43 + 0,06 х (L-24)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3,04 + 0,08 x (L-</w:t>
            </w:r>
            <w:r>
              <w:t>24)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4,06 + 0,10 x (L-24)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5,4 + 0,10 x (L-24)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51-200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4,03 + 0,05 x (L-50)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5,04 + 0,06 x (L-50)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6,72 + 0,08 x (L - 50)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8,98 + 0,06 x (L - 50)</w:t>
            </w:r>
          </w:p>
          <w:p w:rsidR="00000000" w:rsidRDefault="00921808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Свыше 200 км на каждый 1 км добавлять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0,047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0,059 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0,078 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0,104 </w:t>
            </w:r>
          </w:p>
        </w:tc>
      </w:tr>
    </w:tbl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  <w:r>
        <w:t>Примечание. В таблице дана стоимость перевозки на основе тарифов, действовавших по состоянию на 1 января 1991 г. С помощью соответствующего индекса к этим тарифам можно перейти к текущему уровню этих тарифов.</w:t>
      </w:r>
    </w:p>
    <w:p w:rsidR="00000000" w:rsidRDefault="00921808">
      <w:pPr>
        <w:ind w:firstLine="225"/>
        <w:jc w:val="both"/>
      </w:pPr>
    </w:p>
    <w:p w:rsidR="00000000" w:rsidRDefault="00921808">
      <w:pPr>
        <w:ind w:firstLine="225"/>
        <w:jc w:val="both"/>
      </w:pPr>
    </w:p>
    <w:p w:rsidR="00000000" w:rsidRDefault="00921808">
      <w:pPr>
        <w:jc w:val="right"/>
      </w:pPr>
      <w:r>
        <w:t xml:space="preserve">Приложение 17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тарифной классификации грузов и норм загрузки при железнодорожн</w:t>
      </w:r>
      <w:r>
        <w:rPr>
          <w:rFonts w:ascii="Times New Roman" w:hAnsi="Times New Roman"/>
          <w:sz w:val="20"/>
        </w:rPr>
        <w:t xml:space="preserve">ых перевозках </w:t>
      </w:r>
    </w:p>
    <w:p w:rsidR="00000000" w:rsidRDefault="00921808">
      <w:pPr>
        <w:ind w:firstLine="225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"/>
        <w:gridCol w:w="2982"/>
        <w:gridCol w:w="693"/>
        <w:gridCol w:w="1371"/>
        <w:gridCol w:w="799"/>
        <w:gridCol w:w="1080"/>
        <w:gridCol w:w="10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грузов </w:t>
            </w:r>
          </w:p>
        </w:tc>
        <w:tc>
          <w:tcPr>
            <w:tcW w:w="2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Номера тарифных схем для отправок 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Норма загрузки,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2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повагонных 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контейнерных 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мелких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4-осного вагона 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контейнера массой брутто 3 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29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.......................................................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2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Аммоний хлористый технический</w:t>
            </w:r>
          </w:p>
          <w:p w:rsidR="00000000" w:rsidRDefault="00921808">
            <w:r>
              <w:t>.......................................................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20</w:t>
            </w:r>
          </w:p>
          <w:p w:rsidR="00000000" w:rsidRDefault="00921808">
            <w:pPr>
              <w:jc w:val="center"/>
            </w:pP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</w:t>
            </w:r>
          </w:p>
          <w:p w:rsidR="00000000" w:rsidRDefault="00921808">
            <w:pPr>
              <w:jc w:val="center"/>
            </w:pP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47</w:t>
            </w:r>
          </w:p>
          <w:p w:rsidR="00000000" w:rsidRDefault="00921808">
            <w:pPr>
              <w:jc w:val="center"/>
            </w:pP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7.</w:t>
            </w:r>
          </w:p>
        </w:tc>
        <w:tc>
          <w:tcPr>
            <w:tcW w:w="29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r>
              <w:t>Арматура электроосветительная стеклянная и фарфоровая</w:t>
            </w:r>
          </w:p>
          <w:p w:rsidR="00000000" w:rsidRDefault="00921808">
            <w:r>
              <w:t>.......................................................</w:t>
            </w:r>
          </w:p>
        </w:tc>
        <w:tc>
          <w:tcPr>
            <w:tcW w:w="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93 </w:t>
            </w:r>
          </w:p>
        </w:tc>
        <w:tc>
          <w:tcPr>
            <w:tcW w:w="137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3 </w:t>
            </w:r>
          </w:p>
        </w:tc>
        <w:tc>
          <w:tcPr>
            <w:tcW w:w="7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0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18 </w:t>
            </w:r>
          </w:p>
        </w:tc>
        <w:tc>
          <w:tcPr>
            <w:tcW w:w="102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0,7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26.</w:t>
            </w:r>
          </w:p>
        </w:tc>
        <w:tc>
          <w:tcPr>
            <w:tcW w:w="2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>Бен</w:t>
            </w:r>
            <w:r>
              <w:t>зин в цистернах</w:t>
            </w:r>
          </w:p>
          <w:p w:rsidR="00000000" w:rsidRDefault="00921808">
            <w:r>
              <w:t>.......................................................</w:t>
            </w:r>
          </w:p>
        </w:tc>
        <w:tc>
          <w:tcPr>
            <w:tcW w:w="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156 </w:t>
            </w:r>
          </w:p>
        </w:tc>
        <w:tc>
          <w:tcPr>
            <w:tcW w:w="13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7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наливом </w:t>
            </w: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-</w:t>
            </w:r>
          </w:p>
        </w:tc>
      </w:tr>
    </w:tbl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  <w:r>
        <w:t xml:space="preserve">Приложение 18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Таблица тарифной классификации грузов при речных перевозках </w:t>
      </w:r>
    </w:p>
    <w:p w:rsidR="00000000" w:rsidRDefault="00921808">
      <w:pPr>
        <w:ind w:firstLine="225"/>
        <w:jc w:val="both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0"/>
        <w:gridCol w:w="2085"/>
        <w:gridCol w:w="2025"/>
        <w:gridCol w:w="1845"/>
        <w:gridCol w:w="19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пп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Наименование грузов </w:t>
            </w:r>
          </w:p>
        </w:tc>
        <w:tc>
          <w:tcPr>
            <w:tcW w:w="3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Номера схем для расчета платы за перевозку в судах судовыми отправками по магистральным путям по пароходствам России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Примечание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0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Волжское </w:t>
            </w:r>
          </w:p>
          <w:p w:rsidR="00000000" w:rsidRDefault="00921808">
            <w:pPr>
              <w:jc w:val="center"/>
            </w:pPr>
            <w:r>
              <w:t xml:space="preserve">Камское </w:t>
            </w:r>
          </w:p>
          <w:p w:rsidR="00000000" w:rsidRDefault="00921808">
            <w:pPr>
              <w:jc w:val="center"/>
            </w:pPr>
            <w:r>
              <w:t xml:space="preserve">Московское </w:t>
            </w:r>
          </w:p>
          <w:p w:rsidR="00000000" w:rsidRDefault="00921808">
            <w:pPr>
              <w:jc w:val="center"/>
            </w:pPr>
            <w:r>
              <w:t xml:space="preserve">Западное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Волго-Донское</w:t>
            </w:r>
          </w:p>
          <w:p w:rsidR="00000000" w:rsidRDefault="00921808">
            <w:pPr>
              <w:jc w:val="center"/>
            </w:pPr>
            <w:r>
              <w:t xml:space="preserve">Кубанское 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Песок строительный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Исключительный тариф </w:t>
            </w:r>
          </w:p>
        </w:tc>
      </w:tr>
    </w:tbl>
    <w:p w:rsidR="00000000" w:rsidRDefault="00921808">
      <w:pPr>
        <w:jc w:val="right"/>
      </w:pPr>
    </w:p>
    <w:p w:rsidR="00000000" w:rsidRDefault="00921808">
      <w:pPr>
        <w:jc w:val="right"/>
      </w:pPr>
    </w:p>
    <w:p w:rsidR="00000000" w:rsidRDefault="00921808">
      <w:pPr>
        <w:jc w:val="right"/>
      </w:pPr>
      <w:r>
        <w:t xml:space="preserve">Приложение 19 </w:t>
      </w: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921808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Таблица на п</w:t>
      </w:r>
      <w:r>
        <w:rPr>
          <w:rFonts w:ascii="Times New Roman" w:hAnsi="Times New Roman"/>
          <w:sz w:val="20"/>
        </w:rPr>
        <w:t xml:space="preserve">еревозку сухогрузов судовыми, сборными, мелкими отправками и грузов в контейнерах по магистральным путям и малым рекам </w:t>
      </w:r>
    </w:p>
    <w:p w:rsidR="00000000" w:rsidRDefault="00921808">
      <w:pPr>
        <w:jc w:val="right"/>
      </w:pPr>
    </w:p>
    <w:p w:rsidR="00000000" w:rsidRDefault="00921808">
      <w:pPr>
        <w:jc w:val="right"/>
      </w:pPr>
      <w:r>
        <w:t>(в руб. за 1 т)</w:t>
      </w:r>
    </w:p>
    <w:p w:rsidR="00000000" w:rsidRDefault="00921808">
      <w:pPr>
        <w:jc w:val="right"/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840"/>
        <w:gridCol w:w="1998"/>
        <w:gridCol w:w="1380"/>
        <w:gridCol w:w="1380"/>
        <w:gridCol w:w="1380"/>
        <w:gridCol w:w="13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№ схемы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Ставки начально-конечных операций </w:t>
            </w:r>
          </w:p>
        </w:tc>
        <w:tc>
          <w:tcPr>
            <w:tcW w:w="5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Расстояние, км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9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до 50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51-60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 xml:space="preserve">61-70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и т.д.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1.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2.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3.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4.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5.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  <w:r>
              <w:t>6.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1 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3,70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4,30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4,40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pPr>
              <w:jc w:val="center"/>
            </w:pPr>
          </w:p>
          <w:p w:rsidR="00000000" w:rsidRDefault="00921808">
            <w:pPr>
              <w:jc w:val="center"/>
            </w:pPr>
            <w:r>
              <w:t xml:space="preserve">4,50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21808">
            <w:r>
              <w:t xml:space="preserve"> </w:t>
            </w:r>
          </w:p>
        </w:tc>
      </w:tr>
    </w:tbl>
    <w:p w:rsidR="00000000" w:rsidRDefault="00921808">
      <w:pPr>
        <w:ind w:firstLine="225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808"/>
    <w:rsid w:val="0092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11773</Words>
  <Characters>67108</Characters>
  <Application>Microsoft Office Word</Application>
  <DocSecurity>0</DocSecurity>
  <Lines>559</Lines>
  <Paragraphs>157</Paragraphs>
  <ScaleCrop>false</ScaleCrop>
  <Company> </Company>
  <LinksUpToDate>false</LinksUpToDate>
  <CharactersWithSpaces>78724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МДС 81-2</dc:title>
  <dc:subject/>
  <dc:creator>Попов </dc:creator>
  <cp:keywords/>
  <dc:description/>
  <cp:lastModifiedBy>Parhomeiai</cp:lastModifiedBy>
  <cp:revision>2</cp:revision>
  <dcterms:created xsi:type="dcterms:W3CDTF">2013-04-11T11:24:00Z</dcterms:created>
  <dcterms:modified xsi:type="dcterms:W3CDTF">2013-04-11T11:24:00Z</dcterms:modified>
</cp:coreProperties>
</file>