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345E">
      <w:pPr>
        <w:jc w:val="right"/>
      </w:pPr>
      <w:bookmarkStart w:id="0" w:name="_GoBack"/>
      <w:bookmarkEnd w:id="0"/>
      <w:r>
        <w:t xml:space="preserve">МДС 13-3.2000 </w:t>
      </w:r>
    </w:p>
    <w:p w:rsidR="00000000" w:rsidRDefault="0047345E">
      <w:pPr>
        <w:jc w:val="right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РЕКОМЕНДАЦИИ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ОРГАНИЗАЦИИ И ПРОВЕДЕНИЮ ТЕКУЩЕГО РЕМОНТА ЖИЛИЩНОГО ФОНДА ВСЕХ ФОРМ СОБСТВЕННОСТИ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УТВЕРЖДЕНЫ приказом Госстроя России от 30.12.1999 г. № 170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За последние годы в ходе становления рынка жилищных услу</w:t>
      </w:r>
      <w:r>
        <w:t>г существенно изменились нормативно-правовые основы управления жилищным фондом, организационно-экономические условия его содержания.</w:t>
      </w:r>
    </w:p>
    <w:p w:rsidR="00000000" w:rsidRDefault="0047345E">
      <w:pPr>
        <w:ind w:firstLine="225"/>
        <w:jc w:val="both"/>
      </w:pPr>
      <w:r>
        <w:t xml:space="preserve">Отмечая, что методические принципы и основные термины Системы </w:t>
      </w:r>
      <w:proofErr w:type="spellStart"/>
      <w:r>
        <w:t>ТОиР</w:t>
      </w:r>
      <w:proofErr w:type="spellEnd"/>
      <w:r>
        <w:t xml:space="preserve"> жилых зданий, сформулированные в основополагающем отраслевом нормативном акте - </w:t>
      </w:r>
      <w:proofErr w:type="spellStart"/>
      <w:r>
        <w:t>ВСН</w:t>
      </w:r>
      <w:proofErr w:type="spellEnd"/>
      <w:r>
        <w:t xml:space="preserve"> 58-88(</w:t>
      </w:r>
      <w:proofErr w:type="spellStart"/>
      <w:r>
        <w:t>р</w:t>
      </w:r>
      <w:proofErr w:type="spellEnd"/>
      <w:r>
        <w:t>)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в целом предопределяют четкую структуру нормативной схе</w:t>
      </w:r>
      <w:r>
        <w:t xml:space="preserve">мы организации и регламентации процесса производства работ (услуг) в жилищном хозяйстве, разработчики посчитали целесообразным осуществить корректировку и конкретизацию отдельных положений "Системы" в части текущего ремонта, а также - уточнение перечня работ текущего ремонта, рекомендуемого Правилами и нормами технической эксплуатации жилищного фонда. </w:t>
      </w:r>
    </w:p>
    <w:p w:rsidR="00000000" w:rsidRDefault="0047345E">
      <w:pPr>
        <w:ind w:firstLine="225"/>
        <w:jc w:val="both"/>
      </w:pPr>
      <w:r>
        <w:t>Предложения разработчиков базируются на том, что, во-первых, текущий ремонт является основным средством поддержания строительных конструкций и инженерного об</w:t>
      </w:r>
      <w:r>
        <w:t xml:space="preserve">орудования здания в работоспособном состоянии, а во-вторых, текущий ремонт - это комплекс работ, осуществляемых только в плановом (профилактическом) порядке, в строгом соответствии с </w:t>
      </w:r>
      <w:proofErr w:type="spellStart"/>
      <w:r>
        <w:t>ВСН</w:t>
      </w:r>
      <w:proofErr w:type="spellEnd"/>
      <w:r>
        <w:t xml:space="preserve"> 58-88(</w:t>
      </w:r>
      <w:proofErr w:type="spellStart"/>
      <w:r>
        <w:t>р</w:t>
      </w:r>
      <w:proofErr w:type="spellEnd"/>
      <w:r>
        <w:t>).</w:t>
      </w:r>
    </w:p>
    <w:p w:rsidR="00000000" w:rsidRDefault="0047345E">
      <w:pPr>
        <w:ind w:firstLine="225"/>
        <w:jc w:val="both"/>
      </w:pPr>
      <w:r>
        <w:t>В "Методических рекомендациях" изложены принципиально важные факторы, отражающие существо рыночных механизмов хозяйствования в сфере производства текущего ремонта жилищного фонда: условия формирования договорных отношений, конкурсный отбор подрядчиков, порядок определения стоимости (цены) работ, лицензирование рем</w:t>
      </w:r>
      <w:r>
        <w:t>онтных работ, претензионная работа.</w:t>
      </w:r>
    </w:p>
    <w:p w:rsidR="00000000" w:rsidRDefault="0047345E">
      <w:pPr>
        <w:ind w:firstLine="225"/>
        <w:jc w:val="both"/>
      </w:pPr>
      <w:r>
        <w:t xml:space="preserve">За рамками настоящих "Методических рекомендаций" остались вопросы, относящиеся в Системе </w:t>
      </w:r>
      <w:proofErr w:type="spellStart"/>
      <w:r>
        <w:t>ТОиР</w:t>
      </w:r>
      <w:proofErr w:type="spellEnd"/>
      <w:r>
        <w:t xml:space="preserve"> к разделу "Техническое обслуживание", которые занимают значительное место в работе организаций, обслуживающих жилищный фонд, и наиболее ярко отражают местные различия в организации и проведении работ: технические осмотры, подготовка к эксплуатации в зимних условиях, заявочный ремонт. Разработка аналогичного предлагаемому документа по разделу "Техническое обслуживание" предусмотре</w:t>
      </w:r>
      <w:r>
        <w:t>на планом Госстроя России.</w:t>
      </w:r>
    </w:p>
    <w:p w:rsidR="00000000" w:rsidRDefault="0047345E">
      <w:pPr>
        <w:ind w:firstLine="225"/>
        <w:jc w:val="both"/>
      </w:pPr>
      <w:r>
        <w:t>Разработчики заранее признательны коллегам и практикам за возможные дополнения в "Методические рекомендации" и критические замечания в свой адрес, которые будут учтены при подготовке второго издания документа.</w:t>
      </w:r>
    </w:p>
    <w:p w:rsidR="00000000" w:rsidRDefault="0047345E">
      <w:pPr>
        <w:ind w:firstLine="225"/>
        <w:jc w:val="both"/>
      </w:pPr>
      <w:r>
        <w:t>Особую благодарность авторы выражают кандидату экономических наук Л.Н. Чернышеву за помощь в работе.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1.1. Текущий ремонт включает в себя комплекс ремонтно-строительных работ, выполняемых в плановом порядке с целью устранения неисправностей (восстановлен</w:t>
      </w:r>
      <w:r>
        <w:t>ия работоспособности) элементов здания и внешнего благоустройства, поддержания эксплуатационных показателей на уровне, предусмотренном проектом.</w:t>
      </w:r>
    </w:p>
    <w:p w:rsidR="00000000" w:rsidRDefault="0047345E">
      <w:pPr>
        <w:ind w:firstLine="225"/>
        <w:jc w:val="both"/>
      </w:pPr>
      <w:r>
        <w:t>1.2. Периодичность текущего ремонта следует принимать в пределах двух-пяти лет в зависимости от вида жилых зданий по материалам основных конструкций, с учетом их физического износа и местных природно-климатических условий (приложение 1).</w:t>
      </w:r>
    </w:p>
    <w:p w:rsidR="00000000" w:rsidRDefault="0047345E">
      <w:pPr>
        <w:ind w:firstLine="225"/>
        <w:jc w:val="both"/>
      </w:pPr>
      <w:r>
        <w:t>1.3. Собственник или уполномоченный им орган (управляющая организация) разрабатывает краткосрочные и долгосрочные программы поста</w:t>
      </w:r>
      <w:r>
        <w:t xml:space="preserve">новки жилых домов на текущий ремонт, состав и наполнение которых определяются минимальной продолжительностью эксплуатации элементов жилых зданий (приложение 2) в зависимости от финансовых возможностей собственников жилищного фонда. Программы должны быть увязаны с программами </w:t>
      </w:r>
      <w:r>
        <w:lastRenderedPageBreak/>
        <w:t>реконструкции и капитального ремонта и согласованы с органом управления жилищным (жилищно-коммунальным) хозяйством.</w:t>
      </w:r>
    </w:p>
    <w:p w:rsidR="00000000" w:rsidRDefault="0047345E">
      <w:pPr>
        <w:ind w:firstLine="225"/>
        <w:jc w:val="both"/>
      </w:pPr>
      <w:r>
        <w:t>При подготовке таких программ следует, по возможности, предусматривать постановку на ремонт группы близлежащих жилых дом</w:t>
      </w:r>
      <w:r>
        <w:t>ов.</w:t>
      </w:r>
    </w:p>
    <w:p w:rsidR="00000000" w:rsidRDefault="0047345E">
      <w:pPr>
        <w:ind w:firstLine="225"/>
        <w:jc w:val="both"/>
      </w:pPr>
      <w:r>
        <w:t xml:space="preserve">1.4. Средние затраты на текущий ремонт жилищного фонда по городу, району должны, как правило, планироваться в пределах 0,3 - 0,55 % от восстановительной стоимости жилых зданий в расчете на год с учетом общего норматива затрат на жилищно-коммунальные услуги и рекомендуемого соотношения видов работ в системе технического обслуживания и ремонта жилищного фонда (в Системе </w:t>
      </w:r>
      <w:proofErr w:type="spellStart"/>
      <w:r>
        <w:t>ТОиР</w:t>
      </w:r>
      <w:proofErr w:type="spellEnd"/>
      <w:r>
        <w:t>).</w:t>
      </w:r>
    </w:p>
    <w:p w:rsidR="00000000" w:rsidRDefault="0047345E">
      <w:pPr>
        <w:ind w:firstLine="225"/>
        <w:jc w:val="both"/>
      </w:pPr>
      <w:r>
        <w:t xml:space="preserve">1.5. Текущий ремонт должен производиться без прекращения эксплуатации здания, в том числе тепло-,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энергообеспечения</w:t>
      </w:r>
      <w:proofErr w:type="spellEnd"/>
      <w:r>
        <w:t>.</w:t>
      </w:r>
    </w:p>
    <w:p w:rsidR="00000000" w:rsidRDefault="0047345E">
      <w:pPr>
        <w:ind w:firstLine="225"/>
        <w:jc w:val="both"/>
      </w:pPr>
      <w:r>
        <w:t>1.6. В</w:t>
      </w:r>
      <w:r>
        <w:t xml:space="preserve"> зданиях, намеченных к производству капитального ремонта (реконструкции) в течение ближайших пяти лет или подлежащих сносу, при невозможности поддержания в рабочем состоянии основных конструкций и инженерных систем в рамках технического обслуживания, текущий ремонт следует ограничивать работами, обеспечивающими техническую и экологическую безопасность проживания.</w:t>
      </w:r>
    </w:p>
    <w:p w:rsidR="00000000" w:rsidRDefault="0047345E">
      <w:pPr>
        <w:ind w:firstLine="225"/>
        <w:jc w:val="both"/>
      </w:pPr>
      <w:r>
        <w:t>1.7. Организация и проведение текущего ремонта жилых зданий должны осуществляться в соответствии с Правилами и нормами технической эксплуатации жи</w:t>
      </w:r>
      <w:r>
        <w:t>лищного фонда, Техническими указаниями по организации и технологии текущего ремонта жилищного фонда, Техническими указаниями по организации профилактического текущего ремонта жилых крупнопанельных зданий, другими нормативными актами Госстроя России и настоящими "Методическими рекомендациями". В части организации и оплаты труда необходимо руководствоваться Гражданским Кодексом Российской Федерации, Кодексом Законов о труде Российской Федерации, Методическими рекомендациями Государственного научно-техническог</w:t>
      </w:r>
      <w:r>
        <w:t xml:space="preserve">о центра нормирования и информационных систем в </w:t>
      </w:r>
      <w:proofErr w:type="spellStart"/>
      <w:r>
        <w:t>ЖКХ</w:t>
      </w:r>
      <w:proofErr w:type="spellEnd"/>
      <w:r>
        <w:t xml:space="preserve"> Госстроя России.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ОРГАНИЗАЦИЯ ПРОВЕДЕНИЯ ТЕКУЩЕГО РЕМОНТА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2.1. Основанием для определения потребности в текущем ремонте жилищного фонда, установления или уточнения его объемов служат результаты плановых общих технических осмотров жилых зданий.</w:t>
      </w:r>
    </w:p>
    <w:p w:rsidR="00000000" w:rsidRDefault="0047345E">
      <w:pPr>
        <w:ind w:firstLine="225"/>
        <w:jc w:val="both"/>
      </w:pPr>
      <w:r>
        <w:t>2.1.1. Плановые общие осмотры зданий проводятся два раза в год (весной и осенью) в сроки, установленные органом управления жилищным (жилищно-коммунальным) хозяйством в зависимости от местных природно-климатическ</w:t>
      </w:r>
      <w:r>
        <w:t>их условий.</w:t>
      </w:r>
    </w:p>
    <w:p w:rsidR="00000000" w:rsidRDefault="0047345E">
      <w:pPr>
        <w:ind w:firstLine="225"/>
        <w:jc w:val="both"/>
      </w:pPr>
      <w:r>
        <w:t xml:space="preserve">2.1.2. Плановые общие осмотры зданий проводит комиссия в составе: представителей органа управления жилищным (жилищно-коммунальным) хозяйством, собственника (уполномоченного им органа), организации, обслуживающей жилищный фонд (инженера жилищно-эксплуатационного участка, мастеров, техников производственных служб, рабочих соответствующих специальностей), с участием представителя общественного образования. При необходимости к осмотрам могут привлекаться представители специализированных организаций </w:t>
      </w:r>
      <w:r>
        <w:t>и технические эксперты. Контроль за проведением осмотров осуществляет орган управления жилищным (жилищно-коммунальным) хозяйством, руководитель (главный инженер) уполномоченного собственником органа либо организации, обслуживающей жилищный фонд.</w:t>
      </w:r>
    </w:p>
    <w:p w:rsidR="00000000" w:rsidRDefault="0047345E">
      <w:pPr>
        <w:ind w:firstLine="225"/>
        <w:jc w:val="both"/>
      </w:pPr>
      <w:r>
        <w:t>2.1.3. По результатам планового весеннего осмотра на каждое строение в установленном порядке составляются акты, в которых отмечаются основные неисправности конструкций и инженерного оборудования здания, а также элементов внешнего благоустройства.</w:t>
      </w:r>
    </w:p>
    <w:p w:rsidR="00000000" w:rsidRDefault="0047345E">
      <w:pPr>
        <w:ind w:firstLine="225"/>
        <w:jc w:val="both"/>
      </w:pPr>
      <w:r>
        <w:t>2.2. На основании а</w:t>
      </w:r>
      <w:r>
        <w:t>ктов весеннего технического осмотра на каждый дом, планируемый к производству текущего ремонта, составляются описи ремонтных работ (приложение 3).</w:t>
      </w:r>
    </w:p>
    <w:p w:rsidR="00000000" w:rsidRDefault="0047345E">
      <w:pPr>
        <w:ind w:firstLine="225"/>
        <w:jc w:val="both"/>
      </w:pPr>
      <w:r>
        <w:t>2.2.1. В опись ремонтных работ включают выявленные в процессе технических осмотров дефекты и неисправности, которые должны быть устранены в ходе проведения текущего ремонта в следующем календарном году. Рекомендуемый перечень работ текущего ремонта жилых зданий приведен в приложении 4.</w:t>
      </w:r>
    </w:p>
    <w:p w:rsidR="00000000" w:rsidRDefault="0047345E">
      <w:pPr>
        <w:ind w:firstLine="225"/>
        <w:jc w:val="both"/>
      </w:pPr>
      <w:r>
        <w:t>2.2.2. В описи ремонтных работ включаются работы по предписанию органов Госуда</w:t>
      </w:r>
      <w:r>
        <w:t>рственной жилищной инспекции, других органов государственного надзора, а также работы по заявкам нанимателей, арендаторов и собственников, не имеющие срочного характера, которые необходимо выполнять в процессе производства текущего ремонта.</w:t>
      </w:r>
    </w:p>
    <w:p w:rsidR="00000000" w:rsidRDefault="0047345E">
      <w:pPr>
        <w:ind w:firstLine="225"/>
        <w:jc w:val="both"/>
      </w:pPr>
      <w:r>
        <w:t>2.2.3. В описи ремонтных работ зданий, планируемых к производству во 2-ом и 3-ем квартале следующего года, должны включаться работы, связанные непосредственно с подготовкой зданий к эксплуатации в зимних условиях, имея в виду их последующее уточнение.</w:t>
      </w:r>
    </w:p>
    <w:p w:rsidR="00000000" w:rsidRDefault="0047345E">
      <w:pPr>
        <w:ind w:firstLine="225"/>
        <w:jc w:val="both"/>
      </w:pPr>
      <w:r>
        <w:lastRenderedPageBreak/>
        <w:t>2.2.4. По результат</w:t>
      </w:r>
      <w:r>
        <w:t>ам весенних осмотров должны уточняться объемы работ для зданий, ремонт которых выполняется во втором - третьем кварталах текущего года.</w:t>
      </w:r>
    </w:p>
    <w:p w:rsidR="00000000" w:rsidRDefault="0047345E">
      <w:pPr>
        <w:ind w:firstLine="225"/>
        <w:jc w:val="both"/>
      </w:pPr>
      <w:r>
        <w:t>2.2.5. Опись ремонтных работ может составляться организацией, обслуживающей жилищный фонд. В этом случае она должна быть согласована с собственником жилищного фонда или уполномоченным им органом (управляющей организацией).</w:t>
      </w:r>
    </w:p>
    <w:p w:rsidR="00000000" w:rsidRDefault="0047345E">
      <w:pPr>
        <w:ind w:firstLine="225"/>
        <w:jc w:val="both"/>
      </w:pPr>
      <w:r>
        <w:t>2.2.6. Опись ремонтных работ, составленная и согласованная в установленном порядке, является основой для составления сметы к договору на выполнение текущ</w:t>
      </w:r>
      <w:r>
        <w:t xml:space="preserve">его ремонта жилого дома силами подрядной организации или расцененной описи работ для их выполнения </w:t>
      </w:r>
      <w:proofErr w:type="spellStart"/>
      <w:r>
        <w:t>хозспособом</w:t>
      </w:r>
      <w:proofErr w:type="spellEnd"/>
      <w:r>
        <w:t>.</w:t>
      </w:r>
    </w:p>
    <w:p w:rsidR="00000000" w:rsidRDefault="0047345E">
      <w:pPr>
        <w:ind w:firstLine="225"/>
        <w:jc w:val="both"/>
      </w:pPr>
      <w:r>
        <w:t>2.3. По данным результатов планового осеннего осмотра уточняются ранее составленные описи ремонтных работ и сметы (расцененные описи) на производство текущего ремонта.</w:t>
      </w:r>
    </w:p>
    <w:p w:rsidR="00000000" w:rsidRDefault="0047345E">
      <w:pPr>
        <w:ind w:firstLine="225"/>
        <w:jc w:val="both"/>
      </w:pPr>
      <w:r>
        <w:t>2.4. В ходе проведения текущего ремонта должны быть устранены дефекты и неисправности всех элементов здания с целью приведения их эксплуатационных показателей в соответствие с проектом. В зависимости от минимальной продолжительности</w:t>
      </w:r>
      <w:r>
        <w:t xml:space="preserve"> эффективной эксплуатации жилых зданий возможны варианты организационно-технических решений.</w:t>
      </w:r>
    </w:p>
    <w:p w:rsidR="00000000" w:rsidRDefault="0047345E">
      <w:pPr>
        <w:ind w:firstLine="225"/>
        <w:jc w:val="both"/>
      </w:pPr>
      <w:r>
        <w:t xml:space="preserve">2.4.1. Элементы жилого здания и внешнего благоустройства, минимальная продолжительность эксплуатации которых с момента ввода в эксплуатацию после нового строительства, последнего текущего или капитального ремонта равна или превышает продолжительность, установленную </w:t>
      </w:r>
      <w:proofErr w:type="spellStart"/>
      <w:r>
        <w:t>ВСН</w:t>
      </w:r>
      <w:proofErr w:type="spellEnd"/>
      <w:r>
        <w:t xml:space="preserve"> 58-88(</w:t>
      </w:r>
      <w:proofErr w:type="spellStart"/>
      <w:r>
        <w:t>р</w:t>
      </w:r>
      <w:proofErr w:type="spellEnd"/>
      <w:r>
        <w:t xml:space="preserve">), должны быть отремонтированы с восстановлением их эксплуатационных показателей или заменены. Удельный вес заменяемых элементов жилых зданий </w:t>
      </w:r>
      <w:r>
        <w:t>в процессе текущего ремонта не должен превышать уровня:</w:t>
      </w:r>
    </w:p>
    <w:p w:rsidR="00000000" w:rsidRDefault="0047345E">
      <w:pPr>
        <w:ind w:firstLine="225"/>
        <w:jc w:val="both"/>
      </w:pPr>
      <w:r>
        <w:t>- кровельные покрытия - 50%;</w:t>
      </w:r>
    </w:p>
    <w:p w:rsidR="00000000" w:rsidRDefault="0047345E">
      <w:pPr>
        <w:ind w:firstLine="225"/>
        <w:jc w:val="both"/>
      </w:pPr>
      <w:r>
        <w:t>- покрытия полов - 20%;</w:t>
      </w:r>
    </w:p>
    <w:p w:rsidR="00000000" w:rsidRDefault="0047345E">
      <w:pPr>
        <w:ind w:firstLine="225"/>
        <w:jc w:val="both"/>
      </w:pPr>
      <w:r>
        <w:t>- остальные конструкции и инженерное оборудование - 15% от их общего объема в жилом здании.</w:t>
      </w:r>
    </w:p>
    <w:p w:rsidR="00000000" w:rsidRDefault="0047345E">
      <w:pPr>
        <w:ind w:firstLine="225"/>
        <w:jc w:val="both"/>
      </w:pPr>
      <w:r>
        <w:t>Элементы здания и внешнего благоустройства, срок службы которых соизмерим с периодичностью текущего ремонта, могут быть заменены полностью.</w:t>
      </w:r>
    </w:p>
    <w:p w:rsidR="00000000" w:rsidRDefault="0047345E">
      <w:pPr>
        <w:ind w:firstLine="225"/>
        <w:jc w:val="both"/>
      </w:pPr>
      <w:r>
        <w:t>2.4.2. В случаях,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</w:t>
      </w:r>
      <w:r>
        <w:t>мены, установленных п. 2.4.1., или из-за недостаточности финансовых ресурсов,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проживания. В таких случаях данные здания должны находиться под особым вниманием лиц, ответственных за сохранность жилищного фонда, тщательно обследоваться при очередных осмотрах и в обязательном порядке включаться в план-программу капитального ремонта.</w:t>
      </w:r>
    </w:p>
    <w:p w:rsidR="00000000" w:rsidRDefault="0047345E">
      <w:pPr>
        <w:ind w:firstLine="225"/>
        <w:jc w:val="both"/>
      </w:pPr>
      <w:r>
        <w:t>2.5. Текущий ремонт про</w:t>
      </w:r>
      <w:r>
        <w:t>водится, как правило, кустовым методом, что позволяет эффективнее организовать труд, сократить издержки и сроки проведения работ, усилить контроль за их выполнением.</w:t>
      </w:r>
    </w:p>
    <w:p w:rsidR="00000000" w:rsidRDefault="0047345E">
      <w:pPr>
        <w:ind w:firstLine="225"/>
        <w:jc w:val="both"/>
      </w:pPr>
      <w:r>
        <w:t>2.6. Текущий ремонт жилых зданий и элементов внешнего благоустройства может выполняться собственником или уполномоченным им органом, организацией, обслуживающей жилищный фонд, как хозяйственным способом, так и подрядным - на конкурсной основе, а также смешанным способом (приложение 5).</w:t>
      </w:r>
    </w:p>
    <w:p w:rsidR="00000000" w:rsidRDefault="0047345E">
      <w:pPr>
        <w:ind w:firstLine="225"/>
        <w:jc w:val="both"/>
      </w:pPr>
      <w:r>
        <w:t>Предметом конкурса может быть как весь комплекс работ по те</w:t>
      </w:r>
      <w:r>
        <w:t xml:space="preserve">кущему ремонту, так и отдельные работы, например, ремонт специального инженерного оборудования, ремонт кровли, </w:t>
      </w:r>
      <w:proofErr w:type="spellStart"/>
      <w:r>
        <w:t>межпанельных</w:t>
      </w:r>
      <w:proofErr w:type="spellEnd"/>
      <w:r>
        <w:t xml:space="preserve"> стыков и других элементов здания и внешнего благоустройства, которые организационно и технологически могут быть выделены в отдельный блок работ.</w:t>
      </w:r>
    </w:p>
    <w:p w:rsidR="00000000" w:rsidRDefault="0047345E">
      <w:pPr>
        <w:ind w:firstLine="225"/>
        <w:jc w:val="both"/>
      </w:pPr>
      <w:r>
        <w:t>2.7. Обязательным условием при организации и проведении текущего ремонта жилищного фонда является наличие у собственника либо у уполномоченного им органа (управляющей организации) лицензии на право выполнения функций "Заказчика", а у подрядной</w:t>
      </w:r>
      <w:r>
        <w:t xml:space="preserve"> организации - лицензии на выполнение лицензируемых видов работ по ремонту жилищного фонда.</w:t>
      </w:r>
    </w:p>
    <w:p w:rsidR="00000000" w:rsidRDefault="0047345E">
      <w:pPr>
        <w:ind w:firstLine="225"/>
        <w:jc w:val="both"/>
      </w:pPr>
      <w:r>
        <w:t>2.8. Для выполнения работ по текущему ремонту отдельных видов инженерного оборудования жилых зданий и других специальных работ подрядная организация может, в свою очередь, привлекать на условиях субподряда специализированные подрядные организации.</w:t>
      </w:r>
    </w:p>
    <w:p w:rsidR="00000000" w:rsidRDefault="0047345E">
      <w:pPr>
        <w:ind w:firstLine="225"/>
        <w:jc w:val="both"/>
      </w:pPr>
      <w:r>
        <w:t>2.9. Текущий ремонт инженерного оборудования жилых зданий (системы инженерного отопления и вентиляции, горячего и холодного водоснабжения, канализации, электроснабжения, ли</w:t>
      </w:r>
      <w:r>
        <w:t xml:space="preserve">фты, системы </w:t>
      </w:r>
      <w:proofErr w:type="spellStart"/>
      <w:r>
        <w:t>пожаротушения</w:t>
      </w:r>
      <w:proofErr w:type="spellEnd"/>
      <w:r>
        <w:t xml:space="preserve"> и </w:t>
      </w:r>
      <w:proofErr w:type="spellStart"/>
      <w:r>
        <w:t>дымоудаления</w:t>
      </w:r>
      <w:proofErr w:type="spellEnd"/>
      <w:r>
        <w:t>, переговорно-замочные устройства и пр.), находящегося на техническом обслуживании специализированных предприятий коммунального (жилищно-коммунального) хозяйства, осуществляется силами этих предприятий.</w:t>
      </w:r>
    </w:p>
    <w:p w:rsidR="00000000" w:rsidRDefault="0047345E">
      <w:pPr>
        <w:ind w:firstLine="225"/>
        <w:jc w:val="both"/>
      </w:pPr>
      <w:r>
        <w:t>2.10. Основным средством регулирования отношений между заказчиком и исполнителем в процессе проведения текущего ремонта являются внутрихозяйственный заказ (при хозяйственном способе) или договор подряда (при подрядном или смешанном способе).</w:t>
      </w:r>
    </w:p>
    <w:p w:rsidR="00000000" w:rsidRDefault="0047345E">
      <w:pPr>
        <w:ind w:firstLine="225"/>
        <w:jc w:val="both"/>
      </w:pPr>
      <w:r>
        <w:t xml:space="preserve">В основу договора подряда </w:t>
      </w:r>
      <w:r>
        <w:t>должны быть положены принципы, изложенные в главе 37 Гражданского Кодекса Российской Федерации. Рекомендуется также использование примерного договора подряда, приведенного в приложении 26 к Правилам и нормам технической эксплуатации жилищного фонда.</w:t>
      </w:r>
    </w:p>
    <w:p w:rsidR="00000000" w:rsidRDefault="0047345E">
      <w:pPr>
        <w:ind w:firstLine="225"/>
        <w:jc w:val="both"/>
      </w:pPr>
      <w:r>
        <w:t>2.11. При проведении текущего ремонта как хозяйственным, так и подрядным способом следует также предусматривать:</w:t>
      </w:r>
    </w:p>
    <w:p w:rsidR="00000000" w:rsidRDefault="0047345E">
      <w:pPr>
        <w:ind w:firstLine="225"/>
        <w:jc w:val="both"/>
      </w:pPr>
      <w:r>
        <w:t>2.11.1. Предоставление, при необходимости, на период производства работ охраняемых складских и бытовых помещений.</w:t>
      </w:r>
    </w:p>
    <w:p w:rsidR="00000000" w:rsidRDefault="0047345E">
      <w:pPr>
        <w:ind w:firstLine="225"/>
        <w:jc w:val="both"/>
      </w:pPr>
      <w:r>
        <w:t xml:space="preserve">2.11.2. Оказание организационной и </w:t>
      </w:r>
      <w:r>
        <w:t xml:space="preserve">технической помощи производителям работ по подключению оборудования, электрических машин и механизмов к домовым инженерным сетям с возмещением собственнику здания или </w:t>
      </w:r>
      <w:proofErr w:type="spellStart"/>
      <w:r>
        <w:t>энергоснабжающей</w:t>
      </w:r>
      <w:proofErr w:type="spellEnd"/>
      <w:r>
        <w:t xml:space="preserve"> организации стоимости потребляемой энергии.</w:t>
      </w:r>
    </w:p>
    <w:p w:rsidR="00000000" w:rsidRDefault="0047345E">
      <w:pPr>
        <w:ind w:firstLine="225"/>
        <w:jc w:val="both"/>
      </w:pPr>
      <w:r>
        <w:t>2.11.3. Обеспечение производителю работ доступа ко всем строительным конструкциям и инженерному оборудованию в местах общего пользования здания и, в необходимых случаях, - в жилых помещениях.</w:t>
      </w:r>
    </w:p>
    <w:p w:rsidR="00000000" w:rsidRDefault="0047345E">
      <w:pPr>
        <w:ind w:firstLine="225"/>
        <w:jc w:val="both"/>
      </w:pPr>
      <w:r>
        <w:t>2.11.4. Предупреждение нанимателей, арендаторов и собственников жилых и нежилых помещений до</w:t>
      </w:r>
      <w:r>
        <w:t>ма предварительно не менее, чем за 2-3 суток о предстоящем проведении работ.</w:t>
      </w:r>
    </w:p>
    <w:p w:rsidR="00000000" w:rsidRDefault="0047345E">
      <w:pPr>
        <w:ind w:firstLine="225"/>
        <w:jc w:val="both"/>
      </w:pPr>
      <w:r>
        <w:t>2.11.5. Обеспечение безопасности проживания и минимизации неудобств при производстве работ, в том числе:</w:t>
      </w:r>
    </w:p>
    <w:p w:rsidR="00000000" w:rsidRDefault="0047345E">
      <w:pPr>
        <w:ind w:firstLine="225"/>
        <w:jc w:val="both"/>
      </w:pPr>
      <w:r>
        <w:t>- приостановка работ в вечернее и ночное время;</w:t>
      </w:r>
    </w:p>
    <w:p w:rsidR="00000000" w:rsidRDefault="0047345E">
      <w:pPr>
        <w:ind w:firstLine="225"/>
        <w:jc w:val="both"/>
      </w:pPr>
      <w:r>
        <w:t>- приостановка работ в случаях, если их производство представляет опасность для здоровья проживающих.</w:t>
      </w:r>
    </w:p>
    <w:p w:rsidR="00000000" w:rsidRDefault="0047345E">
      <w:pPr>
        <w:ind w:firstLine="225"/>
        <w:jc w:val="both"/>
      </w:pPr>
      <w:r>
        <w:t>2.12. При проведении текущего ремонта подрядным способом в договорах подряда в качестве существенного условия следует предусматривать обеспечение гарантии качества работы подрядчик</w:t>
      </w:r>
      <w:r>
        <w:t>а, в том числе установление гарантийных сроков эксплуатации элементов строительных конструкций, инженерных систем, элементов внешнего благоустройства, прошедших ремонт или замену. В качестве гарантийных сроков эксплуатации после текущего ремонта могут быть рекомендованы:</w:t>
      </w:r>
    </w:p>
    <w:p w:rsidR="00000000" w:rsidRDefault="0047345E">
      <w:pPr>
        <w:ind w:firstLine="225"/>
        <w:jc w:val="both"/>
      </w:pPr>
      <w:r>
        <w:t>- для инженерных  систем - отопительный период, но не менее шести месяцев;</w:t>
      </w:r>
    </w:p>
    <w:p w:rsidR="00000000" w:rsidRDefault="0047345E">
      <w:pPr>
        <w:ind w:firstLine="225"/>
        <w:jc w:val="both"/>
      </w:pPr>
      <w:r>
        <w:t>- для  строительных конструкций и элементов внешнего благоустройства - не менее одного года.</w:t>
      </w:r>
    </w:p>
    <w:p w:rsidR="00000000" w:rsidRDefault="0047345E">
      <w:pPr>
        <w:ind w:firstLine="225"/>
        <w:jc w:val="both"/>
      </w:pPr>
      <w:r>
        <w:t>2.13. При производстве текущего ремонта, выполняемого смешанным способом</w:t>
      </w:r>
      <w:r>
        <w:t>, комплексы работ хозяйственного способа и  по договорам подряда должны быть увязаны по срокам и технологической последовательности.</w:t>
      </w:r>
    </w:p>
    <w:p w:rsidR="00000000" w:rsidRDefault="0047345E">
      <w:pPr>
        <w:ind w:firstLine="225"/>
        <w:jc w:val="both"/>
      </w:pPr>
      <w:r>
        <w:t>2.14. Работы по текущему ремонту специального инженерного  оборудования, выполняемые в текущем календарном году, должны быть увязаны по срокам с графиком производства других  работ по текущему ремонту, что закрепляется в договоре со  специализированной подрядной организацией.</w:t>
      </w:r>
    </w:p>
    <w:p w:rsidR="00000000" w:rsidRDefault="0047345E">
      <w:pPr>
        <w:ind w:firstLine="225"/>
        <w:jc w:val="both"/>
      </w:pPr>
      <w:r>
        <w:t>2.15. Работы, не учтенные при составлении описей работ и  смет, но выявившиеся в процессе производства</w:t>
      </w:r>
      <w:r>
        <w:t xml:space="preserve"> текущего ремонта, выполняются по согласованию сторон подрядного договора с оформлением дополнительного соглашения к договору  подряда.</w:t>
      </w:r>
    </w:p>
    <w:p w:rsidR="00000000" w:rsidRDefault="0047345E">
      <w:pPr>
        <w:ind w:firstLine="225"/>
        <w:jc w:val="both"/>
      </w:pPr>
      <w:r>
        <w:t>2.16. Рекомендуется при проведении текущего ремонта производить ремонт мест общего пользования в жилых помещениях  силами нанимателей, арендаторов и собственников, а также  силами подрядных организаций на платной основе по местным  расценкам.</w:t>
      </w:r>
    </w:p>
    <w:p w:rsidR="00000000" w:rsidRDefault="0047345E">
      <w:pPr>
        <w:ind w:firstLine="225"/>
        <w:jc w:val="both"/>
      </w:pPr>
      <w:r>
        <w:t>2.17. Продолжительность текущего ремонта здания рекомендуется определять, исходя из нормативной продолжительности  ремонта конструкци</w:t>
      </w:r>
      <w:r>
        <w:t>й и инженерного оборудования.</w:t>
      </w:r>
    </w:p>
    <w:p w:rsidR="00000000" w:rsidRDefault="0047345E">
      <w:pPr>
        <w:ind w:firstLine="225"/>
        <w:jc w:val="both"/>
      </w:pPr>
      <w:r>
        <w:t>Для предварительных плановых расчетов допускается принимать укрупненные нормативы продолжительности  текущего  ремонта согласно Правилам и нормам технической эксплуатации  жилищного фонда: 22 рабочих дня на 1000 кв. метров общей  площади ремонтируемого здания.</w:t>
      </w:r>
    </w:p>
    <w:p w:rsidR="00000000" w:rsidRDefault="0047345E">
      <w:pPr>
        <w:ind w:firstLine="225"/>
        <w:jc w:val="both"/>
      </w:pPr>
      <w:r>
        <w:t>2.18. Собственник либо уполномоченный им орган (управляющая организация) обязан обеспечить контроль за ходом и  качеством выполнения работ по текущему ремонту, привлекая  при необходимости для этих целей представителей Го</w:t>
      </w:r>
      <w:r>
        <w:t>сударственной жилищной инспекции  и специалистов- экспертов.</w:t>
      </w:r>
    </w:p>
    <w:p w:rsidR="00000000" w:rsidRDefault="0047345E">
      <w:pPr>
        <w:ind w:firstLine="225"/>
        <w:jc w:val="both"/>
      </w:pPr>
      <w:r>
        <w:t>2.19. С целью упорядочения контроля за ходом работ текущего ремонта и приемки собственником или уполномоченным им органом может быть разработана применительно к местным условиям система управления качеством работ, предусматривающая четкую регламентацию производственных взаимоотношений, ответственность подразделений и конкретных специалистов заказчика и подрядных (субподрядных) организаций за качество работ на всех этапах ремонта здания. Показатели</w:t>
      </w:r>
      <w:r>
        <w:t xml:space="preserve"> таковой системы должны фиксироваться в договоре подряда. Рекомендуемый порядок оценки качества ремонтных работ, основанный на положениях </w:t>
      </w:r>
      <w:proofErr w:type="spellStart"/>
      <w:r>
        <w:t>ВСН</w:t>
      </w:r>
      <w:proofErr w:type="spellEnd"/>
      <w:r>
        <w:t xml:space="preserve"> 42-85 (</w:t>
      </w:r>
      <w:proofErr w:type="spellStart"/>
      <w:r>
        <w:t>р</w:t>
      </w:r>
      <w:proofErr w:type="spellEnd"/>
      <w:r>
        <w:t>), приведен в разделе 3.</w:t>
      </w:r>
    </w:p>
    <w:p w:rsidR="00000000" w:rsidRDefault="0047345E">
      <w:pPr>
        <w:ind w:firstLine="225"/>
        <w:jc w:val="both"/>
      </w:pPr>
      <w:r>
        <w:t>2.20. После завершения текущего ремонта жилого дома производится приемка работ комиссией в составе: представителей собственника жилищного фонда либо уполномоченного им органа (управляющей организации), либо организации, обслуживающей жилищный фонд, подрядной организации и Государственной жилищной инспекции, назначенных приказами руково</w:t>
      </w:r>
      <w:r>
        <w:t>дителей соответствующих организаций. В случае необходимости к приемке могут быть привлечены независимые специалисты или эксперты.</w:t>
      </w:r>
    </w:p>
    <w:p w:rsidR="00000000" w:rsidRDefault="0047345E">
      <w:pPr>
        <w:ind w:firstLine="225"/>
        <w:jc w:val="both"/>
      </w:pPr>
      <w:r>
        <w:t>2.21. При наличии в жилом доме (группе домов) либо микрорайоне органа общественного образования представитель его в обязательном порядке входит в состав комиссии по приемке текущего ремонта дома (группы домов).</w:t>
      </w:r>
    </w:p>
    <w:p w:rsidR="00000000" w:rsidRDefault="0047345E">
      <w:pPr>
        <w:ind w:firstLine="225"/>
        <w:jc w:val="both"/>
      </w:pPr>
      <w:r>
        <w:t>2.22. Приемка работ производится визуально. В случае необходимости - с применением методов инструментально-приемочного контроля.</w:t>
      </w:r>
    </w:p>
    <w:p w:rsidR="00000000" w:rsidRDefault="0047345E">
      <w:pPr>
        <w:ind w:firstLine="225"/>
        <w:jc w:val="both"/>
      </w:pPr>
      <w:r>
        <w:t>2.23. Документальное оформление приемки вы</w:t>
      </w:r>
      <w:r>
        <w:t>полненных работ рекомендуется производить по акту приемки дома с приложением расшифровки объемов и видов работ по приведенным в приложении 6 формам (для хозяйственного способа), по акту упрощенной формы по согласованию сторон (приложение 7) и по акту развернутой формы (приложение 8) для подрядного способа.</w:t>
      </w:r>
    </w:p>
    <w:p w:rsidR="00000000" w:rsidRDefault="0047345E">
      <w:pPr>
        <w:ind w:firstLine="225"/>
        <w:jc w:val="both"/>
      </w:pPr>
      <w:r>
        <w:t>2.24. Отдельные виды работ (ремонт кровли, герметизация стыков, наружное благоустройство, ремонт фасада), которые не могут быть выполнены вследствие неблагоприятных погодных условий, переносят на более бл</w:t>
      </w:r>
      <w:r>
        <w:t>агоприятный для качественного выполнения этих работ период. Приемка всех перенесенных работ осуществляется в установленном п.п. 2.20 - 2.23. порядке.</w:t>
      </w:r>
    </w:p>
    <w:p w:rsidR="00000000" w:rsidRDefault="0047345E">
      <w:pPr>
        <w:ind w:firstLine="225"/>
        <w:jc w:val="both"/>
      </w:pPr>
      <w:r>
        <w:t>2.25. Важнейшим и действенным механизмом контроля работ по ремонту жилищного фонда является система органов Государственной жилищной инспекции. Органы Государственной жилищной инспекции осуществляют контроль объемов и качества ремонта жилищного фонда в составе комплекса вопросов по обеспечению нормативного уровня жилищно-коммунальных услуг.</w:t>
      </w:r>
    </w:p>
    <w:p w:rsidR="00000000" w:rsidRDefault="0047345E">
      <w:pPr>
        <w:ind w:firstLine="225"/>
        <w:jc w:val="both"/>
      </w:pPr>
      <w:r>
        <w:t>2.26. Государственн</w:t>
      </w:r>
      <w:r>
        <w:t>ой жилищной инспекции дано право проводить инспекционные обследования, давать предписания собственникам жилья или уполномоченным ими органам об устранении выявляемых нарушений, применять штрафные санкции.</w:t>
      </w:r>
    </w:p>
    <w:p w:rsidR="00000000" w:rsidRDefault="0047345E">
      <w:pPr>
        <w:ind w:firstLine="225"/>
        <w:jc w:val="both"/>
      </w:pPr>
      <w:r>
        <w:t xml:space="preserve">2.27. Органами Государственной жилищной инспекции одновременно с инспектированием и обследованием рассматриваются обращения граждан по фактам неудовлетворительного состояния строительных конструкций и инженерного оборудования; включение в описи работ или сметы устранение неисправностей, снижающих качество </w:t>
      </w:r>
      <w:r>
        <w:t>жилищно-коммунальных услуг; контролируется их устранение в процессе производства текущего ремонта.</w:t>
      </w:r>
    </w:p>
    <w:p w:rsidR="00000000" w:rsidRDefault="0047345E">
      <w:pPr>
        <w:ind w:firstLine="225"/>
        <w:jc w:val="both"/>
      </w:pPr>
      <w:r>
        <w:t>2.28. Органами Государственной жилищной инспекции принимаются соответствующие меры по устранению недостатков в работе подрядных организаций, связанных с обеспечением необходимого качества жилищно-коммунальных услуг в домах, прошедших текущий ремонт, даются в необходимых случаях представления об аннулировании или приостановлении действия лицензии на подрядные работы.</w:t>
      </w:r>
    </w:p>
    <w:p w:rsidR="00000000" w:rsidRDefault="0047345E">
      <w:pPr>
        <w:ind w:firstLine="225"/>
        <w:jc w:val="both"/>
      </w:pPr>
      <w:r>
        <w:t>2.29. Рекомендуется практика Государственных</w:t>
      </w:r>
      <w:r>
        <w:t xml:space="preserve"> жилищных инспекций ряда субъектов Российской Федерации, в частности, - Государственной жилищной инспекцией Республики Мордовия, где разработано и действует "Положение о порядке регистрации и удовлетворения обоснованных претензий населения к качеству, объемам и срокам предоставления жилищно-коммунальных услуг", являющееся обязательным приложением к договору найма жилья.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ПОРЯДОК ОЦЕНКИ КАЧЕСТВА РЕМОНТНЫХ РАБОТ ПРИ ПРИЕМКЕ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ЖИЛЫХ ЗДАНИЙ ПОСЛЕ ТЕКУЩЕГО РЕМОНТА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3.1. Оценка качества ремонтных работ по з</w:t>
      </w:r>
      <w:r>
        <w:t>аконченному текущим ремонтом жилому зданию производится на основе оценок качества отдельных видов работ. Перечень видов работ, по которым дается оценка качества, формируется на базе приложения 4 настоящих Методических рекомендаций с учетом особенностей конкретного жилищного фонда.</w:t>
      </w:r>
    </w:p>
    <w:p w:rsidR="00000000" w:rsidRDefault="0047345E">
      <w:pPr>
        <w:ind w:firstLine="225"/>
        <w:jc w:val="both"/>
      </w:pPr>
      <w:r>
        <w:t>3.2. Оценка качества ремонтных работ производится визуально, а при необходимости, с применением инструментальных методов может проверяться соблюдение таких установленных параметров, как: геометрические (размеры, отметки, зазоры, д</w:t>
      </w:r>
      <w:r>
        <w:t>опуски), физико-механические (прочность, плотность, состояние поверхности, герметичность, влажность, температура) и другие.</w:t>
      </w:r>
    </w:p>
    <w:p w:rsidR="00000000" w:rsidRDefault="0047345E">
      <w:pPr>
        <w:ind w:firstLine="225"/>
        <w:jc w:val="both"/>
      </w:pPr>
      <w:r>
        <w:t>3.3. Качество отдельных видов работ следует оценивать:</w:t>
      </w:r>
    </w:p>
    <w:p w:rsidR="00000000" w:rsidRDefault="0047345E">
      <w:pPr>
        <w:ind w:firstLine="225"/>
        <w:jc w:val="both"/>
      </w:pPr>
      <w:r>
        <w:t>- "отлично" - при выполнении работ с особой тщательностью, характеризующейся тем, что фактические отклонения не превышают 0,8 от предельных отклонений, допускаемых нормативными документами, техническими условиями или стандартами;</w:t>
      </w:r>
    </w:p>
    <w:p w:rsidR="00000000" w:rsidRDefault="0047345E">
      <w:pPr>
        <w:ind w:firstLine="225"/>
        <w:jc w:val="both"/>
      </w:pPr>
      <w:r>
        <w:t xml:space="preserve">- "хорошо" - при выполнении работ в полном соответствии с нормативными документами и стандартами и при </w:t>
      </w:r>
      <w:r>
        <w:t>фактических отклонениях, соответствующих допускаемым нормативными документами, техническими условиями или стандартами;</w:t>
      </w:r>
    </w:p>
    <w:p w:rsidR="00000000" w:rsidRDefault="0047345E">
      <w:pPr>
        <w:ind w:firstLine="225"/>
        <w:jc w:val="both"/>
      </w:pPr>
      <w:r>
        <w:t>- "удовлетворительно" - при выполнении работ с незначительными отклонениями от технической документации при условии, что эти отклонения согласованы с заказчиком и не влияют на прочностные, эксплуатационные и эстетические качества ремонтируемого жилого здания.</w:t>
      </w:r>
    </w:p>
    <w:p w:rsidR="00000000" w:rsidRDefault="0047345E">
      <w:pPr>
        <w:ind w:firstLine="225"/>
        <w:jc w:val="both"/>
      </w:pPr>
      <w:r>
        <w:t>3.4. Оценка качества ремонтных работ по жилому зданию в целом с учетом оценок качества отдельных видов работ, предусмотренных перечне</w:t>
      </w:r>
      <w:r>
        <w:t>м, сформированным в порядке, изложенном в п. 3.1 настоящего раздела, должна производиться в зависимости от величины средневзвешенной арифметической оценки К, определяемой по формуле:</w:t>
      </w:r>
    </w:p>
    <w:p w:rsidR="00000000" w:rsidRDefault="0047345E">
      <w:pPr>
        <w:jc w:val="right"/>
      </w:pPr>
      <w:r>
        <w:rPr>
          <w:position w:val="-6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68.25pt">
            <v:imagedata r:id="rId4" o:title=""/>
          </v:shape>
        </w:pict>
      </w:r>
      <w:r>
        <w:t>,                                                             (1)</w:t>
      </w:r>
    </w:p>
    <w:p w:rsidR="00000000" w:rsidRDefault="0047345E">
      <w:pPr>
        <w:ind w:firstLine="225"/>
        <w:jc w:val="both"/>
      </w:pPr>
      <w:r>
        <w:t>где:</w:t>
      </w:r>
    </w:p>
    <w:p w:rsidR="00000000" w:rsidRDefault="0047345E">
      <w:pPr>
        <w:ind w:firstLine="225"/>
        <w:jc w:val="both"/>
      </w:pPr>
      <w:r>
        <w:t>С</w:t>
      </w:r>
      <w:r>
        <w:rPr>
          <w:position w:val="-12"/>
        </w:rPr>
        <w:pict>
          <v:shape id="_x0000_i1026" type="#_x0000_t75" style="width:8.25pt;height:18pt">
            <v:imagedata r:id="rId5" o:title=""/>
          </v:shape>
        </w:pict>
      </w:r>
      <w:r>
        <w:t xml:space="preserve">, </w:t>
      </w:r>
      <w:proofErr w:type="spellStart"/>
      <w:r>
        <w:t>C</w:t>
      </w:r>
      <w:proofErr w:type="spellEnd"/>
      <w:r>
        <w:rPr>
          <w:position w:val="-10"/>
        </w:rPr>
        <w:pict>
          <v:shape id="_x0000_i1027" type="#_x0000_t75" style="width:8.25pt;height:17.25pt">
            <v:imagedata r:id="rId6" o:title=""/>
          </v:shape>
        </w:pict>
      </w:r>
      <w:r>
        <w:t>, С</w:t>
      </w:r>
      <w:r>
        <w:rPr>
          <w:position w:val="-12"/>
        </w:rPr>
        <w:pict>
          <v:shape id="_x0000_i1028" type="#_x0000_t75" style="width:8.25pt;height:18pt">
            <v:imagedata r:id="rId7" o:title=""/>
          </v:shape>
        </w:pict>
      </w:r>
      <w:r>
        <w:t xml:space="preserve"> - стоимости отдельных видов работ по смете, уточненной по фактически выполненным объемам работ, получивших соответственно оценки - "отлично", "хорошо", "удовлетворительно" в тыс. руб.;</w:t>
      </w:r>
    </w:p>
    <w:p w:rsidR="00000000" w:rsidRDefault="0047345E">
      <w:pPr>
        <w:ind w:firstLine="225"/>
        <w:jc w:val="both"/>
      </w:pPr>
      <w:proofErr w:type="spellStart"/>
      <w:r>
        <w:t>k</w:t>
      </w:r>
      <w:proofErr w:type="spellEnd"/>
      <w:r>
        <w:t xml:space="preserve">, </w:t>
      </w:r>
      <w:proofErr w:type="spellStart"/>
      <w:r>
        <w:t>m</w:t>
      </w:r>
      <w:proofErr w:type="spellEnd"/>
      <w:r>
        <w:t xml:space="preserve">, </w:t>
      </w:r>
      <w:proofErr w:type="spellStart"/>
      <w:r>
        <w:t>n</w:t>
      </w:r>
      <w:proofErr w:type="spellEnd"/>
      <w:r>
        <w:t xml:space="preserve"> - количество отдельных видов работ, получивших соотве</w:t>
      </w:r>
      <w:r>
        <w:t>тствующие оценки;</w:t>
      </w:r>
    </w:p>
    <w:p w:rsidR="00000000" w:rsidRDefault="0047345E">
      <w:pPr>
        <w:ind w:firstLine="225"/>
        <w:jc w:val="both"/>
      </w:pPr>
      <w:proofErr w:type="spellStart"/>
      <w:r>
        <w:t>k</w:t>
      </w:r>
      <w:proofErr w:type="spellEnd"/>
      <w:r>
        <w:t xml:space="preserve"> + </w:t>
      </w:r>
      <w:proofErr w:type="spellStart"/>
      <w:r>
        <w:t>m</w:t>
      </w:r>
      <w:proofErr w:type="spellEnd"/>
      <w:r>
        <w:t xml:space="preserve"> + </w:t>
      </w:r>
      <w:proofErr w:type="spellStart"/>
      <w:r>
        <w:t>n</w:t>
      </w:r>
      <w:proofErr w:type="spellEnd"/>
      <w:r>
        <w:t xml:space="preserve"> </w:t>
      </w:r>
      <w:r>
        <w:rPr>
          <w:position w:val="-4"/>
        </w:rPr>
        <w:pict>
          <v:shape id="_x0000_i1029" type="#_x0000_t75" style="width:9.75pt;height:12pt">
            <v:imagedata r:id="rId8" o:title=""/>
          </v:shape>
        </w:pict>
      </w:r>
      <w:r>
        <w:t xml:space="preserve"> 16.</w:t>
      </w:r>
    </w:p>
    <w:p w:rsidR="00000000" w:rsidRDefault="0047345E">
      <w:pPr>
        <w:ind w:firstLine="225"/>
        <w:jc w:val="both"/>
      </w:pPr>
      <w:r>
        <w:t>3.5. Оценка качества отдельных видов работ формируется на основе оценок качества выполнения технологических процессов и операций (относимых к соответствующим видам работ) по результатам их промежуточной приемки заказчиком, зафиксированным в актах промежуточной приемки ремонта отдельных конструкций, инженерного оборудования и в актах освидетельствования скрытых работ (при наличии в договоре данного существенного условия). При этом качество выполнения отдельного вида работ сл</w:t>
      </w:r>
      <w:r>
        <w:t>едует оценивать на:</w:t>
      </w:r>
    </w:p>
    <w:p w:rsidR="00000000" w:rsidRDefault="0047345E">
      <w:pPr>
        <w:ind w:firstLine="225"/>
        <w:jc w:val="both"/>
      </w:pPr>
      <w:r>
        <w:t>- "отлично" - при числе оценок "отлично" за выполнение процессов и операций, превышающем 50% общего количества оценок, и при отсутствии оценок "удовлетворительно";</w:t>
      </w:r>
    </w:p>
    <w:p w:rsidR="00000000" w:rsidRDefault="0047345E">
      <w:pPr>
        <w:ind w:firstLine="225"/>
        <w:jc w:val="both"/>
      </w:pPr>
      <w:r>
        <w:t>- "хорошо" - при общем числе оценок "хорошо" и "отлично" за выполнение процессов и операций, составляющем не менее 5-% общего количества оценок;</w:t>
      </w:r>
    </w:p>
    <w:p w:rsidR="00000000" w:rsidRDefault="0047345E">
      <w:pPr>
        <w:ind w:firstLine="225"/>
        <w:jc w:val="both"/>
      </w:pPr>
      <w:r>
        <w:t>- "удовлетворительно" - при общем числе оценок "хорошо" и "отлично" за выполнение процессов и операций, составляющем менее 50% общего количества оценок.</w:t>
      </w:r>
    </w:p>
    <w:p w:rsidR="00000000" w:rsidRDefault="0047345E">
      <w:pPr>
        <w:ind w:firstLine="225"/>
        <w:jc w:val="both"/>
      </w:pPr>
      <w:r>
        <w:t>Общая оценка качества выполнен</w:t>
      </w:r>
      <w:r>
        <w:t>ия отдельного вида работ не может быть выше оценки качества завершающего технологического процесса, имеющего решающее значение для общей оценки качества.</w:t>
      </w:r>
    </w:p>
    <w:p w:rsidR="00000000" w:rsidRDefault="0047345E">
      <w:pPr>
        <w:ind w:firstLine="225"/>
        <w:jc w:val="both"/>
      </w:pPr>
      <w:r>
        <w:t>3.6. Приемочная комиссия, исходя из архитектурно-строительных характеристик жилого здания и с учетом износа основных конструкций и инженерного оборудования, должна установить наиболее важные виды работ, имеющие определяющий характер для оценки качества текущего ремонта по жилому зданию в целом. Оценка качества по жилому зданию в целом не может быть установ</w:t>
      </w:r>
      <w:r>
        <w:t>лена выше, чем оценка любого из отдельных видов работ, отнесенных к наиболее важным.</w:t>
      </w:r>
    </w:p>
    <w:p w:rsidR="00000000" w:rsidRDefault="0047345E">
      <w:pPr>
        <w:ind w:firstLine="225"/>
        <w:jc w:val="both"/>
      </w:pPr>
      <w:r>
        <w:t>Приемочная комиссия должна проверить правильность оценок качества отдельных видов работ и в необходимых случаях внести изменения в оценки качества отдельных видов работ, установленные заказчиком, и в перечень работ, отнесенных к важным.</w:t>
      </w:r>
    </w:p>
    <w:p w:rsidR="00000000" w:rsidRDefault="0047345E">
      <w:pPr>
        <w:ind w:firstLine="225"/>
        <w:jc w:val="both"/>
      </w:pPr>
      <w:r>
        <w:t>3.7. Величина общей оценки К находится в интервале от 3,0 до 5,0 баллов. В зависимости от величины К, рассчитанной по формуле (1), принимаются следующие округленные до целой величины значени</w:t>
      </w:r>
      <w:r>
        <w:t>я общей оценки:</w:t>
      </w:r>
    </w:p>
    <w:p w:rsidR="00000000" w:rsidRDefault="0047345E">
      <w:pPr>
        <w:ind w:firstLine="225"/>
        <w:jc w:val="both"/>
      </w:pPr>
      <w:r>
        <w:t>- "удовлетворительно" - при 3,0</w:t>
      </w:r>
      <w:r>
        <w:rPr>
          <w:position w:val="-4"/>
        </w:rPr>
        <w:pict>
          <v:shape id="_x0000_i1030" type="#_x0000_t75" style="width:9.75pt;height:12pt">
            <v:imagedata r:id="rId8" o:title=""/>
          </v:shape>
        </w:pict>
      </w:r>
      <w:r>
        <w:t>К</w:t>
      </w:r>
      <w:r>
        <w:rPr>
          <w:position w:val="-4"/>
        </w:rPr>
        <w:pict>
          <v:shape id="_x0000_i1031" type="#_x0000_t75" style="width:9.75pt;height:12pt">
            <v:imagedata r:id="rId8" o:title=""/>
          </v:shape>
        </w:pict>
      </w:r>
      <w:r>
        <w:t>3,5</w:t>
      </w:r>
    </w:p>
    <w:p w:rsidR="00000000" w:rsidRDefault="0047345E">
      <w:pPr>
        <w:ind w:firstLine="225"/>
        <w:jc w:val="both"/>
      </w:pPr>
      <w:r>
        <w:t>- "хорошо" - при 3,5</w:t>
      </w:r>
      <w:r>
        <w:rPr>
          <w:position w:val="-4"/>
        </w:rPr>
        <w:pict>
          <v:shape id="_x0000_i1032" type="#_x0000_t75" style="width:9.75pt;height:12pt">
            <v:imagedata r:id="rId8" o:title=""/>
          </v:shape>
        </w:pict>
      </w:r>
      <w:r>
        <w:t>К</w:t>
      </w:r>
      <w:r>
        <w:rPr>
          <w:position w:val="-4"/>
        </w:rPr>
        <w:pict>
          <v:shape id="_x0000_i1033" type="#_x0000_t75" style="width:9.75pt;height:12pt">
            <v:imagedata r:id="rId8" o:title=""/>
          </v:shape>
        </w:pict>
      </w:r>
      <w:r>
        <w:t>4,5</w:t>
      </w:r>
    </w:p>
    <w:p w:rsidR="00000000" w:rsidRDefault="0047345E">
      <w:pPr>
        <w:ind w:firstLine="225"/>
        <w:jc w:val="both"/>
      </w:pPr>
      <w:r>
        <w:t>- "отлично" - при 4,5</w:t>
      </w:r>
      <w:r>
        <w:rPr>
          <w:position w:val="-4"/>
        </w:rPr>
        <w:pict>
          <v:shape id="_x0000_i1034" type="#_x0000_t75" style="width:9.75pt;height:12pt">
            <v:imagedata r:id="rId8" o:title=""/>
          </v:shape>
        </w:pict>
      </w:r>
      <w:r>
        <w:t>К</w:t>
      </w:r>
      <w:r>
        <w:rPr>
          <w:position w:val="-4"/>
        </w:rPr>
        <w:pict>
          <v:shape id="_x0000_i1035" type="#_x0000_t75" style="width:9.75pt;height:12pt">
            <v:imagedata r:id="rId8" o:title=""/>
          </v:shape>
        </w:pict>
      </w:r>
      <w:r>
        <w:t>5,0</w:t>
      </w:r>
    </w:p>
    <w:p w:rsidR="00000000" w:rsidRDefault="0047345E">
      <w:pPr>
        <w:ind w:firstLine="225"/>
        <w:jc w:val="both"/>
      </w:pPr>
      <w:r>
        <w:t>3.8. Оценки качества отдельных видов ремонтных работ и общая оценка по жилому зданию заносятся в акт приемки дома после текущего ремонта (варианты формы акта приведены в приложениях 6-8).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ОРГАНИЗАЦИЯ КОНКУРСА ПО ОТБОРУ ПОДРЯДЧИКА НА ВЫПОЛНЕНИЕ РАБОТ ПО ТЕКУЩЕМУ РЕМОНТУ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4.1. Отбор подрядчиков на выполнение работ по текущему ремонту жилищного фонда осуществляется, как правило, на конкурсной основ</w:t>
      </w:r>
      <w:r>
        <w:t>е.</w:t>
      </w:r>
    </w:p>
    <w:p w:rsidR="00000000" w:rsidRDefault="0047345E">
      <w:pPr>
        <w:ind w:firstLine="225"/>
        <w:jc w:val="both"/>
      </w:pPr>
      <w:r>
        <w:t>4.2. Предметом торгов при проведении конкурса является заказ на выполнение работ по текущему ремонту жилищного фонда, оформленный в виде проекта договора подряда.</w:t>
      </w:r>
    </w:p>
    <w:p w:rsidR="00000000" w:rsidRDefault="0047345E">
      <w:pPr>
        <w:ind w:firstLine="225"/>
        <w:jc w:val="both"/>
      </w:pPr>
      <w:r>
        <w:t>Проект такого договора должен быть подготовлен организатором конкурса.</w:t>
      </w:r>
    </w:p>
    <w:p w:rsidR="00000000" w:rsidRDefault="0047345E">
      <w:pPr>
        <w:ind w:firstLine="225"/>
        <w:jc w:val="both"/>
      </w:pPr>
      <w:r>
        <w:t>4.3. Объектом конкурса выступает жилой дом или группа жилых домов, работы по текущему ремонту которых выставляются на конкурс, а также отдельные комплексы видов работ.</w:t>
      </w:r>
    </w:p>
    <w:p w:rsidR="00000000" w:rsidRDefault="0047345E">
      <w:pPr>
        <w:ind w:firstLine="225"/>
        <w:jc w:val="both"/>
      </w:pPr>
      <w:r>
        <w:t>4.4. В качестве основной цели конкурсного отбора подрядчиков может быть установлено снижение сметной стоимо</w:t>
      </w:r>
      <w:r>
        <w:t>сти (цены) работ при обязательном соблюдении объемов, надлежащем качестве и приемлемых сроках выполнения работ.</w:t>
      </w:r>
    </w:p>
    <w:p w:rsidR="00000000" w:rsidRDefault="0047345E">
      <w:pPr>
        <w:ind w:firstLine="225"/>
        <w:jc w:val="both"/>
      </w:pPr>
      <w:r>
        <w:t>Рекомендуется ориентировать претендентов на снижение сметной стоимости (цены) работ по договору за счет уменьшения размера накладных и других косвенных затрат, применения новых материалов, имеющих лучшие эксплуатационные качества.</w:t>
      </w:r>
    </w:p>
    <w:p w:rsidR="00000000" w:rsidRDefault="0047345E">
      <w:pPr>
        <w:ind w:firstLine="225"/>
        <w:jc w:val="both"/>
      </w:pPr>
      <w:r>
        <w:t>4.5. Процедура конкурсного отбора подрядчиков должна быть регламентирована специальным документом, утвержденным органом муниципального управления. Основные положения это</w:t>
      </w:r>
      <w:r>
        <w:t>го документа должны соответствовать Гражданскому кодексу Российской Федерации и нормативным актам Госстроя России.</w:t>
      </w:r>
    </w:p>
    <w:p w:rsidR="00000000" w:rsidRDefault="0047345E">
      <w:pPr>
        <w:ind w:firstLine="225"/>
        <w:jc w:val="both"/>
      </w:pPr>
      <w:r>
        <w:t>4.6. Организатором конкурса может быть собственник жилищного фонда или уполномоченный им орган, либо независимая специализированная организация, которая действует на основании договора с собственником (уполномоченным им органом).</w:t>
      </w:r>
    </w:p>
    <w:p w:rsidR="00000000" w:rsidRDefault="0047345E">
      <w:pPr>
        <w:ind w:firstLine="225"/>
        <w:jc w:val="both"/>
      </w:pPr>
      <w:r>
        <w:t>4.7. Права и обязанности организатора конкурса устанавливаются Уставом и должностными инструкциями соответствующих структурных подразделений организации собственника (</w:t>
      </w:r>
      <w:r>
        <w:t>уполномоченного им органа) либо договором на проведение конкурса, заключаемым собственником жилищного фонда (уполномоченным им органом) с независимой специализированной организацией.</w:t>
      </w:r>
    </w:p>
    <w:p w:rsidR="00000000" w:rsidRDefault="0047345E">
      <w:pPr>
        <w:ind w:firstLine="225"/>
        <w:jc w:val="both"/>
      </w:pPr>
      <w:r>
        <w:t>Поскольку организация и проведение конкурсов является одной из основных функций организации, уполномоченной собственником для решения вопросов по содержанию жилья, конкурсы проводятся, как правило, именно этой организацией.</w:t>
      </w:r>
    </w:p>
    <w:p w:rsidR="00000000" w:rsidRDefault="0047345E">
      <w:pPr>
        <w:ind w:firstLine="225"/>
        <w:jc w:val="both"/>
      </w:pPr>
      <w:r>
        <w:t>4.8. Состав конкурсной комиссии и условия конкурса устанавливаются собственником жилищного фонда либо упо</w:t>
      </w:r>
      <w:r>
        <w:t>лномоченным им органом.</w:t>
      </w:r>
    </w:p>
    <w:p w:rsidR="00000000" w:rsidRDefault="0047345E">
      <w:pPr>
        <w:ind w:firstLine="225"/>
        <w:jc w:val="both"/>
      </w:pPr>
      <w:r>
        <w:t>4.9. Проводимые конкурсы по отбору подрядчиков на выполнение работ текущего ремонта жилых домов должны быть открытыми в целях привлечения возможно большего числа участников и повышения вероятности выбора лучшего подрядчика.</w:t>
      </w:r>
    </w:p>
    <w:p w:rsidR="00000000" w:rsidRDefault="0047345E">
      <w:pPr>
        <w:ind w:firstLine="225"/>
        <w:jc w:val="both"/>
      </w:pPr>
      <w:r>
        <w:t xml:space="preserve">4.10. Для повышения эффективности конкурсного отбора количество претендентов должно быть более двух. Конкурс, в котором принял участие только один участник, признается не состоявшимся (ст. 447 п. 5 </w:t>
      </w:r>
      <w:proofErr w:type="spellStart"/>
      <w:r>
        <w:t>ГК</w:t>
      </w:r>
      <w:proofErr w:type="spellEnd"/>
      <w:r>
        <w:t xml:space="preserve"> РФ).</w:t>
      </w:r>
    </w:p>
    <w:p w:rsidR="00000000" w:rsidRDefault="0047345E">
      <w:pPr>
        <w:ind w:firstLine="225"/>
        <w:jc w:val="both"/>
      </w:pPr>
      <w:r>
        <w:t>4.11. Все участники конкурса, в том числе организация, обс</w:t>
      </w:r>
      <w:r>
        <w:t>луживающая жилищный фонд, в составе которого находится дом - объект конкурса, должны находиться в равных условиях. Состав участников не должен также ограничиваться организациями, постоянно выполняющими заказы, аналогичные объявленным на конкурсе.</w:t>
      </w:r>
    </w:p>
    <w:p w:rsidR="00000000" w:rsidRDefault="0047345E">
      <w:pPr>
        <w:ind w:firstLine="225"/>
        <w:jc w:val="both"/>
      </w:pPr>
      <w:r>
        <w:t>4.12. В конкурсе могут принимать участие предприятия любых форм собственности, имеющие лицензию на выполнение работ, входящих в состав текущего ремонта, которые подлежат лицензированию.</w:t>
      </w:r>
    </w:p>
    <w:p w:rsidR="00000000" w:rsidRDefault="0047345E">
      <w:pPr>
        <w:ind w:firstLine="225"/>
        <w:jc w:val="both"/>
      </w:pPr>
      <w:r>
        <w:t>4.13. Для участия в конкурсе необходимо подать заявку и оферту (конкурсное пред</w:t>
      </w:r>
      <w:r>
        <w:t>ложение).</w:t>
      </w:r>
    </w:p>
    <w:p w:rsidR="00000000" w:rsidRDefault="0047345E">
      <w:pPr>
        <w:ind w:firstLine="225"/>
        <w:jc w:val="both"/>
      </w:pPr>
      <w:r>
        <w:t>4.14. Лица, решившие принять участие в конкурсе, до момента регистрации их заявки и конкурсного предложения именуются претендентами на участие в конкурсе.</w:t>
      </w:r>
    </w:p>
    <w:p w:rsidR="00000000" w:rsidRDefault="0047345E">
      <w:pPr>
        <w:ind w:firstLine="225"/>
        <w:jc w:val="both"/>
      </w:pPr>
      <w:r>
        <w:t xml:space="preserve">4.15. Участником конкурса признается лицо, представившее надлежащим образом оформленную заявку и конкурсное предложение. Участники конкурса вносят задаток в размере и в сроки, которые указаны в извещении о проведении конкурса (ст. 448 п. 4 </w:t>
      </w:r>
      <w:proofErr w:type="spellStart"/>
      <w:r>
        <w:t>ГК</w:t>
      </w:r>
      <w:proofErr w:type="spellEnd"/>
      <w:r>
        <w:t xml:space="preserve"> РФ).</w:t>
      </w:r>
    </w:p>
    <w:p w:rsidR="00000000" w:rsidRDefault="0047345E">
      <w:pPr>
        <w:ind w:firstLine="225"/>
        <w:jc w:val="both"/>
      </w:pPr>
      <w:r>
        <w:t>4.15.1. Задаток подлежит возврату, если конкурс не состоялся.</w:t>
      </w:r>
    </w:p>
    <w:p w:rsidR="00000000" w:rsidRDefault="0047345E">
      <w:pPr>
        <w:ind w:firstLine="225"/>
        <w:jc w:val="both"/>
      </w:pPr>
      <w:r>
        <w:t>4.15.2. Задаток возвращается участник</w:t>
      </w:r>
      <w:r>
        <w:t>ам конкурса, не победившим в нем.</w:t>
      </w:r>
    </w:p>
    <w:p w:rsidR="00000000" w:rsidRDefault="0047345E">
      <w:pPr>
        <w:ind w:firstLine="225"/>
        <w:jc w:val="both"/>
      </w:pPr>
      <w:r>
        <w:t>4.15.3. Победителю конкурса сумма внесенного задатка засчитывается в счет исполнения обязательств по заключенному договору.</w:t>
      </w:r>
    </w:p>
    <w:p w:rsidR="00000000" w:rsidRDefault="0047345E">
      <w:pPr>
        <w:ind w:firstLine="225"/>
        <w:jc w:val="both"/>
      </w:pPr>
      <w:r>
        <w:t>4.15.4. Задаток не возвращается в случае, если участник конкурса отзывает заявку после даты окончания приема заявок.</w:t>
      </w:r>
    </w:p>
    <w:p w:rsidR="00000000" w:rsidRDefault="0047345E">
      <w:pPr>
        <w:ind w:firstLine="225"/>
        <w:jc w:val="both"/>
      </w:pPr>
      <w:r>
        <w:t>4.15.5. Организатор конкурса, уклонившийся от подписания договора, обязан возвратить победителю задаток в двойном размере, а также возместить ему убытки, причиненные участием в конкурсе, в части, превышающей сумму задатка.</w:t>
      </w:r>
    </w:p>
    <w:p w:rsidR="00000000" w:rsidRDefault="0047345E">
      <w:pPr>
        <w:ind w:firstLine="225"/>
        <w:jc w:val="both"/>
      </w:pPr>
      <w:r>
        <w:t>4.16. Конкурсы</w:t>
      </w:r>
      <w:r>
        <w:t xml:space="preserve">, проведенные с нарушением правил, установленных законодательством, могут быть признаны судом недействительными по иску заинтересованного лица. Признание. конкурса недействительным влечет недействительность договора, заключенного с победителем конкурса (ст. 449 п. 1, п. 2 </w:t>
      </w:r>
      <w:proofErr w:type="spellStart"/>
      <w:r>
        <w:t>ГК</w:t>
      </w:r>
      <w:proofErr w:type="spellEnd"/>
      <w:r>
        <w:t xml:space="preserve"> РФ).</w:t>
      </w:r>
    </w:p>
    <w:p w:rsidR="00000000" w:rsidRDefault="0047345E">
      <w:pPr>
        <w:ind w:firstLine="225"/>
        <w:jc w:val="both"/>
      </w:pPr>
      <w:r>
        <w:t>4.17. Споры о признании недействительными результатов конкурса подведомственны арбитражному суду на основании ст. 20 Арбитражный процессуальный Кодекс (см. Постановление Высшего арбитражного суда РФ от 2.12.1993 г. № 32 "О практике</w:t>
      </w:r>
      <w:r>
        <w:t xml:space="preserve"> разрешения споров по применению законодательства о приватизации").</w:t>
      </w:r>
    </w:p>
    <w:p w:rsidR="00000000" w:rsidRDefault="0047345E">
      <w:pPr>
        <w:ind w:firstLine="450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ПОРЯДОК ОПРЕДЕЛЕНИЯ СТОИМОСТИ (ЦЕНЫ) РАБОТ ПО ДОГОВОРУ ПОДРЯДА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5.1. Развитие рыночных отношений в системе технического обслуживания и ремонта жилищного фонда предопределило необходимость перехода от традиционного формального планирования затрат к определению рыночной стоимости (цены) текущего ремонта.</w:t>
      </w:r>
    </w:p>
    <w:p w:rsidR="00000000" w:rsidRDefault="0047345E">
      <w:pPr>
        <w:ind w:firstLine="225"/>
        <w:jc w:val="both"/>
      </w:pPr>
      <w:r>
        <w:t>5.2. Стоимость текущего ремонта (цена) определяется в виде сметной стоимости работ, рассчитываемой на основе специально разрабатываемых</w:t>
      </w:r>
      <w:r>
        <w:t xml:space="preserve"> сметных норм и расценок, которые обеспечивают возмещение экономически обоснованных издержек и получение прибыли в размерах, необходимых для внесения налоговых платежей и образования фондов предприятия.</w:t>
      </w:r>
    </w:p>
    <w:p w:rsidR="00000000" w:rsidRDefault="0047345E">
      <w:pPr>
        <w:ind w:firstLine="225"/>
        <w:jc w:val="both"/>
      </w:pPr>
      <w:r>
        <w:t xml:space="preserve">5.3. Рекомендуется применение местных фирменных сметных норм и расценок (далее - </w:t>
      </w:r>
      <w:proofErr w:type="spellStart"/>
      <w:r>
        <w:t>ФСН</w:t>
      </w:r>
      <w:proofErr w:type="spellEnd"/>
      <w:r>
        <w:t>) на техническое обслуживание и ремонт жилищного фонда, разрабатываемых с учетом местных природно-климатических условий, технических и эксплуатационных особенностей жилищного фонда и утверждаемых в установленном порядке.</w:t>
      </w:r>
    </w:p>
    <w:p w:rsidR="00000000" w:rsidRDefault="0047345E">
      <w:pPr>
        <w:ind w:firstLine="225"/>
        <w:jc w:val="both"/>
      </w:pPr>
      <w:proofErr w:type="spellStart"/>
      <w:r>
        <w:t>ФСН</w:t>
      </w:r>
      <w:proofErr w:type="spellEnd"/>
      <w:r>
        <w:t xml:space="preserve"> </w:t>
      </w:r>
      <w:r>
        <w:t>должны учитывать типичные особенности проведения текущего ремонта: производство работ в эксплуатируемых зданиях, наличие в зоне производства работ загромождающих предметов, небольшие по объему виды работ и значительную долю ручного труда.</w:t>
      </w:r>
    </w:p>
    <w:p w:rsidR="00000000" w:rsidRDefault="0047345E">
      <w:pPr>
        <w:ind w:firstLine="225"/>
        <w:jc w:val="both"/>
      </w:pPr>
      <w:r>
        <w:t xml:space="preserve">5.4. </w:t>
      </w:r>
      <w:proofErr w:type="spellStart"/>
      <w:r>
        <w:t>ФСН</w:t>
      </w:r>
      <w:proofErr w:type="spellEnd"/>
      <w:r>
        <w:t xml:space="preserve"> предназначаются для определения сметной стоимости (цены) работ, а также для составления смет, сметных расчетов и расцененных описей работ при формировании договорных цен по договору подряда, проведении расчетов за выполненные работы и услуги между заказчиком и под</w:t>
      </w:r>
      <w:r>
        <w:t>рядными организациями.</w:t>
      </w:r>
    </w:p>
    <w:p w:rsidR="00000000" w:rsidRDefault="0047345E">
      <w:pPr>
        <w:ind w:firstLine="225"/>
        <w:jc w:val="both"/>
      </w:pPr>
      <w:r>
        <w:t xml:space="preserve">5.5. Заказчик (собственник, уполномоченный им орган, управляющая организация) на основании описей работ с использованием </w:t>
      </w:r>
      <w:proofErr w:type="spellStart"/>
      <w:r>
        <w:t>ФСН</w:t>
      </w:r>
      <w:proofErr w:type="spellEnd"/>
      <w:r>
        <w:t xml:space="preserve"> определяет затраты на текущий ремонт жилищного фонда следующего календарного года.</w:t>
      </w:r>
    </w:p>
    <w:p w:rsidR="00000000" w:rsidRDefault="0047345E">
      <w:pPr>
        <w:ind w:firstLine="225"/>
        <w:jc w:val="both"/>
      </w:pPr>
      <w:r>
        <w:t>5.6. Фирменные сметные нормы и расценки могут использоваться для целей внутрипроизводственного планирования и управления, что устанавливается самой подрядной организацией.</w:t>
      </w:r>
    </w:p>
    <w:p w:rsidR="00000000" w:rsidRDefault="0047345E">
      <w:pPr>
        <w:ind w:firstLine="225"/>
        <w:jc w:val="both"/>
      </w:pPr>
      <w:r>
        <w:t xml:space="preserve">5.7. Стоимостные показатели </w:t>
      </w:r>
      <w:proofErr w:type="spellStart"/>
      <w:r>
        <w:t>ФСН</w:t>
      </w:r>
      <w:proofErr w:type="spellEnd"/>
      <w:r>
        <w:t xml:space="preserve"> должны определяться в текущих ценах по состоянию на начало планового периода </w:t>
      </w:r>
      <w:r>
        <w:t>(январь) с периодическим их индексированием в течение года.</w:t>
      </w:r>
    </w:p>
    <w:p w:rsidR="00000000" w:rsidRDefault="0047345E">
      <w:pPr>
        <w:ind w:firstLine="225"/>
        <w:jc w:val="both"/>
      </w:pPr>
      <w:r>
        <w:t xml:space="preserve">5.8. На первом этапе расчетов базовой сметной стоимости (цены) текущего ремонта конкретного жилого дома определяется себестоимость всего комплекса работ путем поэлементного </w:t>
      </w:r>
      <w:proofErr w:type="spellStart"/>
      <w:r>
        <w:t>калькулирования</w:t>
      </w:r>
      <w:proofErr w:type="spellEnd"/>
      <w:r>
        <w:t xml:space="preserve"> затрат на работы текущего ремонта, включенных в описи работ, и последующего их суммирования.</w:t>
      </w:r>
    </w:p>
    <w:p w:rsidR="00000000" w:rsidRDefault="0047345E">
      <w:pPr>
        <w:ind w:firstLine="225"/>
        <w:jc w:val="both"/>
      </w:pPr>
      <w:r>
        <w:t xml:space="preserve">5.9. Себестоимость работ рассчитывается с использованием </w:t>
      </w:r>
      <w:proofErr w:type="spellStart"/>
      <w:r>
        <w:t>ФСН</w:t>
      </w:r>
      <w:proofErr w:type="spellEnd"/>
      <w:r>
        <w:t xml:space="preserve"> на плановый период в текущем уровне цен на момент заключения договора.</w:t>
      </w:r>
    </w:p>
    <w:p w:rsidR="00000000" w:rsidRDefault="0047345E">
      <w:pPr>
        <w:ind w:firstLine="225"/>
        <w:jc w:val="both"/>
      </w:pPr>
      <w:r>
        <w:t>5.10. Величина базовой сметной стоимос</w:t>
      </w:r>
      <w:r>
        <w:t>ти (цены) определяется суммированием себестоимости ремонтных работ и сметной прибыли.</w:t>
      </w:r>
    </w:p>
    <w:p w:rsidR="00000000" w:rsidRDefault="0047345E">
      <w:pPr>
        <w:ind w:firstLine="225"/>
        <w:jc w:val="both"/>
      </w:pPr>
      <w:r>
        <w:t>5.11. После выполнения всех расчетов к базовой сметной стоимости (цене) добавляется налог на добавленную стоимость в установленном законодательством размере (кроме случаев, когда оформляется муниципальный заказ).</w:t>
      </w:r>
    </w:p>
    <w:p w:rsidR="00000000" w:rsidRDefault="0047345E">
      <w:pPr>
        <w:ind w:firstLine="225"/>
        <w:jc w:val="both"/>
      </w:pPr>
      <w:r>
        <w:t xml:space="preserve">5.12. Фирменные сметные нормы и расценки являются рекомендуемыми и становятся обязательными для применения обеими сторонами только после их включения в соответствующие разделы договора подряда. </w:t>
      </w:r>
      <w:proofErr w:type="spellStart"/>
      <w:r>
        <w:t>ФСН</w:t>
      </w:r>
      <w:proofErr w:type="spellEnd"/>
      <w:r>
        <w:t xml:space="preserve"> не могут быть и</w:t>
      </w:r>
      <w:r>
        <w:t>спользованы как заказчиком, так и подрядчиком односторонне, в бесспорном порядке.</w:t>
      </w:r>
    </w:p>
    <w:p w:rsidR="00000000" w:rsidRDefault="0047345E">
      <w:pPr>
        <w:ind w:firstLine="225"/>
        <w:jc w:val="both"/>
      </w:pPr>
      <w:r>
        <w:t xml:space="preserve">5.13. Построение, изложение и оформление </w:t>
      </w:r>
      <w:proofErr w:type="spellStart"/>
      <w:r>
        <w:t>ФСН</w:t>
      </w:r>
      <w:proofErr w:type="spellEnd"/>
      <w:r>
        <w:t xml:space="preserve"> должно выполняться в соответствии с требованиями </w:t>
      </w:r>
      <w:proofErr w:type="spellStart"/>
      <w:r>
        <w:t>ВСН</w:t>
      </w:r>
      <w:proofErr w:type="spellEnd"/>
      <w:r>
        <w:t xml:space="preserve"> 58-88(</w:t>
      </w:r>
      <w:proofErr w:type="spellStart"/>
      <w:r>
        <w:t>р</w:t>
      </w:r>
      <w:proofErr w:type="spellEnd"/>
      <w:r>
        <w:t xml:space="preserve">), </w:t>
      </w:r>
      <w:proofErr w:type="spellStart"/>
      <w:r>
        <w:t>СНиП</w:t>
      </w:r>
      <w:proofErr w:type="spellEnd"/>
      <w:r>
        <w:t xml:space="preserve"> 10-01-94 Система сметных нормативных документов в строительстве и СП 81-01-94 Свод правил по определению стоимости строительства в составе </w:t>
      </w:r>
      <w:proofErr w:type="spellStart"/>
      <w:r>
        <w:t>предпроектной</w:t>
      </w:r>
      <w:proofErr w:type="spellEnd"/>
      <w:r>
        <w:t xml:space="preserve"> и проектно-сметной документации.</w:t>
      </w:r>
    </w:p>
    <w:p w:rsidR="00000000" w:rsidRDefault="0047345E">
      <w:pPr>
        <w:ind w:firstLine="225"/>
        <w:jc w:val="both"/>
      </w:pPr>
      <w:r>
        <w:t xml:space="preserve">5.14. При разработке и внедрении </w:t>
      </w:r>
      <w:proofErr w:type="spellStart"/>
      <w:r>
        <w:t>ФСН</w:t>
      </w:r>
      <w:proofErr w:type="spellEnd"/>
      <w:r>
        <w:t xml:space="preserve"> рекомендуется также использование Методических положений по формированию системы управления ст</w:t>
      </w:r>
      <w:r>
        <w:t xml:space="preserve">оимостью технического обслуживания, содержания и текущего ремонта жилищного фонда Санкт-Петербурга в условиях перехода к рыночным отношениям, подготовленных Центром исследований и разработок в городском хозяйстве </w:t>
      </w:r>
      <w:proofErr w:type="spellStart"/>
      <w:r>
        <w:t>ЗАО</w:t>
      </w:r>
      <w:proofErr w:type="spellEnd"/>
      <w:r>
        <w:t xml:space="preserve"> "</w:t>
      </w:r>
      <w:proofErr w:type="spellStart"/>
      <w:r>
        <w:t>Экополис</w:t>
      </w:r>
      <w:proofErr w:type="spellEnd"/>
      <w:r>
        <w:t>" (Санкт-Петербург).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ЛИЦЕНЗИРОВАНИЕ ДЕЯТЕЛЬНОСТИ ПО ВЫПОЛНЕНИЮ РАБОТ ТЕКУЩЕГО РЕМОНТА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6.1. В целях защиты прав населения, юридические лица, независимо от их организационно-правовой формы, а также индивидуальные предприниматели, обязаны до начала производства работ получить в орга</w:t>
      </w:r>
      <w:r>
        <w:t>нах государственной системы лицензирования в установленном порядке лицензии на право выполнения работ, подлежащих лицензированию в соответствии с Федеральным законом от 25.09.98 г. № 158-Ф3 "О лицензировании отдельных видов деятельности" и другими законодательными и нормативно-правовыми актами Российской Федерации.</w:t>
      </w:r>
    </w:p>
    <w:p w:rsidR="00000000" w:rsidRDefault="0047345E">
      <w:pPr>
        <w:ind w:firstLine="225"/>
        <w:jc w:val="both"/>
      </w:pPr>
      <w:r>
        <w:t>6.2. Оценка возможности выполнения юридическими лицами и индивидуальными предпринимателями соответствующих видов деятельности производится по следующим основным критериям:</w:t>
      </w:r>
    </w:p>
    <w:p w:rsidR="00000000" w:rsidRDefault="0047345E">
      <w:pPr>
        <w:ind w:firstLine="225"/>
        <w:jc w:val="both"/>
      </w:pPr>
      <w:r>
        <w:t>- уровень качества выпо</w:t>
      </w:r>
      <w:r>
        <w:t>лняемых работ, услуг, определяемый по отзывам заказчиков (потребителей), заключениям соответствующих государственных надзорных органов;</w:t>
      </w:r>
    </w:p>
    <w:p w:rsidR="00000000" w:rsidRDefault="0047345E">
      <w:pPr>
        <w:ind w:firstLine="225"/>
        <w:jc w:val="both"/>
      </w:pPr>
      <w:r>
        <w:t>- наличие внутриведомственной системы контроля качества;</w:t>
      </w:r>
    </w:p>
    <w:p w:rsidR="00000000" w:rsidRDefault="0047345E">
      <w:pPr>
        <w:ind w:firstLine="225"/>
        <w:jc w:val="both"/>
      </w:pPr>
      <w:r>
        <w:t>- техническая готовность к выполнению работ (состояние технической базы, исходя из наличия или возможности привлечения соответствующих машин, механизмов и оборудования);</w:t>
      </w:r>
    </w:p>
    <w:p w:rsidR="00000000" w:rsidRDefault="0047345E">
      <w:pPr>
        <w:ind w:firstLine="225"/>
        <w:jc w:val="both"/>
      </w:pPr>
      <w:r>
        <w:t>- квалификационный состав специалистов с учетом уровня образования и стажа работы в соответствующем виде деятельности.</w:t>
      </w:r>
    </w:p>
    <w:p w:rsidR="00000000" w:rsidRDefault="0047345E">
      <w:pPr>
        <w:ind w:firstLine="225"/>
        <w:jc w:val="both"/>
      </w:pPr>
      <w:r>
        <w:t>6.3. Критерии оценки возможнос</w:t>
      </w:r>
      <w:r>
        <w:t>ти получения лицензий на право выполнения работ по текущему ремонту юридическими лицами и индивидуальными предпринимателями, а также требования к составу и содержанию документов, представленных соискателями лицензий, особенности лицензирования видов работ, входящих в состав текущего ремонта, регламентируются Положением о лицензировании конкретными видами деятельности и другими нормативно-методическими документами Госстроя России.</w:t>
      </w:r>
    </w:p>
    <w:p w:rsidR="00000000" w:rsidRDefault="0047345E">
      <w:pPr>
        <w:ind w:firstLine="225"/>
        <w:jc w:val="both"/>
      </w:pPr>
      <w:r>
        <w:t xml:space="preserve">6.4. Руководители и специалисты организаций (индивидуальные предприниматели), </w:t>
      </w:r>
      <w:r>
        <w:t xml:space="preserve">ответственные за организацию и производство работ, подлежащих лицензированию, обязаны пройти </w:t>
      </w:r>
      <w:proofErr w:type="spellStart"/>
      <w:r>
        <w:t>предлицензионную</w:t>
      </w:r>
      <w:proofErr w:type="spellEnd"/>
      <w:r>
        <w:t xml:space="preserve"> подготовку и аттестацию в Центре </w:t>
      </w:r>
      <w:proofErr w:type="spellStart"/>
      <w:r>
        <w:t>предлицензионной</w:t>
      </w:r>
      <w:proofErr w:type="spellEnd"/>
      <w:r>
        <w:t xml:space="preserve"> подготовки системы Госстроя России.</w:t>
      </w:r>
    </w:p>
    <w:p w:rsidR="00000000" w:rsidRDefault="0047345E">
      <w:pPr>
        <w:ind w:firstLine="225"/>
        <w:jc w:val="both"/>
      </w:pPr>
      <w:r>
        <w:t>6.5. Органы государственной системы лицензирования могут привлекать для экспертизы материалов и документов, представленных заявителями для получения лицензии, а также проверки соответствия соискателя лицензии лицензионным требованиям и условиям экспертные комиссии или аккредитованные специализированные и территориа</w:t>
      </w:r>
      <w:r>
        <w:t>льные экспертные базовые центры.</w:t>
      </w:r>
    </w:p>
    <w:p w:rsidR="00000000" w:rsidRDefault="0047345E">
      <w:pPr>
        <w:ind w:firstLine="225"/>
        <w:jc w:val="both"/>
      </w:pPr>
      <w:r>
        <w:t>6.6. Условия, порядок и сроки проведения экспертизы материалов и перечень документов, представляемых заявителями для получения лицензии на осуществление деятельности по выполнению работ текущего ремонта жилищного фонда, регламентируются соответствующими нормативно-методическими документами Госстроя России.</w:t>
      </w:r>
    </w:p>
    <w:p w:rsidR="00000000" w:rsidRDefault="0047345E">
      <w:pPr>
        <w:ind w:firstLine="225"/>
        <w:jc w:val="both"/>
      </w:pPr>
      <w:r>
        <w:t>6.7. Экспертные комиссии, специализированные и территориальные экспертные базовые центры в результате рассмотрения представленных документов и материалов, а также при необ</w:t>
      </w:r>
      <w:r>
        <w:t>ходимости обследования деятельности субъектов лицензирования подготавливают соответствующие заключения, как правило, в письменном виде и представляют их в органы государственного лицензирования.</w:t>
      </w:r>
    </w:p>
    <w:p w:rsidR="00000000" w:rsidRDefault="0047345E">
      <w:pPr>
        <w:ind w:firstLine="225"/>
        <w:jc w:val="both"/>
      </w:pPr>
      <w:r>
        <w:t>6.8. Орган государственного лицензирования при положительном решении экспертов выдает субъекту лицензирования лицензию по установленной форме, которая предоставляет право выполнять указанные в ней виды деятельности.</w:t>
      </w:r>
    </w:p>
    <w:p w:rsidR="00000000" w:rsidRDefault="0047345E">
      <w:pPr>
        <w:ind w:firstLine="225"/>
        <w:jc w:val="both"/>
      </w:pPr>
      <w:r>
        <w:t xml:space="preserve">Осуществление не указанных в лицензии видов деятельности, которые в соответствии с Законодательством </w:t>
      </w:r>
      <w:r>
        <w:t>подлежат лицензированию, запрещается.</w:t>
      </w:r>
    </w:p>
    <w:p w:rsidR="00000000" w:rsidRDefault="0047345E">
      <w:pPr>
        <w:ind w:firstLine="225"/>
        <w:jc w:val="both"/>
      </w:pPr>
      <w:r>
        <w:t>6.9. Разногласия, возникающие в вопросах выдачи или приостановления действия лицензий, рассматриваются в порядке, установленном законодательством Российской Федерации.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ПОРЯДОК ВКЛЮЧЕНИЯ В ДОГОВОРЫ ПОДРЯДА УСЛОВИЙ ОБ ОТВЕТСТВЕННОСТИ И ДОСУДЕБНОМ РАЗРЕШЕНИИ СПОРОВ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7.1. Условия договоров подряда определяются по усмотрению сторон, кроме случаев, когда содержание соответствующего условия предписано законом или иными правовыми актами.</w:t>
      </w:r>
    </w:p>
    <w:p w:rsidR="00000000" w:rsidRDefault="0047345E">
      <w:pPr>
        <w:ind w:firstLine="225"/>
        <w:jc w:val="both"/>
      </w:pPr>
      <w:r>
        <w:t>7.2. В договорах подряда по усмотре</w:t>
      </w:r>
      <w:r>
        <w:t>нию сторон определяются меры ответственности и порядок их применения, если условие об ответственности за неисполнение или ненадлежащее исполнение договоров не предусмотрено законом.</w:t>
      </w:r>
    </w:p>
    <w:p w:rsidR="00000000" w:rsidRDefault="0047345E">
      <w:pPr>
        <w:ind w:firstLine="225"/>
        <w:jc w:val="both"/>
      </w:pPr>
      <w:r>
        <w:t>7.3. Договор подряда может повторять положения закона об ответственности в виде возмещения убытков, а также в виде неустойки, предусмотренной законом (законной неустойки), но при этом ответственность наступает по требованию пострадавшей стороны независимо от того, содержит ли договор указанные условия.</w:t>
      </w:r>
    </w:p>
    <w:p w:rsidR="00000000" w:rsidRDefault="0047345E">
      <w:pPr>
        <w:ind w:firstLine="225"/>
        <w:jc w:val="both"/>
      </w:pPr>
      <w:r>
        <w:t>7.4. Под убытками понимают</w:t>
      </w:r>
      <w:r>
        <w:t>ся:</w:t>
      </w:r>
    </w:p>
    <w:p w:rsidR="00000000" w:rsidRDefault="0047345E">
      <w:pPr>
        <w:ind w:firstLine="225"/>
        <w:jc w:val="both"/>
      </w:pPr>
      <w:r>
        <w:t>- расходы, которые лицо, чье право нарушено, произвело или должно будет произвести для восстановления нарушенного права;</w:t>
      </w:r>
    </w:p>
    <w:p w:rsidR="00000000" w:rsidRDefault="0047345E">
      <w:pPr>
        <w:ind w:firstLine="225"/>
        <w:jc w:val="both"/>
      </w:pPr>
      <w:r>
        <w:t>- утрата или повреждение его имущества (реальный ущерб);</w:t>
      </w:r>
    </w:p>
    <w:p w:rsidR="00000000" w:rsidRDefault="0047345E">
      <w:pPr>
        <w:ind w:firstLine="225"/>
        <w:jc w:val="both"/>
      </w:pPr>
      <w:r>
        <w:t>-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47345E">
      <w:pPr>
        <w:ind w:firstLine="225"/>
        <w:jc w:val="both"/>
      </w:pPr>
      <w:r>
        <w:t>7.5. В договоре подряда может быть увеличен размер законной неустойки, если закон этого не запрещает либо уменьшен размер возмещаемых убытков по сравнению с действительно причиненн</w:t>
      </w:r>
      <w:r>
        <w:t>ыми убытками.</w:t>
      </w:r>
    </w:p>
    <w:p w:rsidR="00000000" w:rsidRDefault="0047345E">
      <w:pPr>
        <w:ind w:firstLine="225"/>
        <w:jc w:val="both"/>
      </w:pPr>
      <w:r>
        <w:t>7.6. Неустойкой (штрафом, пеней) признается определенная законом или договором денежная сумма, которую должник обязан уплатить пострадавшей стороне в случае неисполнения или ненадлежащего исполнения обязательства, в частности в случае просрочки исполнения договора. По требованию об уплате неустойки пострадавшая сторона не обязана доказывать причиненные ей убытки.</w:t>
      </w:r>
    </w:p>
    <w:p w:rsidR="00000000" w:rsidRDefault="0047345E">
      <w:pPr>
        <w:ind w:firstLine="225"/>
        <w:jc w:val="both"/>
      </w:pPr>
      <w:r>
        <w:t>7.6.1. Неустойка, предусмотренная либо законом, либо договором, может именоваться собственно неустойкой, штрафом или пеней.</w:t>
      </w:r>
    </w:p>
    <w:p w:rsidR="00000000" w:rsidRDefault="0047345E">
      <w:pPr>
        <w:ind w:firstLine="225"/>
        <w:jc w:val="both"/>
      </w:pPr>
      <w:r>
        <w:t>7.6.2. С</w:t>
      </w:r>
      <w:r>
        <w:t>обственно неустойка, как правило, устанавливается за неисполнение или ненадлежащее исполнение существенных условий договора (предмета договора, стоимости работ и т.п.) и исчисляется в процентах от суммы неисполненного или ненадлежащим образом исполненного обязательства либо в процентах от суммы обязательства в целом.</w:t>
      </w:r>
    </w:p>
    <w:p w:rsidR="00000000" w:rsidRDefault="0047345E">
      <w:pPr>
        <w:ind w:firstLine="225"/>
        <w:jc w:val="both"/>
      </w:pPr>
      <w:r>
        <w:t>7.6.3. Штраф, как правило, устанавливается в твердой сумме за нарушение условий договора, имеющих для стороны или обеих сторон особое значение (например, за нарушение сроков оформления актов пр</w:t>
      </w:r>
      <w:r>
        <w:t>иемки работ), даже если такие условия не относятся к числу существенных условий договора.</w:t>
      </w:r>
    </w:p>
    <w:p w:rsidR="00000000" w:rsidRDefault="0047345E">
      <w:pPr>
        <w:ind w:firstLine="225"/>
        <w:jc w:val="both"/>
      </w:pPr>
      <w:r>
        <w:t>7.6.4. Пеня, как правило, устанавливается за неисполнение денежного обязательства и исчисляется в процентах от суммы несвоевременно исполненного обязательства за каждый день просрочки. Пеня начисляется вплоть до надлежащего исполнения обязательства либо ограничивается предельной суммой взыскания.</w:t>
      </w:r>
    </w:p>
    <w:p w:rsidR="00000000" w:rsidRDefault="0047345E">
      <w:pPr>
        <w:ind w:firstLine="225"/>
        <w:jc w:val="both"/>
      </w:pPr>
      <w:r>
        <w:t>7.7. По усмотрению сторон в договор подряда могут быть включены условия о порядке досудебного разрешения споров, возникающих</w:t>
      </w:r>
      <w:r>
        <w:t xml:space="preserve"> в связи с неисполнением либо ненадлежащим исполнением договора.</w:t>
      </w:r>
    </w:p>
    <w:p w:rsidR="00000000" w:rsidRDefault="0047345E">
      <w:pPr>
        <w:ind w:firstLine="225"/>
        <w:jc w:val="both"/>
      </w:pPr>
      <w:r>
        <w:t>В частности, договором может быть предусмотрено, что до обращения в суд (арбитражный, третейский) стороны обязаны принять меры к разрешению возникшего спора в претензионном порядке.</w:t>
      </w:r>
    </w:p>
    <w:p w:rsidR="00000000" w:rsidRDefault="0047345E">
      <w:pPr>
        <w:ind w:firstLine="225"/>
        <w:jc w:val="both"/>
      </w:pPr>
      <w:r>
        <w:t>7.8. В договоре подряда стороны вправе установить требования к форме и содержанию претензий, к срокам их предъявления и рассмотрения, к форме и содержанию документов, подтверждающих факт неисполнения или ненадлежащего исполнения договора (образец претензии приведен</w:t>
      </w:r>
      <w:r>
        <w:t xml:space="preserve"> в приложении 8). Договором могут быть также предусмотрены способы вручения претензий и ответов на них.</w:t>
      </w:r>
    </w:p>
    <w:p w:rsidR="00000000" w:rsidRDefault="0047345E">
      <w:pPr>
        <w:ind w:firstLine="225"/>
        <w:jc w:val="both"/>
      </w:pPr>
      <w:r>
        <w:t>7.9. Претензии целесообразно заявлять в письменном виде преимущественно на фирменном бланке (при отсутствии фирменного бланка претензия должна иметь угловой штамп), иметь дату и регистрационный номер стороны, подпись ее руководителя или иного лица, уполномоченного в установленном законом порядке.</w:t>
      </w:r>
    </w:p>
    <w:p w:rsidR="00000000" w:rsidRDefault="0047345E">
      <w:pPr>
        <w:ind w:firstLine="225"/>
        <w:jc w:val="both"/>
      </w:pPr>
      <w:r>
        <w:t>7.10. В претензии следует перечислить допущенные при исполнении договора нарушения со ссылкой на соответствующ</w:t>
      </w:r>
      <w:r>
        <w:t>ие пункты или разделы этого договора, назвать негативные последствия неисполнения либо ненадлежащего исполнения договора и их стоимостную оценку, если последствия поддаются такой оценке, а также действия, которые должна произвести сторона, допустившая нарушение договора.</w:t>
      </w:r>
    </w:p>
    <w:p w:rsidR="00000000" w:rsidRDefault="0047345E">
      <w:pPr>
        <w:ind w:firstLine="225"/>
        <w:jc w:val="both"/>
      </w:pPr>
      <w:r>
        <w:t>7.11. В практической работе организаций, занятых в сфере обслуживания и ремонта жилищного фонда, наиболее часто возникают вопросы, которые могут быть сформулированы в виде претензий.</w:t>
      </w:r>
    </w:p>
    <w:p w:rsidR="00000000" w:rsidRDefault="0047345E">
      <w:pPr>
        <w:ind w:firstLine="225"/>
        <w:jc w:val="both"/>
      </w:pPr>
      <w:r>
        <w:t>7.11.1. Нарушение сроков исполнения и требований к качест</w:t>
      </w:r>
      <w:r>
        <w:t>ву работ, предусмотренных либо нормативными актами, либо договором.</w:t>
      </w:r>
    </w:p>
    <w:p w:rsidR="00000000" w:rsidRDefault="0047345E">
      <w:pPr>
        <w:ind w:firstLine="225"/>
        <w:jc w:val="both"/>
      </w:pPr>
      <w:r>
        <w:t>7.11.2. Увеличение по сравнению с договорными объемами или дополнительных видов работ. При этом составляются двухсторонние акты-соглашения, в которых указываются причины возникновения дополнительных работ, описание расцененных видов работ и источники финансирования;</w:t>
      </w:r>
    </w:p>
    <w:p w:rsidR="00000000" w:rsidRDefault="0047345E">
      <w:pPr>
        <w:ind w:firstLine="225"/>
        <w:jc w:val="both"/>
      </w:pPr>
      <w:r>
        <w:t>7.11.3. Приемка и оплата работ, выполненных исполнителем, но не предусмотренных описями ремонтных работ (дефектными ведомостями), сметами и не согласованных с Заказчиком;</w:t>
      </w:r>
    </w:p>
    <w:p w:rsidR="00000000" w:rsidRDefault="0047345E">
      <w:pPr>
        <w:ind w:firstLine="225"/>
        <w:jc w:val="both"/>
      </w:pPr>
      <w:r>
        <w:t>7.11.4</w:t>
      </w:r>
      <w:r>
        <w:t>. Оплата работ планового текущего ремонта, подлежащих выполнению после чрезвычайных происшествий, стихийных бедствий;</w:t>
      </w:r>
    </w:p>
    <w:p w:rsidR="00000000" w:rsidRDefault="0047345E">
      <w:pPr>
        <w:ind w:firstLine="225"/>
        <w:jc w:val="both"/>
      </w:pPr>
      <w:r>
        <w:t>7.11.5. Требования об устранении неисправностей элементов здания, прошедших текущий ремонт и возникших при их эксплуатации в пределах гарантийных сроков, установленных договором подряда.</w:t>
      </w:r>
    </w:p>
    <w:p w:rsidR="00000000" w:rsidRDefault="0047345E">
      <w:pPr>
        <w:ind w:firstLine="225"/>
        <w:jc w:val="both"/>
      </w:pPr>
      <w:r>
        <w:t>7.12. В претензии необходимо четко указать невыполненный Исполнителем вид работ, установленный срок выполнения работ или устранения недостатков.</w:t>
      </w:r>
    </w:p>
    <w:p w:rsidR="00000000" w:rsidRDefault="0047345E">
      <w:pPr>
        <w:ind w:firstLine="225"/>
        <w:jc w:val="both"/>
      </w:pPr>
      <w:r>
        <w:t>7.13. Документами, подтверждающими факт неисполнения или ненад</w:t>
      </w:r>
      <w:r>
        <w:t>лежащего исполнения договора, могут являться:</w:t>
      </w:r>
    </w:p>
    <w:p w:rsidR="00000000" w:rsidRDefault="0047345E">
      <w:pPr>
        <w:ind w:firstLine="225"/>
        <w:jc w:val="both"/>
      </w:pPr>
      <w:r>
        <w:t>7.13.1. Акт комиссии из представителей Исполнителя и Заказчика о выполнении работ или устранении недостатков, указанных в претензии (с обязательным указанием даты его составления).</w:t>
      </w:r>
    </w:p>
    <w:p w:rsidR="00000000" w:rsidRDefault="0047345E">
      <w:pPr>
        <w:ind w:firstLine="225"/>
        <w:jc w:val="both"/>
      </w:pPr>
      <w:r>
        <w:t>7.13.2. Акт органа управления жилищным (жилищно-коммунальным) хозяйством.</w:t>
      </w:r>
    </w:p>
    <w:p w:rsidR="00000000" w:rsidRDefault="0047345E">
      <w:pPr>
        <w:ind w:firstLine="225"/>
        <w:jc w:val="both"/>
      </w:pPr>
      <w:r>
        <w:t>7.13.3. Акт независимой экспертизы.</w:t>
      </w:r>
    </w:p>
    <w:p w:rsidR="00000000" w:rsidRDefault="0047345E">
      <w:pPr>
        <w:ind w:firstLine="225"/>
        <w:jc w:val="both"/>
      </w:pPr>
      <w:r>
        <w:t>7.14. Для рассмотрения претензий необходимо устанавливать разумные сроки с учетом времени, необходимого на пересылку претензий.</w:t>
      </w:r>
    </w:p>
    <w:p w:rsidR="00000000" w:rsidRDefault="0047345E">
      <w:pPr>
        <w:ind w:firstLine="225"/>
        <w:jc w:val="both"/>
      </w:pPr>
      <w:r>
        <w:t>7.15. Для вручения (пересылки) претензий и отве</w:t>
      </w:r>
      <w:r>
        <w:t>тов на них следует избирать способы, позволяющие зафиксировать и доказать вручение (пересылку): вручение под расписку, пересылка заказной почтой, телеграфом и т.п.</w:t>
      </w:r>
    </w:p>
    <w:p w:rsidR="00000000" w:rsidRDefault="0047345E">
      <w:pPr>
        <w:ind w:firstLine="225"/>
        <w:jc w:val="both"/>
      </w:pPr>
      <w:r>
        <w:t>7.16. Отсутствие в договорах подряда условий об обязательном досудебном разрешении споров не лишает стороны права до обращения в суд предъявить претензию или иное письменное требование об устранении нарушений договоров и (или) негативных последствий этих нарушений.</w:t>
      </w:r>
    </w:p>
    <w:p w:rsidR="00000000" w:rsidRDefault="0047345E">
      <w:pPr>
        <w:ind w:firstLine="225"/>
        <w:jc w:val="both"/>
      </w:pPr>
    </w:p>
    <w:p w:rsidR="00000000" w:rsidRDefault="0047345E">
      <w:pPr>
        <w:jc w:val="right"/>
      </w:pPr>
      <w:r>
        <w:t>Приложение 1</w:t>
      </w:r>
    </w:p>
    <w:p w:rsidR="00000000" w:rsidRDefault="0047345E">
      <w:pPr>
        <w:jc w:val="right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МИНИМАЛЬНАЯ ПРОДОЛЖИТЕЛЬНОСТЬ ЭФФЕКТИВНОЙ ЭКСПЛУАТАЦИИ ЖИЛЫХ ЗДАНИЙ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(извлечение из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58-88 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)</w:t>
      </w:r>
    </w:p>
    <w:p w:rsidR="00000000" w:rsidRDefault="0047345E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8"/>
        <w:gridCol w:w="1845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Виды жилых зданий по материалам основных конструкций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Продолжительность эффективной эксплуатации 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до постановки на профилактический и текущий ремонт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до постановки на капитальный ремонт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</w:t>
            </w:r>
          </w:p>
          <w:p w:rsidR="00000000" w:rsidRDefault="0047345E">
            <w:pPr>
              <w:jc w:val="both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3-5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Со стенами из кирпича, естественного камня и т.п. с деревянными перекрытиями; деревянные со стен</w:t>
            </w:r>
            <w:r>
              <w:t>ами из прочих материалов при нормальных условиях эксплуатации</w:t>
            </w:r>
          </w:p>
          <w:p w:rsidR="00000000" w:rsidRDefault="0047345E">
            <w:pPr>
              <w:ind w:firstLine="225"/>
              <w:jc w:val="both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2-3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10-15 </w:t>
            </w:r>
          </w:p>
        </w:tc>
      </w:tr>
    </w:tbl>
    <w:p w:rsidR="00000000" w:rsidRDefault="0047345E">
      <w:pPr>
        <w:jc w:val="right"/>
      </w:pPr>
    </w:p>
    <w:p w:rsidR="00000000" w:rsidRDefault="0047345E">
      <w:pPr>
        <w:jc w:val="right"/>
      </w:pPr>
    </w:p>
    <w:p w:rsidR="00000000" w:rsidRDefault="0047345E">
      <w:pPr>
        <w:jc w:val="right"/>
      </w:pPr>
      <w:r>
        <w:t xml:space="preserve">Приложение 2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МИНИМАЛЬНАЯ ПРОДОЛЖИТЕЛЬНОСТЬ ЭКСПЛУАТАЦИИ ЭЛЕМЕНТОВ ЖИЛЫХ ЗДАНИЙ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(извлечение из </w:t>
      </w:r>
      <w:proofErr w:type="spellStart"/>
      <w:r>
        <w:rPr>
          <w:rFonts w:ascii="Times New Roman" w:hAnsi="Times New Roman"/>
          <w:sz w:val="20"/>
        </w:rPr>
        <w:t>ВСН</w:t>
      </w:r>
      <w:proofErr w:type="spellEnd"/>
      <w:r>
        <w:rPr>
          <w:rFonts w:ascii="Times New Roman" w:hAnsi="Times New Roman"/>
          <w:sz w:val="20"/>
        </w:rPr>
        <w:t xml:space="preserve"> 58-88 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)) </w:t>
      </w:r>
    </w:p>
    <w:p w:rsidR="00000000" w:rsidRDefault="0047345E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93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  <w:r>
              <w:t>Элементы жилых зданий</w:t>
            </w:r>
          </w:p>
          <w:p w:rsidR="00000000" w:rsidRDefault="0047345E">
            <w:pPr>
              <w:jc w:val="center"/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Продолжительность эксплуатации до капитального ремонта (замены), лет**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  <w:rPr>
                <w:b/>
              </w:rPr>
            </w:pPr>
            <w:r>
              <w:rPr>
                <w:b/>
              </w:rPr>
              <w:t xml:space="preserve">Фундаменты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Ленточные бутовые на сложном или цементном растворе*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То же - на известковом растворе и кирпичные*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Ленточные бетонные и железобетонные*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Бутовые и бетонные столбы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Свайные*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Деревянные ст</w:t>
            </w:r>
            <w:r>
              <w:t>улья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Стены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Крупнопанельные с утепляющим слоем из </w:t>
            </w:r>
            <w:proofErr w:type="spellStart"/>
            <w:r>
              <w:t>минераловатных</w:t>
            </w:r>
            <w:proofErr w:type="spellEnd"/>
            <w:r>
              <w:t xml:space="preserve"> плит, цементного фибролита*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Крупнопанельные однослойные из легкого бетона*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Особо капитальные, каменные (кирпичные при толщине 2,5-3,5 кирпича) и крупноблочные на сложном или цементном растворе*</w:t>
            </w:r>
          </w:p>
          <w:p w:rsidR="00000000" w:rsidRDefault="0047345E">
            <w:pPr>
              <w:jc w:val="both"/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Каменные обыкновенные (кирпичные при толщине 2-2,5 кирпича)*</w:t>
            </w:r>
          </w:p>
          <w:p w:rsidR="00000000" w:rsidRDefault="0047345E">
            <w:pPr>
              <w:jc w:val="both"/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Каменные облегченной кладки из кирпича, шлакоблоков и ракушечника*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Деревянные рубленые и брусчатые*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Деревянные сборно-щитовые, каркасно-засыпные*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Глинобитны</w:t>
            </w:r>
            <w:r>
              <w:t>е, саманные, каркасно-камышитовые*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rPr>
                <w:b/>
              </w:rPr>
              <w:t>Герметизированные стыки</w:t>
            </w:r>
            <w:r>
              <w:t xml:space="preserve">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Панелей наружных стен мастиками: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нетвердеющими;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- </w:t>
            </w:r>
            <w:proofErr w:type="spellStart"/>
            <w:r>
              <w:t>отверждающимися</w:t>
            </w:r>
            <w:proofErr w:type="spellEnd"/>
            <w:r>
              <w:t>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места примыкания оконных (дверных) блоков к граням проемов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rPr>
                <w:b/>
              </w:rPr>
              <w:t>Перекрытия</w:t>
            </w:r>
            <w:r>
              <w:t xml:space="preserve">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Железобетонные сборные и монолитные*</w:t>
            </w:r>
          </w:p>
          <w:p w:rsidR="00000000" w:rsidRDefault="0047345E">
            <w:pPr>
              <w:jc w:val="both"/>
            </w:pP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 кирпичными сводами или бетонным заполнением по металлическим балкам*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Деревянные по деревянным балкам, оштукатуренные междуэтажные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То же - чердачные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По деревянным балкам, облегченные, неоштукатуренные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Деревянные по металли</w:t>
            </w:r>
            <w:r>
              <w:t>ческим балкам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Утепляющие слои чердачных перекрытий из: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пенобетона;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пеностекла;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цементного фибролита;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керамзита или шлака;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минеральной ваты;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- </w:t>
            </w: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  <w:rPr>
                <w:b/>
              </w:rPr>
            </w:pPr>
            <w:r>
              <w:rPr>
                <w:b/>
              </w:rPr>
              <w:t>Полы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керамической плитки по бетонному основанию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Цементные железные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Цементные с мраморной крошкой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Дощатые шпунтованные по: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перекрытиям;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грунту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Паркетные: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дубовые на рейках (на мастике);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60(50)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буковые на рейках (на мастике);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40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березовые, осинов</w:t>
            </w:r>
            <w:r>
              <w:t>ые на рейках (на мастике);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30 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паркетной доски;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- из твердой </w:t>
            </w:r>
            <w:proofErr w:type="spellStart"/>
            <w:r>
              <w:t>древесно-волокнистой</w:t>
            </w:r>
            <w:proofErr w:type="spellEnd"/>
            <w:r>
              <w:t xml:space="preserve"> плиты;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Мастичные на </w:t>
            </w:r>
            <w:proofErr w:type="spellStart"/>
            <w:r>
              <w:t>поливинилцементной</w:t>
            </w:r>
            <w:proofErr w:type="spellEnd"/>
            <w:r>
              <w:t xml:space="preserve"> мастике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Асфальтовые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Из линолеума </w:t>
            </w:r>
            <w:proofErr w:type="spellStart"/>
            <w:r>
              <w:t>безосновного</w:t>
            </w:r>
            <w:proofErr w:type="spellEnd"/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С тканевой или </w:t>
            </w:r>
            <w:proofErr w:type="spellStart"/>
            <w:r>
              <w:t>теплозвукоизолирующей</w:t>
            </w:r>
            <w:proofErr w:type="spellEnd"/>
            <w:r>
              <w:t xml:space="preserve"> основой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поливинилхлоридных плиток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каменных плит: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мраморных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гранитных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  <w:rPr>
                <w:b/>
              </w:rPr>
            </w:pPr>
            <w:r>
              <w:rPr>
                <w:b/>
              </w:rPr>
              <w:t xml:space="preserve">Лестницы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Площадки железобетонные, ступени </w:t>
            </w:r>
            <w:proofErr w:type="spellStart"/>
            <w:r>
              <w:t>плитные</w:t>
            </w:r>
            <w:proofErr w:type="spellEnd"/>
            <w:r>
              <w:t xml:space="preserve"> колесные по металлическим, железобетонным </w:t>
            </w:r>
            <w:proofErr w:type="spellStart"/>
            <w:r>
              <w:t>косоурам</w:t>
            </w:r>
            <w:proofErr w:type="spellEnd"/>
            <w:r>
              <w:t xml:space="preserve"> или железобетонной плите*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Накладные бетонные ступени с мрамо</w:t>
            </w:r>
            <w:r>
              <w:t>рной крошкой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Деревянные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Балконы, лоджии, крыльца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Балконы: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по стальным консольным балкам (рамам) с заполнением железобетоном или сборными плитами;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 дощатым заполнением;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по железобетонным балкам-консолям и плитам перекрытия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Ограждения балконов и лоджий: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металлическая решетка;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деревянная решетка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Полы: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цементные или плиточные балконов и лоджий с гидроизоляцией;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асфальтовый пол;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несущие деревянные балки-консоли с дощатым заполнением;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деревянный пол, покрытый оцинкованной кровельной сталью;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то же - черной кровельной сталью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Крыльца: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бетонные с каменными или бетонными ступенями;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деревянные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Крыши и кровля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Стропила и обрешетка: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сборных железобетонных элементов;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сборных железобетонных настилов;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деревянные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Утепляющие слои совмещенных </w:t>
            </w:r>
            <w:proofErr w:type="spellStart"/>
            <w:r>
              <w:t>бесчердачных</w:t>
            </w:r>
            <w:proofErr w:type="spellEnd"/>
            <w:r>
              <w:t xml:space="preserve"> крыш вентилируемых (невентилируемых):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пенобетона или пеностекла;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40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керамзита или шлака;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40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мине</w:t>
            </w:r>
            <w:r>
              <w:t>ральной ваты;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- из </w:t>
            </w: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Покрытия крыш (кровля)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оцинкованной стали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черной стали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рулонных материалов (в 3 - 4 слоя)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керамической черепицы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асбестоцементных листов и волнистого шифера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proofErr w:type="spellStart"/>
            <w:r>
              <w:t>Безрулонные</w:t>
            </w:r>
            <w:proofErr w:type="spellEnd"/>
            <w:r>
              <w:t xml:space="preserve"> мастичные по стеклоткани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водоотвода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Водосточные трубы и мелкие покрытия по фасаду из стали: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оцинкованной;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черной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Внутренние водостоки из труб: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чугунных;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стальных;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полимерных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Перегород</w:t>
            </w:r>
            <w:r>
              <w:rPr>
                <w:rFonts w:ascii="Times New Roman" w:hAnsi="Times New Roman"/>
                <w:sz w:val="20"/>
              </w:rPr>
              <w:t xml:space="preserve">ки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Шлакобетонные, бетонные, кирпичные, оштукатуренные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Гипсовые, </w:t>
            </w:r>
            <w:proofErr w:type="spellStart"/>
            <w:r>
              <w:t>гипсоволокнистые</w:t>
            </w:r>
            <w:proofErr w:type="spellEnd"/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сухой штукатурки по деревянному каркасу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Двери и окна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Оконные и балконные заполнения: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деревянные переплеты;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металлические переплеты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Дверные заполнения: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внутриквартирные;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входные в квартиру;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входные на лестничную клетку;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общественных зданий наружные/внутренние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Отопительные печи и кухонные очаги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Кухонные печи с обогревающим щитком, работающие на топливе</w:t>
            </w:r>
            <w:r>
              <w:t xml:space="preserve">: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дровяном;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каменноугольном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Отопительные печи на топливе: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дровяном;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угольном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Вентиляция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Шахта и короба на чердаке: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шлакоблочных плит;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деревянных щитов, обитых кровельным железом по войлоку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Приставные вентиляционные вытяжные каналы: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гипсовых и шлакобетонных плит;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деревянных щитов, оштукатуренных по тканой металлической сетке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Внутренняя отделка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Штукатурка: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по каменным стенам;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по деревянным стенам и перего</w:t>
            </w:r>
            <w:r>
              <w:t>родкам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Облицовка: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керамическими плитками;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сухой штукатуркой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Окраска в помещениях составами: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водными;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полуводными (эмульсионными)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Окраска лестничных клеток составами: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водными;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полуводными (эмульсионными)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Окраска безводными составами (масляными, </w:t>
            </w:r>
            <w:proofErr w:type="spellStart"/>
            <w:r>
              <w:t>алкидными</w:t>
            </w:r>
            <w:proofErr w:type="spellEnd"/>
            <w:r>
              <w:t xml:space="preserve"> красками, эмалями, лаками и др.):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стен, потолков, столярных изделий;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полов;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радиаторов, трубопроводов, лестничных решеток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Оклейка стен обоями: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обыкновенными;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улучшенного</w:t>
            </w:r>
            <w:r>
              <w:t xml:space="preserve"> качества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Наружная отделка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Облицовка: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цементными офактуренными плитками;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- ковровой плиткой;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естественным камнем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proofErr w:type="spellStart"/>
            <w:r>
              <w:t>Терразитовая</w:t>
            </w:r>
            <w:proofErr w:type="spellEnd"/>
            <w:r>
              <w:t xml:space="preserve"> штукатурка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Штукатурка по кирпичу раствором: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сложным;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известковым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Штукатурка по дереву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Лепные детали цементные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Окраска по штукатурке (по бетону) составами: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известковыми;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силикатными;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полимерными;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кремнийорганическими красками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Масляная окраска по дереву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Окраска кровель масляными составами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Покрытие поясков, </w:t>
            </w:r>
            <w:proofErr w:type="spellStart"/>
            <w:r>
              <w:t>сандриков</w:t>
            </w:r>
            <w:proofErr w:type="spellEnd"/>
            <w:r>
              <w:t xml:space="preserve"> и подоконников: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 кровельной стали: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оцинкованной;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черной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Инженерное оборудование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Водопровод и канализация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Трубопроводы холодной воды из труб: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оцинкованных;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газовых черных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Трубопроводы канализации: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- чугунные;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керамические;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пластмассовые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Водоразборные краны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Туалетные краны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Умывальники: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керамические;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пластмассовые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Унитазы: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керамические;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пластмассовые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Смывные ба</w:t>
            </w:r>
            <w:r>
              <w:t>чки: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- чугунные </w:t>
            </w:r>
            <w:proofErr w:type="spellStart"/>
            <w:r>
              <w:t>высокорасположенные</w:t>
            </w:r>
            <w:proofErr w:type="spellEnd"/>
            <w:r>
              <w:t>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керамические;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пластмассовые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Ванны эмалированные: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чугунные;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стальные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Кухонные мойки и раковины: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чугунные эмалированные;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стальные эмалированные;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из нержавеющей стали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Задвижки и вентили из чугуна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Вентили латунные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Душевые поддоны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Водомерные узлы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Горячее водоснабжение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Трубопровод горячей воды из газовых оцинкованных труб (газовых черных труб) при схемах теплоснабжения: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закрытых;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2</w:t>
            </w:r>
            <w:r>
              <w:t>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открытых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30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Смесители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proofErr w:type="spellStart"/>
            <w:r>
              <w:t>Полотенцесушители</w:t>
            </w:r>
            <w:proofErr w:type="spellEnd"/>
            <w:r>
              <w:t xml:space="preserve"> из труб: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черных;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никелированных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Задвижки и вентили из чугуна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Вентили и пробковые краны из латуни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Колонки дровяные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Изоляция трубопроводов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Скоростные водонагреватели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Центральное отопление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Радиаторы чугунные (стальные) при схемах: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закрытых;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40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открытых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30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Калориферы стальные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Конвекторы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Трубопроводы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Стояки при схемах: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закрытых;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открытых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Домовые магистр</w:t>
            </w:r>
            <w:r>
              <w:t>али при схемах: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закрытых;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открытых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Задвижки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Вентили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Трехходовые краны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Элеваторы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Изоляция трубопроводов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Котлы отопительные: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чугунные;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стальные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Обмуровка котлов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Короба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Мусоропроводы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Загрузочные устройства, клапаны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proofErr w:type="spellStart"/>
            <w:r>
              <w:t>Мусоросборная</w:t>
            </w:r>
            <w:proofErr w:type="spellEnd"/>
            <w:r>
              <w:t xml:space="preserve"> камера, вентиляция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Ствол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Газооборудование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Внутридомовые трубопроводы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Газовые плиты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Водогрейные колонки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Электрооборудование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Вводно-распределительные устройства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Внутрид</w:t>
            </w:r>
            <w:r>
              <w:t>омовые магистрали (сеть питания квартир) с распределительными щитками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Внутриквартирные сети при проводке: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скрытой;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открытой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Сеть дежурного освещения мест общего пользования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Сети освещения помещений производственно-технического назначения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Сети питания: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лифтовых установок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системы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Линии питания </w:t>
            </w:r>
            <w:proofErr w:type="spellStart"/>
            <w:r>
              <w:t>ЦТП</w:t>
            </w:r>
            <w:proofErr w:type="spellEnd"/>
            <w:r>
              <w:t xml:space="preserve"> и бойлерных, встроенных в здание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Бытовые электроплиты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Электроприборы (штепсельные розетки, выключатели и т.п.)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Оборудование объединенных ди</w:t>
            </w:r>
            <w:r>
              <w:t>спетчерских систем (</w:t>
            </w:r>
            <w:proofErr w:type="spellStart"/>
            <w:r>
              <w:t>ОДС</w:t>
            </w:r>
            <w:proofErr w:type="spellEnd"/>
            <w:r>
              <w:t>)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Внутридомовые сети связи и сигнализации: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проводка;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щитки, датчики, замки, КИП и др.;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телемеханические блоки, пульт;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переговорно-замочные устройства;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автоматическая противопожарная защита;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телеантенна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Наружные инженерные сети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Водопроводный ввод из труб: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чугунных;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стальных;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композитных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Дворовая канализация и канализационные выпуска из труб: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чугунных;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керамических или асбестоцементных;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комп</w:t>
            </w:r>
            <w:r>
              <w:t>озитных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Теплопровод: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стальные;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композитные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Дворовый газопровод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proofErr w:type="spellStart"/>
            <w:r>
              <w:t>Прифундаментный</w:t>
            </w:r>
            <w:proofErr w:type="spellEnd"/>
            <w:r>
              <w:t xml:space="preserve"> дренаж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Внешнее благоустройство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Асфальтобетонное (асфальтовое) покрытие проездов, тротуаров, </w:t>
            </w:r>
            <w:proofErr w:type="spellStart"/>
            <w:r>
              <w:t>отмосток</w:t>
            </w:r>
            <w:proofErr w:type="spellEnd"/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Плиточное покрытие тротуаров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Щебеночные площадки и садовые дорожки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Оборудование детских площадок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</w:tr>
    </w:tbl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 xml:space="preserve">Примечания: * - элементы, не подлежащие замене на протяжении всего периода использования зданий по назначению; </w:t>
      </w:r>
    </w:p>
    <w:p w:rsidR="00000000" w:rsidRDefault="0047345E">
      <w:pPr>
        <w:ind w:firstLine="225"/>
        <w:jc w:val="both"/>
      </w:pPr>
      <w:r>
        <w:t>** - продолжительность эксплуатации элементов жилых зданий, выполн</w:t>
      </w:r>
      <w:r>
        <w:t>енных из конструкций и материалов нового поколения и по новым технологиям, может корректироваться в сторону увеличения в соответствии со сроками эксплуатации, указываемыми в сертификатах предприятий-изготовителей.</w:t>
      </w:r>
    </w:p>
    <w:p w:rsidR="00000000" w:rsidRDefault="0047345E">
      <w:pPr>
        <w:jc w:val="right"/>
      </w:pPr>
      <w:r>
        <w:t xml:space="preserve">Приложение 3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ОПИСЬ РАБОТ ПО ТЕКУЩЕМУ РЕМОНТУ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200_ год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_______________ № _________________________________________________________</w:t>
      </w:r>
    </w:p>
    <w:p w:rsidR="00000000" w:rsidRDefault="0047345E">
      <w:pPr>
        <w:ind w:firstLine="225"/>
        <w:jc w:val="both"/>
      </w:pPr>
      <w:r>
        <w:t>(участок, служба)          (наименование организации, обслуживающей жилищный фонд)</w:t>
      </w:r>
    </w:p>
    <w:p w:rsidR="00000000" w:rsidRDefault="0047345E">
      <w:pPr>
        <w:ind w:firstLine="225"/>
        <w:jc w:val="both"/>
      </w:pPr>
      <w:r>
        <w:t>адрес: ______________________________ дом №______ строение (корпус) _______</w:t>
      </w:r>
    </w:p>
    <w:p w:rsidR="00000000" w:rsidRDefault="0047345E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  <w:r>
              <w:t>Описание необходимых ремонтных работ *</w:t>
            </w:r>
          </w:p>
          <w:p w:rsidR="00000000" w:rsidRDefault="0047345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  <w:r>
              <w:t>Единица измерения</w:t>
            </w:r>
          </w:p>
          <w:p w:rsidR="00000000" w:rsidRDefault="0047345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  <w:r>
              <w:t>Объем необходимых ремонтных работ</w:t>
            </w:r>
          </w:p>
          <w:p w:rsidR="00000000" w:rsidRDefault="0047345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  <w:r>
              <w:t>Объем работ, принятый к включению в муниципальный заказ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  <w:r>
              <w:t>Примечание</w:t>
            </w:r>
          </w:p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________________________</w:t>
            </w:r>
          </w:p>
          <w:p w:rsidR="00000000" w:rsidRDefault="0047345E">
            <w:pPr>
              <w:jc w:val="both"/>
            </w:pPr>
            <w:r>
              <w:t>* - наименование ремонтных работ должно соответствовать "Перечню", приведенному в приложении 4 настоящих Рекомендаций.</w:t>
            </w:r>
          </w:p>
          <w:p w:rsidR="00000000" w:rsidRDefault="0047345E">
            <w:pPr>
              <w:jc w:val="both"/>
            </w:pPr>
          </w:p>
        </w:tc>
      </w:tr>
    </w:tbl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Старший мастер (техник) __________________________________</w:t>
      </w:r>
    </w:p>
    <w:p w:rsidR="00000000" w:rsidRDefault="0047345E">
      <w:pPr>
        <w:ind w:firstLine="3330"/>
        <w:jc w:val="both"/>
      </w:pPr>
      <w:r>
        <w:t>(участок, служба)</w:t>
      </w:r>
    </w:p>
    <w:p w:rsidR="00000000" w:rsidRDefault="0047345E">
      <w:pPr>
        <w:ind w:firstLine="45"/>
        <w:jc w:val="both"/>
      </w:pPr>
    </w:p>
    <w:p w:rsidR="00000000" w:rsidRDefault="0047345E">
      <w:pPr>
        <w:jc w:val="right"/>
      </w:pPr>
      <w:r>
        <w:t>__________________ ______________</w:t>
      </w:r>
    </w:p>
    <w:p w:rsidR="00000000" w:rsidRDefault="0047345E">
      <w:pPr>
        <w:jc w:val="right"/>
      </w:pPr>
      <w:r>
        <w:t xml:space="preserve"> (</w:t>
      </w:r>
      <w:proofErr w:type="spellStart"/>
      <w:r>
        <w:t>Ф.И.О</w:t>
      </w:r>
      <w:proofErr w:type="spellEnd"/>
      <w:r>
        <w:t>.)                      (подпись)</w:t>
      </w:r>
    </w:p>
    <w:p w:rsidR="00000000" w:rsidRDefault="0047345E">
      <w:pPr>
        <w:jc w:val="right"/>
      </w:pPr>
      <w:r>
        <w:t xml:space="preserve">"_____"__________ </w:t>
      </w:r>
      <w:r>
        <w:t>200____ г.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</w:p>
    <w:p w:rsidR="00000000" w:rsidRDefault="0047345E">
      <w:pPr>
        <w:jc w:val="right"/>
      </w:pPr>
      <w:r>
        <w:t xml:space="preserve">Приложение 4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РАБОТ ТЕКУЩЕГО РЕМОНТА ЖИЛЫХ ЗДАНИЙ </w:t>
      </w:r>
    </w:p>
    <w:p w:rsidR="00000000" w:rsidRDefault="0047345E">
      <w:pPr>
        <w:ind w:firstLine="300"/>
        <w:jc w:val="both"/>
        <w:rPr>
          <w:b/>
        </w:rPr>
      </w:pPr>
    </w:p>
    <w:p w:rsidR="00000000" w:rsidRDefault="0047345E">
      <w:pPr>
        <w:ind w:firstLine="300"/>
        <w:jc w:val="both"/>
        <w:rPr>
          <w:b/>
        </w:rPr>
      </w:pPr>
      <w:r>
        <w:rPr>
          <w:b/>
        </w:rPr>
        <w:t xml:space="preserve">1. Фундаменты и подвальные помещения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1.1. Заделка и расшивка швов, трещин, восстановление облицовки фундаментов стен и др.</w:t>
      </w:r>
    </w:p>
    <w:p w:rsidR="00000000" w:rsidRDefault="0047345E">
      <w:pPr>
        <w:ind w:firstLine="225"/>
        <w:jc w:val="both"/>
      </w:pPr>
      <w:r>
        <w:t>1.2. Устранение местных деформаций путем перекладки, усиления и др.</w:t>
      </w:r>
    </w:p>
    <w:p w:rsidR="00000000" w:rsidRDefault="0047345E">
      <w:pPr>
        <w:ind w:firstLine="225"/>
        <w:jc w:val="both"/>
      </w:pPr>
      <w:r>
        <w:t>1.3. Восстановление участков гидроизоляции фундаментов.</w:t>
      </w:r>
    </w:p>
    <w:p w:rsidR="00000000" w:rsidRDefault="0047345E">
      <w:pPr>
        <w:ind w:firstLine="225"/>
        <w:jc w:val="both"/>
      </w:pPr>
      <w:r>
        <w:t>1.4. Пробивка (заделка) отверстий, гнезд, борозд.</w:t>
      </w:r>
    </w:p>
    <w:p w:rsidR="00000000" w:rsidRDefault="0047345E">
      <w:pPr>
        <w:ind w:firstLine="225"/>
        <w:jc w:val="both"/>
      </w:pPr>
      <w:r>
        <w:t>1.5. Усиление (устройство) фундаментов под оборудование (вентиляционное, насосное и др.).</w:t>
      </w:r>
    </w:p>
    <w:p w:rsidR="00000000" w:rsidRDefault="0047345E">
      <w:pPr>
        <w:ind w:firstLine="225"/>
        <w:jc w:val="both"/>
      </w:pPr>
      <w:r>
        <w:t>1.6. Смена отдельных участков ленточных, столбов</w:t>
      </w:r>
      <w:r>
        <w:t>ых фундаментов или стульев под деревянными зданиями.</w:t>
      </w:r>
    </w:p>
    <w:p w:rsidR="00000000" w:rsidRDefault="0047345E">
      <w:pPr>
        <w:ind w:firstLine="225"/>
        <w:jc w:val="both"/>
      </w:pPr>
      <w:r>
        <w:t>1.7. Устройство и ремонт вентиляционных продухов.</w:t>
      </w:r>
    </w:p>
    <w:p w:rsidR="00000000" w:rsidRDefault="0047345E">
      <w:pPr>
        <w:ind w:firstLine="225"/>
        <w:jc w:val="both"/>
      </w:pPr>
      <w:r>
        <w:t xml:space="preserve">1.8. Смена или ремонт </w:t>
      </w:r>
      <w:proofErr w:type="spellStart"/>
      <w:r>
        <w:t>отмостки</w:t>
      </w:r>
      <w:proofErr w:type="spellEnd"/>
      <w:r>
        <w:t>.</w:t>
      </w:r>
    </w:p>
    <w:p w:rsidR="00000000" w:rsidRDefault="0047345E">
      <w:pPr>
        <w:ind w:firstLine="225"/>
        <w:jc w:val="both"/>
      </w:pPr>
      <w:r>
        <w:t>1.9. Восстановление приямков, входов в подвалы.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Стены и фасады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2.1. Заделка трещин, расшивка швов, перекладка отдельных участков кирпичных стен.</w:t>
      </w:r>
    </w:p>
    <w:p w:rsidR="00000000" w:rsidRDefault="0047345E">
      <w:pPr>
        <w:ind w:firstLine="225"/>
        <w:jc w:val="both"/>
      </w:pPr>
      <w:r>
        <w:t>2.2. Герметизация стыков элементов полносборных зданий, заделка выбоин и трещин на поверхности блоков и панелей.</w:t>
      </w:r>
    </w:p>
    <w:p w:rsidR="00000000" w:rsidRDefault="0047345E">
      <w:pPr>
        <w:ind w:firstLine="225"/>
        <w:jc w:val="both"/>
      </w:pPr>
      <w:r>
        <w:t>2.3. Пробивка (заделка) отверстий, гнезд, борозд.</w:t>
      </w:r>
    </w:p>
    <w:p w:rsidR="00000000" w:rsidRDefault="0047345E">
      <w:pPr>
        <w:ind w:firstLine="225"/>
        <w:jc w:val="both"/>
      </w:pPr>
      <w:r>
        <w:t>2.4. Восстановление отдельных простенков, перемычек, карнизов.</w:t>
      </w:r>
    </w:p>
    <w:p w:rsidR="00000000" w:rsidRDefault="0047345E">
      <w:pPr>
        <w:ind w:firstLine="225"/>
        <w:jc w:val="both"/>
      </w:pPr>
      <w:r>
        <w:t>2.5. Смена отдельных венцов, элементов каркаса, укрепление, утепление, конопатка пазов, смена участков обшивки деревянных стен.</w:t>
      </w:r>
    </w:p>
    <w:p w:rsidR="00000000" w:rsidRDefault="0047345E">
      <w:pPr>
        <w:ind w:firstLine="225"/>
        <w:jc w:val="both"/>
      </w:pPr>
      <w:r>
        <w:t>2.6. Утепление промерзающих участков стен в отдельных помещениях.</w:t>
      </w:r>
    </w:p>
    <w:p w:rsidR="00000000" w:rsidRDefault="0047345E">
      <w:pPr>
        <w:ind w:firstLine="225"/>
        <w:jc w:val="both"/>
      </w:pPr>
      <w:r>
        <w:t>2.7. Замена покрытий, выступающих частей по фасаду. Замена сливов на оконных проемах.</w:t>
      </w:r>
    </w:p>
    <w:p w:rsidR="00000000" w:rsidRDefault="0047345E">
      <w:pPr>
        <w:ind w:firstLine="225"/>
        <w:jc w:val="both"/>
      </w:pPr>
      <w:r>
        <w:t>2.8. Восстановление участков штукатурки и облицовки, лепных изделий.</w:t>
      </w:r>
    </w:p>
    <w:p w:rsidR="00000000" w:rsidRDefault="0047345E">
      <w:pPr>
        <w:ind w:firstLine="225"/>
        <w:jc w:val="both"/>
      </w:pPr>
      <w:r>
        <w:t>2.9. Ремонт и окраска фасадов одно- и двухэтажных зданий.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Перекрытия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3.1. Временное крепление перекрытий.</w:t>
      </w:r>
    </w:p>
    <w:p w:rsidR="00000000" w:rsidRDefault="0047345E">
      <w:pPr>
        <w:ind w:firstLine="225"/>
        <w:jc w:val="both"/>
      </w:pPr>
      <w:r>
        <w:t>3.2. Частичная замена или усиление отдельных элемен</w:t>
      </w:r>
      <w:r>
        <w:t xml:space="preserve">тов деревянных перекрытий (участков </w:t>
      </w:r>
      <w:proofErr w:type="spellStart"/>
      <w:r>
        <w:t>междубалочного</w:t>
      </w:r>
      <w:proofErr w:type="spellEnd"/>
      <w:r>
        <w:t xml:space="preserve"> заполнения, дощатой подшивки, отдельных балок). Восстановление засыпки и стяжки. </w:t>
      </w:r>
      <w:proofErr w:type="spellStart"/>
      <w:r>
        <w:t>Антисептирование</w:t>
      </w:r>
      <w:proofErr w:type="spellEnd"/>
      <w:r>
        <w:t xml:space="preserve"> и противопожарная защита древесины.</w:t>
      </w:r>
    </w:p>
    <w:p w:rsidR="00000000" w:rsidRDefault="0047345E">
      <w:pPr>
        <w:ind w:firstLine="225"/>
        <w:jc w:val="both"/>
      </w:pPr>
      <w:r>
        <w:t>3.3. Заделка швов в стыках сборных железобетонных перекрытий.</w:t>
      </w:r>
    </w:p>
    <w:p w:rsidR="00000000" w:rsidRDefault="0047345E">
      <w:pPr>
        <w:ind w:firstLine="225"/>
        <w:jc w:val="both"/>
      </w:pPr>
      <w:r>
        <w:t>3.4. Заделка выбоин и трещин в железобетонных конструкциях.</w:t>
      </w:r>
    </w:p>
    <w:p w:rsidR="00000000" w:rsidRDefault="0047345E">
      <w:pPr>
        <w:ind w:firstLine="225"/>
        <w:jc w:val="both"/>
      </w:pPr>
      <w:r>
        <w:t>3.5. Утепление верхних полок и стальных блок на чердаке. Окраска балок.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Крыши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4.1. Усиление элементов деревянной стропильной системы, включая смену отдельных стропильных ног, стоек, подкосов, участко</w:t>
      </w:r>
      <w:r>
        <w:t xml:space="preserve">в коньковых прогонов, лежней, </w:t>
      </w:r>
      <w:proofErr w:type="spellStart"/>
      <w:r>
        <w:t>мауэрлатов</w:t>
      </w:r>
      <w:proofErr w:type="spellEnd"/>
      <w:r>
        <w:t>, кобылок и обрешетки.</w:t>
      </w:r>
    </w:p>
    <w:p w:rsidR="00000000" w:rsidRDefault="0047345E">
      <w:pPr>
        <w:ind w:firstLine="225"/>
        <w:jc w:val="both"/>
      </w:pPr>
      <w:r>
        <w:t>4.2. Антисептическая и противопожарная защита деревянных конструкций.</w:t>
      </w:r>
    </w:p>
    <w:p w:rsidR="00000000" w:rsidRDefault="0047345E">
      <w:pPr>
        <w:ind w:firstLine="225"/>
        <w:jc w:val="both"/>
      </w:pPr>
      <w:r>
        <w:t>4.3. 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</w:t>
      </w:r>
    </w:p>
    <w:p w:rsidR="00000000" w:rsidRDefault="0047345E">
      <w:pPr>
        <w:ind w:firstLine="225"/>
        <w:jc w:val="both"/>
      </w:pPr>
      <w:r>
        <w:t>4.4. Замена водосточных труб.</w:t>
      </w:r>
    </w:p>
    <w:p w:rsidR="00000000" w:rsidRDefault="0047345E">
      <w:pPr>
        <w:ind w:firstLine="225"/>
        <w:jc w:val="both"/>
      </w:pPr>
      <w:r>
        <w:t>4.5. Полная осмолка рулонной кровли с заменой отдельных участков.</w:t>
      </w:r>
    </w:p>
    <w:p w:rsidR="00000000" w:rsidRDefault="0047345E">
      <w:pPr>
        <w:ind w:firstLine="225"/>
        <w:jc w:val="both"/>
      </w:pPr>
      <w:r>
        <w:t>4.6. Полная замена верхнего слоя р</w:t>
      </w:r>
      <w:r>
        <w:t>улонного ковра с частичной заменой нижележащих слоев.</w:t>
      </w:r>
    </w:p>
    <w:p w:rsidR="00000000" w:rsidRDefault="0047345E">
      <w:pPr>
        <w:ind w:firstLine="225"/>
        <w:jc w:val="both"/>
      </w:pPr>
      <w:r>
        <w:t xml:space="preserve">4.7. Замена (восстановление) отдельных участков </w:t>
      </w:r>
      <w:proofErr w:type="spellStart"/>
      <w:r>
        <w:t>безрулонных</w:t>
      </w:r>
      <w:proofErr w:type="spellEnd"/>
      <w:r>
        <w:t xml:space="preserve"> кровель.</w:t>
      </w:r>
    </w:p>
    <w:p w:rsidR="00000000" w:rsidRDefault="0047345E">
      <w:pPr>
        <w:ind w:firstLine="225"/>
        <w:jc w:val="both"/>
      </w:pPr>
      <w:r>
        <w:t xml:space="preserve">4.8. Устройство или восстановление защитно-отделочного слоя рулонных и </w:t>
      </w:r>
      <w:proofErr w:type="spellStart"/>
      <w:r>
        <w:t>безрулонных</w:t>
      </w:r>
      <w:proofErr w:type="spellEnd"/>
      <w:r>
        <w:t xml:space="preserve"> кровель.</w:t>
      </w:r>
    </w:p>
    <w:p w:rsidR="00000000" w:rsidRDefault="0047345E">
      <w:pPr>
        <w:ind w:firstLine="225"/>
        <w:jc w:val="both"/>
      </w:pPr>
      <w:r>
        <w:t xml:space="preserve">4.9. Замена участков парапетных решеток, пожарных лестниц, стремянок, гильз, ограждений, анкеров или </w:t>
      </w:r>
      <w:proofErr w:type="spellStart"/>
      <w:r>
        <w:t>радиостоек</w:t>
      </w:r>
      <w:proofErr w:type="spellEnd"/>
      <w:r>
        <w:t>, устройств заземления здания с восстановлением водонепроницаемости места крепления.</w:t>
      </w:r>
    </w:p>
    <w:p w:rsidR="00000000" w:rsidRDefault="0047345E">
      <w:pPr>
        <w:ind w:firstLine="225"/>
        <w:jc w:val="both"/>
      </w:pPr>
      <w:r>
        <w:t>4.10. Восстановление и устройство новых переходов на чердак через трубы отопления, вентиляционных кор</w:t>
      </w:r>
      <w:r>
        <w:t>обов.</w:t>
      </w:r>
    </w:p>
    <w:p w:rsidR="00000000" w:rsidRDefault="0047345E">
      <w:pPr>
        <w:ind w:firstLine="225"/>
        <w:jc w:val="both"/>
      </w:pPr>
      <w:r>
        <w:t>4.11. Восстановление и ремонт коньковых и карнизных вентиляционных продухов.</w:t>
      </w:r>
    </w:p>
    <w:p w:rsidR="00000000" w:rsidRDefault="0047345E">
      <w:pPr>
        <w:ind w:firstLine="225"/>
        <w:jc w:val="both"/>
      </w:pPr>
      <w:r>
        <w:t>4.12. Ремонт гидроизоляционного и восстановление отепляющего слоя чердачного покрытия.</w:t>
      </w:r>
    </w:p>
    <w:p w:rsidR="00000000" w:rsidRDefault="0047345E">
      <w:pPr>
        <w:ind w:firstLine="225"/>
        <w:jc w:val="both"/>
      </w:pPr>
      <w:r>
        <w:t>4.13. Ремонт слуховых окон и выходов на крыши.</w:t>
      </w:r>
    </w:p>
    <w:p w:rsidR="00000000" w:rsidRDefault="0047345E">
      <w:pPr>
        <w:ind w:firstLine="225"/>
        <w:jc w:val="both"/>
      </w:pPr>
      <w:r>
        <w:t>4.14. Оборудование стационарных устройств для крепления страховочных канатов.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Оконные и дверные заполнения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5.1. Смена, восстановление отдельных элементов, частичная замена оконных и дверных заполнений.</w:t>
      </w:r>
    </w:p>
    <w:p w:rsidR="00000000" w:rsidRDefault="0047345E">
      <w:pPr>
        <w:ind w:firstLine="225"/>
        <w:jc w:val="both"/>
      </w:pPr>
      <w:r>
        <w:t>5.2. Постановка доводчиков пружин, упоров и пр.</w:t>
      </w:r>
    </w:p>
    <w:p w:rsidR="00000000" w:rsidRDefault="0047345E">
      <w:pPr>
        <w:ind w:firstLine="225"/>
        <w:jc w:val="both"/>
      </w:pPr>
      <w:r>
        <w:t>5.3. Смена оконных и дверных приборов.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Перегородки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6.1. Усиление, смена отдельных участков деревянных перегородок.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 xml:space="preserve">6.2. Заделка трещин </w:t>
      </w:r>
      <w:proofErr w:type="spellStart"/>
      <w:r>
        <w:t>плитных</w:t>
      </w:r>
      <w:proofErr w:type="spellEnd"/>
      <w:r>
        <w:t xml:space="preserve"> перегородок, перекладка отдельных их участков.</w:t>
      </w:r>
    </w:p>
    <w:p w:rsidR="00000000" w:rsidRDefault="0047345E">
      <w:pPr>
        <w:ind w:firstLine="225"/>
        <w:jc w:val="both"/>
      </w:pPr>
      <w:r>
        <w:t xml:space="preserve">6.3. Улучшение звукоизоляционных свойств перегородок (заделка </w:t>
      </w:r>
      <w:proofErr w:type="spellStart"/>
      <w:r>
        <w:t>сопряжений</w:t>
      </w:r>
      <w:proofErr w:type="spellEnd"/>
      <w:r>
        <w:t xml:space="preserve"> со смежными конструкциями и др.).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Лестницы, балконы, крыльца (зонты-козырьки) над входами в подъезды, подвалы, над балконами верхних этажей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7.1.Заделка выбоин, трещин ступеней и площадок.</w:t>
      </w:r>
    </w:p>
    <w:p w:rsidR="00000000" w:rsidRDefault="0047345E">
      <w:pPr>
        <w:ind w:firstLine="225"/>
        <w:jc w:val="both"/>
      </w:pPr>
      <w:r>
        <w:t xml:space="preserve">7.2. Замена отдельных ступеней, </w:t>
      </w:r>
      <w:proofErr w:type="spellStart"/>
      <w:r>
        <w:t>проступей</w:t>
      </w:r>
      <w:proofErr w:type="spellEnd"/>
      <w:r>
        <w:t xml:space="preserve">, </w:t>
      </w:r>
      <w:proofErr w:type="spellStart"/>
      <w:r>
        <w:t>подступенков</w:t>
      </w:r>
      <w:proofErr w:type="spellEnd"/>
      <w:r>
        <w:t>.</w:t>
      </w:r>
    </w:p>
    <w:p w:rsidR="00000000" w:rsidRDefault="0047345E">
      <w:pPr>
        <w:ind w:firstLine="225"/>
        <w:jc w:val="both"/>
      </w:pPr>
      <w:r>
        <w:t>7.3. Частичная замена и укрепл</w:t>
      </w:r>
      <w:r>
        <w:t>ение металлических перил.</w:t>
      </w:r>
    </w:p>
    <w:p w:rsidR="00000000" w:rsidRDefault="0047345E">
      <w:pPr>
        <w:ind w:firstLine="225"/>
        <w:jc w:val="both"/>
      </w:pPr>
      <w:r>
        <w:t>7.4. То же, элементов деревянных лестниц.</w:t>
      </w:r>
    </w:p>
    <w:p w:rsidR="00000000" w:rsidRDefault="0047345E">
      <w:pPr>
        <w:ind w:firstLine="225"/>
        <w:jc w:val="both"/>
      </w:pPr>
      <w:r>
        <w:t xml:space="preserve">7.5. Заделка выбоин и трещин бетонных и железобетонных балконных плит, крылец и зонтов; восстановление гидроизоляции в </w:t>
      </w:r>
      <w:proofErr w:type="spellStart"/>
      <w:r>
        <w:t>сопряжениях</w:t>
      </w:r>
      <w:proofErr w:type="spellEnd"/>
      <w:r>
        <w:t xml:space="preserve"> балконных плит, крылец, зонтов; замена дощатого настила с обшивкой кровельной сталью, замена балконных решеток.</w:t>
      </w:r>
    </w:p>
    <w:p w:rsidR="00000000" w:rsidRDefault="0047345E">
      <w:pPr>
        <w:ind w:firstLine="225"/>
        <w:jc w:val="both"/>
      </w:pPr>
      <w:r>
        <w:t>7.6. 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этажей.</w:t>
      </w:r>
    </w:p>
    <w:p w:rsidR="00000000" w:rsidRDefault="0047345E">
      <w:pPr>
        <w:ind w:firstLine="225"/>
        <w:jc w:val="both"/>
      </w:pPr>
      <w:r>
        <w:t>7.7. Устройство металлических решеток, ог</w:t>
      </w:r>
      <w:r>
        <w:t>раждений окон подвальных помещений, козырьков над входами в подвал.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Полы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8.1. Замена отдельных участков покрытия полов.</w:t>
      </w:r>
    </w:p>
    <w:p w:rsidR="00000000" w:rsidRDefault="0047345E">
      <w:pPr>
        <w:ind w:firstLine="225"/>
        <w:jc w:val="both"/>
      </w:pPr>
      <w:r>
        <w:t>8.2. Замена (устройство) гидроизоляции полов в отдельных санитарных узлах с полной сменой покрытия.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Печи и очаги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9.1. Все виды работ по устранению неисправностей печей и очагов, перекладка их в отдельных квартирах.</w:t>
      </w:r>
    </w:p>
    <w:p w:rsidR="00000000" w:rsidRDefault="0047345E">
      <w:pPr>
        <w:ind w:firstLine="225"/>
        <w:jc w:val="both"/>
      </w:pPr>
      <w:r>
        <w:t>9.2. Перекладка отдельных участков дымовых труб, патрубков боровов.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Внутренняя отделка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10.1. Восстановление штукатурки стен и потолков отдельными местами. Вос</w:t>
      </w:r>
      <w:r>
        <w:t>становление облицовки стен и полов керамической и другой плиткой отдельными местами.</w:t>
      </w:r>
    </w:p>
    <w:p w:rsidR="00000000" w:rsidRDefault="0047345E">
      <w:pPr>
        <w:ind w:firstLine="225"/>
        <w:jc w:val="both"/>
      </w:pPr>
      <w:r>
        <w:t>10.2. Восстановление лепных деталей и розеток.</w:t>
      </w:r>
    </w:p>
    <w:p w:rsidR="00000000" w:rsidRDefault="0047345E">
      <w:pPr>
        <w:ind w:firstLine="225"/>
        <w:jc w:val="both"/>
      </w:pPr>
      <w:r>
        <w:t>10.3. 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(кроме работ, подлежащих выполнению нанимателями, арендаторами и собственниками за свой счет).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Центральное отопление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11.1. Смена отдельных участков трубопроводов, секций, отопительных приборов</w:t>
      </w:r>
      <w:r>
        <w:t>, запорной и регулировочной арматуры.</w:t>
      </w:r>
    </w:p>
    <w:p w:rsidR="00000000" w:rsidRDefault="0047345E">
      <w:pPr>
        <w:ind w:firstLine="225"/>
        <w:jc w:val="both"/>
      </w:pPr>
      <w:r>
        <w:t>11.2. Установка (при необходимости) воздушных кранов.</w:t>
      </w:r>
    </w:p>
    <w:p w:rsidR="00000000" w:rsidRDefault="0047345E">
      <w:pPr>
        <w:ind w:firstLine="225"/>
        <w:jc w:val="both"/>
      </w:pPr>
      <w:r>
        <w:t>11.3. Утепление труб, приборов, расширительных баков, пандусов.</w:t>
      </w:r>
    </w:p>
    <w:p w:rsidR="00000000" w:rsidRDefault="0047345E">
      <w:pPr>
        <w:ind w:firstLine="225"/>
        <w:jc w:val="both"/>
      </w:pPr>
      <w:r>
        <w:t>11.4. Перекладка, обмуровка котлов, дутьевых каналов, боровов, дымовых труб (в котельной).</w:t>
      </w:r>
    </w:p>
    <w:p w:rsidR="00000000" w:rsidRDefault="0047345E">
      <w:pPr>
        <w:ind w:firstLine="225"/>
        <w:jc w:val="both"/>
      </w:pPr>
      <w:r>
        <w:t>11.5. Смена отдельных секций у чугунных котлов, арматуры, контрольно-измерительных приборов, колосников; гидравлические испытания систем.</w:t>
      </w:r>
    </w:p>
    <w:p w:rsidR="00000000" w:rsidRDefault="0047345E">
      <w:pPr>
        <w:ind w:firstLine="225"/>
        <w:jc w:val="both"/>
      </w:pPr>
      <w:r>
        <w:t>11.6. Замена отдельных электромоторов или насосов малой мощности.</w:t>
      </w:r>
    </w:p>
    <w:p w:rsidR="00000000" w:rsidRDefault="0047345E">
      <w:pPr>
        <w:ind w:firstLine="225"/>
        <w:jc w:val="both"/>
      </w:pPr>
      <w:r>
        <w:t>11.7. Восстановление разрушенной тепловой изоляции.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Вент</w:t>
      </w:r>
      <w:r>
        <w:rPr>
          <w:rFonts w:ascii="Times New Roman" w:hAnsi="Times New Roman"/>
          <w:sz w:val="20"/>
        </w:rPr>
        <w:t xml:space="preserve">иляция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 xml:space="preserve">12.1. Смена отдельных участков и устранение </w:t>
      </w:r>
      <w:proofErr w:type="spellStart"/>
      <w:r>
        <w:t>неплотностей</w:t>
      </w:r>
      <w:proofErr w:type="spellEnd"/>
      <w:r>
        <w:t xml:space="preserve"> вентиляционных коробов, шахт и камер.</w:t>
      </w:r>
    </w:p>
    <w:p w:rsidR="00000000" w:rsidRDefault="0047345E">
      <w:pPr>
        <w:ind w:firstLine="225"/>
        <w:jc w:val="both"/>
      </w:pPr>
      <w:r>
        <w:t>12.2. Замена вентиляторов, воздушных клапанов, другого оборудования.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Водопровод и канализация, горячее водоснабжение (внутридомовые системы)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 xml:space="preserve">13.1. Уплотнение соединений, устранение течи, утепление, укрепление трубопроводов, ликвидация </w:t>
      </w:r>
      <w:proofErr w:type="spellStart"/>
      <w:r>
        <w:t>засоров</w:t>
      </w:r>
      <w:proofErr w:type="spellEnd"/>
      <w:r>
        <w:t>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</w:t>
      </w:r>
      <w:r>
        <w:t xml:space="preserve">ытание системы, ликвидация </w:t>
      </w:r>
      <w:proofErr w:type="spellStart"/>
      <w:r>
        <w:t>засоров</w:t>
      </w:r>
      <w:proofErr w:type="spellEnd"/>
      <w:r>
        <w:t>.</w:t>
      </w:r>
    </w:p>
    <w:p w:rsidR="00000000" w:rsidRDefault="0047345E">
      <w:pPr>
        <w:ind w:firstLine="225"/>
        <w:jc w:val="both"/>
      </w:pPr>
      <w:r>
        <w:t>13.2. Смена отдельных водоразборных кранов, смесителей, душей, моек, раковин, умывальников, унитазов, ванн, запорной арматуры.</w:t>
      </w:r>
    </w:p>
    <w:p w:rsidR="00000000" w:rsidRDefault="0047345E">
      <w:pPr>
        <w:ind w:firstLine="225"/>
        <w:jc w:val="both"/>
      </w:pPr>
      <w:r>
        <w:t>13.3. Утепление и замена арматуры водонапорных баков на чердаке.</w:t>
      </w:r>
    </w:p>
    <w:p w:rsidR="00000000" w:rsidRDefault="0047345E">
      <w:pPr>
        <w:ind w:firstLine="225"/>
        <w:jc w:val="both"/>
      </w:pPr>
      <w:r>
        <w:t>13.4. Замена отдельных участков и удлинение водопроводных наружных выпусков для поливки дворов и улиц.</w:t>
      </w:r>
    </w:p>
    <w:p w:rsidR="00000000" w:rsidRDefault="0047345E">
      <w:pPr>
        <w:ind w:firstLine="225"/>
        <w:jc w:val="both"/>
      </w:pPr>
      <w:r>
        <w:t>13.5. Замена внутренних пожарных кранов.</w:t>
      </w:r>
    </w:p>
    <w:p w:rsidR="00000000" w:rsidRDefault="0047345E">
      <w:pPr>
        <w:ind w:firstLine="225"/>
        <w:jc w:val="both"/>
      </w:pPr>
      <w:r>
        <w:t>13.6. Ремонт насосов и электромоторов, замена отдельных насосов и электромоторов малой мощности.</w:t>
      </w:r>
    </w:p>
    <w:p w:rsidR="00000000" w:rsidRDefault="0047345E">
      <w:pPr>
        <w:ind w:firstLine="225"/>
        <w:jc w:val="both"/>
      </w:pPr>
      <w:r>
        <w:t>13.7. Замена отдельных узлов водонагревател</w:t>
      </w:r>
      <w:r>
        <w:t xml:space="preserve">ьных колонок; замена </w:t>
      </w:r>
      <w:proofErr w:type="spellStart"/>
      <w:r>
        <w:t>дымоотводящих</w:t>
      </w:r>
      <w:proofErr w:type="spellEnd"/>
      <w:r>
        <w:t xml:space="preserve"> патрубков.</w:t>
      </w:r>
    </w:p>
    <w:p w:rsidR="00000000" w:rsidRDefault="0047345E">
      <w:pPr>
        <w:ind w:firstLine="225"/>
        <w:jc w:val="both"/>
      </w:pPr>
      <w:r>
        <w:t>13.8. Прочистка дворовой канализации, дренажа.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 Электротехнические устройства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14.1. Замена неисправных участков электрической сети здания, исключая электрические сети жилых квартир.</w:t>
      </w:r>
    </w:p>
    <w:p w:rsidR="00000000" w:rsidRDefault="0047345E">
      <w:pPr>
        <w:ind w:firstLine="225"/>
        <w:jc w:val="both"/>
      </w:pPr>
      <w:r>
        <w:t xml:space="preserve">14.2. Замена вышедших из строя </w:t>
      </w:r>
      <w:proofErr w:type="spellStart"/>
      <w:r>
        <w:t>электроустановочных</w:t>
      </w:r>
      <w:proofErr w:type="spellEnd"/>
      <w:r>
        <w:t xml:space="preserve"> изделий (выключатели, штепсельные розетки) в местах общего пользования зданий.</w:t>
      </w:r>
    </w:p>
    <w:p w:rsidR="00000000" w:rsidRDefault="0047345E">
      <w:pPr>
        <w:ind w:firstLine="225"/>
        <w:jc w:val="both"/>
      </w:pPr>
      <w:r>
        <w:t>14.3. Замена светильников в местах общего пользования зданий.</w:t>
      </w:r>
    </w:p>
    <w:p w:rsidR="00000000" w:rsidRDefault="0047345E">
      <w:pPr>
        <w:ind w:firstLine="225"/>
        <w:jc w:val="both"/>
      </w:pPr>
      <w:r>
        <w:t>14.4. Замена предохранителей, автоматических выключателей, пакетных переключателей вво</w:t>
      </w:r>
      <w:r>
        <w:t>дно-распределительных устройств, щитов,</w:t>
      </w:r>
    </w:p>
    <w:p w:rsidR="00000000" w:rsidRDefault="0047345E">
      <w:pPr>
        <w:ind w:firstLine="225"/>
        <w:jc w:val="both"/>
      </w:pPr>
      <w:r>
        <w:t xml:space="preserve">14.5. Замена и установка </w:t>
      </w:r>
      <w:proofErr w:type="spellStart"/>
      <w:r>
        <w:t>фотовыключателей</w:t>
      </w:r>
      <w:proofErr w:type="spellEnd"/>
      <w:r>
        <w:t xml:space="preserve">, реле времени и других устройств автоматического или дистанционного управления освещением </w:t>
      </w:r>
      <w:proofErr w:type="spellStart"/>
      <w:r>
        <w:t>общедомовых</w:t>
      </w:r>
      <w:proofErr w:type="spellEnd"/>
      <w:r>
        <w:t xml:space="preserve"> помещений.</w:t>
      </w:r>
    </w:p>
    <w:p w:rsidR="00000000" w:rsidRDefault="0047345E">
      <w:pPr>
        <w:ind w:firstLine="225"/>
        <w:jc w:val="both"/>
      </w:pPr>
      <w:r>
        <w:t>14.6. Замена электродвигателей и отдельных узлов электроустановок инженерного оборудования здания.</w:t>
      </w:r>
    </w:p>
    <w:p w:rsidR="00000000" w:rsidRDefault="0047345E">
      <w:pPr>
        <w:ind w:firstLine="225"/>
        <w:jc w:val="both"/>
      </w:pPr>
      <w:r>
        <w:t>14.7. Замена вышедших из строя конфорок, переключателей, нагревателей жарочного шкафа и других сменных элементов стационарных электроплит.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Внешнее благоустройство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15.1. Восстановление разрушенных участков тротуа</w:t>
      </w:r>
      <w:r>
        <w:t xml:space="preserve">ров, проездов, наливных дорожек и площадок, </w:t>
      </w:r>
      <w:proofErr w:type="spellStart"/>
      <w:r>
        <w:t>отмосток</w:t>
      </w:r>
      <w:proofErr w:type="spellEnd"/>
      <w:r>
        <w:t xml:space="preserve"> по периметру здания.</w:t>
      </w:r>
    </w:p>
    <w:p w:rsidR="00000000" w:rsidRDefault="0047345E">
      <w:pPr>
        <w:ind w:firstLine="225"/>
        <w:jc w:val="both"/>
      </w:pPr>
      <w:r>
        <w:t>15.2. Устройство и восстановление газонов, клумб, посадка и замена деревьев и кустов, посев трав.</w:t>
      </w:r>
    </w:p>
    <w:p w:rsidR="00000000" w:rsidRDefault="0047345E">
      <w:pPr>
        <w:ind w:firstLine="225"/>
        <w:jc w:val="both"/>
      </w:pPr>
      <w:r>
        <w:t>15.3. Замена отдельных участков и устройство ограждений и оборудования детских игровых, спортивных и хозяйственных площадок, дворовых уборных, мусорных ящиков, площадок и навесов для контейнеров-мусоросборников и т.д.</w:t>
      </w:r>
    </w:p>
    <w:p w:rsidR="00000000" w:rsidRDefault="0047345E">
      <w:pPr>
        <w:ind w:firstLine="225"/>
        <w:jc w:val="both"/>
      </w:pPr>
      <w:r>
        <w:t>15.4. Восстановление дворовых фонтанов.</w:t>
      </w:r>
    </w:p>
    <w:p w:rsidR="00000000" w:rsidRDefault="0047345E">
      <w:pPr>
        <w:ind w:firstLine="450"/>
        <w:jc w:val="both"/>
      </w:pPr>
    </w:p>
    <w:p w:rsidR="00000000" w:rsidRDefault="0047345E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Специальное </w:t>
      </w:r>
      <w:proofErr w:type="spellStart"/>
      <w:r>
        <w:rPr>
          <w:rFonts w:ascii="Times New Roman" w:hAnsi="Times New Roman"/>
          <w:sz w:val="20"/>
        </w:rPr>
        <w:t>общедомовое</w:t>
      </w:r>
      <w:proofErr w:type="spellEnd"/>
      <w:r>
        <w:rPr>
          <w:rFonts w:ascii="Times New Roman" w:hAnsi="Times New Roman"/>
          <w:sz w:val="20"/>
        </w:rPr>
        <w:t xml:space="preserve"> оборудование жилых зданий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Работы, производимые спец</w:t>
      </w:r>
      <w:r>
        <w:t>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органами, на следующих видах инженерного оборудования:</w:t>
      </w:r>
    </w:p>
    <w:p w:rsidR="00000000" w:rsidRDefault="0047345E">
      <w:pPr>
        <w:ind w:firstLine="225"/>
        <w:jc w:val="both"/>
      </w:pPr>
      <w:r>
        <w:t xml:space="preserve">16.1. Встроенные, простроенные и </w:t>
      </w:r>
      <w:proofErr w:type="spellStart"/>
      <w:r>
        <w:t>крышные</w:t>
      </w:r>
      <w:proofErr w:type="spellEnd"/>
      <w:r>
        <w:t xml:space="preserve"> котельные и установки для нужд отопления и горячего водоснабжения.</w:t>
      </w:r>
    </w:p>
    <w:p w:rsidR="00000000" w:rsidRDefault="0047345E">
      <w:pPr>
        <w:ind w:firstLine="225"/>
        <w:jc w:val="both"/>
      </w:pPr>
      <w:r>
        <w:t>16.2. Установки, в т.ч. насосные, для сна</w:t>
      </w:r>
      <w:r>
        <w:t>бжения питьевой водой, ее очистки (доочистки).</w:t>
      </w:r>
    </w:p>
    <w:p w:rsidR="00000000" w:rsidRDefault="0047345E">
      <w:pPr>
        <w:ind w:firstLine="225"/>
        <w:jc w:val="both"/>
      </w:pPr>
      <w:r>
        <w:t>16.3. Установки (устройства) для приема (</w:t>
      </w:r>
      <w:proofErr w:type="spellStart"/>
      <w:r>
        <w:t>канализования</w:t>
      </w:r>
      <w:proofErr w:type="spellEnd"/>
      <w:r>
        <w:t>) и очистки сточных вод.</w:t>
      </w:r>
    </w:p>
    <w:p w:rsidR="00000000" w:rsidRDefault="0047345E">
      <w:pPr>
        <w:ind w:firstLine="225"/>
        <w:jc w:val="both"/>
      </w:pPr>
      <w:r>
        <w:t>16.4. Установки для принудительной вентиляции (кондиционирования воздуха) квартир.</w:t>
      </w:r>
    </w:p>
    <w:p w:rsidR="00000000" w:rsidRDefault="0047345E">
      <w:pPr>
        <w:ind w:firstLine="225"/>
        <w:jc w:val="both"/>
      </w:pPr>
      <w:r>
        <w:t xml:space="preserve">16.5. Системы </w:t>
      </w:r>
      <w:proofErr w:type="spellStart"/>
      <w:r>
        <w:t>дымоудаления</w:t>
      </w:r>
      <w:proofErr w:type="spellEnd"/>
      <w:r>
        <w:t xml:space="preserve"> и </w:t>
      </w:r>
      <w:proofErr w:type="spellStart"/>
      <w:r>
        <w:t>пожаротушения</w:t>
      </w:r>
      <w:proofErr w:type="spellEnd"/>
      <w:r>
        <w:t>.</w:t>
      </w:r>
    </w:p>
    <w:p w:rsidR="00000000" w:rsidRDefault="0047345E">
      <w:pPr>
        <w:ind w:firstLine="225"/>
        <w:jc w:val="both"/>
      </w:pPr>
      <w:r>
        <w:t>16.6. Система переговорно-замочных устройств.</w:t>
      </w:r>
    </w:p>
    <w:p w:rsidR="00000000" w:rsidRDefault="0047345E">
      <w:pPr>
        <w:ind w:firstLine="225"/>
        <w:jc w:val="both"/>
      </w:pPr>
      <w:r>
        <w:t>16.7. Лифты.</w:t>
      </w:r>
    </w:p>
    <w:p w:rsidR="00000000" w:rsidRDefault="0047345E">
      <w:pPr>
        <w:ind w:firstLine="225"/>
        <w:jc w:val="both"/>
      </w:pPr>
      <w:r>
        <w:t>16.8. Автоматизированные тепловые пункты.</w:t>
      </w:r>
    </w:p>
    <w:p w:rsidR="00000000" w:rsidRDefault="0047345E">
      <w:pPr>
        <w:ind w:firstLine="225"/>
        <w:jc w:val="both"/>
      </w:pPr>
      <w:r>
        <w:t>16.9. Узлы учета потребления тепловой энергии в воде на нужды отопления и горячего водоснабжения.</w:t>
      </w:r>
    </w:p>
    <w:p w:rsidR="00000000" w:rsidRDefault="0047345E">
      <w:pPr>
        <w:ind w:firstLine="225"/>
        <w:jc w:val="both"/>
      </w:pPr>
      <w:r>
        <w:t>16.10. Системы диспетчеризации, контроля и автоматизированно</w:t>
      </w:r>
      <w:r>
        <w:t>го управления инженерным оборудованием.</w:t>
      </w:r>
    </w:p>
    <w:p w:rsidR="00000000" w:rsidRDefault="0047345E">
      <w:pPr>
        <w:ind w:firstLine="225"/>
        <w:jc w:val="both"/>
      </w:pPr>
      <w:r>
        <w:t>16.11. Оборудование системы приема радиотрансляционной сети и телевидения.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</w:p>
    <w:p w:rsidR="00000000" w:rsidRDefault="0047345E">
      <w:pPr>
        <w:jc w:val="right"/>
      </w:pPr>
      <w:r>
        <w:t xml:space="preserve">Приложение 5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РАСПРЕДЕЛЕНИЕ ОСНОВНЫХ ВИДОВ РАБОТ ТЕКУЩЕГО РЕМОНТА ПО СПОСОБАМ ВЫПОЛНЕНИЯ: ХОЗЯЙСТВЕННЫМ И (ИЛИ) ПОДРЯДНЫМ </w:t>
      </w:r>
    </w:p>
    <w:p w:rsidR="00000000" w:rsidRDefault="0047345E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1217"/>
        <w:gridCol w:w="1105"/>
        <w:gridCol w:w="840"/>
        <w:gridCol w:w="15"/>
        <w:gridCol w:w="909"/>
        <w:gridCol w:w="924"/>
        <w:gridCol w:w="924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  <w:p w:rsidR="00000000" w:rsidRDefault="0047345E">
            <w:pPr>
              <w:jc w:val="center"/>
            </w:pPr>
            <w:r>
              <w:t xml:space="preserve">Виды работ </w:t>
            </w:r>
          </w:p>
        </w:tc>
        <w:tc>
          <w:tcPr>
            <w:tcW w:w="31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Организация, обслуживающая жилищный фонд *</w:t>
            </w:r>
          </w:p>
        </w:tc>
        <w:tc>
          <w:tcPr>
            <w:tcW w:w="27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Подрядные организации 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</w:p>
          <w:p w:rsidR="00000000" w:rsidRDefault="0047345E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инженерная (</w:t>
            </w:r>
            <w:proofErr w:type="spellStart"/>
            <w:r>
              <w:t>сантехн</w:t>
            </w:r>
            <w:proofErr w:type="spellEnd"/>
            <w:r>
              <w:t xml:space="preserve">.) служба, </w:t>
            </w:r>
            <w:proofErr w:type="spellStart"/>
            <w:r>
              <w:t>АРС</w:t>
            </w:r>
            <w:proofErr w:type="spellEnd"/>
            <w:r>
              <w:t xml:space="preserve"> </w:t>
            </w:r>
          </w:p>
          <w:p w:rsidR="00000000" w:rsidRDefault="0047345E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произв. (</w:t>
            </w:r>
            <w:proofErr w:type="spellStart"/>
            <w:r>
              <w:t>общестр</w:t>
            </w:r>
            <w:proofErr w:type="spellEnd"/>
            <w:r>
              <w:t>.) служба</w:t>
            </w:r>
          </w:p>
          <w:p w:rsidR="00000000" w:rsidRDefault="0047345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ЖЭС</w:t>
            </w:r>
            <w:proofErr w:type="spellEnd"/>
            <w:r>
              <w:t xml:space="preserve">, </w:t>
            </w:r>
            <w:proofErr w:type="spellStart"/>
            <w:r>
              <w:t>ЖРС</w:t>
            </w:r>
            <w:proofErr w:type="spellEnd"/>
            <w:r>
              <w:t xml:space="preserve">, </w:t>
            </w:r>
            <w:proofErr w:type="spellStart"/>
            <w:r>
              <w:t>ЖЭУ</w:t>
            </w:r>
            <w:proofErr w:type="spellEnd"/>
          </w:p>
          <w:p w:rsidR="00000000" w:rsidRDefault="0047345E">
            <w:pPr>
              <w:jc w:val="center"/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МУРЭП</w:t>
            </w:r>
            <w:proofErr w:type="spellEnd"/>
            <w:r>
              <w:t xml:space="preserve">, </w:t>
            </w:r>
            <w:proofErr w:type="spellStart"/>
            <w:r>
              <w:t>ГУРЭП</w:t>
            </w:r>
            <w:proofErr w:type="spellEnd"/>
            <w:r>
              <w:t xml:space="preserve">, </w:t>
            </w:r>
            <w:proofErr w:type="spellStart"/>
            <w:r>
              <w:t>ОАФС</w:t>
            </w:r>
            <w:proofErr w:type="spellEnd"/>
          </w:p>
          <w:p w:rsidR="00000000" w:rsidRDefault="0047345E">
            <w:pPr>
              <w:jc w:val="center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МУП</w:t>
            </w:r>
            <w:proofErr w:type="spellEnd"/>
            <w:r>
              <w:t xml:space="preserve">, </w:t>
            </w:r>
            <w:proofErr w:type="spellStart"/>
            <w:r>
              <w:t>ГУП</w:t>
            </w:r>
            <w:proofErr w:type="spellEnd"/>
            <w:r>
              <w:t xml:space="preserve"> "</w:t>
            </w:r>
            <w:proofErr w:type="spellStart"/>
            <w:r>
              <w:t>РСУ</w:t>
            </w:r>
            <w:proofErr w:type="spellEnd"/>
            <w:r>
              <w:t xml:space="preserve">", </w:t>
            </w:r>
            <w:proofErr w:type="spellStart"/>
            <w:r>
              <w:t>ОАФС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Спец. </w:t>
            </w:r>
            <w:proofErr w:type="spellStart"/>
            <w:r>
              <w:t>МУРСП</w:t>
            </w:r>
            <w:proofErr w:type="spellEnd"/>
            <w:r>
              <w:t xml:space="preserve">, </w:t>
            </w:r>
            <w:proofErr w:type="spellStart"/>
            <w:r>
              <w:t>ГУ</w:t>
            </w:r>
            <w:proofErr w:type="spellEnd"/>
            <w:r>
              <w:t xml:space="preserve"> </w:t>
            </w:r>
            <w:proofErr w:type="spellStart"/>
            <w:r>
              <w:t>РСП</w:t>
            </w:r>
            <w:proofErr w:type="spellEnd"/>
            <w:r>
              <w:t xml:space="preserve">, </w:t>
            </w:r>
            <w:proofErr w:type="spellStart"/>
            <w:r>
              <w:t>ОАФС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Ремонт, осуществля</w:t>
            </w:r>
            <w:r>
              <w:t>емый в плановом порядке с установленной периодичностью: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строительных конструкций и элементов здания;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инженерных систем и оборудования;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элементов внешнего благоустройства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</w:tbl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Принятые сокращения:</w:t>
      </w:r>
    </w:p>
    <w:p w:rsidR="00000000" w:rsidRDefault="0047345E">
      <w:pPr>
        <w:ind w:firstLine="225"/>
        <w:jc w:val="both"/>
      </w:pPr>
      <w:r>
        <w:t xml:space="preserve">* </w:t>
      </w:r>
      <w:proofErr w:type="spellStart"/>
      <w:r>
        <w:t>АРС</w:t>
      </w:r>
      <w:proofErr w:type="spellEnd"/>
      <w:r>
        <w:t xml:space="preserve"> - Аварийно-ремонтная служба;</w:t>
      </w:r>
    </w:p>
    <w:p w:rsidR="00000000" w:rsidRDefault="0047345E">
      <w:pPr>
        <w:ind w:firstLine="225"/>
        <w:jc w:val="both"/>
      </w:pPr>
      <w:proofErr w:type="spellStart"/>
      <w:r>
        <w:t>ЖЭС</w:t>
      </w:r>
      <w:proofErr w:type="spellEnd"/>
      <w:r>
        <w:t xml:space="preserve">  - Жилищно-эксплуатационная служба; </w:t>
      </w:r>
    </w:p>
    <w:p w:rsidR="00000000" w:rsidRDefault="0047345E">
      <w:pPr>
        <w:ind w:firstLine="225"/>
        <w:jc w:val="both"/>
      </w:pPr>
      <w:proofErr w:type="spellStart"/>
      <w:r>
        <w:t>ЖРС</w:t>
      </w:r>
      <w:proofErr w:type="spellEnd"/>
      <w:r>
        <w:t xml:space="preserve">  - Жилищно-ремонтная служба; </w:t>
      </w:r>
    </w:p>
    <w:p w:rsidR="00000000" w:rsidRDefault="0047345E">
      <w:pPr>
        <w:ind w:firstLine="225"/>
        <w:jc w:val="both"/>
      </w:pPr>
      <w:proofErr w:type="spellStart"/>
      <w:r>
        <w:t>ЖЭУ</w:t>
      </w:r>
      <w:proofErr w:type="spellEnd"/>
      <w:r>
        <w:t xml:space="preserve">  - Жилищно-эксплуатационный участок; </w:t>
      </w:r>
    </w:p>
    <w:p w:rsidR="00000000" w:rsidRDefault="0047345E">
      <w:pPr>
        <w:ind w:firstLine="225"/>
        <w:jc w:val="both"/>
      </w:pPr>
      <w:r>
        <w:t xml:space="preserve">** </w:t>
      </w:r>
      <w:proofErr w:type="spellStart"/>
      <w:r>
        <w:t>МУРЭП</w:t>
      </w:r>
      <w:proofErr w:type="spellEnd"/>
      <w:r>
        <w:t xml:space="preserve">,  </w:t>
      </w:r>
      <w:proofErr w:type="spellStart"/>
      <w:r>
        <w:t>ГУРЭП</w:t>
      </w:r>
      <w:proofErr w:type="spellEnd"/>
      <w:r>
        <w:t xml:space="preserve">  - Муниципальное унитарное (государственное унитарное) ремонтно-эксплуатационное предприятие; </w:t>
      </w:r>
    </w:p>
    <w:p w:rsidR="00000000" w:rsidRDefault="0047345E">
      <w:pPr>
        <w:ind w:firstLine="225"/>
        <w:jc w:val="both"/>
      </w:pPr>
      <w:proofErr w:type="spellStart"/>
      <w:r>
        <w:t>МУП</w:t>
      </w:r>
      <w:proofErr w:type="spellEnd"/>
      <w:r>
        <w:t xml:space="preserve">,  </w:t>
      </w:r>
      <w:proofErr w:type="spellStart"/>
      <w:r>
        <w:t>ГУП</w:t>
      </w:r>
      <w:proofErr w:type="spellEnd"/>
      <w:r>
        <w:t xml:space="preserve">  "</w:t>
      </w:r>
      <w:proofErr w:type="spellStart"/>
      <w:r>
        <w:t>РС</w:t>
      </w:r>
      <w:r>
        <w:t>У</w:t>
      </w:r>
      <w:proofErr w:type="spellEnd"/>
      <w:r>
        <w:t>" - Муниципальное унитарное (государственное унитарное) предприятие "</w:t>
      </w:r>
      <w:proofErr w:type="spellStart"/>
      <w:r>
        <w:t>РСУ</w:t>
      </w:r>
      <w:proofErr w:type="spellEnd"/>
      <w:r>
        <w:t>";</w:t>
      </w:r>
    </w:p>
    <w:p w:rsidR="00000000" w:rsidRDefault="0047345E">
      <w:pPr>
        <w:ind w:firstLine="225"/>
        <w:jc w:val="both"/>
      </w:pPr>
      <w:r>
        <w:t xml:space="preserve">Спец. </w:t>
      </w:r>
      <w:proofErr w:type="spellStart"/>
      <w:r>
        <w:t>МУРСП</w:t>
      </w:r>
      <w:proofErr w:type="spellEnd"/>
      <w:r>
        <w:t xml:space="preserve">,  </w:t>
      </w:r>
      <w:proofErr w:type="spellStart"/>
      <w:r>
        <w:t>ГУРСП</w:t>
      </w:r>
      <w:proofErr w:type="spellEnd"/>
      <w:r>
        <w:t xml:space="preserve">  - Специализированное муниципальное унитарное (государственное унитарное) ремонтно-строительное предприятие; </w:t>
      </w:r>
    </w:p>
    <w:p w:rsidR="00000000" w:rsidRDefault="0047345E">
      <w:pPr>
        <w:ind w:firstLine="225"/>
        <w:jc w:val="both"/>
      </w:pPr>
      <w:proofErr w:type="spellStart"/>
      <w:r>
        <w:t>ОАФС</w:t>
      </w:r>
      <w:proofErr w:type="spellEnd"/>
      <w:r>
        <w:t xml:space="preserve">   - организация альтернативных форм собственности.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</w:p>
    <w:p w:rsidR="00000000" w:rsidRDefault="0047345E">
      <w:pPr>
        <w:jc w:val="right"/>
      </w:pPr>
      <w:r>
        <w:t xml:space="preserve">Приложение 6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 ________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приемки дома №_____ по ____________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текущего ремонта, выполненного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хозяйственным способом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"___"_______ 200__ г.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 xml:space="preserve">Комиссия  в составе: </w:t>
      </w:r>
    </w:p>
    <w:p w:rsidR="00000000" w:rsidRDefault="0047345E">
      <w:pPr>
        <w:ind w:firstLine="180"/>
        <w:jc w:val="both"/>
      </w:pPr>
    </w:p>
    <w:p w:rsidR="00000000" w:rsidRDefault="0047345E">
      <w:r>
        <w:t xml:space="preserve"> Председатель - главный инженер ____________________________________________</w:t>
      </w:r>
      <w:r>
        <w:t>_________</w:t>
      </w:r>
    </w:p>
    <w:p w:rsidR="00000000" w:rsidRDefault="0047345E">
      <w:pPr>
        <w:jc w:val="center"/>
      </w:pPr>
      <w:r>
        <w:t xml:space="preserve"> (организация, </w:t>
      </w:r>
      <w:proofErr w:type="spellStart"/>
      <w:r>
        <w:t>Ф.И.О</w:t>
      </w:r>
      <w:proofErr w:type="spellEnd"/>
      <w:r>
        <w:t>.)</w:t>
      </w:r>
    </w:p>
    <w:p w:rsidR="00000000" w:rsidRDefault="0047345E"/>
    <w:p w:rsidR="00000000" w:rsidRDefault="0047345E">
      <w:r>
        <w:t xml:space="preserve">Члены комиссии: </w:t>
      </w:r>
    </w:p>
    <w:p w:rsidR="00000000" w:rsidRDefault="0047345E"/>
    <w:p w:rsidR="00000000" w:rsidRDefault="0047345E">
      <w:r>
        <w:t>Руководитель ______________________________________________________________________</w:t>
      </w:r>
    </w:p>
    <w:p w:rsidR="00000000" w:rsidRDefault="0047345E">
      <w:pPr>
        <w:jc w:val="center"/>
      </w:pPr>
      <w:r>
        <w:t xml:space="preserve"> (подразделение-производитель общестроительных работ, .</w:t>
      </w:r>
      <w:proofErr w:type="spellStart"/>
      <w:r>
        <w:t>Ф.И.О</w:t>
      </w:r>
      <w:proofErr w:type="spellEnd"/>
      <w:r>
        <w:t>.)</w:t>
      </w:r>
    </w:p>
    <w:p w:rsidR="00000000" w:rsidRDefault="0047345E"/>
    <w:p w:rsidR="00000000" w:rsidRDefault="0047345E">
      <w:r>
        <w:t>Руководитель ______________________________________________________________________</w:t>
      </w:r>
    </w:p>
    <w:p w:rsidR="00000000" w:rsidRDefault="0047345E">
      <w:pPr>
        <w:jc w:val="center"/>
      </w:pPr>
      <w:r>
        <w:t xml:space="preserve"> (подразделение-производитель сантехнических работ, .</w:t>
      </w:r>
      <w:proofErr w:type="spellStart"/>
      <w:r>
        <w:t>Ф.И.О</w:t>
      </w:r>
      <w:proofErr w:type="spellEnd"/>
      <w:r>
        <w:t>.)</w:t>
      </w:r>
    </w:p>
    <w:p w:rsidR="00000000" w:rsidRDefault="0047345E"/>
    <w:p w:rsidR="00000000" w:rsidRDefault="0047345E">
      <w:r>
        <w:t>Инженер __________________________________________________________________________</w:t>
      </w:r>
    </w:p>
    <w:p w:rsidR="00000000" w:rsidRDefault="0047345E">
      <w:pPr>
        <w:jc w:val="center"/>
      </w:pPr>
      <w:r>
        <w:t xml:space="preserve"> (подразделение, </w:t>
      </w:r>
      <w:proofErr w:type="spellStart"/>
      <w:r>
        <w:t>Ф.И.О</w:t>
      </w:r>
      <w:proofErr w:type="spellEnd"/>
      <w:r>
        <w:t>.)</w:t>
      </w:r>
    </w:p>
    <w:p w:rsidR="00000000" w:rsidRDefault="0047345E"/>
    <w:p w:rsidR="00000000" w:rsidRDefault="0047345E">
      <w:r>
        <w:t>Мастер, техник участка __________________________________</w:t>
      </w:r>
      <w:r>
        <w:t>____________________________</w:t>
      </w:r>
    </w:p>
    <w:p w:rsidR="00000000" w:rsidRDefault="0047345E">
      <w:pPr>
        <w:jc w:val="center"/>
      </w:pPr>
      <w:r>
        <w:t xml:space="preserve"> (наименование, №, </w:t>
      </w:r>
      <w:proofErr w:type="spellStart"/>
      <w:r>
        <w:t>Ф.И.О</w:t>
      </w:r>
      <w:proofErr w:type="spellEnd"/>
      <w:r>
        <w:t>.)</w:t>
      </w:r>
    </w:p>
    <w:p w:rsidR="00000000" w:rsidRDefault="0047345E"/>
    <w:p w:rsidR="00000000" w:rsidRDefault="0047345E">
      <w:r>
        <w:t>Представитель Государственной жилищной инспекции ___________________________________</w:t>
      </w:r>
    </w:p>
    <w:p w:rsidR="00000000" w:rsidRDefault="0047345E">
      <w:r>
        <w:t xml:space="preserve">                                                                                                                    (должность,</w:t>
      </w:r>
    </w:p>
    <w:p w:rsidR="00000000" w:rsidRDefault="0047345E">
      <w:r>
        <w:t xml:space="preserve"> _________________________________________________________________________________</w:t>
      </w:r>
    </w:p>
    <w:p w:rsidR="00000000" w:rsidRDefault="0047345E">
      <w:pPr>
        <w:jc w:val="center"/>
      </w:pPr>
      <w:proofErr w:type="spellStart"/>
      <w:r>
        <w:t>Ф.И.О</w:t>
      </w:r>
      <w:proofErr w:type="spellEnd"/>
      <w:r>
        <w:t>.)</w:t>
      </w:r>
    </w:p>
    <w:p w:rsidR="00000000" w:rsidRDefault="0047345E">
      <w:r>
        <w:t>Представитель органа общественного образования (домового комитета)</w:t>
      </w:r>
    </w:p>
    <w:p w:rsidR="00000000" w:rsidRDefault="0047345E">
      <w:r>
        <w:t>__________________________________________________________________________________</w:t>
      </w:r>
    </w:p>
    <w:p w:rsidR="00000000" w:rsidRDefault="0047345E">
      <w:pPr>
        <w:jc w:val="center"/>
      </w:pPr>
      <w:r>
        <w:t xml:space="preserve"> </w:t>
      </w:r>
      <w:r>
        <w:t>(</w:t>
      </w:r>
      <w:proofErr w:type="spellStart"/>
      <w:r>
        <w:t>Ф.И</w:t>
      </w:r>
      <w:proofErr w:type="spellEnd"/>
      <w:r>
        <w:t xml:space="preserve"> О.)</w:t>
      </w:r>
    </w:p>
    <w:p w:rsidR="00000000" w:rsidRDefault="0047345E">
      <w:pPr>
        <w:jc w:val="both"/>
      </w:pPr>
      <w:r>
        <w:t>произвела осмотр и приемку выполненных работ согласно утвержденной описи ремонтных работ по текущему ремонту в доме №___________________ по ул._________________________</w:t>
      </w:r>
    </w:p>
    <w:p w:rsidR="00000000" w:rsidRDefault="0047345E">
      <w:pPr>
        <w:jc w:val="both"/>
      </w:pPr>
      <w:r>
        <w:t>__________________________________________________________________________________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 xml:space="preserve">Основные данные  по дому </w:t>
      </w:r>
    </w:p>
    <w:p w:rsidR="00000000" w:rsidRDefault="0047345E">
      <w:pPr>
        <w:ind w:firstLine="225"/>
        <w:jc w:val="both"/>
      </w:pPr>
      <w:r>
        <w:t>Год постройки ________________________________________________________________</w:t>
      </w:r>
    </w:p>
    <w:p w:rsidR="00000000" w:rsidRDefault="0047345E">
      <w:pPr>
        <w:ind w:firstLine="225"/>
        <w:jc w:val="both"/>
      </w:pPr>
      <w:r>
        <w:t>Год последнего капитального ремонта ___________________________________________</w:t>
      </w:r>
    </w:p>
    <w:p w:rsidR="00000000" w:rsidRDefault="0047345E">
      <w:pPr>
        <w:ind w:firstLine="225"/>
        <w:jc w:val="both"/>
      </w:pPr>
      <w:r>
        <w:t>Год предыдущего планового ремонта _______________________________</w:t>
      </w:r>
      <w:r>
        <w:t>_____________</w:t>
      </w:r>
    </w:p>
    <w:p w:rsidR="00000000" w:rsidRDefault="0047345E">
      <w:pPr>
        <w:ind w:firstLine="225"/>
        <w:jc w:val="both"/>
      </w:pPr>
      <w:r>
        <w:t>Число этажей ____ число лестничных клеток ______________________________________</w:t>
      </w:r>
    </w:p>
    <w:p w:rsidR="00000000" w:rsidRDefault="0047345E">
      <w:pPr>
        <w:ind w:firstLine="225"/>
        <w:jc w:val="both"/>
      </w:pPr>
      <w:r>
        <w:t>Число квартир _________ жилая площадь ________________________________________</w:t>
      </w:r>
    </w:p>
    <w:p w:rsidR="00000000" w:rsidRDefault="0047345E">
      <w:pPr>
        <w:ind w:firstLine="225"/>
        <w:jc w:val="both"/>
      </w:pPr>
      <w:r>
        <w:t>Начало  ремонта: по  заданию,   плану_________ фактически ________________________</w:t>
      </w:r>
    </w:p>
    <w:p w:rsidR="00000000" w:rsidRDefault="0047345E">
      <w:pPr>
        <w:ind w:firstLine="225"/>
        <w:jc w:val="both"/>
      </w:pPr>
      <w:r>
        <w:t>Окончание ремонта: по заданию, плану _______ фактически _________________________</w:t>
      </w:r>
    </w:p>
    <w:p w:rsidR="00000000" w:rsidRDefault="0047345E">
      <w:pPr>
        <w:ind w:firstLine="225"/>
        <w:jc w:val="both"/>
      </w:pPr>
      <w:r>
        <w:t>Стоимость ремонта:</w:t>
      </w:r>
    </w:p>
    <w:p w:rsidR="00000000" w:rsidRDefault="0047345E">
      <w:pPr>
        <w:ind w:firstLine="225"/>
        <w:jc w:val="both"/>
      </w:pPr>
      <w:r>
        <w:t>фактически _______ по заданию, смете ___________________________________________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 показатели по текущему ремонту,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выполненному хозяйственным спо</w:t>
      </w:r>
      <w:r>
        <w:rPr>
          <w:rFonts w:ascii="Times New Roman" w:hAnsi="Times New Roman"/>
          <w:sz w:val="20"/>
        </w:rPr>
        <w:t xml:space="preserve">собом </w:t>
      </w:r>
    </w:p>
    <w:p w:rsidR="00000000" w:rsidRDefault="0047345E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23"/>
        <w:gridCol w:w="1275"/>
        <w:gridCol w:w="1065"/>
        <w:gridCol w:w="1065"/>
        <w:gridCol w:w="1065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Виды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Единица измерения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Натуральные показатели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Стоимость, т.р.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задание, план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факт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задание, план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2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3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4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5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1. Кровельные работы: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ремонт кровли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36" type="#_x0000_t75" style="width:8.25pt;height:17.25pt">
                  <v:imagedata r:id="rId9" o:title=""/>
                </v:shape>
              </w:pict>
            </w:r>
            <w:r>
              <w:t xml:space="preserve">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окраска кровли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37" type="#_x0000_t75" style="width:8.25pt;height:17.25pt">
                  <v:imagedata r:id="rId9" o:title=""/>
                </v:shape>
              </w:pic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осмолка кровли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38" type="#_x0000_t75" style="width:8.25pt;height:17.25pt">
                  <v:imagedata r:id="rId9" o:title=""/>
                </v:shape>
              </w:pic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ремонт водосточных труб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39" type="#_x0000_t75" style="width:8.25pt;height:17.25pt">
                  <v:imagedata r:id="rId9" o:title=""/>
                </v:shape>
              </w:pic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2. Плотничные работы: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ремонт полов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40" type="#_x0000_t75" style="width:8.25pt;height:17.25pt">
                  <v:imagedata r:id="rId9" o:title=""/>
                </v:shape>
              </w:pic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ремонт перегородок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41" type="#_x0000_t75" style="width:8.25pt;height:17.25pt">
                  <v:imagedata r:id="rId9" o:title=""/>
                </v:shape>
              </w:pic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3. Столярные работы: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ремонт дверей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42" type="#_x0000_t75" style="width:8.25pt;height:17.25pt">
                  <v:imagedata r:id="rId9" o:title=""/>
                </v:shape>
              </w:pic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ремонт окон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43" type="#_x0000_t75" style="width:8.25pt;height:17.25pt">
                  <v:imagedata r:id="rId9" o:title=""/>
                </v:shape>
              </w:pic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4. Каменные работы: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44" type="#_x0000_t75" style="width:8.25pt;height:17.25pt">
                  <v:imagedata r:id="rId10" o:title=""/>
                </v:shape>
              </w:pic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5. Печные работы: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ремонт печей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шт.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ремон</w:t>
            </w:r>
            <w:r>
              <w:t>т дымовых труб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шт.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6. Штукатурные работы: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45" type="#_x0000_t75" style="width:8.25pt;height:17.25pt">
                  <v:imagedata r:id="rId9" o:title=""/>
                </v:shape>
              </w:pic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7. Малярные работы: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46" type="#_x0000_t75" style="width:8.25pt;height:17.25pt">
                  <v:imagedata r:id="rId9" o:title=""/>
                </v:shape>
              </w:pic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8. Сантехнические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8.1. ремонт: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водопровода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канализации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8.2. смена оборудования: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кранов, смесителей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шт.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умывальников и раковин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шт.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унитазов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шт.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ванн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шт.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9. Электротехнические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ремонт электропроводки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- смена оборудования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шт.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10. Работы по внешнему благоустройству: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т. руб.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>11. Ремонт квартир за счет средств нанимателей, арендато</w:t>
            </w:r>
            <w:r>
              <w:t>ров, собственников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м</w:t>
            </w:r>
            <w:r>
              <w:rPr>
                <w:position w:val="-4"/>
              </w:rPr>
              <w:pict>
                <v:shape id="_x0000_i1047" type="#_x0000_t75" style="width:8.25pt;height:17.25pt">
                  <v:imagedata r:id="rId9" o:title=""/>
                </v:shape>
              </w:pict>
            </w:r>
            <w:r>
              <w:t>/</w:t>
            </w: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both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</w:tbl>
    <w:p w:rsidR="00000000" w:rsidRDefault="0047345E">
      <w:pPr>
        <w:jc w:val="right"/>
      </w:pPr>
    </w:p>
    <w:p w:rsidR="00000000" w:rsidRDefault="0047345E">
      <w:pPr>
        <w:jc w:val="right"/>
      </w:pPr>
    </w:p>
    <w:p w:rsidR="00000000" w:rsidRDefault="0047345E">
      <w:pPr>
        <w:jc w:val="right"/>
      </w:pPr>
      <w:r>
        <w:t>Приложение 7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приемки дома №________ по_______________________________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текущего ремонта, выполненного подрядной организацией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"______"____________ 200__ г.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 xml:space="preserve">Мы, нижеподписавшиеся: </w:t>
      </w:r>
    </w:p>
    <w:p w:rsidR="00000000" w:rsidRDefault="0047345E">
      <w:r>
        <w:t>От "Заказчика"_____________________________________________________________________</w:t>
      </w:r>
    </w:p>
    <w:p w:rsidR="00000000" w:rsidRDefault="0047345E">
      <w:pPr>
        <w:jc w:val="center"/>
      </w:pPr>
      <w:r>
        <w:t xml:space="preserve"> (должность и </w:t>
      </w:r>
      <w:proofErr w:type="spellStart"/>
      <w:r>
        <w:t>Ф.И.О</w:t>
      </w:r>
      <w:proofErr w:type="spellEnd"/>
      <w:r>
        <w:t>. ответственных представителей организации,</w:t>
      </w:r>
    </w:p>
    <w:p w:rsidR="00000000" w:rsidRDefault="0047345E">
      <w:r>
        <w:t>__________________________________________________________________________________</w:t>
      </w:r>
    </w:p>
    <w:p w:rsidR="00000000" w:rsidRDefault="0047345E">
      <w:pPr>
        <w:jc w:val="center"/>
      </w:pPr>
      <w:r>
        <w:t>уполномоченной собственником, о</w:t>
      </w:r>
      <w:r>
        <w:t>рганизации, обслуживающей жилищный фонд,</w:t>
      </w:r>
    </w:p>
    <w:p w:rsidR="00000000" w:rsidRDefault="0047345E">
      <w:r>
        <w:t>__________________________________________________________________________________</w:t>
      </w:r>
    </w:p>
    <w:p w:rsidR="00000000" w:rsidRDefault="0047345E">
      <w:pPr>
        <w:jc w:val="center"/>
      </w:pPr>
      <w:r>
        <w:t>"Службы заказчика", включая низовое звено)</w:t>
      </w:r>
    </w:p>
    <w:p w:rsidR="00000000" w:rsidRDefault="0047345E">
      <w:r>
        <w:t>От "Исполнителя" __________________________________________________________________</w:t>
      </w:r>
    </w:p>
    <w:p w:rsidR="00000000" w:rsidRDefault="0047345E">
      <w:pPr>
        <w:jc w:val="center"/>
      </w:pPr>
      <w:r>
        <w:t xml:space="preserve"> (должность и </w:t>
      </w:r>
      <w:proofErr w:type="spellStart"/>
      <w:r>
        <w:t>Ф.И.О</w:t>
      </w:r>
      <w:proofErr w:type="spellEnd"/>
      <w:r>
        <w:t>. ответственных представителей</w:t>
      </w:r>
    </w:p>
    <w:p w:rsidR="00000000" w:rsidRDefault="0047345E">
      <w:r>
        <w:t>__________________________________________________________________________________</w:t>
      </w:r>
    </w:p>
    <w:p w:rsidR="00000000" w:rsidRDefault="0047345E">
      <w:pPr>
        <w:jc w:val="center"/>
      </w:pPr>
      <w:r>
        <w:t>организации, выполнявшей ремонтные работы по договору подряда, включая субподряд)</w:t>
      </w:r>
    </w:p>
    <w:p w:rsidR="00000000" w:rsidRDefault="0047345E">
      <w:pPr>
        <w:jc w:val="both"/>
      </w:pPr>
      <w:r>
        <w:t>составили настоящий акт в том, что работы по т</w:t>
      </w:r>
      <w:r>
        <w:t>екущему ремонту в _______ 200__ г. выполнены в полном объеме согласно смете по договору № _____ от "________" __________200_г. на сумму ___________________</w:t>
      </w:r>
    </w:p>
    <w:p w:rsidR="00000000" w:rsidRDefault="0047345E">
      <w:r>
        <w:t>__________________________________________________________________________________</w:t>
      </w:r>
    </w:p>
    <w:p w:rsidR="00000000" w:rsidRDefault="0047345E">
      <w:pPr>
        <w:jc w:val="center"/>
      </w:pPr>
      <w:r>
        <w:t xml:space="preserve"> (прописью)</w:t>
      </w:r>
    </w:p>
    <w:p w:rsidR="00000000" w:rsidRDefault="0047345E">
      <w:r>
        <w:t>Следует к оплате: __________________________________________________________________</w:t>
      </w:r>
    </w:p>
    <w:p w:rsidR="00000000" w:rsidRDefault="0047345E">
      <w:pPr>
        <w:jc w:val="center"/>
      </w:pPr>
      <w:r>
        <w:t xml:space="preserve"> (прописью)</w:t>
      </w:r>
    </w:p>
    <w:p w:rsidR="00000000" w:rsidRDefault="0047345E">
      <w:pPr>
        <w:ind w:firstLine="225"/>
        <w:jc w:val="both"/>
      </w:pPr>
      <w:r>
        <w:t>________________________________________________________________________________</w:t>
      </w:r>
    </w:p>
    <w:p w:rsidR="00000000" w:rsidRDefault="0047345E">
      <w:pPr>
        <w:ind w:firstLine="225"/>
        <w:jc w:val="both"/>
      </w:pPr>
      <w:r>
        <w:t>________________________________________________________________________________</w:t>
      </w:r>
    </w:p>
    <w:p w:rsidR="00000000" w:rsidRDefault="0047345E">
      <w:pPr>
        <w:ind w:firstLine="225"/>
        <w:jc w:val="both"/>
      </w:pPr>
    </w:p>
    <w:tbl>
      <w:tblPr>
        <w:tblW w:w="0" w:type="auto"/>
        <w:tblInd w:w="8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0"/>
        <w:gridCol w:w="3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47345E">
            <w:pPr>
              <w:jc w:val="both"/>
            </w:pPr>
            <w:r>
              <w:t>Р</w:t>
            </w:r>
            <w:r>
              <w:t>аботу сдал:</w:t>
            </w:r>
          </w:p>
          <w:p w:rsidR="00000000" w:rsidRDefault="0047345E">
            <w:pPr>
              <w:jc w:val="both"/>
            </w:pPr>
            <w:r>
              <w:t>______________</w:t>
            </w:r>
          </w:p>
          <w:p w:rsidR="00000000" w:rsidRDefault="0047345E">
            <w:pPr>
              <w:jc w:val="both"/>
            </w:pPr>
            <w:r>
              <w:t xml:space="preserve">     (</w:t>
            </w:r>
            <w:proofErr w:type="spellStart"/>
            <w:r>
              <w:t>Ф.И.О</w:t>
            </w:r>
            <w:proofErr w:type="spellEnd"/>
            <w:r>
              <w:t>.)</w:t>
            </w:r>
          </w:p>
          <w:p w:rsidR="00000000" w:rsidRDefault="0047345E">
            <w:pPr>
              <w:jc w:val="both"/>
            </w:pPr>
            <w:r>
              <w:t>______________</w:t>
            </w:r>
          </w:p>
          <w:p w:rsidR="00000000" w:rsidRDefault="0047345E">
            <w:pPr>
              <w:jc w:val="both"/>
            </w:pPr>
            <w:r>
              <w:t xml:space="preserve">     (подпись) </w:t>
            </w:r>
          </w:p>
          <w:p w:rsidR="00000000" w:rsidRDefault="0047345E">
            <w:pPr>
              <w:jc w:val="both"/>
            </w:pPr>
          </w:p>
          <w:p w:rsidR="00000000" w:rsidRDefault="0047345E">
            <w:pPr>
              <w:jc w:val="both"/>
            </w:pPr>
            <w:r>
              <w:t>м.п.</w:t>
            </w:r>
          </w:p>
        </w:tc>
        <w:tc>
          <w:tcPr>
            <w:tcW w:w="3690" w:type="dxa"/>
          </w:tcPr>
          <w:p w:rsidR="00000000" w:rsidRDefault="0047345E">
            <w:pPr>
              <w:jc w:val="both"/>
            </w:pPr>
            <w:r>
              <w:t>Работу принял:</w:t>
            </w:r>
          </w:p>
          <w:p w:rsidR="00000000" w:rsidRDefault="0047345E">
            <w:pPr>
              <w:jc w:val="both"/>
            </w:pPr>
            <w:r>
              <w:t>______________</w:t>
            </w:r>
          </w:p>
          <w:p w:rsidR="00000000" w:rsidRDefault="0047345E">
            <w:pPr>
              <w:jc w:val="both"/>
            </w:pPr>
            <w:r>
              <w:t xml:space="preserve">      (</w:t>
            </w:r>
            <w:proofErr w:type="spellStart"/>
            <w:r>
              <w:t>Ф.И.О</w:t>
            </w:r>
            <w:proofErr w:type="spellEnd"/>
            <w:r>
              <w:t>.)</w:t>
            </w:r>
          </w:p>
          <w:p w:rsidR="00000000" w:rsidRDefault="0047345E">
            <w:pPr>
              <w:jc w:val="both"/>
            </w:pPr>
            <w:r>
              <w:t>______________</w:t>
            </w:r>
          </w:p>
          <w:p w:rsidR="00000000" w:rsidRDefault="0047345E">
            <w:pPr>
              <w:jc w:val="both"/>
            </w:pPr>
            <w:r>
              <w:t xml:space="preserve">     (подпись) </w:t>
            </w:r>
          </w:p>
          <w:p w:rsidR="00000000" w:rsidRDefault="0047345E">
            <w:pPr>
              <w:jc w:val="both"/>
            </w:pPr>
          </w:p>
          <w:p w:rsidR="00000000" w:rsidRDefault="0047345E">
            <w:pPr>
              <w:jc w:val="both"/>
            </w:pPr>
            <w:r>
              <w:t>м.п.</w:t>
            </w:r>
          </w:p>
        </w:tc>
      </w:tr>
    </w:tbl>
    <w:p w:rsidR="00000000" w:rsidRDefault="0047345E">
      <w:pPr>
        <w:jc w:val="right"/>
      </w:pPr>
    </w:p>
    <w:p w:rsidR="00000000" w:rsidRDefault="0047345E">
      <w:pPr>
        <w:jc w:val="right"/>
      </w:pPr>
    </w:p>
    <w:p w:rsidR="00000000" w:rsidRDefault="0047345E">
      <w:pPr>
        <w:jc w:val="right"/>
      </w:pPr>
      <w:r>
        <w:t xml:space="preserve">Приложение 7 </w:t>
      </w:r>
    </w:p>
    <w:p w:rsidR="00000000" w:rsidRDefault="0047345E">
      <w:pPr>
        <w:jc w:val="right"/>
      </w:pPr>
      <w:r>
        <w:t>(оборотная сторона)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Заключение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Комиссия установила, что все работы, предусмотренные Договором № __, от "__"______ 200_ г., выполнены полностью и принимаются с оценкой:</w:t>
      </w:r>
    </w:p>
    <w:p w:rsidR="00000000" w:rsidRDefault="0047345E">
      <w:pPr>
        <w:ind w:firstLine="225"/>
        <w:jc w:val="both"/>
      </w:pPr>
      <w:r>
        <w:t>фундаменты и подвальные помещения ________________________________________</w:t>
      </w:r>
    </w:p>
    <w:p w:rsidR="00000000" w:rsidRDefault="0047345E">
      <w:pPr>
        <w:ind w:firstLine="225"/>
        <w:jc w:val="both"/>
      </w:pPr>
      <w:r>
        <w:t>стены и фасады ___________________________________________________________</w:t>
      </w:r>
    </w:p>
    <w:p w:rsidR="00000000" w:rsidRDefault="0047345E">
      <w:pPr>
        <w:ind w:firstLine="225"/>
        <w:jc w:val="both"/>
      </w:pPr>
      <w:r>
        <w:t>перекрытия ___</w:t>
      </w:r>
      <w:r>
        <w:t>____________________________________________________________</w:t>
      </w:r>
    </w:p>
    <w:p w:rsidR="00000000" w:rsidRDefault="0047345E">
      <w:pPr>
        <w:ind w:firstLine="225"/>
        <w:jc w:val="both"/>
      </w:pPr>
      <w:r>
        <w:t>крыши____________________________________________________________________</w:t>
      </w:r>
    </w:p>
    <w:p w:rsidR="00000000" w:rsidRDefault="0047345E">
      <w:pPr>
        <w:ind w:firstLine="225"/>
        <w:jc w:val="both"/>
      </w:pPr>
      <w:r>
        <w:t>оконные и дверные заполнения ______________________________________________</w:t>
      </w:r>
    </w:p>
    <w:p w:rsidR="00000000" w:rsidRDefault="0047345E">
      <w:pPr>
        <w:ind w:firstLine="225"/>
        <w:jc w:val="both"/>
      </w:pPr>
      <w:r>
        <w:t>перегородки ______________________________________________________________</w:t>
      </w:r>
    </w:p>
    <w:p w:rsidR="00000000" w:rsidRDefault="0047345E">
      <w:pPr>
        <w:ind w:firstLine="225"/>
        <w:jc w:val="both"/>
      </w:pPr>
      <w:r>
        <w:t>лестницы, балконы, крыльца (зонты-козырьки) над входами в подъезды, подвалы, над балконами верхних этажей ____________________________________________________</w:t>
      </w:r>
    </w:p>
    <w:p w:rsidR="00000000" w:rsidRDefault="0047345E">
      <w:pPr>
        <w:ind w:firstLine="225"/>
        <w:jc w:val="both"/>
      </w:pPr>
      <w:r>
        <w:t>полы ______________________________________________________________</w:t>
      </w:r>
      <w:r>
        <w:t>______</w:t>
      </w:r>
    </w:p>
    <w:p w:rsidR="00000000" w:rsidRDefault="0047345E">
      <w:pPr>
        <w:ind w:firstLine="225"/>
        <w:jc w:val="both"/>
      </w:pPr>
      <w:r>
        <w:t>печи и очаги ______________________________________________________________</w:t>
      </w:r>
    </w:p>
    <w:p w:rsidR="00000000" w:rsidRDefault="0047345E">
      <w:pPr>
        <w:ind w:firstLine="225"/>
        <w:jc w:val="both"/>
      </w:pPr>
      <w:r>
        <w:t>внутренняя отделка ________________________________________________________</w:t>
      </w:r>
    </w:p>
    <w:p w:rsidR="00000000" w:rsidRDefault="0047345E">
      <w:pPr>
        <w:ind w:firstLine="225"/>
        <w:jc w:val="both"/>
      </w:pPr>
      <w:r>
        <w:t>центральное отопление _____________________________________________________</w:t>
      </w:r>
    </w:p>
    <w:p w:rsidR="00000000" w:rsidRDefault="0047345E">
      <w:pPr>
        <w:ind w:firstLine="225"/>
        <w:jc w:val="both"/>
      </w:pPr>
      <w:r>
        <w:t>вентиляция _______________________________________________________________</w:t>
      </w:r>
    </w:p>
    <w:p w:rsidR="00000000" w:rsidRDefault="0047345E">
      <w:pPr>
        <w:ind w:firstLine="225"/>
        <w:jc w:val="both"/>
      </w:pPr>
      <w:r>
        <w:t>водопровод и канализация, горячее водоснабжение _____________________________</w:t>
      </w:r>
    </w:p>
    <w:p w:rsidR="00000000" w:rsidRDefault="0047345E">
      <w:pPr>
        <w:ind w:firstLine="225"/>
        <w:jc w:val="both"/>
      </w:pPr>
      <w:r>
        <w:t>(внутридомовые системы)___________________________________________________</w:t>
      </w:r>
    </w:p>
    <w:p w:rsidR="00000000" w:rsidRDefault="0047345E">
      <w:pPr>
        <w:ind w:firstLine="225"/>
        <w:jc w:val="both"/>
      </w:pPr>
      <w:r>
        <w:t>электротехнические устройства ___________________</w:t>
      </w:r>
      <w:r>
        <w:t>___________________________</w:t>
      </w:r>
    </w:p>
    <w:p w:rsidR="00000000" w:rsidRDefault="0047345E">
      <w:pPr>
        <w:ind w:firstLine="225"/>
        <w:jc w:val="both"/>
      </w:pPr>
      <w:r>
        <w:t>внешнее благоустройство ___________________________________________________</w:t>
      </w:r>
    </w:p>
    <w:p w:rsidR="00000000" w:rsidRDefault="0047345E">
      <w:pPr>
        <w:ind w:firstLine="225"/>
        <w:jc w:val="both"/>
      </w:pPr>
      <w:r>
        <w:t xml:space="preserve">специальное </w:t>
      </w:r>
      <w:proofErr w:type="spellStart"/>
      <w:r>
        <w:t>общедомовое</w:t>
      </w:r>
      <w:proofErr w:type="spellEnd"/>
      <w:r>
        <w:t xml:space="preserve"> оборудование _____________________________________</w:t>
      </w:r>
    </w:p>
    <w:p w:rsidR="00000000" w:rsidRDefault="0047345E">
      <w:pPr>
        <w:ind w:firstLine="225"/>
        <w:jc w:val="both"/>
      </w:pPr>
      <w:r>
        <w:t>общая оценка в целом по объекту ____________________________________________</w:t>
      </w:r>
    </w:p>
    <w:p w:rsidR="00000000" w:rsidRDefault="0047345E">
      <w:pPr>
        <w:ind w:firstLine="225"/>
        <w:jc w:val="both"/>
      </w:pPr>
      <w:r>
        <w:t>Особые замечания комиссии ________________________________________________</w:t>
      </w:r>
    </w:p>
    <w:p w:rsidR="00000000" w:rsidRDefault="0047345E">
      <w:pPr>
        <w:ind w:firstLine="225"/>
        <w:jc w:val="both"/>
      </w:pPr>
      <w:r>
        <w:t>_________________________________________________________________________</w:t>
      </w:r>
    </w:p>
    <w:p w:rsidR="00000000" w:rsidRDefault="0047345E">
      <w:pPr>
        <w:ind w:firstLine="225"/>
        <w:jc w:val="both"/>
      </w:pPr>
      <w:r>
        <w:t>_________________________________________________________________________</w:t>
      </w:r>
    </w:p>
    <w:p w:rsidR="00000000" w:rsidRDefault="0047345E">
      <w:pPr>
        <w:ind w:firstLine="225"/>
        <w:jc w:val="both"/>
      </w:pPr>
      <w:r>
        <w:t>_________________________________</w:t>
      </w:r>
      <w:r>
        <w:t>________________________________________</w:t>
      </w:r>
    </w:p>
    <w:p w:rsidR="00000000" w:rsidRDefault="0047345E">
      <w:pPr>
        <w:ind w:firstLine="225"/>
        <w:jc w:val="both"/>
      </w:pPr>
      <w:r>
        <w:t>_________________________________________________________________________</w:t>
      </w:r>
    </w:p>
    <w:p w:rsidR="00000000" w:rsidRDefault="0047345E">
      <w:pPr>
        <w:ind w:firstLine="45"/>
        <w:jc w:val="both"/>
      </w:pPr>
    </w:p>
    <w:p w:rsidR="00000000" w:rsidRDefault="0047345E">
      <w:r>
        <w:t>Председатель комиссии: ____________________________________________________</w:t>
      </w:r>
    </w:p>
    <w:p w:rsidR="00000000" w:rsidRDefault="0047345E">
      <w:pPr>
        <w:jc w:val="center"/>
      </w:pPr>
      <w:r>
        <w:t xml:space="preserve"> (</w:t>
      </w:r>
      <w:proofErr w:type="spellStart"/>
      <w:r>
        <w:t>Ф.И.О</w:t>
      </w:r>
      <w:proofErr w:type="spellEnd"/>
      <w:r>
        <w:t>., подпись)</w:t>
      </w:r>
    </w:p>
    <w:p w:rsidR="00000000" w:rsidRDefault="0047345E">
      <w:r>
        <w:t>Члены комиссии: __________________________________________________________</w:t>
      </w:r>
    </w:p>
    <w:p w:rsidR="00000000" w:rsidRDefault="0047345E"/>
    <w:p w:rsidR="00000000" w:rsidRDefault="0047345E">
      <w:r>
        <w:t>Руководитель _____________________________________________________________</w:t>
      </w:r>
    </w:p>
    <w:p w:rsidR="00000000" w:rsidRDefault="0047345E">
      <w:pPr>
        <w:jc w:val="center"/>
      </w:pPr>
      <w:r>
        <w:t>(</w:t>
      </w:r>
      <w:proofErr w:type="spellStart"/>
      <w:r>
        <w:t>Ф.И.О</w:t>
      </w:r>
      <w:proofErr w:type="spellEnd"/>
      <w:r>
        <w:t>., подпись)</w:t>
      </w:r>
    </w:p>
    <w:p w:rsidR="00000000" w:rsidRDefault="0047345E">
      <w:r>
        <w:t>Руководитель _____________________________________________________________</w:t>
      </w:r>
    </w:p>
    <w:p w:rsidR="00000000" w:rsidRDefault="0047345E">
      <w:pPr>
        <w:jc w:val="center"/>
      </w:pPr>
      <w:r>
        <w:t xml:space="preserve"> (</w:t>
      </w:r>
      <w:proofErr w:type="spellStart"/>
      <w:r>
        <w:t>Ф.И.О</w:t>
      </w:r>
      <w:proofErr w:type="spellEnd"/>
      <w:r>
        <w:t>., подпись)</w:t>
      </w:r>
    </w:p>
    <w:p w:rsidR="00000000" w:rsidRDefault="0047345E">
      <w:r>
        <w:t>Инженер ______________________________</w:t>
      </w:r>
      <w:r>
        <w:t>___________________________________</w:t>
      </w:r>
    </w:p>
    <w:p w:rsidR="00000000" w:rsidRDefault="0047345E">
      <w:pPr>
        <w:jc w:val="center"/>
      </w:pPr>
      <w:r>
        <w:t xml:space="preserve"> (</w:t>
      </w:r>
      <w:proofErr w:type="spellStart"/>
      <w:r>
        <w:t>Ф.И.О</w:t>
      </w:r>
      <w:proofErr w:type="spellEnd"/>
      <w:r>
        <w:t>., подпись)</w:t>
      </w:r>
    </w:p>
    <w:p w:rsidR="00000000" w:rsidRDefault="0047345E">
      <w:r>
        <w:t>Мастер, техник участка ______________________________________________________</w:t>
      </w:r>
    </w:p>
    <w:p w:rsidR="00000000" w:rsidRDefault="0047345E">
      <w:pPr>
        <w:jc w:val="center"/>
      </w:pPr>
      <w:r>
        <w:t xml:space="preserve"> (</w:t>
      </w:r>
      <w:proofErr w:type="spellStart"/>
      <w:r>
        <w:t>Ф.И.О</w:t>
      </w:r>
      <w:proofErr w:type="spellEnd"/>
      <w:r>
        <w:t>., подпись)</w:t>
      </w:r>
    </w:p>
    <w:p w:rsidR="00000000" w:rsidRDefault="0047345E"/>
    <w:p w:rsidR="00000000" w:rsidRDefault="0047345E">
      <w:r>
        <w:t>Представитель Государственной жилищной инспекции ___________________________</w:t>
      </w:r>
    </w:p>
    <w:p w:rsidR="00000000" w:rsidRDefault="0047345E">
      <w:pPr>
        <w:ind w:firstLine="5245"/>
        <w:jc w:val="both"/>
      </w:pPr>
      <w:r>
        <w:t xml:space="preserve"> (</w:t>
      </w:r>
      <w:proofErr w:type="spellStart"/>
      <w:r>
        <w:t>Ф.И.О</w:t>
      </w:r>
      <w:proofErr w:type="spellEnd"/>
      <w:r>
        <w:t>., подпись)</w:t>
      </w:r>
    </w:p>
    <w:p w:rsidR="00000000" w:rsidRDefault="0047345E"/>
    <w:p w:rsidR="00000000" w:rsidRDefault="0047345E">
      <w:r>
        <w:t>Представитель органа общественного образования (домового комитета)</w:t>
      </w:r>
    </w:p>
    <w:p w:rsidR="00000000" w:rsidRDefault="0047345E">
      <w:r>
        <w:t>_________________________________________________________________________</w:t>
      </w:r>
    </w:p>
    <w:p w:rsidR="00000000" w:rsidRDefault="0047345E">
      <w:pPr>
        <w:jc w:val="center"/>
      </w:pPr>
      <w:r>
        <w:t xml:space="preserve"> (</w:t>
      </w:r>
      <w:proofErr w:type="spellStart"/>
      <w:r>
        <w:t>Ф.И.О</w:t>
      </w:r>
      <w:proofErr w:type="spellEnd"/>
      <w:r>
        <w:t>., подпись)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</w:p>
    <w:p w:rsidR="00000000" w:rsidRDefault="0047345E">
      <w:pPr>
        <w:jc w:val="right"/>
      </w:pPr>
      <w:r>
        <w:t xml:space="preserve">Приложение 8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АКТ ПРИЕМОЧНОЙ КОМИССИИ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приемке жилого здания после текущего ремонта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"__" _____</w:t>
      </w:r>
      <w:r>
        <w:rPr>
          <w:rFonts w:ascii="Times New Roman" w:hAnsi="Times New Roman"/>
          <w:sz w:val="20"/>
        </w:rPr>
        <w:t xml:space="preserve">__ 200_ г. __________________________________________ </w:t>
      </w:r>
    </w:p>
    <w:p w:rsidR="00000000" w:rsidRDefault="0047345E">
      <w:pPr>
        <w:rPr>
          <w:b/>
        </w:rPr>
      </w:pPr>
      <w:r>
        <w:rPr>
          <w:b/>
        </w:rPr>
        <w:t xml:space="preserve">                                                                         (местонахождение жилого здания)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ПРИЕМОЧНАЯ КОМИССИЯ, назначенная распоряжением (приказом)</w:t>
      </w:r>
    </w:p>
    <w:p w:rsidR="00000000" w:rsidRDefault="0047345E">
      <w:pPr>
        <w:ind w:firstLine="225"/>
        <w:jc w:val="both"/>
      </w:pPr>
      <w:r>
        <w:t>___________________________________________________________________________</w:t>
      </w:r>
    </w:p>
    <w:p w:rsidR="00000000" w:rsidRDefault="0047345E">
      <w:pPr>
        <w:ind w:firstLine="225"/>
        <w:jc w:val="center"/>
      </w:pPr>
      <w:r>
        <w:t>(наименование органа, назначившего комиссию)</w:t>
      </w:r>
    </w:p>
    <w:p w:rsidR="00000000" w:rsidRDefault="0047345E">
      <w:pPr>
        <w:ind w:firstLine="225"/>
        <w:jc w:val="both"/>
      </w:pPr>
      <w:r>
        <w:t>"__" _______ 200_ г. № ___________</w:t>
      </w:r>
    </w:p>
    <w:p w:rsidR="00000000" w:rsidRDefault="0047345E">
      <w:pPr>
        <w:ind w:firstLine="225"/>
        <w:jc w:val="both"/>
      </w:pPr>
      <w:r>
        <w:t xml:space="preserve">в составе: </w:t>
      </w:r>
    </w:p>
    <w:p w:rsidR="00000000" w:rsidRDefault="0047345E">
      <w:r>
        <w:t>председатель _______________________________________________________________</w:t>
      </w:r>
    </w:p>
    <w:p w:rsidR="00000000" w:rsidRDefault="0047345E">
      <w:pPr>
        <w:jc w:val="center"/>
      </w:pPr>
      <w:r>
        <w:t xml:space="preserve"> (должность, </w:t>
      </w:r>
      <w:proofErr w:type="spellStart"/>
      <w:r>
        <w:t>Ф.И.О</w:t>
      </w:r>
      <w:proofErr w:type="spellEnd"/>
      <w:r>
        <w:t>.)</w:t>
      </w:r>
    </w:p>
    <w:p w:rsidR="00000000" w:rsidRDefault="0047345E">
      <w:r>
        <w:t>члены комиссии - представи</w:t>
      </w:r>
      <w:r>
        <w:t>тели: заказчика (управляющей организации)</w:t>
      </w:r>
    </w:p>
    <w:p w:rsidR="00000000" w:rsidRDefault="0047345E">
      <w:r>
        <w:t>___________________________________________________________________________</w:t>
      </w:r>
    </w:p>
    <w:p w:rsidR="00000000" w:rsidRDefault="0047345E">
      <w:pPr>
        <w:jc w:val="center"/>
      </w:pPr>
      <w:r>
        <w:t xml:space="preserve"> (организация, должность, </w:t>
      </w:r>
      <w:proofErr w:type="spellStart"/>
      <w:r>
        <w:t>Ф.И.О</w:t>
      </w:r>
      <w:proofErr w:type="spellEnd"/>
      <w:r>
        <w:t>.,)</w:t>
      </w:r>
    </w:p>
    <w:p w:rsidR="00000000" w:rsidRDefault="0047345E">
      <w:r>
        <w:t>организации, обслуживающей жилищный фонд ____________________________________</w:t>
      </w:r>
    </w:p>
    <w:p w:rsidR="00000000" w:rsidRDefault="0047345E">
      <w:pPr>
        <w:ind w:right="516" w:firstLine="4253"/>
        <w:jc w:val="center"/>
      </w:pPr>
      <w:r>
        <w:t xml:space="preserve"> (должность, </w:t>
      </w:r>
      <w:proofErr w:type="spellStart"/>
      <w:r>
        <w:t>Ф.И.О</w:t>
      </w:r>
      <w:proofErr w:type="spellEnd"/>
      <w:r>
        <w:t>.,)</w:t>
      </w:r>
    </w:p>
    <w:p w:rsidR="00000000" w:rsidRDefault="0047345E">
      <w:r>
        <w:t>генерального подрядчика ______________________________________________________</w:t>
      </w:r>
    </w:p>
    <w:p w:rsidR="00000000" w:rsidRDefault="0047345E">
      <w:r>
        <w:t xml:space="preserve">                                                                           (организации, должность, </w:t>
      </w:r>
      <w:proofErr w:type="spellStart"/>
      <w:r>
        <w:t>Ф.И.О</w:t>
      </w:r>
      <w:proofErr w:type="spellEnd"/>
      <w:r>
        <w:t>.,)</w:t>
      </w:r>
    </w:p>
    <w:p w:rsidR="00000000" w:rsidRDefault="0047345E">
      <w:r>
        <w:t>субподрядных организаций: _____________________________________________</w:t>
      </w:r>
      <w:r>
        <w:t>_______</w:t>
      </w:r>
    </w:p>
    <w:p w:rsidR="00000000" w:rsidRDefault="0047345E">
      <w:r>
        <w:t xml:space="preserve">                                                                                (организации, должности, </w:t>
      </w:r>
      <w:proofErr w:type="spellStart"/>
      <w:r>
        <w:t>Ф.И.О</w:t>
      </w:r>
      <w:proofErr w:type="spellEnd"/>
      <w:r>
        <w:t>.,)</w:t>
      </w:r>
    </w:p>
    <w:p w:rsidR="00000000" w:rsidRDefault="0047345E">
      <w:r>
        <w:t>специализированных ремонтно-эксплуатационных организаций (при наличии):</w:t>
      </w:r>
    </w:p>
    <w:p w:rsidR="00000000" w:rsidRDefault="0047345E">
      <w:r>
        <w:t>____________________________________________________________________________</w:t>
      </w:r>
    </w:p>
    <w:p w:rsidR="00000000" w:rsidRDefault="0047345E">
      <w:r>
        <w:t xml:space="preserve">                                           (организации, должности, </w:t>
      </w:r>
      <w:proofErr w:type="spellStart"/>
      <w:r>
        <w:t>Ф.И.О</w:t>
      </w:r>
      <w:proofErr w:type="spellEnd"/>
      <w:r>
        <w:t>.)</w:t>
      </w:r>
    </w:p>
    <w:p w:rsidR="00000000" w:rsidRDefault="0047345E">
      <w:r>
        <w:t>Государственной жилищной инспекции ___________________________________________</w:t>
      </w:r>
    </w:p>
    <w:p w:rsidR="00000000" w:rsidRDefault="0047345E">
      <w:r>
        <w:t xml:space="preserve">                                                                                      </w:t>
      </w:r>
      <w:r>
        <w:t xml:space="preserve">       (должность, </w:t>
      </w:r>
      <w:proofErr w:type="spellStart"/>
      <w:r>
        <w:t>Ф.И.О</w:t>
      </w:r>
      <w:proofErr w:type="spellEnd"/>
      <w:r>
        <w:t>.)</w:t>
      </w:r>
    </w:p>
    <w:p w:rsidR="00000000" w:rsidRDefault="0047345E">
      <w:r>
        <w:t>общественного образования (домового комитета) __________________________________</w:t>
      </w:r>
    </w:p>
    <w:p w:rsidR="00000000" w:rsidRDefault="0047345E">
      <w:r>
        <w:t xml:space="preserve">                                                                                                        (должность, </w:t>
      </w:r>
      <w:proofErr w:type="spellStart"/>
      <w:r>
        <w:t>Ф.И.О</w:t>
      </w:r>
      <w:proofErr w:type="spellEnd"/>
      <w:r>
        <w:t>.)</w:t>
      </w:r>
    </w:p>
    <w:p w:rsidR="00000000" w:rsidRDefault="0047345E">
      <w:r>
        <w:t>руководствуясь действующим законодательством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УСТАНОВИЛА: </w:t>
      </w:r>
    </w:p>
    <w:p w:rsidR="00000000" w:rsidRDefault="0047345E">
      <w:pPr>
        <w:ind w:firstLine="225"/>
        <w:jc w:val="both"/>
      </w:pPr>
    </w:p>
    <w:p w:rsidR="00000000" w:rsidRDefault="0047345E">
      <w:r>
        <w:t>1. Заказчиком (управляющей организацией) _________________________________________</w:t>
      </w:r>
    </w:p>
    <w:p w:rsidR="00000000" w:rsidRDefault="0047345E">
      <w:r>
        <w:t xml:space="preserve">                                                                                (указать наименование и ведомственную </w:t>
      </w:r>
    </w:p>
    <w:p w:rsidR="00000000" w:rsidRDefault="0047345E">
      <w:pPr>
        <w:jc w:val="both"/>
      </w:pPr>
      <w:r>
        <w:t>__________________</w:t>
      </w:r>
      <w:r>
        <w:t>____________________________________________________________</w:t>
      </w:r>
    </w:p>
    <w:p w:rsidR="00000000" w:rsidRDefault="0047345E">
      <w:pPr>
        <w:ind w:firstLine="225"/>
        <w:jc w:val="center"/>
      </w:pPr>
      <w:r>
        <w:t>подчиненность)</w:t>
      </w:r>
    </w:p>
    <w:p w:rsidR="00000000" w:rsidRDefault="0047345E">
      <w:pPr>
        <w:ind w:firstLine="225"/>
        <w:jc w:val="both"/>
      </w:pPr>
      <w:r>
        <w:t xml:space="preserve">предъявлено к приемке в эксплуатацию законченное текущим ремонтом жилое здание </w:t>
      </w:r>
    </w:p>
    <w:p w:rsidR="00000000" w:rsidRDefault="0047345E">
      <w:pPr>
        <w:ind w:firstLine="225"/>
        <w:jc w:val="both"/>
      </w:pPr>
      <w:r>
        <w:t>_____________________________________________________________________________</w:t>
      </w:r>
    </w:p>
    <w:p w:rsidR="00000000" w:rsidRDefault="0047345E">
      <w:pPr>
        <w:ind w:firstLine="225"/>
        <w:jc w:val="center"/>
      </w:pPr>
      <w:r>
        <w:t>(указать местонахождение жилого здания)</w:t>
      </w:r>
    </w:p>
    <w:p w:rsidR="00000000" w:rsidRDefault="0047345E">
      <w:pPr>
        <w:ind w:firstLine="225"/>
        <w:jc w:val="both"/>
      </w:pPr>
      <w:r>
        <w:t>2. Текущий ремонт осуществлялся генеральным подрядчиком _________________________</w:t>
      </w:r>
    </w:p>
    <w:p w:rsidR="00000000" w:rsidRDefault="0047345E">
      <w:pPr>
        <w:ind w:firstLine="225"/>
        <w:jc w:val="both"/>
      </w:pPr>
      <w:r>
        <w:t>_____________________________________________________________________________ ,</w:t>
      </w:r>
    </w:p>
    <w:p w:rsidR="00000000" w:rsidRDefault="0047345E">
      <w:pPr>
        <w:ind w:firstLine="1530"/>
        <w:jc w:val="both"/>
      </w:pPr>
      <w:r>
        <w:t xml:space="preserve">(указать наименование и его ведомственную подчиненность) </w:t>
      </w:r>
    </w:p>
    <w:p w:rsidR="00000000" w:rsidRDefault="0047345E">
      <w:r>
        <w:t>выполнившим ______</w:t>
      </w:r>
      <w:r>
        <w:t>___________________________________________________________</w:t>
      </w:r>
    </w:p>
    <w:p w:rsidR="00000000" w:rsidRDefault="0047345E">
      <w:r>
        <w:t xml:space="preserve">                                                                   (указать виды работ)</w:t>
      </w:r>
    </w:p>
    <w:p w:rsidR="00000000" w:rsidRDefault="0047345E">
      <w:r>
        <w:t xml:space="preserve">     </w:t>
      </w:r>
    </w:p>
    <w:p w:rsidR="00000000" w:rsidRDefault="0047345E">
      <w:r>
        <w:t>и субподрядными организациями _________________________________________________</w:t>
      </w:r>
    </w:p>
    <w:p w:rsidR="00000000" w:rsidRDefault="0047345E">
      <w:r>
        <w:t xml:space="preserve">                                                                                        (указать все организации,</w:t>
      </w:r>
    </w:p>
    <w:p w:rsidR="00000000" w:rsidRDefault="0047345E">
      <w:pPr>
        <w:jc w:val="both"/>
      </w:pPr>
      <w:r>
        <w:t>_____________________________________________________________________________</w:t>
      </w:r>
    </w:p>
    <w:p w:rsidR="00000000" w:rsidRDefault="0047345E">
      <w:pPr>
        <w:ind w:firstLine="225"/>
        <w:jc w:val="both"/>
      </w:pPr>
      <w:r>
        <w:t>ведомственную подчиненность и виды работ, выполненные каждой организацией)</w:t>
      </w:r>
    </w:p>
    <w:p w:rsidR="00000000" w:rsidRDefault="0047345E">
      <w:pPr>
        <w:ind w:firstLine="225"/>
        <w:jc w:val="both"/>
      </w:pPr>
      <w:r>
        <w:t>___________</w:t>
      </w:r>
      <w:r>
        <w:t>__________________________________________________________________</w:t>
      </w:r>
    </w:p>
    <w:p w:rsidR="00000000" w:rsidRDefault="0047345E">
      <w:pPr>
        <w:ind w:firstLine="225"/>
        <w:jc w:val="both"/>
      </w:pPr>
      <w:r>
        <w:t>_____________________________________________________________________________</w:t>
      </w:r>
    </w:p>
    <w:p w:rsidR="00000000" w:rsidRDefault="0047345E">
      <w:pPr>
        <w:ind w:firstLine="225"/>
        <w:jc w:val="both"/>
      </w:pPr>
      <w:r>
        <w:t>_____________________________________________________________________________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3. Ремонтные работы осуществлены в сроки: начало работ ________________________ ,</w:t>
      </w:r>
    </w:p>
    <w:p w:rsidR="00000000" w:rsidRDefault="0047345E">
      <w:pPr>
        <w:ind w:firstLine="225"/>
        <w:jc w:val="both"/>
      </w:pPr>
      <w:r>
        <w:t xml:space="preserve">окончание работ _______________ при продолжительности текущего ремонта (месяцев или дней): по норме или по условиям договора подряда __________, фактически ______________ </w:t>
      </w:r>
    </w:p>
    <w:p w:rsidR="00000000" w:rsidRDefault="0047345E">
      <w:pPr>
        <w:ind w:firstLine="225"/>
        <w:jc w:val="both"/>
      </w:pPr>
      <w:r>
        <w:t>4. Предъявленное к приемке в экспл</w:t>
      </w:r>
      <w:r>
        <w:t>уатацию законченное текущим ремонтом жилое здание имеет следующие показатели:</w:t>
      </w:r>
    </w:p>
    <w:p w:rsidR="00000000" w:rsidRDefault="0047345E">
      <w:pPr>
        <w:ind w:firstLine="225"/>
        <w:jc w:val="both"/>
      </w:pPr>
      <w:r>
        <w:t>____________________________________________________________________________</w:t>
      </w:r>
    </w:p>
    <w:p w:rsidR="00000000" w:rsidRDefault="0047345E">
      <w:pPr>
        <w:ind w:firstLine="675"/>
        <w:jc w:val="both"/>
      </w:pPr>
      <w:r>
        <w:t>(указать общую площадь или другие показатели по техническому паспорту)</w:t>
      </w:r>
    </w:p>
    <w:p w:rsidR="00000000" w:rsidRDefault="0047345E">
      <w:pPr>
        <w:ind w:firstLine="675"/>
        <w:jc w:val="both"/>
      </w:pPr>
      <w:r>
        <w:t>___________________________________________________________________________</w:t>
      </w:r>
    </w:p>
    <w:p w:rsidR="00000000" w:rsidRDefault="0047345E">
      <w:pPr>
        <w:ind w:firstLine="675"/>
        <w:jc w:val="both"/>
      </w:pPr>
      <w:r>
        <w:t>___________________________________________________________________________</w:t>
      </w:r>
    </w:p>
    <w:p w:rsidR="00000000" w:rsidRDefault="0047345E">
      <w:pPr>
        <w:ind w:firstLine="675"/>
        <w:jc w:val="both"/>
      </w:pPr>
      <w:r>
        <w:t>___________________________________________________________________________</w:t>
      </w:r>
    </w:p>
    <w:p w:rsidR="00000000" w:rsidRDefault="0047345E">
      <w:pPr>
        <w:ind w:firstLine="675"/>
        <w:jc w:val="both"/>
      </w:pPr>
      <w:r>
        <w:t>__________________________________________________________</w:t>
      </w:r>
      <w:r>
        <w:t>_________________</w:t>
      </w:r>
    </w:p>
    <w:p w:rsidR="00000000" w:rsidRDefault="0047345E">
      <w:pPr>
        <w:ind w:firstLine="675"/>
        <w:jc w:val="both"/>
      </w:pPr>
      <w:r>
        <w:t>___________________________________________________________________________</w:t>
      </w:r>
    </w:p>
    <w:p w:rsidR="00000000" w:rsidRDefault="0047345E">
      <w:pPr>
        <w:ind w:firstLine="225"/>
        <w:jc w:val="both"/>
      </w:pPr>
      <w:r>
        <w:t>5. Работы, перенесенные вследствие неблагоприятных температурно-влажностных условий, по внешнему  благоустройству и ремонту фасадов разрешается выполнить в следующие  сроки:</w:t>
      </w:r>
    </w:p>
    <w:p w:rsidR="00000000" w:rsidRDefault="0047345E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0"/>
        <w:gridCol w:w="16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Наименование работ</w:t>
            </w:r>
          </w:p>
          <w:p w:rsidR="00000000" w:rsidRDefault="0047345E">
            <w:pPr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Площадь</w:t>
            </w:r>
          </w:p>
          <w:p w:rsidR="00000000" w:rsidRDefault="0047345E">
            <w:pPr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Сметная стоимость</w:t>
            </w:r>
          </w:p>
          <w:p w:rsidR="00000000" w:rsidRDefault="0047345E">
            <w:pPr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Исполнитель</w:t>
            </w:r>
          </w:p>
          <w:p w:rsidR="00000000" w:rsidRDefault="0047345E">
            <w:pPr>
              <w:jc w:val="center"/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pPr>
              <w:jc w:val="center"/>
            </w:pPr>
            <w:r>
              <w:t>Срок исполнения</w:t>
            </w:r>
          </w:p>
          <w:p w:rsidR="00000000" w:rsidRDefault="0047345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345E">
            <w:r>
              <w:t xml:space="preserve">  </w:t>
            </w:r>
          </w:p>
        </w:tc>
      </w:tr>
    </w:tbl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6. Сметная стоимость текущего ремонта по утвержденной смете</w:t>
      </w:r>
    </w:p>
    <w:p w:rsidR="00000000" w:rsidRDefault="0047345E">
      <w:pPr>
        <w:ind w:firstLine="225"/>
        <w:jc w:val="both"/>
      </w:pPr>
      <w:r>
        <w:t>_______________________________________</w:t>
      </w:r>
      <w:r>
        <w:t>__________________________ тыс. руб.</w:t>
      </w:r>
    </w:p>
    <w:p w:rsidR="00000000" w:rsidRDefault="0047345E">
      <w:pPr>
        <w:ind w:firstLine="225"/>
        <w:jc w:val="center"/>
      </w:pPr>
      <w:r>
        <w:t>(прописью)</w:t>
      </w:r>
    </w:p>
    <w:p w:rsidR="00000000" w:rsidRDefault="0047345E">
      <w:pPr>
        <w:ind w:firstLine="225"/>
        <w:jc w:val="both"/>
      </w:pPr>
      <w:r>
        <w:t>7. На основании осмотра предъявленного к приемке в эксплуатацию законченного текущим ремонтом  жилого здания в натуре и ознакомления с соответствующей документацией определяются оценки  качества отдельных видов ремонтных  работ:</w:t>
      </w:r>
    </w:p>
    <w:p w:rsidR="00000000" w:rsidRDefault="0047345E">
      <w:pPr>
        <w:ind w:firstLine="225"/>
        <w:jc w:val="both"/>
      </w:pPr>
      <w:r>
        <w:t>фундаменты и подвальные помещения _______________________________________</w:t>
      </w:r>
    </w:p>
    <w:p w:rsidR="00000000" w:rsidRDefault="0047345E">
      <w:pPr>
        <w:ind w:firstLine="225"/>
        <w:jc w:val="both"/>
      </w:pPr>
      <w:r>
        <w:t>стены и фасады __________________________________________________________</w:t>
      </w:r>
    </w:p>
    <w:p w:rsidR="00000000" w:rsidRDefault="0047345E">
      <w:pPr>
        <w:ind w:firstLine="225"/>
        <w:jc w:val="both"/>
      </w:pPr>
      <w:r>
        <w:t>перекрытия ______________________________________________________________</w:t>
      </w:r>
    </w:p>
    <w:p w:rsidR="00000000" w:rsidRDefault="0047345E">
      <w:pPr>
        <w:ind w:firstLine="225"/>
        <w:jc w:val="both"/>
      </w:pPr>
      <w:r>
        <w:t>крыши________</w:t>
      </w:r>
      <w:r>
        <w:t>___________________________________________________________</w:t>
      </w:r>
    </w:p>
    <w:p w:rsidR="00000000" w:rsidRDefault="0047345E">
      <w:pPr>
        <w:ind w:firstLine="225"/>
        <w:jc w:val="both"/>
      </w:pPr>
      <w:r>
        <w:t>оконные и дверные заполнения _____________________________________________</w:t>
      </w:r>
    </w:p>
    <w:p w:rsidR="00000000" w:rsidRDefault="0047345E">
      <w:pPr>
        <w:ind w:firstLine="225"/>
        <w:jc w:val="both"/>
      </w:pPr>
      <w:r>
        <w:t>перегородки ______________________________________________________________</w:t>
      </w:r>
    </w:p>
    <w:p w:rsidR="00000000" w:rsidRDefault="0047345E">
      <w:pPr>
        <w:ind w:firstLine="225"/>
        <w:jc w:val="both"/>
      </w:pPr>
      <w:r>
        <w:t>лестницы, балконы, крыльца (зонты-козырьки) над входами в подъезды, подвалы, над балконами верхних этажей ____________________________________________________</w:t>
      </w:r>
    </w:p>
    <w:p w:rsidR="00000000" w:rsidRDefault="0047345E">
      <w:pPr>
        <w:ind w:firstLine="225"/>
        <w:jc w:val="both"/>
      </w:pPr>
      <w:r>
        <w:t>полы ____________________________________________________________________</w:t>
      </w:r>
    </w:p>
    <w:p w:rsidR="00000000" w:rsidRDefault="0047345E">
      <w:pPr>
        <w:ind w:firstLine="225"/>
        <w:jc w:val="both"/>
      </w:pPr>
      <w:r>
        <w:t>печи и очаги ________________________________________________________</w:t>
      </w:r>
      <w:r>
        <w:t>______</w:t>
      </w:r>
    </w:p>
    <w:p w:rsidR="00000000" w:rsidRDefault="0047345E">
      <w:pPr>
        <w:ind w:firstLine="225"/>
        <w:jc w:val="both"/>
      </w:pPr>
      <w:r>
        <w:t>внутренняя отделка ________________________________________________________</w:t>
      </w:r>
    </w:p>
    <w:p w:rsidR="00000000" w:rsidRDefault="0047345E">
      <w:pPr>
        <w:ind w:firstLine="225"/>
        <w:jc w:val="both"/>
      </w:pPr>
      <w:r>
        <w:t>центральное отопление _____________________________________________________</w:t>
      </w:r>
    </w:p>
    <w:p w:rsidR="00000000" w:rsidRDefault="0047345E">
      <w:pPr>
        <w:ind w:firstLine="225"/>
        <w:jc w:val="both"/>
      </w:pPr>
      <w:r>
        <w:t>вентиляция _______________________________________________________________</w:t>
      </w:r>
    </w:p>
    <w:p w:rsidR="00000000" w:rsidRDefault="0047345E">
      <w:pPr>
        <w:ind w:firstLine="225"/>
        <w:jc w:val="both"/>
      </w:pPr>
      <w:r>
        <w:t>водопровод и канализация, горячее водоснабжение</w:t>
      </w:r>
    </w:p>
    <w:p w:rsidR="00000000" w:rsidRDefault="0047345E">
      <w:pPr>
        <w:ind w:firstLine="225"/>
        <w:jc w:val="both"/>
      </w:pPr>
      <w:r>
        <w:t>(внутридомовые системы) ___________________________________________________</w:t>
      </w:r>
    </w:p>
    <w:p w:rsidR="00000000" w:rsidRDefault="0047345E">
      <w:pPr>
        <w:ind w:firstLine="225"/>
        <w:jc w:val="both"/>
      </w:pPr>
      <w:r>
        <w:t>электротехнические устройства _______________________________________________</w:t>
      </w:r>
    </w:p>
    <w:p w:rsidR="00000000" w:rsidRDefault="0047345E">
      <w:pPr>
        <w:ind w:firstLine="225"/>
        <w:jc w:val="both"/>
      </w:pPr>
      <w:r>
        <w:t>внешнее благоустройство ___________________________________________________</w:t>
      </w:r>
    </w:p>
    <w:p w:rsidR="00000000" w:rsidRDefault="0047345E">
      <w:pPr>
        <w:ind w:firstLine="225"/>
        <w:jc w:val="both"/>
      </w:pPr>
      <w:r>
        <w:t xml:space="preserve">специальное </w:t>
      </w:r>
      <w:proofErr w:type="spellStart"/>
      <w:r>
        <w:t>общедомовое</w:t>
      </w:r>
      <w:proofErr w:type="spellEnd"/>
      <w:r>
        <w:t xml:space="preserve"> оборудование ______________________________________</w:t>
      </w:r>
    </w:p>
    <w:p w:rsidR="00000000" w:rsidRDefault="0047345E">
      <w:pPr>
        <w:ind w:firstLine="225"/>
        <w:jc w:val="both"/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РЕШЕНИЕ ПРИЕМОЧНОЙ КОМИССИИ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Предъявленный комплекс работ по текущему ремонту жилого здания</w:t>
      </w:r>
    </w:p>
    <w:p w:rsidR="00000000" w:rsidRDefault="0047345E">
      <w:pPr>
        <w:ind w:firstLine="225"/>
        <w:jc w:val="both"/>
      </w:pPr>
      <w:r>
        <w:t>_________________________________________________________________ принять</w:t>
      </w:r>
    </w:p>
    <w:p w:rsidR="00000000" w:rsidRDefault="0047345E">
      <w:pPr>
        <w:ind w:firstLine="225"/>
        <w:jc w:val="center"/>
      </w:pPr>
      <w:r>
        <w:t>(местонахождение жилого здания)</w:t>
      </w:r>
    </w:p>
    <w:p w:rsidR="00000000" w:rsidRDefault="0047345E">
      <w:pPr>
        <w:ind w:firstLine="225"/>
        <w:jc w:val="both"/>
      </w:pPr>
      <w:r>
        <w:t>Установить общую оценку качества текущего ремонта жилого здания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_________________________________________________________________________</w:t>
      </w:r>
    </w:p>
    <w:p w:rsidR="00000000" w:rsidRDefault="0047345E">
      <w:pPr>
        <w:ind w:firstLine="225"/>
        <w:jc w:val="center"/>
      </w:pPr>
      <w:r>
        <w:t>(отлично, хорошо, удовлетворительно)</w:t>
      </w:r>
    </w:p>
    <w:p w:rsidR="00000000" w:rsidRDefault="0047345E">
      <w:pPr>
        <w:ind w:firstLine="225"/>
        <w:jc w:val="both"/>
      </w:pPr>
      <w:r>
        <w:t xml:space="preserve">Генеральный подрядчик в течение годичного срока гарантирует </w:t>
      </w:r>
      <w:r>
        <w:t>качество выполненных  общестроительных работ и в течение отопительного сезона (не менее шести месяцев) работ по ремонту инженерного оборудования и за свой счет устраняет допущенные по его вине дефекты, обнаруженные в процессе эксплуатации в отремонтированном им жилом здании.</w:t>
      </w:r>
    </w:p>
    <w:p w:rsidR="00000000" w:rsidRDefault="0047345E">
      <w:pPr>
        <w:ind w:firstLine="225"/>
        <w:jc w:val="both"/>
      </w:pPr>
      <w:r>
        <w:t>Председатель комиссии ___________________________</w:t>
      </w:r>
    </w:p>
    <w:p w:rsidR="00000000" w:rsidRDefault="0047345E">
      <w:pPr>
        <w:ind w:right="3210" w:firstLine="2268"/>
        <w:jc w:val="center"/>
      </w:pPr>
      <w:r>
        <w:t>(подпись)               (</w:t>
      </w:r>
      <w:proofErr w:type="spellStart"/>
      <w:r>
        <w:t>Ф.И.О</w:t>
      </w:r>
      <w:proofErr w:type="spellEnd"/>
      <w:r>
        <w:t>.)</w:t>
      </w:r>
    </w:p>
    <w:p w:rsidR="00000000" w:rsidRDefault="0047345E">
      <w:pPr>
        <w:ind w:firstLine="225"/>
        <w:jc w:val="both"/>
      </w:pPr>
    </w:p>
    <w:tbl>
      <w:tblPr>
        <w:tblW w:w="0" w:type="auto"/>
        <w:tblInd w:w="3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5"/>
        <w:gridCol w:w="3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</w:tcPr>
          <w:p w:rsidR="00000000" w:rsidRDefault="0047345E">
            <w:pPr>
              <w:jc w:val="both"/>
            </w:pPr>
            <w:r>
              <w:t>Члены комиссии:</w:t>
            </w:r>
          </w:p>
        </w:tc>
        <w:tc>
          <w:tcPr>
            <w:tcW w:w="3255" w:type="dxa"/>
          </w:tcPr>
          <w:p w:rsidR="00000000" w:rsidRDefault="0047345E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</w:tcPr>
          <w:p w:rsidR="00000000" w:rsidRDefault="0047345E">
            <w:pPr>
              <w:jc w:val="both"/>
            </w:pPr>
            <w:r>
              <w:t>__________________</w:t>
            </w:r>
          </w:p>
          <w:p w:rsidR="00000000" w:rsidRDefault="0047345E">
            <w:pPr>
              <w:jc w:val="both"/>
            </w:pPr>
            <w:r>
              <w:t>(подписи) (</w:t>
            </w:r>
            <w:proofErr w:type="spellStart"/>
            <w:r>
              <w:t>Ф.И.О</w:t>
            </w:r>
            <w:proofErr w:type="spellEnd"/>
            <w:r>
              <w:t>.)</w:t>
            </w:r>
          </w:p>
        </w:tc>
        <w:tc>
          <w:tcPr>
            <w:tcW w:w="3255" w:type="dxa"/>
          </w:tcPr>
          <w:p w:rsidR="00000000" w:rsidRDefault="0047345E">
            <w:pPr>
              <w:jc w:val="both"/>
            </w:pPr>
            <w:r>
              <w:t>__________________</w:t>
            </w:r>
          </w:p>
          <w:p w:rsidR="00000000" w:rsidRDefault="0047345E">
            <w:pPr>
              <w:jc w:val="both"/>
            </w:pPr>
            <w:r>
              <w:t>(подписи) (</w:t>
            </w:r>
            <w:proofErr w:type="spellStart"/>
            <w:r>
              <w:t>Ф.И.О</w:t>
            </w:r>
            <w:proofErr w:type="spellEnd"/>
            <w: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</w:tcPr>
          <w:p w:rsidR="00000000" w:rsidRDefault="0047345E">
            <w:pPr>
              <w:jc w:val="both"/>
            </w:pPr>
            <w:r>
              <w:t>__________________</w:t>
            </w:r>
          </w:p>
          <w:p w:rsidR="00000000" w:rsidRDefault="0047345E">
            <w:pPr>
              <w:jc w:val="both"/>
            </w:pPr>
            <w:r>
              <w:t>(подписи) (</w:t>
            </w:r>
            <w:proofErr w:type="spellStart"/>
            <w:r>
              <w:t>Ф.И.О</w:t>
            </w:r>
            <w:proofErr w:type="spellEnd"/>
            <w:r>
              <w:t>.)</w:t>
            </w:r>
          </w:p>
        </w:tc>
        <w:tc>
          <w:tcPr>
            <w:tcW w:w="3255" w:type="dxa"/>
          </w:tcPr>
          <w:p w:rsidR="00000000" w:rsidRDefault="0047345E">
            <w:pPr>
              <w:jc w:val="both"/>
            </w:pPr>
            <w:r>
              <w:t>_________________</w:t>
            </w:r>
            <w:r>
              <w:t>_</w:t>
            </w:r>
          </w:p>
          <w:p w:rsidR="00000000" w:rsidRDefault="0047345E">
            <w:pPr>
              <w:jc w:val="both"/>
            </w:pPr>
            <w:r>
              <w:t>(подписи) (</w:t>
            </w:r>
            <w:proofErr w:type="spellStart"/>
            <w:r>
              <w:t>Ф.И.О</w:t>
            </w:r>
            <w:proofErr w:type="spellEnd"/>
            <w: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</w:tcPr>
          <w:p w:rsidR="00000000" w:rsidRDefault="0047345E">
            <w:pPr>
              <w:jc w:val="both"/>
            </w:pPr>
            <w:r>
              <w:t>__________________</w:t>
            </w:r>
          </w:p>
          <w:p w:rsidR="00000000" w:rsidRDefault="0047345E">
            <w:pPr>
              <w:jc w:val="both"/>
            </w:pPr>
            <w:r>
              <w:t>(подписи) (</w:t>
            </w:r>
            <w:proofErr w:type="spellStart"/>
            <w:r>
              <w:t>Ф.И.О</w:t>
            </w:r>
            <w:proofErr w:type="spellEnd"/>
            <w:r>
              <w:t>.)</w:t>
            </w:r>
          </w:p>
        </w:tc>
        <w:tc>
          <w:tcPr>
            <w:tcW w:w="3255" w:type="dxa"/>
          </w:tcPr>
          <w:p w:rsidR="00000000" w:rsidRDefault="0047345E">
            <w:pPr>
              <w:jc w:val="both"/>
            </w:pPr>
            <w:r>
              <w:t>__________________</w:t>
            </w:r>
          </w:p>
          <w:p w:rsidR="00000000" w:rsidRDefault="0047345E">
            <w:pPr>
              <w:jc w:val="both"/>
            </w:pPr>
            <w:r>
              <w:t>(подписи) (</w:t>
            </w:r>
            <w:proofErr w:type="spellStart"/>
            <w:r>
              <w:t>Ф.И.О</w:t>
            </w:r>
            <w:proofErr w:type="spellEnd"/>
            <w: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</w:tcPr>
          <w:p w:rsidR="00000000" w:rsidRDefault="0047345E">
            <w:pPr>
              <w:jc w:val="both"/>
            </w:pPr>
            <w:r>
              <w:t>__________________</w:t>
            </w:r>
          </w:p>
          <w:p w:rsidR="00000000" w:rsidRDefault="0047345E">
            <w:pPr>
              <w:jc w:val="both"/>
            </w:pPr>
            <w:r>
              <w:t>(подписи) (</w:t>
            </w:r>
            <w:proofErr w:type="spellStart"/>
            <w:r>
              <w:t>Ф.И.О</w:t>
            </w:r>
            <w:proofErr w:type="spellEnd"/>
            <w:r>
              <w:t>.)</w:t>
            </w:r>
          </w:p>
        </w:tc>
        <w:tc>
          <w:tcPr>
            <w:tcW w:w="3255" w:type="dxa"/>
          </w:tcPr>
          <w:p w:rsidR="00000000" w:rsidRDefault="0047345E">
            <w:pPr>
              <w:jc w:val="both"/>
            </w:pPr>
            <w:r>
              <w:t>__________________</w:t>
            </w:r>
          </w:p>
          <w:p w:rsidR="00000000" w:rsidRDefault="0047345E">
            <w:pPr>
              <w:jc w:val="both"/>
            </w:pPr>
            <w:r>
              <w:t>(подписи) (</w:t>
            </w:r>
            <w:proofErr w:type="spellStart"/>
            <w:r>
              <w:t>Ф.И.О</w:t>
            </w:r>
            <w:proofErr w:type="spellEnd"/>
            <w:r>
              <w:t>.)</w:t>
            </w:r>
          </w:p>
        </w:tc>
      </w:tr>
    </w:tbl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Примечание: к акту прилагается перечень оценок качества ремонтно-строительных работ.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</w:p>
    <w:p w:rsidR="00000000" w:rsidRDefault="0047345E">
      <w:pPr>
        <w:jc w:val="right"/>
      </w:pPr>
      <w:r>
        <w:t xml:space="preserve">Приложение 9 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ПРЕТЕНЗИЯ</w:t>
      </w:r>
    </w:p>
    <w:p w:rsidR="00000000" w:rsidRDefault="0047345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(образец)</w:t>
      </w:r>
    </w:p>
    <w:p w:rsidR="00000000" w:rsidRDefault="0047345E">
      <w:pPr>
        <w:jc w:val="center"/>
      </w:pPr>
      <w:r>
        <w:t>_______________________________________________________________</w:t>
      </w:r>
    </w:p>
    <w:p w:rsidR="00000000" w:rsidRDefault="0047345E">
      <w:pPr>
        <w:jc w:val="center"/>
      </w:pPr>
      <w:r>
        <w:t xml:space="preserve">(указывается предмет претензии или сумма претензии) </w:t>
      </w:r>
    </w:p>
    <w:p w:rsidR="00000000" w:rsidRDefault="0047345E">
      <w:pPr>
        <w:jc w:val="center"/>
      </w:pPr>
    </w:p>
    <w:p w:rsidR="00000000" w:rsidRDefault="0047345E">
      <w:pPr>
        <w:ind w:firstLine="225"/>
        <w:jc w:val="both"/>
      </w:pPr>
      <w:r>
        <w:t xml:space="preserve">Согласно договору № ___ от "___" _______ 200_ года (далее - Договор), заключенному между 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</w:pPr>
      <w:r>
        <w:t xml:space="preserve"> "Ис</w:t>
      </w:r>
      <w:r>
        <w:t>полнителем" ____________________________________________________________ и</w:t>
      </w:r>
    </w:p>
    <w:p w:rsidR="00000000" w:rsidRDefault="0047345E">
      <w:pPr>
        <w:ind w:firstLine="225"/>
        <w:jc w:val="center"/>
      </w:pPr>
      <w:r>
        <w:t xml:space="preserve"> (наименование организации)</w:t>
      </w:r>
    </w:p>
    <w:p w:rsidR="00000000" w:rsidRDefault="0047345E">
      <w:pPr>
        <w:ind w:firstLine="225"/>
      </w:pPr>
      <w:r>
        <w:t>"Заказчиком" ______________________________________________________________</w:t>
      </w:r>
    </w:p>
    <w:p w:rsidR="00000000" w:rsidRDefault="0047345E">
      <w:pPr>
        <w:ind w:firstLine="225"/>
        <w:jc w:val="center"/>
      </w:pPr>
      <w:r>
        <w:t xml:space="preserve"> (наименование организации)</w:t>
      </w:r>
    </w:p>
    <w:p w:rsidR="00000000" w:rsidRDefault="0047345E">
      <w:pPr>
        <w:ind w:firstLine="225"/>
        <w:jc w:val="both"/>
      </w:pPr>
      <w:r>
        <w:t>в срок до "__ " __________ 200__  года, должны были быть произведены работы по</w:t>
      </w:r>
    </w:p>
    <w:p w:rsidR="00000000" w:rsidRDefault="0047345E">
      <w:pPr>
        <w:ind w:firstLine="225"/>
        <w:jc w:val="both"/>
      </w:pPr>
      <w:r>
        <w:t>_________________________________________________________________________</w:t>
      </w:r>
    </w:p>
    <w:p w:rsidR="00000000" w:rsidRDefault="0047345E">
      <w:pPr>
        <w:jc w:val="center"/>
      </w:pPr>
      <w:r>
        <w:t>(виды ремонтных работ)</w:t>
      </w:r>
    </w:p>
    <w:p w:rsidR="00000000" w:rsidRDefault="0047345E">
      <w:pPr>
        <w:ind w:firstLine="225"/>
        <w:jc w:val="both"/>
      </w:pPr>
      <w:r>
        <w:t>(в случае необходимости указать - по адресу:  __________________________________)</w:t>
      </w:r>
    </w:p>
    <w:p w:rsidR="00000000" w:rsidRDefault="0047345E">
      <w:pPr>
        <w:ind w:firstLine="225"/>
        <w:jc w:val="both"/>
      </w:pPr>
      <w:r>
        <w:t xml:space="preserve">На "____" __________ 200__ г. указанные работы </w:t>
      </w:r>
      <w:r>
        <w:t>_______________________________</w:t>
      </w:r>
    </w:p>
    <w:p w:rsidR="00000000" w:rsidRDefault="0047345E">
      <w:pPr>
        <w:ind w:firstLine="225"/>
        <w:jc w:val="both"/>
      </w:pPr>
      <w:r>
        <w:t>_________________________________________________________________________</w:t>
      </w:r>
    </w:p>
    <w:p w:rsidR="00000000" w:rsidRDefault="0047345E">
      <w:pPr>
        <w:ind w:firstLine="225"/>
        <w:jc w:val="both"/>
      </w:pPr>
      <w:r>
        <w:t>не  выполнены  (либо выполнены ненадлежащим  образом, что подтверждается Актом № ___ от "__" __________), в связи с чем предлагаем в срок до "__" __________ 200__ года выполнить данные  работы, либо согласно п. ___ действующего договора на техническое обслуживание и ремонт жилых домов и придомовой территории "Заказчик" будет вынужден привлечь к выполнению указанных работ третьих лиц с последующим уменьш</w:t>
      </w:r>
      <w:r>
        <w:t>ением суммы выплат по действующему договору  пропорционально суммам, затраченным на привлечение к выполнению работ третьих лиц. Кроме того, в случае невыполнения работ в вышеуказанный срок, "Заказчик" оставляет за собой право на начисление и взыскание пени за ненадлежащее выполнение Вами условий договора (в соответствии с п. __ договора), за каждый  день просрочки выполнения вышеуказанных работ.</w:t>
      </w:r>
    </w:p>
    <w:p w:rsidR="00000000" w:rsidRDefault="0047345E">
      <w:pPr>
        <w:ind w:firstLine="225"/>
        <w:jc w:val="both"/>
      </w:pPr>
    </w:p>
    <w:p w:rsidR="00000000" w:rsidRDefault="0047345E">
      <w:pPr>
        <w:ind w:firstLine="225"/>
        <w:jc w:val="both"/>
      </w:pPr>
      <w:r>
        <w:t>Руководитель организации,</w:t>
      </w:r>
    </w:p>
    <w:p w:rsidR="00000000" w:rsidRDefault="0047345E">
      <w:pPr>
        <w:ind w:firstLine="225"/>
        <w:jc w:val="both"/>
      </w:pPr>
      <w:r>
        <w:t xml:space="preserve">уполномоченной собственником, </w:t>
      </w:r>
    </w:p>
    <w:p w:rsidR="00000000" w:rsidRDefault="0047345E">
      <w:pPr>
        <w:ind w:firstLine="225"/>
        <w:jc w:val="both"/>
      </w:pPr>
      <w:r>
        <w:t xml:space="preserve">организации, обслуживающей </w:t>
      </w:r>
    </w:p>
    <w:p w:rsidR="00000000" w:rsidRDefault="0047345E">
      <w:pPr>
        <w:ind w:firstLine="225"/>
        <w:jc w:val="both"/>
      </w:pPr>
      <w:r>
        <w:t>жилищный фонд; "Службы Зака</w:t>
      </w:r>
      <w:r>
        <w:t>зчика" ______________________________</w:t>
      </w:r>
    </w:p>
    <w:p w:rsidR="00000000" w:rsidRDefault="0047345E">
      <w:pPr>
        <w:ind w:firstLine="225"/>
        <w:jc w:val="center"/>
      </w:pPr>
      <w:r>
        <w:t xml:space="preserve">                              (</w:t>
      </w:r>
      <w:proofErr w:type="spellStart"/>
      <w:r>
        <w:t>Ф.И.О</w:t>
      </w:r>
      <w:proofErr w:type="spellEnd"/>
      <w:r>
        <w:t>.)</w:t>
      </w:r>
    </w:p>
    <w:p w:rsidR="00000000" w:rsidRDefault="0047345E">
      <w:pPr>
        <w:ind w:firstLine="225"/>
        <w:jc w:val="both"/>
      </w:pPr>
      <w:r>
        <w:t>М.П.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45E"/>
    <w:rsid w:val="004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12353</Words>
  <Characters>70417</Characters>
  <Application>Microsoft Office Word</Application>
  <DocSecurity>0</DocSecurity>
  <Lines>586</Lines>
  <Paragraphs>165</Paragraphs>
  <ScaleCrop>false</ScaleCrop>
  <Company> </Company>
  <LinksUpToDate>false</LinksUpToDate>
  <CharactersWithSpaces>82605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