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5781">
      <w:pPr>
        <w:ind w:firstLine="284"/>
        <w:jc w:val="right"/>
        <w:rPr>
          <w:lang w:val="en-US"/>
        </w:rPr>
      </w:pPr>
      <w:bookmarkStart w:id="0" w:name="_GoBack"/>
      <w:bookmarkEnd w:id="0"/>
      <w:r>
        <w:t xml:space="preserve">ГОСТ 26149-84 </w:t>
      </w:r>
    </w:p>
    <w:p w:rsidR="00000000" w:rsidRDefault="000B5781">
      <w:pPr>
        <w:ind w:firstLine="284"/>
        <w:jc w:val="right"/>
      </w:pPr>
    </w:p>
    <w:p w:rsidR="00000000" w:rsidRDefault="000B5781">
      <w:pPr>
        <w:ind w:firstLine="284"/>
        <w:jc w:val="center"/>
      </w:pPr>
      <w:r>
        <w:t>УДК 69.015.35</w:t>
      </w:r>
      <w:r>
        <w:rPr>
          <w:lang w:val="en-US"/>
        </w:rPr>
        <w:t>:</w:t>
      </w:r>
      <w:r>
        <w:t>006.354                                                                                                Группа Ж16</w:t>
      </w: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b w:val="0"/>
          <w:sz w:val="20"/>
          <w:lang w:val="en-US"/>
        </w:rPr>
      </w:pP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ГОСУДАРСТВЕННЫЙ СТАНДАРТ СОЮЗА ССР</w:t>
      </w: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ПОКРЫТИЕ ДЛЯ ПОЛОВ РУЛОННОЕ</w:t>
      </w: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ОСНОВЕ ХИМИЧЕСКИХ ВОЛОКОН</w:t>
      </w: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Технические услов</w:t>
      </w:r>
      <w:r>
        <w:rPr>
          <w:rFonts w:ascii="Times New Roman" w:hAnsi="Times New Roman"/>
          <w:sz w:val="20"/>
        </w:rPr>
        <w:t>ия</w:t>
      </w: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Sheet floor covering on the base of chemical</w:t>
      </w: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fibres. Specifications</w:t>
      </w:r>
    </w:p>
    <w:p w:rsidR="00000000" w:rsidRDefault="000B5781">
      <w:pPr>
        <w:ind w:firstLine="284"/>
        <w:jc w:val="both"/>
      </w:pPr>
      <w:r>
        <w:t xml:space="preserve">ОКП 81 7142 </w:t>
      </w:r>
    </w:p>
    <w:p w:rsidR="00000000" w:rsidRDefault="000B5781">
      <w:pPr>
        <w:ind w:firstLine="284"/>
        <w:jc w:val="right"/>
        <w:rPr>
          <w:lang w:val="en-US"/>
        </w:rPr>
      </w:pPr>
      <w:r>
        <w:t>Дата введения 1986-01-01</w:t>
      </w:r>
    </w:p>
    <w:p w:rsidR="00000000" w:rsidRDefault="000B5781">
      <w:pPr>
        <w:ind w:firstLine="284"/>
        <w:jc w:val="right"/>
      </w:pP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ИНФОРМАЦИОННЫЕ ДАННЫЕ</w:t>
      </w:r>
    </w:p>
    <w:p w:rsidR="00000000" w:rsidRDefault="000B578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0B5781">
      <w:pPr>
        <w:ind w:firstLine="284"/>
        <w:jc w:val="both"/>
      </w:pPr>
      <w:r>
        <w:t xml:space="preserve">1. РАЗРАБОТАН Министерством промышленности строительных материалов СССР </w:t>
      </w:r>
    </w:p>
    <w:p w:rsidR="00000000" w:rsidRDefault="000B5781">
      <w:pPr>
        <w:ind w:firstLine="284"/>
        <w:jc w:val="both"/>
        <w:rPr>
          <w:lang w:val="en-US"/>
        </w:rPr>
      </w:pPr>
    </w:p>
    <w:p w:rsidR="00000000" w:rsidRDefault="000B5781">
      <w:pPr>
        <w:ind w:firstLine="284"/>
        <w:jc w:val="both"/>
      </w:pPr>
      <w:r>
        <w:t>РАЗРАБОТЧИКИ</w:t>
      </w:r>
    </w:p>
    <w:p w:rsidR="00000000" w:rsidRDefault="000B5781">
      <w:pPr>
        <w:ind w:firstLine="284"/>
        <w:jc w:val="both"/>
      </w:pPr>
      <w:r>
        <w:t>А. Д. Сугробкин  (руководитель темы);  Л. Е .Холодкова; М. И. Данцин, канд. техн. наук; А. Т. Бублик, канд. техн. наук; Л. Т. Шпанова; Е. В. Угарова; Т. С. Петрова, канд. техн. наук; Е. Н. Белимова; 0. А. Маслов; И. А. Егорова; М. П.Кораблин</w:t>
      </w:r>
    </w:p>
    <w:p w:rsidR="00000000" w:rsidRDefault="000B5781">
      <w:pPr>
        <w:ind w:firstLine="284"/>
        <w:jc w:val="both"/>
        <w:rPr>
          <w:lang w:val="en-US"/>
        </w:rPr>
      </w:pPr>
    </w:p>
    <w:p w:rsidR="00000000" w:rsidRDefault="000B5781">
      <w:pPr>
        <w:ind w:firstLine="284"/>
        <w:jc w:val="both"/>
      </w:pPr>
      <w:r>
        <w:t>ВНЕСЕН Министерством промышленности строительных</w:t>
      </w:r>
      <w:r>
        <w:t xml:space="preserve"> материалов СССР</w:t>
      </w:r>
    </w:p>
    <w:p w:rsidR="00000000" w:rsidRDefault="000B5781">
      <w:pPr>
        <w:ind w:firstLine="284"/>
        <w:jc w:val="both"/>
        <w:rPr>
          <w:lang w:val="en-US"/>
        </w:rPr>
      </w:pPr>
    </w:p>
    <w:p w:rsidR="00000000" w:rsidRDefault="000B5781">
      <w:pPr>
        <w:ind w:firstLine="284"/>
        <w:jc w:val="both"/>
      </w:pPr>
      <w:r>
        <w:t>2. УТВЕРЖДЕН И ВВЕДЕН В ДЕЙСТВИЕ Постановлением Государственного комитета СССР по делам строительства от 30.03.84 № 35</w:t>
      </w:r>
    </w:p>
    <w:p w:rsidR="00000000" w:rsidRDefault="000B5781">
      <w:pPr>
        <w:ind w:firstLine="284"/>
        <w:jc w:val="both"/>
        <w:rPr>
          <w:lang w:val="en-US"/>
        </w:rPr>
      </w:pPr>
    </w:p>
    <w:p w:rsidR="00000000" w:rsidRDefault="000B5781">
      <w:pPr>
        <w:ind w:firstLine="284"/>
        <w:jc w:val="both"/>
      </w:pPr>
      <w:r>
        <w:t>3. ВВЕДЕН ВПЕРВЫЕ</w:t>
      </w:r>
    </w:p>
    <w:p w:rsidR="00000000" w:rsidRDefault="000B5781">
      <w:pPr>
        <w:ind w:firstLine="284"/>
        <w:jc w:val="both"/>
        <w:rPr>
          <w:lang w:val="en-US"/>
        </w:rPr>
      </w:pPr>
    </w:p>
    <w:p w:rsidR="00000000" w:rsidRDefault="000B5781">
      <w:pPr>
        <w:ind w:firstLine="284"/>
        <w:jc w:val="both"/>
      </w:pPr>
      <w:r>
        <w:t>4. ССЫЛОЧНЫЕ НОРМАТИВНО-ТЕХНИЧЕСКИЕ ДОКУМЕНТЫ</w:t>
      </w:r>
    </w:p>
    <w:p w:rsidR="00000000" w:rsidRDefault="000B5781">
      <w:pPr>
        <w:ind w:firstLine="284"/>
        <w:jc w:val="both"/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0"/>
        <w:gridCol w:w="23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>Обозначение НТД, на который</w:t>
            </w:r>
          </w:p>
          <w:p w:rsidR="00000000" w:rsidRDefault="000B5781">
            <w:pPr>
              <w:jc w:val="center"/>
            </w:pPr>
            <w:r>
              <w:t>дана ссылка</w:t>
            </w:r>
          </w:p>
          <w:p w:rsidR="00000000" w:rsidRDefault="000B5781">
            <w:pPr>
              <w:jc w:val="center"/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Номер пункта </w:t>
            </w:r>
          </w:p>
          <w:p w:rsidR="00000000" w:rsidRDefault="000B5781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1868-88 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5.1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2228-81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5.1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2874-82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4.10.2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5009-82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4.8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>ГОСТ 7251-77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4.10.2  4.10.3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7502-89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  <w:r>
              <w:t xml:space="preserve">4.2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8030-80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4.10.2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8273-75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5.1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8828-89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5.1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9733.28-91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2.2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lastRenderedPageBreak/>
              <w:t>ГОСТ 10354</w:t>
            </w:r>
            <w:r>
              <w:t xml:space="preserve">-82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lastRenderedPageBreak/>
              <w:t xml:space="preserve">5.1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11358-89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4.3, 4.8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11529-86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4.8, 4.9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11600-75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5.1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13939-90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5.1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14192-77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5.7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15846-79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5.3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17308-88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5.1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24104-88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4.11.2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>ГОСТ 24210-80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4.12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24597-81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5.8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ГОСТ 25609-83 </w:t>
            </w:r>
          </w:p>
        </w:tc>
        <w:tc>
          <w:tcPr>
            <w:tcW w:w="237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4.13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>ГОСТ 25706-83</w:t>
            </w:r>
          </w:p>
          <w:p w:rsidR="00000000" w:rsidRDefault="000B5781">
            <w:pPr>
              <w:jc w:val="center"/>
            </w:pPr>
          </w:p>
        </w:tc>
        <w:tc>
          <w:tcPr>
            <w:tcW w:w="23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5781">
            <w:pPr>
              <w:jc w:val="center"/>
            </w:pPr>
          </w:p>
          <w:p w:rsidR="00000000" w:rsidRDefault="000B5781">
            <w:pPr>
              <w:jc w:val="center"/>
            </w:pPr>
            <w:r>
              <w:t xml:space="preserve">4.10.2 </w:t>
            </w:r>
          </w:p>
        </w:tc>
      </w:tr>
    </w:tbl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  <w:rPr>
          <w:lang w:val="en-US"/>
        </w:rPr>
      </w:pPr>
      <w:r>
        <w:t>5. ПЕРЕИЗДАНИЕ. Апрель 1994 г.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Внесено Изменение № 1 (ИУС № 8 1999)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Настоящий стандарт распространяется на рулонное покрытие для полов на основе химических волокон ("ворсонит"), изготовляемое иглопробивны</w:t>
      </w:r>
      <w:r>
        <w:t>м способом из смеси химических штапельных волокон с добавлением отходов химических и натуральных волокон с последующей пропиткой полимерным связующим.</w:t>
      </w:r>
    </w:p>
    <w:p w:rsidR="00000000" w:rsidRDefault="000B5781">
      <w:pPr>
        <w:ind w:firstLine="284"/>
        <w:jc w:val="both"/>
        <w:rPr>
          <w:lang w:val="en-US"/>
        </w:rPr>
      </w:pPr>
    </w:p>
    <w:p w:rsidR="00000000" w:rsidRDefault="000B5781">
      <w:pPr>
        <w:ind w:firstLine="284"/>
        <w:jc w:val="both"/>
      </w:pPr>
      <w:r>
        <w:t>Покрытие предназначается для устройства полов в помещениях общественных и производственных зданий при отсутствии интенсивного движения и воздействия абразивных материалов, жиров, масел и воды. Не допускается применение покрытия в жилых домах, детских дошкольных и лечебных профилактических учреждениях, домах ребенка, инвалидов и престарелых, санаториях, учреж</w:t>
      </w:r>
      <w:r>
        <w:t>дениях отдыха, учебных заведениях, закрытых спортивных сооружениях, служебных помещениях с постоянным пребыванием людей.</w:t>
      </w:r>
    </w:p>
    <w:p w:rsidR="00000000" w:rsidRDefault="000B5781">
      <w:pPr>
        <w:ind w:firstLine="284"/>
        <w:jc w:val="both"/>
      </w:pPr>
      <w:r>
        <w:t>Допускается применение покрытия на основе химических волокон в качестве вторичного (коврового) покрытия пола.</w:t>
      </w:r>
    </w:p>
    <w:p w:rsidR="00000000" w:rsidRDefault="000B5781">
      <w:pPr>
        <w:ind w:firstLine="284"/>
        <w:jc w:val="both"/>
      </w:pPr>
      <w:r>
        <w:t>Требования настоящего стандарта являются обязательными.</w:t>
      </w:r>
    </w:p>
    <w:p w:rsidR="00000000" w:rsidRDefault="000B5781">
      <w:pPr>
        <w:ind w:firstLine="284"/>
        <w:jc w:val="both"/>
      </w:pPr>
      <w:r>
        <w:t>Установленные настоящим стандартом показатели технического уровня предусмотрены для высшей и первой категории  качества.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РАЗМЕРЫ</w:t>
      </w:r>
    </w:p>
    <w:p w:rsidR="00000000" w:rsidRDefault="000B5781">
      <w:pPr>
        <w:ind w:firstLine="284"/>
        <w:jc w:val="both"/>
      </w:pPr>
      <w:r>
        <w:t>1.1. Размеры покрытия в рулоне и предельные отклонения от но</w:t>
      </w:r>
      <w:r>
        <w:t>минальных размеров в миллиметрах должны соответствовать указанным ниже:</w:t>
      </w:r>
    </w:p>
    <w:p w:rsidR="00000000" w:rsidRDefault="000B5781">
      <w:pPr>
        <w:ind w:firstLine="284"/>
        <w:jc w:val="both"/>
      </w:pPr>
      <w:r>
        <w:t>- длина ........................................................... 12000-20000</w:t>
      </w:r>
    </w:p>
    <w:p w:rsidR="00000000" w:rsidRDefault="000B5781">
      <w:pPr>
        <w:ind w:firstLine="284"/>
        <w:jc w:val="both"/>
      </w:pPr>
      <w:r>
        <w:t>- ширина ........................................................... 1300-1700</w:t>
      </w:r>
    </w:p>
    <w:p w:rsidR="00000000" w:rsidRDefault="000B5781">
      <w:pPr>
        <w:ind w:firstLine="284"/>
        <w:jc w:val="both"/>
      </w:pPr>
      <w:r>
        <w:t>- толщина ...................................................... 5,0</w:t>
      </w:r>
    </w:p>
    <w:p w:rsidR="00000000" w:rsidRDefault="000B5781">
      <w:pPr>
        <w:ind w:firstLine="284"/>
        <w:jc w:val="both"/>
      </w:pPr>
      <w:r>
        <w:t>Предельные отклонения от номинальных размеров в миллиметрах:</w:t>
      </w:r>
    </w:p>
    <w:p w:rsidR="00000000" w:rsidRDefault="000B5781">
      <w:pPr>
        <w:ind w:firstLine="284"/>
        <w:jc w:val="both"/>
      </w:pPr>
      <w:r>
        <w:t xml:space="preserve">- по длине ..................................................... </w:t>
      </w:r>
      <w:r>
        <w:sym w:font="Symbol" w:char="F0B1"/>
      </w:r>
      <w:r>
        <w:t>100</w:t>
      </w:r>
    </w:p>
    <w:p w:rsidR="00000000" w:rsidRDefault="000B5781">
      <w:pPr>
        <w:ind w:firstLine="284"/>
        <w:jc w:val="both"/>
      </w:pPr>
      <w:r>
        <w:t xml:space="preserve">- по ширине .................................................. </w:t>
      </w:r>
      <w:r>
        <w:sym w:font="Symbol" w:char="F0B1"/>
      </w:r>
      <w:r>
        <w:t>20</w:t>
      </w:r>
    </w:p>
    <w:p w:rsidR="00000000" w:rsidRDefault="000B5781">
      <w:pPr>
        <w:ind w:firstLine="284"/>
        <w:jc w:val="both"/>
      </w:pPr>
      <w:r>
        <w:lastRenderedPageBreak/>
        <w:t>- по толщине .</w:t>
      </w:r>
      <w:r>
        <w:t xml:space="preserve">............................................... </w:t>
      </w:r>
      <w:r>
        <w:sym w:font="Symbol" w:char="F0B1"/>
      </w:r>
      <w:r>
        <w:t>0,5</w:t>
      </w:r>
    </w:p>
    <w:p w:rsidR="00000000" w:rsidRDefault="000B5781">
      <w:pPr>
        <w:ind w:firstLine="284"/>
        <w:jc w:val="both"/>
      </w:pPr>
      <w:r>
        <w:t>Примечание. По соглашению с потребителем допускается выпуск покрытия в бобинах длиной полотнища до 100 м.</w:t>
      </w:r>
    </w:p>
    <w:p w:rsidR="00000000" w:rsidRDefault="000B5781">
      <w:pPr>
        <w:ind w:firstLine="284"/>
        <w:jc w:val="both"/>
      </w:pPr>
      <w:r>
        <w:t xml:space="preserve">1.2. Рулоны могут состоять из двух кусков при длине одного из них не менее 3 м. Общее количество составных рулонов в партии  не должно превышать 10%. </w:t>
      </w: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ТЕХНИЧЕСКИЕ ТРЕБОВАНИЯ </w:t>
      </w:r>
    </w:p>
    <w:p w:rsidR="00000000" w:rsidRDefault="000B5781">
      <w:pPr>
        <w:ind w:firstLine="284"/>
        <w:jc w:val="both"/>
      </w:pPr>
      <w:r>
        <w:t>2.1. Покрытие изготавливают в соответствии с требованиями настоящего стандарта по технологическому регламенту, утвержденному предприятием-изготовителем.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</w:t>
      </w:r>
      <w:r>
        <w:rPr>
          <w:b/>
        </w:rPr>
        <w:t>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2.2. Для изготовления покрытия должно применяться волокно с устойчивостью  окраски к воздействию дистиллированной воды и сухого трения не  менее 3 баллов по шкале серых эталонов ГОСТ 9733.5-83.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2.3. Кромки  покрытия должны быть ровными и параллельными. Отклонение от параллельности кромок не должно превышать 4 мм на 1 м.</w:t>
      </w:r>
    </w:p>
    <w:p w:rsidR="00000000" w:rsidRDefault="000B5781">
      <w:pPr>
        <w:ind w:firstLine="284"/>
        <w:jc w:val="both"/>
      </w:pPr>
      <w:r>
        <w:t>2.4. Покрытие изготавливают одно- и многоцветным, с гладкой или тисненой лицевой поверхностью.</w:t>
      </w:r>
    </w:p>
    <w:p w:rsidR="00000000" w:rsidRDefault="000B5781">
      <w:pPr>
        <w:ind w:firstLine="284"/>
        <w:jc w:val="both"/>
      </w:pPr>
      <w:r>
        <w:t>Цвет и фактура лицевой поверхности покрытия должны</w:t>
      </w:r>
      <w:r>
        <w:t xml:space="preserve"> соответствовать цвету и фактуре образца-эталона, согласованного с потребителем.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2.5. На лицевой  поверхности покрытия не допускаются вырывы и масляные пятна.</w:t>
      </w:r>
    </w:p>
    <w:p w:rsidR="00000000" w:rsidRDefault="000B5781">
      <w:pPr>
        <w:ind w:firstLine="284"/>
        <w:jc w:val="both"/>
      </w:pPr>
      <w:r>
        <w:t xml:space="preserve">2.6. Не допускается волнистость полотна, превышающая 1,5%. </w:t>
      </w:r>
    </w:p>
    <w:p w:rsidR="00000000" w:rsidRDefault="000B5781">
      <w:pPr>
        <w:ind w:firstLine="284"/>
        <w:jc w:val="both"/>
      </w:pPr>
      <w:r>
        <w:t>2.7. Показатели физико-механических свойств покрытия должны соответствовать указанным в таблице.</w:t>
      </w:r>
    </w:p>
    <w:p w:rsidR="00000000" w:rsidRDefault="000B5781">
      <w:pPr>
        <w:ind w:firstLine="284"/>
        <w:jc w:val="both"/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30"/>
        <w:gridCol w:w="1560"/>
        <w:gridCol w:w="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0B5781">
            <w:pPr>
              <w:ind w:firstLine="37"/>
              <w:jc w:val="both"/>
            </w:pPr>
          </w:p>
          <w:p w:rsidR="00000000" w:rsidRDefault="000B5781">
            <w:pPr>
              <w:ind w:firstLine="37"/>
              <w:jc w:val="both"/>
            </w:pPr>
            <w:r>
              <w:t>Наименование показателя</w:t>
            </w:r>
          </w:p>
          <w:p w:rsidR="00000000" w:rsidRDefault="000B5781">
            <w:pPr>
              <w:ind w:firstLine="37"/>
              <w:jc w:val="both"/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center"/>
            </w:pPr>
          </w:p>
          <w:p w:rsidR="00000000" w:rsidRDefault="000B5781">
            <w:pPr>
              <w:ind w:firstLine="37"/>
              <w:jc w:val="center"/>
            </w:pPr>
            <w:r>
              <w:t>Значение</w:t>
            </w:r>
          </w:p>
          <w:p w:rsidR="00000000" w:rsidRDefault="000B5781">
            <w:pPr>
              <w:ind w:firstLine="37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both"/>
            </w:pPr>
          </w:p>
          <w:p w:rsidR="00000000" w:rsidRDefault="000B5781">
            <w:pPr>
              <w:ind w:firstLine="37"/>
              <w:jc w:val="both"/>
            </w:pPr>
            <w:r>
              <w:t>Истираемость, мм, не более</w:t>
            </w:r>
          </w:p>
          <w:p w:rsidR="00000000" w:rsidRDefault="000B5781">
            <w:pPr>
              <w:ind w:firstLine="37"/>
              <w:jc w:val="both"/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center"/>
            </w:pPr>
          </w:p>
          <w:p w:rsidR="00000000" w:rsidRDefault="000B5781">
            <w:pPr>
              <w:ind w:firstLine="37"/>
              <w:jc w:val="center"/>
            </w:pPr>
            <w:r>
              <w:t xml:space="preserve">1,2 </w:t>
            </w:r>
          </w:p>
          <w:p w:rsidR="00000000" w:rsidRDefault="000B5781">
            <w:pPr>
              <w:ind w:firstLine="37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5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both"/>
            </w:pPr>
            <w:r>
              <w:t>Деформативность при вдавливании, мм, не более: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center"/>
            </w:pPr>
            <w:r>
              <w:t xml:space="preserve">  </w:t>
            </w:r>
          </w:p>
          <w:p w:rsidR="00000000" w:rsidRDefault="000B5781">
            <w:pPr>
              <w:ind w:firstLine="37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5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both"/>
            </w:pPr>
            <w:r>
              <w:t>абсолютная деформация</w:t>
            </w:r>
          </w:p>
          <w:p w:rsidR="00000000" w:rsidRDefault="000B5781">
            <w:pPr>
              <w:ind w:firstLine="37"/>
              <w:jc w:val="both"/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center"/>
            </w:pPr>
            <w:r>
              <w:t xml:space="preserve">3.2 </w:t>
            </w:r>
          </w:p>
          <w:p w:rsidR="00000000" w:rsidRDefault="000B5781">
            <w:pPr>
              <w:ind w:firstLine="37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5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both"/>
            </w:pPr>
            <w:r>
              <w:t>абсол</w:t>
            </w:r>
            <w:r>
              <w:t>ютная остаточная деформация</w:t>
            </w:r>
          </w:p>
          <w:p w:rsidR="00000000" w:rsidRDefault="000B5781">
            <w:pPr>
              <w:ind w:firstLine="37"/>
              <w:jc w:val="both"/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center"/>
            </w:pPr>
            <w:r>
              <w:t xml:space="preserve">1,9 </w:t>
            </w:r>
          </w:p>
          <w:p w:rsidR="00000000" w:rsidRDefault="000B5781">
            <w:pPr>
              <w:ind w:firstLine="37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5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both"/>
            </w:pPr>
            <w:r>
              <w:t>Изменение линейных размеров, %, не более</w:t>
            </w:r>
          </w:p>
          <w:p w:rsidR="00000000" w:rsidRDefault="000B5781">
            <w:pPr>
              <w:ind w:firstLine="37"/>
              <w:jc w:val="both"/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center"/>
            </w:pPr>
            <w:r>
              <w:t xml:space="preserve">2,0 </w:t>
            </w:r>
          </w:p>
          <w:p w:rsidR="00000000" w:rsidRDefault="000B5781">
            <w:pPr>
              <w:ind w:firstLine="37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4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both"/>
            </w:pPr>
            <w:r>
              <w:t>Поверхностная плотность, г/</w:t>
            </w:r>
            <w:r>
              <w:rPr>
                <w:position w:val="-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5pt">
                  <v:imagedata r:id="rId4" o:title=""/>
                </v:shape>
              </w:pict>
            </w:r>
            <w:r>
              <w:t>, не более</w:t>
            </w:r>
          </w:p>
          <w:p w:rsidR="00000000" w:rsidRDefault="000B5781">
            <w:pPr>
              <w:ind w:firstLine="37"/>
              <w:jc w:val="both"/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B5781">
            <w:pPr>
              <w:ind w:firstLine="37"/>
              <w:jc w:val="center"/>
            </w:pPr>
          </w:p>
          <w:p w:rsidR="00000000" w:rsidRDefault="000B5781">
            <w:pPr>
              <w:ind w:firstLine="37"/>
              <w:jc w:val="center"/>
            </w:pPr>
            <w:r>
              <w:t xml:space="preserve">1400 </w:t>
            </w:r>
          </w:p>
          <w:p w:rsidR="00000000" w:rsidRDefault="000B5781">
            <w:pPr>
              <w:ind w:firstLine="37"/>
              <w:jc w:val="center"/>
            </w:pPr>
          </w:p>
        </w:tc>
      </w:tr>
    </w:tbl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2.8. Индекс снижения приведенного уровня ударного шума под перекрытием за счет применения покрытия не должен быть менее 18 дБ.</w:t>
      </w:r>
    </w:p>
    <w:p w:rsidR="00000000" w:rsidRDefault="000B5781">
      <w:pPr>
        <w:ind w:firstLine="284"/>
        <w:jc w:val="both"/>
      </w:pPr>
      <w:r>
        <w:t>2.9. Показатель теплоусвоения поверхности пола с покрытием не должен превышать 11,6 Вт/(</w:t>
      </w:r>
      <w:r>
        <w:rPr>
          <w:position w:val="-4"/>
        </w:rPr>
        <w:pict>
          <v:shape id="_x0000_i1026" type="#_x0000_t75" style="width:30.75pt;height:15pt">
            <v:imagedata r:id="rId5" o:title=""/>
          </v:shape>
        </w:pict>
      </w:r>
      <w:r>
        <w:t>) [10 ккал/(</w:t>
      </w:r>
      <w:r>
        <w:rPr>
          <w:position w:val="-4"/>
        </w:rPr>
        <w:pict>
          <v:shape id="_x0000_i1027" type="#_x0000_t75" style="width:21pt;height:15pt">
            <v:imagedata r:id="rId6" o:title=""/>
          </v:shape>
        </w:pict>
      </w:r>
      <w:r>
        <w:t xml:space="preserve"> ч</w:t>
      </w:r>
      <w:r>
        <w:rPr>
          <w:position w:val="-4"/>
        </w:rPr>
        <w:pict>
          <v:shape id="_x0000_i1028" type="#_x0000_t75" style="width:22.5pt;height:15pt">
            <v:imagedata r:id="rId7" o:title=""/>
          </v:shape>
        </w:pict>
      </w:r>
      <w:r>
        <w:t xml:space="preserve"> )].</w:t>
      </w:r>
    </w:p>
    <w:p w:rsidR="00000000" w:rsidRDefault="000B5781">
      <w:pPr>
        <w:ind w:firstLine="284"/>
        <w:jc w:val="both"/>
      </w:pPr>
      <w:r>
        <w:t>2.10. Для покрытий должны быть определены следующие пожарно-технические характеристики: группа горючести, гр</w:t>
      </w:r>
      <w:r>
        <w:t>уппа воспламеняемости, группа распространения пламени, группа дымообразующей способности и токсичности.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ПРАВИЛА ПРИЕМКИ </w:t>
      </w:r>
    </w:p>
    <w:p w:rsidR="00000000" w:rsidRDefault="000B5781">
      <w:pPr>
        <w:ind w:firstLine="284"/>
        <w:jc w:val="both"/>
      </w:pPr>
      <w:r>
        <w:t>3.1. Покрытие должно приниматься партиями. Партией следует считать покрытие одного цвета и фактуры, изготовленное  за одну смену на одной технологической линии. Покрытие в количестве менее сменной выработки также считают партией.</w:t>
      </w:r>
    </w:p>
    <w:p w:rsidR="00000000" w:rsidRDefault="000B5781">
      <w:pPr>
        <w:ind w:firstLine="284"/>
        <w:jc w:val="both"/>
      </w:pPr>
      <w:r>
        <w:t>3.2. Для проверки соответствия покрытия всем требованиям настоящего стандарта от партии отбирают 3% рулонов, но не менее 3 шт</w:t>
      </w:r>
      <w:r>
        <w:t>.</w:t>
      </w:r>
    </w:p>
    <w:p w:rsidR="00000000" w:rsidRDefault="000B5781">
      <w:pPr>
        <w:ind w:firstLine="284"/>
        <w:jc w:val="both"/>
      </w:pPr>
      <w:r>
        <w:t>3.2.1. Длину, ширину, параллельность кромок, цвет, фактуру, качество лицевой поверхности, волнистость покрытия, упаковку и маркировку определяют на трех отобранных рулонах.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3.2.2. Для определения толщины и показателей физико-механических свойств от одного из отобранных рулонов в любом месте отрезают полосу шириной, равной ширине рулона, длиной не менее 250 мм.</w:t>
      </w:r>
    </w:p>
    <w:p w:rsidR="00000000" w:rsidRDefault="000B5781">
      <w:pPr>
        <w:ind w:firstLine="284"/>
        <w:jc w:val="both"/>
      </w:pPr>
      <w:r>
        <w:t>3.2.3. Для определения индекса снижения приведенного уровня ударного шума и теплоусвоения от каждого из отобранных</w:t>
      </w:r>
      <w:r>
        <w:t xml:space="preserve"> рулонов  проверяемой партии отрезают два образца, размером 1,0Х1,0 м.</w:t>
      </w:r>
    </w:p>
    <w:p w:rsidR="00000000" w:rsidRDefault="000B5781">
      <w:pPr>
        <w:ind w:firstLine="284"/>
        <w:jc w:val="both"/>
      </w:pPr>
      <w:r>
        <w:t>3.2.4. Исключен</w:t>
      </w: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3.3. Длину, ширину, толщину, параллельность кромок, цвет, фактуру, качество лицевой поверхности, волнистость, истираемость, абсолютную деформацию, абсолютную остаточную деформацию, изменение линейных размеров, поверхностную плотность, упаковку и маркировку проверяют при приемке каждой партии.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3.4. Определение индекса снижения приведенного уровня ударного шум</w:t>
      </w:r>
      <w:r>
        <w:t>а, показателя теплоусвоения, проводят при изменении состава волокнистой смеси и пропитывающей композиции, но не реже одного раза в год.</w:t>
      </w:r>
    </w:p>
    <w:p w:rsidR="00000000" w:rsidRDefault="000B5781">
      <w:pPr>
        <w:ind w:firstLine="284"/>
        <w:jc w:val="both"/>
      </w:pPr>
      <w:r>
        <w:t>Пожарно-технические характеристики определяют при изменении рецептуры и постановке продукции на производство.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3.5. При неудовлетворительных результатах проверки хотя бы по одному из показателей, по этому показателю проводят повторную проверку удвоенного количества рулонов или образцов,  изготовленных  из двух других рулонов, отобранных от то</w:t>
      </w:r>
      <w:r>
        <w:t>й же партии по п.3.2.</w:t>
      </w:r>
    </w:p>
    <w:p w:rsidR="00000000" w:rsidRDefault="000B5781">
      <w:pPr>
        <w:ind w:firstLine="284"/>
        <w:jc w:val="both"/>
      </w:pPr>
      <w:r>
        <w:t xml:space="preserve">При неудовлетворительных результатах повторной проверки партия покрытия приемке не подлежит. </w:t>
      </w:r>
    </w:p>
    <w:p w:rsidR="00000000" w:rsidRDefault="000B5781">
      <w:pPr>
        <w:ind w:firstLine="284"/>
        <w:jc w:val="both"/>
      </w:pPr>
      <w:r>
        <w:t>Для партии, не принятой по результатам проверки правильности упаковки и маркировки, размеров параллельности кромок, цвета, фактуры, качества лицевой поверхности, волнистости, допускается применять сплошной контроль (100%-ную разбраковку), при этом проверяется показатель, по которому не была принята партия.</w:t>
      </w:r>
    </w:p>
    <w:p w:rsidR="00000000" w:rsidRDefault="000B5781">
      <w:pPr>
        <w:ind w:firstLine="284"/>
        <w:jc w:val="both"/>
      </w:pPr>
      <w:r>
        <w:t>Из покрытий, отобранных при сплошном контроле, формируется новая партия, которая предъяв</w:t>
      </w:r>
      <w:r>
        <w:t>ляется к приемке.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3.5а. При неудовлетворительных результатах повторных периодических испытаний переходят к приемо-сдаточным испытаниям до получения положительных результатов не менее чем для пяти подряд изготовленных партий, после чего вновь переходят к периодическим испытаниям.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  <w:rPr>
          <w:b/>
        </w:rPr>
      </w:pPr>
      <w:r>
        <w:rPr>
          <w:b/>
        </w:rPr>
        <w:t>Введен дополнительно</w:t>
      </w: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3.6. Потребитель имеет  право проводить контрольную проверку покрытия, соблюдая при этом приведенный порядок отбора образцов и применяя указанные</w:t>
      </w:r>
      <w:r>
        <w:t xml:space="preserve"> ниже методы контроля.</w:t>
      </w:r>
    </w:p>
    <w:p w:rsidR="00000000" w:rsidRDefault="000B5781">
      <w:pPr>
        <w:ind w:firstLine="284"/>
        <w:jc w:val="both"/>
      </w:pPr>
      <w:r>
        <w:t>3.7. Каждую партию покрытия сопровождают документом о качестве установленной формы, в котором указывают:</w:t>
      </w:r>
    </w:p>
    <w:p w:rsidR="00000000" w:rsidRDefault="000B5781">
      <w:pPr>
        <w:ind w:firstLine="284"/>
        <w:jc w:val="both"/>
      </w:pPr>
      <w:r>
        <w:t>- наименование и адрес предприятия-изготовителя или его товарный знак;</w:t>
      </w:r>
    </w:p>
    <w:p w:rsidR="00000000" w:rsidRDefault="000B5781">
      <w:pPr>
        <w:ind w:firstLine="284"/>
        <w:jc w:val="both"/>
      </w:pPr>
      <w:r>
        <w:t>- наименование покрытия;</w:t>
      </w:r>
    </w:p>
    <w:p w:rsidR="00000000" w:rsidRDefault="000B5781">
      <w:pPr>
        <w:ind w:firstLine="284"/>
        <w:jc w:val="both"/>
      </w:pPr>
      <w:r>
        <w:t>- обозначение настоящего стандарта;</w:t>
      </w:r>
    </w:p>
    <w:p w:rsidR="00000000" w:rsidRDefault="000B5781">
      <w:pPr>
        <w:ind w:firstLine="284"/>
        <w:jc w:val="both"/>
      </w:pPr>
      <w:r>
        <w:t xml:space="preserve">- количество покрытия (число рулонов, </w:t>
      </w:r>
      <w:r>
        <w:rPr>
          <w:position w:val="-4"/>
        </w:rPr>
        <w:pict>
          <v:shape id="_x0000_i1029" type="#_x0000_t75" style="width:15pt;height:15pt">
            <v:imagedata r:id="rId4" o:title=""/>
          </v:shape>
        </w:pict>
      </w:r>
      <w:r>
        <w:t>);</w:t>
      </w:r>
    </w:p>
    <w:p w:rsidR="00000000" w:rsidRDefault="000B5781">
      <w:pPr>
        <w:ind w:firstLine="284"/>
        <w:jc w:val="both"/>
      </w:pPr>
      <w:r>
        <w:t>- результаты  физико-механических испытаний;</w:t>
      </w:r>
    </w:p>
    <w:p w:rsidR="00000000" w:rsidRDefault="000B5781">
      <w:pPr>
        <w:ind w:firstLine="284"/>
        <w:jc w:val="both"/>
      </w:pPr>
      <w:r>
        <w:t>- номер партии и  дату изготовления.</w:t>
      </w:r>
    </w:p>
    <w:p w:rsidR="00000000" w:rsidRDefault="000B5781">
      <w:pPr>
        <w:ind w:firstLine="284"/>
        <w:jc w:val="both"/>
      </w:pPr>
      <w:r>
        <w:t>- срок хранения;</w:t>
      </w:r>
    </w:p>
    <w:p w:rsidR="00000000" w:rsidRDefault="000B5781">
      <w:pPr>
        <w:ind w:firstLine="284"/>
        <w:jc w:val="both"/>
      </w:pPr>
      <w:r>
        <w:t>- пожарно-технические характеристики.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МЕТОДЫ КОНТРОЛЯ </w:t>
      </w:r>
    </w:p>
    <w:p w:rsidR="00000000" w:rsidRDefault="000B5781">
      <w:pPr>
        <w:ind w:firstLine="284"/>
        <w:jc w:val="both"/>
      </w:pPr>
      <w:r>
        <w:t>4.1. Все испытания с</w:t>
      </w:r>
      <w:r>
        <w:t>ледует проводить при температуре (20</w:t>
      </w:r>
      <w:r>
        <w:rPr>
          <w:position w:val="-4"/>
        </w:rPr>
        <w:pict>
          <v:shape id="_x0000_i1030" type="#_x0000_t75" style="width:9.75pt;height:11.25pt">
            <v:imagedata r:id="rId8" o:title=""/>
          </v:shape>
        </w:pict>
      </w:r>
      <w:r>
        <w:t>5) °С после предварительного выдерживания образца покрытия в камере при температуре (20</w:t>
      </w:r>
      <w:r>
        <w:rPr>
          <w:position w:val="-4"/>
        </w:rPr>
        <w:pict>
          <v:shape id="_x0000_i1031" type="#_x0000_t75" style="width:9.75pt;height:11.25pt">
            <v:imagedata r:id="rId8" o:title=""/>
          </v:shape>
        </w:pict>
      </w:r>
      <w:r>
        <w:t>2) °С и относительной влажности (40</w:t>
      </w:r>
      <w:r>
        <w:rPr>
          <w:position w:val="-4"/>
        </w:rPr>
        <w:pict>
          <v:shape id="_x0000_i1032" type="#_x0000_t75" style="width:9.75pt;height:11.25pt">
            <v:imagedata r:id="rId8" o:title=""/>
          </v:shape>
        </w:pict>
      </w:r>
      <w:r>
        <w:t xml:space="preserve"> 5)% не. менее 3 ч.</w:t>
      </w:r>
    </w:p>
    <w:p w:rsidR="00000000" w:rsidRDefault="000B5781">
      <w:pPr>
        <w:ind w:firstLine="284"/>
        <w:jc w:val="both"/>
      </w:pPr>
      <w:r>
        <w:t>4.2. Правильность упаковки и маркировки, размеры, параллельность кромок, цвет и фактуру, качество лицевой поверхности определяют по ГОСТ 11529-86.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4.3-4.6. Исключены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4.7. Определение волнистости</w:t>
      </w:r>
    </w:p>
    <w:p w:rsidR="00000000" w:rsidRDefault="000B5781">
      <w:pPr>
        <w:ind w:firstLine="284"/>
        <w:jc w:val="both"/>
      </w:pPr>
      <w:r>
        <w:t>4.7.1. Сущность метода заключается в определении разности между  длино</w:t>
      </w:r>
      <w:r>
        <w:t>й участка рулона, измеренной по кромкам и по осевой линии.</w:t>
      </w:r>
    </w:p>
    <w:p w:rsidR="00000000" w:rsidRDefault="000B5781">
      <w:pPr>
        <w:ind w:firstLine="284"/>
        <w:jc w:val="both"/>
      </w:pPr>
      <w:r>
        <w:t>4.7.2. Приспособления</w:t>
      </w:r>
    </w:p>
    <w:p w:rsidR="00000000" w:rsidRDefault="000B5781">
      <w:pPr>
        <w:ind w:firstLine="284"/>
        <w:jc w:val="both"/>
      </w:pPr>
      <w:r>
        <w:t>Счетчик метража</w:t>
      </w:r>
    </w:p>
    <w:p w:rsidR="00000000" w:rsidRDefault="000B5781">
      <w:pPr>
        <w:ind w:firstLine="284"/>
        <w:jc w:val="both"/>
      </w:pPr>
      <w:r>
        <w:t>Угольник</w:t>
      </w:r>
    </w:p>
    <w:p w:rsidR="00000000" w:rsidRDefault="000B5781">
      <w:pPr>
        <w:ind w:firstLine="284"/>
        <w:jc w:val="both"/>
      </w:pPr>
      <w:r>
        <w:t>4.7.3.  Проведение испытаний</w:t>
      </w:r>
    </w:p>
    <w:p w:rsidR="00000000" w:rsidRDefault="000B5781">
      <w:pPr>
        <w:ind w:firstLine="284"/>
        <w:jc w:val="both"/>
      </w:pPr>
      <w:r>
        <w:t>На любом  участке рулона проводят две линии, перпендикулярные кромкам, на расстоянии 5 м друг от друга и одну осевую линию между ними, параллельную кромкам.</w:t>
      </w:r>
    </w:p>
    <w:p w:rsidR="00000000" w:rsidRDefault="000B5781">
      <w:pPr>
        <w:ind w:firstLine="284"/>
        <w:jc w:val="both"/>
      </w:pPr>
      <w:r>
        <w:t>На отмеренном участке счетчиком метража вручную определяют длины кромок и длину осевой линии.</w:t>
      </w:r>
    </w:p>
    <w:p w:rsidR="00000000" w:rsidRDefault="000B5781">
      <w:pPr>
        <w:ind w:firstLine="284"/>
        <w:jc w:val="both"/>
      </w:pPr>
      <w:r>
        <w:t xml:space="preserve">Волнистость </w:t>
      </w:r>
      <w:r>
        <w:rPr>
          <w:position w:val="-10"/>
        </w:rPr>
        <w:pict>
          <v:shape id="_x0000_i1033" type="#_x0000_t75" style="width:9pt;height:12pt">
            <v:imagedata r:id="rId9" o:title=""/>
          </v:shape>
        </w:pict>
      </w:r>
      <w:r>
        <w:t xml:space="preserve">в процентах вычисляют по формуле     </w:t>
      </w:r>
    </w:p>
    <w:p w:rsidR="00000000" w:rsidRDefault="000B5781">
      <w:pPr>
        <w:ind w:firstLine="284"/>
        <w:jc w:val="both"/>
      </w:pPr>
      <w:r>
        <w:rPr>
          <w:position w:val="-31"/>
        </w:rPr>
        <w:pict>
          <v:shape id="_x0000_i1034" type="#_x0000_t75" style="width:95.25pt;height:33pt">
            <v:imagedata r:id="rId10" o:title=""/>
          </v:shape>
        </w:pict>
      </w:r>
      <w:r>
        <w:t xml:space="preserve">   (1)</w:t>
      </w:r>
    </w:p>
    <w:p w:rsidR="00000000" w:rsidRDefault="000B5781">
      <w:pPr>
        <w:ind w:firstLine="284"/>
        <w:jc w:val="both"/>
      </w:pPr>
      <w:r>
        <w:t xml:space="preserve">где </w:t>
      </w:r>
      <w:r>
        <w:rPr>
          <w:position w:val="-10"/>
        </w:rPr>
        <w:pict>
          <v:shape id="_x0000_i1035" type="#_x0000_t75" style="width:13.5pt;height:14.25pt">
            <v:imagedata r:id="rId11" o:title=""/>
          </v:shape>
        </w:pict>
      </w:r>
      <w:r>
        <w:t xml:space="preserve"> и </w:t>
      </w:r>
      <w:r>
        <w:rPr>
          <w:position w:val="-10"/>
        </w:rPr>
        <w:pict>
          <v:shape id="_x0000_i1036" type="#_x0000_t75" style="width:14.25pt;height:14.25pt">
            <v:imagedata r:id="rId12" o:title=""/>
          </v:shape>
        </w:pict>
      </w:r>
      <w:r>
        <w:t xml:space="preserve"> - длины кромок, см;</w:t>
      </w:r>
    </w:p>
    <w:p w:rsidR="00000000" w:rsidRDefault="000B5781">
      <w:pPr>
        <w:ind w:firstLine="284"/>
        <w:jc w:val="both"/>
      </w:pPr>
      <w:r>
        <w:rPr>
          <w:position w:val="-13"/>
        </w:rPr>
        <w:pict>
          <v:shape id="_x0000_i1037" type="#_x0000_t75" style="width:18.75pt;height:16.5pt">
            <v:imagedata r:id="rId13" o:title=""/>
          </v:shape>
        </w:pict>
      </w:r>
      <w:r>
        <w:t xml:space="preserve"> -  длина осевой линии, см.</w:t>
      </w:r>
    </w:p>
    <w:p w:rsidR="00000000" w:rsidRDefault="000B5781">
      <w:pPr>
        <w:ind w:firstLine="284"/>
        <w:jc w:val="both"/>
      </w:pPr>
      <w:r>
        <w:t>За показ</w:t>
      </w:r>
      <w:r>
        <w:t>атель волнистости принимают среднее арифметическое значение измерений трех рулонов.</w:t>
      </w:r>
    </w:p>
    <w:p w:rsidR="00000000" w:rsidRDefault="000B5781">
      <w:pPr>
        <w:ind w:firstLine="284"/>
        <w:jc w:val="both"/>
      </w:pPr>
      <w:r>
        <w:t>4.8. Истираемость определяют на машине с возвратно-поступательным движением (типа МИВ) по ГОСТ 11529-86.</w:t>
      </w:r>
    </w:p>
    <w:p w:rsidR="00000000" w:rsidRDefault="000B5781">
      <w:pPr>
        <w:ind w:firstLine="284"/>
        <w:jc w:val="both"/>
      </w:pPr>
      <w:r>
        <w:t>Образцы изготавливают из полосы покрытия, отобранной по п. 3.2.2. Толщину  образца измеряют в четырех точках, отмеченных по трафарету (см. рисунок 1). При этом на образец наносят риску, совпадающую с риской  на трафарете.</w:t>
      </w:r>
    </w:p>
    <w:p w:rsidR="00000000" w:rsidRDefault="000B5781">
      <w:pPr>
        <w:ind w:firstLine="284"/>
        <w:jc w:val="both"/>
      </w:pPr>
      <w:r>
        <w:t>Для измерений толщины применяют толщиномеры по ГОСТ 11358 с погрешностью до 0,02 мм и диаметром измер</w:t>
      </w:r>
      <w:r>
        <w:t xml:space="preserve">ительных поверхностей (пятки и наконечника) 16 мм, с нормированным измерительным усилием. </w:t>
      </w:r>
    </w:p>
    <w:p w:rsidR="00000000" w:rsidRDefault="000B5781">
      <w:pPr>
        <w:ind w:firstLine="284"/>
        <w:jc w:val="both"/>
      </w:pPr>
      <w:r>
        <w:t>Перед испытанием образец приклеивают к металлической пластинке по периметру (ширина клеевой полосы должна быть не боле 20 мм).  Допускается закрепление образца без клея.</w:t>
      </w:r>
    </w:p>
    <w:p w:rsidR="00000000" w:rsidRDefault="000B5781">
      <w:pPr>
        <w:ind w:firstLine="284"/>
        <w:jc w:val="both"/>
      </w:pPr>
      <w:r>
        <w:t>Истирание образца производят в течение 1800 циклов.</w:t>
      </w:r>
    </w:p>
    <w:p w:rsidR="00000000" w:rsidRDefault="000B5781">
      <w:pPr>
        <w:ind w:firstLine="284"/>
        <w:jc w:val="both"/>
      </w:pPr>
      <w:r>
        <w:t>Для истирания применяют тканевую шлифовальную шкурку по ГОСТ 5009, типа I, из нормального электрокорунда, зернистостью 8, класса А. Истирающую способность шлифовальной шкурки определяют по ГОСТ 11529</w:t>
      </w:r>
      <w:r>
        <w:t xml:space="preserve">. Среднее арифметическое значение величин истираемости  эталона, определенных на эталонной шкурке, </w:t>
      </w:r>
      <w:r>
        <w:rPr>
          <w:position w:val="-13"/>
        </w:rPr>
        <w:pict>
          <v:shape id="_x0000_i1038" type="#_x0000_t75" style="width:27.75pt;height:16.5pt">
            <v:imagedata r:id="rId14" o:title=""/>
          </v:shape>
        </w:pict>
      </w:r>
      <w:r>
        <w:t xml:space="preserve"> принимают равной 0,0083 г.</w:t>
      </w:r>
    </w:p>
    <w:p w:rsidR="00000000" w:rsidRDefault="000B5781">
      <w:pPr>
        <w:ind w:firstLine="284"/>
        <w:jc w:val="both"/>
      </w:pPr>
      <w:r>
        <w:t>Через каждые 300 циклов производят перемещение шлифовальной шкурки на длину  ее изношенного участка и очистку поверхности испытываемого  образца.</w:t>
      </w:r>
    </w:p>
    <w:p w:rsidR="00000000" w:rsidRDefault="000B5781">
      <w:pPr>
        <w:ind w:firstLine="284"/>
        <w:jc w:val="both"/>
      </w:pPr>
      <w:r>
        <w:t>После истирания вновь измеряют толщину образца в тех же точках, для чего совмещают риски на образце и трафарете. В случае  приклеивания образец отделяют от пластинки.</w:t>
      </w:r>
    </w:p>
    <w:p w:rsidR="00000000" w:rsidRDefault="000B5781">
      <w:pPr>
        <w:ind w:firstLine="284"/>
        <w:jc w:val="both"/>
      </w:pPr>
      <w:r>
        <w:t xml:space="preserve">Истираемость покрытия </w:t>
      </w:r>
      <w:r>
        <w:rPr>
          <w:position w:val="-4"/>
        </w:rPr>
        <w:pict>
          <v:shape id="_x0000_i1039" type="#_x0000_t75" style="width:16.5pt;height:12pt">
            <v:imagedata r:id="rId15" o:title=""/>
          </v:shape>
        </w:pict>
      </w:r>
      <w:r>
        <w:t xml:space="preserve"> в мм вычисляют по формуле     </w:t>
      </w:r>
    </w:p>
    <w:p w:rsidR="00000000" w:rsidRDefault="000B5781">
      <w:pPr>
        <w:ind w:firstLine="284"/>
        <w:jc w:val="both"/>
      </w:pPr>
      <w:r>
        <w:rPr>
          <w:position w:val="-10"/>
        </w:rPr>
        <w:pict>
          <v:shape id="_x0000_i1040" type="#_x0000_t75" style="width:78pt;height:14.25pt">
            <v:imagedata r:id="rId16" o:title=""/>
          </v:shape>
        </w:pict>
      </w:r>
      <w:r>
        <w:t xml:space="preserve">             (2</w:t>
      </w:r>
      <w:r>
        <w:t>)</w:t>
      </w:r>
    </w:p>
    <w:p w:rsidR="00000000" w:rsidRDefault="000B5781">
      <w:pPr>
        <w:ind w:firstLine="284"/>
        <w:jc w:val="both"/>
      </w:pPr>
      <w:r>
        <w:t xml:space="preserve">где </w:t>
      </w:r>
      <w:r>
        <w:rPr>
          <w:position w:val="-10"/>
        </w:rPr>
        <w:pict>
          <v:shape id="_x0000_i1041" type="#_x0000_t75" style="width:12pt;height:14.25pt">
            <v:imagedata r:id="rId17" o:title=""/>
          </v:shape>
        </w:pict>
      </w:r>
      <w:r>
        <w:t xml:space="preserve"> - толщина образца до испытания, мм;</w:t>
      </w:r>
    </w:p>
    <w:p w:rsidR="00000000" w:rsidRDefault="000B5781">
      <w:pPr>
        <w:ind w:firstLine="284"/>
        <w:jc w:val="both"/>
      </w:pPr>
      <w:r>
        <w:rPr>
          <w:position w:val="-10"/>
        </w:rPr>
        <w:pict>
          <v:shape id="_x0000_i1042" type="#_x0000_t75" style="width:12.75pt;height:14.25pt">
            <v:imagedata r:id="rId18" o:title=""/>
          </v:shape>
        </w:pict>
      </w:r>
      <w:r>
        <w:t xml:space="preserve"> - толщина образца после испытания, мм;</w:t>
      </w:r>
    </w:p>
    <w:p w:rsidR="00000000" w:rsidRDefault="000B5781">
      <w:pPr>
        <w:ind w:firstLine="284"/>
        <w:jc w:val="both"/>
      </w:pPr>
      <w:r>
        <w:rPr>
          <w:position w:val="-4"/>
        </w:rPr>
        <w:pict>
          <v:shape id="_x0000_i1043" type="#_x0000_t75" style="width:12pt;height:11.25pt">
            <v:imagedata r:id="rId19" o:title=""/>
          </v:shape>
        </w:pict>
      </w:r>
      <w:r>
        <w:t xml:space="preserve"> - коэффициент, характеризующий истирающую способность шкурки, используемой при истирании.</w:t>
      </w:r>
    </w:p>
    <w:p w:rsidR="00000000" w:rsidRDefault="000B5781">
      <w:pPr>
        <w:ind w:firstLine="284"/>
        <w:jc w:val="both"/>
      </w:pPr>
      <w:r>
        <w:t>За величину истираемости принимают среднее арифметическое значение результатов испытания трех образцов.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4.9. Деформативность при выдавливании определяют по ГОСТ 11529-86 на трех образцах, вырезанных из отобранной по п. 3.2.2 полосы покрытия.</w:t>
      </w:r>
    </w:p>
    <w:p w:rsidR="00000000" w:rsidRDefault="000B5781">
      <w:pPr>
        <w:ind w:firstLine="284"/>
        <w:jc w:val="both"/>
      </w:pPr>
      <w:r>
        <w:t>Число образцов, подвергаемых испытаниям, должно быть не мене</w:t>
      </w:r>
      <w:r>
        <w:t>е 3, изготовленных из полосы, отобранной по п. 3.2.2.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4.10. Определение изменения линейных размеров</w:t>
      </w:r>
    </w:p>
    <w:p w:rsidR="00000000" w:rsidRDefault="000B5781">
      <w:pPr>
        <w:ind w:firstLine="284"/>
        <w:jc w:val="both"/>
      </w:pPr>
      <w:r>
        <w:t xml:space="preserve">4.10.1. Сущность метода заключается в измерении расстояния между метками, нанесенными на образец до и после выдержки его в воде при заданной температуре в течение заданного времени. </w:t>
      </w:r>
    </w:p>
    <w:p w:rsidR="00000000" w:rsidRDefault="000B5781">
      <w:pPr>
        <w:ind w:firstLine="284"/>
        <w:jc w:val="center"/>
      </w:pPr>
      <w:r>
        <w:pict>
          <v:shape id="_x0000_i1044" type="#_x0000_t75" style="width:186pt;height:140.25pt">
            <v:imagedata r:id="rId20" o:title=""/>
          </v:shape>
        </w:pict>
      </w:r>
    </w:p>
    <w:p w:rsidR="00000000" w:rsidRDefault="000B5781">
      <w:pPr>
        <w:ind w:firstLine="284"/>
        <w:jc w:val="center"/>
      </w:pPr>
      <w:r>
        <w:t>Рисунок 1</w:t>
      </w:r>
    </w:p>
    <w:p w:rsidR="00000000" w:rsidRDefault="000B5781">
      <w:pPr>
        <w:ind w:firstLine="284"/>
        <w:jc w:val="center"/>
      </w:pPr>
    </w:p>
    <w:p w:rsidR="00000000" w:rsidRDefault="000B5781">
      <w:pPr>
        <w:ind w:firstLine="284"/>
        <w:jc w:val="both"/>
      </w:pPr>
      <w:r>
        <w:t>4.10.2. Аппаратура, приспособления и материалы</w:t>
      </w:r>
    </w:p>
    <w:p w:rsidR="00000000" w:rsidRDefault="000B5781">
      <w:pPr>
        <w:ind w:firstLine="284"/>
        <w:jc w:val="both"/>
      </w:pPr>
      <w:r>
        <w:t>Лупа по ГОСТ 25706.</w:t>
      </w:r>
    </w:p>
    <w:p w:rsidR="00000000" w:rsidRDefault="000B5781">
      <w:pPr>
        <w:ind w:firstLine="284"/>
        <w:jc w:val="both"/>
      </w:pPr>
      <w:r>
        <w:t>Приспособления по ГОСТ 11529-86.</w:t>
      </w:r>
    </w:p>
    <w:p w:rsidR="00000000" w:rsidRDefault="000B5781">
      <w:pPr>
        <w:ind w:firstLine="284"/>
        <w:jc w:val="both"/>
      </w:pPr>
      <w:r>
        <w:t>Сосуд с размерами не менее 150х150х25 мм.</w:t>
      </w:r>
    </w:p>
    <w:p w:rsidR="00000000" w:rsidRDefault="000B5781">
      <w:pPr>
        <w:ind w:firstLine="284"/>
        <w:jc w:val="both"/>
      </w:pPr>
      <w:r>
        <w:t>Иглы по ГОСТ 8030.</w:t>
      </w:r>
    </w:p>
    <w:p w:rsidR="00000000" w:rsidRDefault="000B5781">
      <w:pPr>
        <w:ind w:firstLine="284"/>
        <w:jc w:val="both"/>
      </w:pPr>
      <w:r>
        <w:t>Нитки № 80.</w:t>
      </w:r>
    </w:p>
    <w:p w:rsidR="00000000" w:rsidRDefault="000B5781">
      <w:pPr>
        <w:ind w:firstLine="284"/>
        <w:jc w:val="both"/>
      </w:pPr>
      <w:r>
        <w:t>Фильтровал</w:t>
      </w:r>
      <w:r>
        <w:t>ьная бумага.</w:t>
      </w:r>
    </w:p>
    <w:p w:rsidR="00000000" w:rsidRDefault="000B5781">
      <w:pPr>
        <w:ind w:firstLine="284"/>
        <w:jc w:val="both"/>
      </w:pPr>
      <w:r>
        <w:t>Питьевая вода по ГОСТ 2874.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4.10.3. Подготовку образцов проводят по ГОСТ 7251, при этом точки отсчета  фиксируют нитками.</w:t>
      </w:r>
    </w:p>
    <w:p w:rsidR="00000000" w:rsidRDefault="000B5781">
      <w:pPr>
        <w:ind w:firstLine="284"/>
        <w:jc w:val="both"/>
      </w:pPr>
      <w:r>
        <w:t>4.10.4. Проведение испытания</w:t>
      </w:r>
    </w:p>
    <w:p w:rsidR="00000000" w:rsidRDefault="000B5781">
      <w:pPr>
        <w:ind w:firstLine="284"/>
        <w:jc w:val="both"/>
      </w:pPr>
      <w:r>
        <w:t>Размеченный образец погружают в горизонтальном положении в воду при температуре (20</w:t>
      </w:r>
      <w:r>
        <w:rPr>
          <w:position w:val="-4"/>
        </w:rPr>
        <w:pict>
          <v:shape id="_x0000_i1045" type="#_x0000_t75" style="width:9.75pt;height:11.25pt">
            <v:imagedata r:id="rId8" o:title=""/>
          </v:shape>
        </w:pict>
      </w:r>
      <w:r>
        <w:t xml:space="preserve">2) </w:t>
      </w:r>
      <w:r>
        <w:rPr>
          <w:position w:val="-4"/>
        </w:rPr>
        <w:pict>
          <v:shape id="_x0000_i1046" type="#_x0000_t75" style="width:15pt;height:15pt">
            <v:imagedata r:id="rId21" o:title=""/>
          </v:shape>
        </w:pict>
      </w:r>
      <w:r>
        <w:t xml:space="preserve"> и выдерживают в течение 2 ч. Затем  его вынимают из воды и помещают между листами фильтровальной бумаги  для удаления избытка влаги. В течение 5 мин  после  удаления влаги снова размечают образец нитками другого цвета.  Рассто</w:t>
      </w:r>
      <w:r>
        <w:t xml:space="preserve">яние между нитками разных цветов измеряют лупой. </w:t>
      </w:r>
    </w:p>
    <w:p w:rsidR="00000000" w:rsidRDefault="000B5781">
      <w:pPr>
        <w:ind w:firstLine="284"/>
        <w:jc w:val="both"/>
      </w:pPr>
      <w:r>
        <w:t xml:space="preserve">Величину изменения линейных размеров Х в процентах вычисляют по формуле     </w:t>
      </w:r>
    </w:p>
    <w:p w:rsidR="00000000" w:rsidRDefault="000B5781">
      <w:pPr>
        <w:ind w:firstLine="284"/>
        <w:jc w:val="both"/>
      </w:pPr>
      <w:r>
        <w:rPr>
          <w:position w:val="-22"/>
        </w:rPr>
        <w:pict>
          <v:shape id="_x0000_i1047" type="#_x0000_t75" style="width:75pt;height:27.75pt">
            <v:imagedata r:id="rId22" o:title=""/>
          </v:shape>
        </w:pict>
      </w:r>
      <w:r>
        <w:t xml:space="preserve">             (3)</w:t>
      </w:r>
    </w:p>
    <w:p w:rsidR="00000000" w:rsidRDefault="000B5781">
      <w:pPr>
        <w:ind w:firstLine="284"/>
        <w:jc w:val="both"/>
      </w:pPr>
      <w:r>
        <w:t xml:space="preserve">где </w:t>
      </w:r>
      <w:r>
        <w:rPr>
          <w:position w:val="-4"/>
        </w:rPr>
        <w:pict>
          <v:shape id="_x0000_i1048" type="#_x0000_t75" style="width:13.5pt;height:12pt">
            <v:imagedata r:id="rId23" o:title=""/>
          </v:shape>
        </w:pict>
      </w:r>
      <w:r>
        <w:t xml:space="preserve"> - расстояние между метками разных цветов, мм;</w:t>
      </w:r>
    </w:p>
    <w:p w:rsidR="00000000" w:rsidRDefault="000B5781">
      <w:pPr>
        <w:ind w:firstLine="284"/>
        <w:jc w:val="both"/>
      </w:pPr>
      <w:r>
        <w:rPr>
          <w:position w:val="-4"/>
        </w:rPr>
        <w:pict>
          <v:shape id="_x0000_i1049" type="#_x0000_t75" style="width:6pt;height:12pt">
            <v:imagedata r:id="rId24" o:title=""/>
          </v:shape>
        </w:pict>
      </w:r>
      <w:r>
        <w:t xml:space="preserve"> - расстояние между иглами разметочного шаблона, мм;</w:t>
      </w:r>
    </w:p>
    <w:p w:rsidR="00000000" w:rsidRDefault="000B5781">
      <w:pPr>
        <w:ind w:firstLine="284"/>
        <w:jc w:val="both"/>
      </w:pPr>
      <w:r>
        <w:rPr>
          <w:position w:val="-4"/>
        </w:rPr>
        <w:pict>
          <v:shape id="_x0000_i1050" type="#_x0000_t75" style="width:12pt;height:11.25pt">
            <v:imagedata r:id="rId19" o:title=""/>
          </v:shape>
        </w:pict>
      </w:r>
      <w:r>
        <w:t xml:space="preserve"> - коэффициент пересчета, равный 0,5.</w:t>
      </w:r>
    </w:p>
    <w:p w:rsidR="00000000" w:rsidRDefault="000B5781">
      <w:pPr>
        <w:ind w:firstLine="284"/>
        <w:jc w:val="both"/>
      </w:pPr>
      <w:r>
        <w:t>Изменение линейных размеров каждого образца определяют отдельно  в продольном и поперечном направлениях как среднее арифметическое трех измерений.  За величину изменения линейных размеров покрытия в каждом направлении прин</w:t>
      </w:r>
      <w:r>
        <w:t>имают среднее арифметическое значение результатов испытаний  трех  образцов.</w:t>
      </w:r>
    </w:p>
    <w:p w:rsidR="00000000" w:rsidRDefault="000B5781">
      <w:pPr>
        <w:ind w:firstLine="284"/>
        <w:jc w:val="both"/>
      </w:pPr>
      <w:r>
        <w:t>4.11.  Определение поверхностной плотности</w:t>
      </w:r>
    </w:p>
    <w:p w:rsidR="00000000" w:rsidRDefault="000B5781">
      <w:pPr>
        <w:ind w:firstLine="284"/>
        <w:jc w:val="both"/>
      </w:pPr>
      <w:r>
        <w:t xml:space="preserve">4.11.1. Сущность метода заключается в определении массы  1 </w:t>
      </w:r>
      <w:r>
        <w:rPr>
          <w:position w:val="-4"/>
        </w:rPr>
        <w:pict>
          <v:shape id="_x0000_i1051" type="#_x0000_t75" style="width:15pt;height:15pt">
            <v:imagedata r:id="rId4" o:title=""/>
          </v:shape>
        </w:pict>
      </w:r>
      <w:r>
        <w:t xml:space="preserve"> покрытия.</w:t>
      </w:r>
    </w:p>
    <w:p w:rsidR="00000000" w:rsidRDefault="000B5781">
      <w:pPr>
        <w:ind w:firstLine="284"/>
        <w:jc w:val="both"/>
      </w:pPr>
      <w:r>
        <w:t>4.11.2. Аппаратура и приспособления</w:t>
      </w:r>
    </w:p>
    <w:p w:rsidR="00000000" w:rsidRDefault="000B5781">
      <w:pPr>
        <w:ind w:firstLine="284"/>
        <w:jc w:val="both"/>
      </w:pPr>
      <w:r>
        <w:t>Технические весы 2-го класса по ГОСТ 24104-88.</w:t>
      </w:r>
    </w:p>
    <w:p w:rsidR="00000000" w:rsidRDefault="000B5781">
      <w:pPr>
        <w:ind w:firstLine="284"/>
        <w:jc w:val="both"/>
      </w:pPr>
      <w:r>
        <w:t xml:space="preserve">Шаблон размером 100х100 мм для вырезки образцов. 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4.11.3. Проведение испытаний</w:t>
      </w:r>
    </w:p>
    <w:p w:rsidR="00000000" w:rsidRDefault="000B5781">
      <w:pPr>
        <w:ind w:firstLine="284"/>
        <w:jc w:val="both"/>
      </w:pPr>
      <w:r>
        <w:t>Из полосы, отобранной по п. 3.2.2, вырезают равномерно по ее ширине на расстоянии не менее 50 мм от кромок пять образцов разме</w:t>
      </w:r>
      <w:r>
        <w:t>рами 100х100 мм, взвешивают с погрешностью до 0,01 г.</w:t>
      </w:r>
    </w:p>
    <w:p w:rsidR="00000000" w:rsidRDefault="000B5781">
      <w:pPr>
        <w:ind w:firstLine="284"/>
        <w:jc w:val="both"/>
      </w:pPr>
      <w:r>
        <w:t xml:space="preserve">Поверхностную плотность покрытия </w:t>
      </w:r>
      <w:r>
        <w:rPr>
          <w:position w:val="-10"/>
        </w:rPr>
        <w:pict>
          <v:shape id="_x0000_i1052" type="#_x0000_t75" style="width:14.25pt;height:14.25pt">
            <v:imagedata r:id="rId25" o:title=""/>
          </v:shape>
        </w:pict>
      </w:r>
      <w:r>
        <w:t xml:space="preserve"> в г/</w:t>
      </w:r>
      <w:r>
        <w:rPr>
          <w:position w:val="-4"/>
        </w:rPr>
        <w:pict>
          <v:shape id="_x0000_i1053" type="#_x0000_t75" style="width:15pt;height:15pt">
            <v:imagedata r:id="rId4" o:title=""/>
          </v:shape>
        </w:pict>
      </w:r>
      <w:r>
        <w:t xml:space="preserve"> вычисляют по формуле     </w:t>
      </w:r>
    </w:p>
    <w:p w:rsidR="00000000" w:rsidRDefault="000B5781">
      <w:pPr>
        <w:ind w:firstLine="284"/>
        <w:jc w:val="both"/>
      </w:pPr>
      <w:r>
        <w:rPr>
          <w:position w:val="-13"/>
        </w:rPr>
        <w:pict>
          <v:shape id="_x0000_i1054" type="#_x0000_t75" style="width:47.25pt;height:27.75pt">
            <v:imagedata r:id="rId26" o:title=""/>
          </v:shape>
        </w:pict>
      </w:r>
      <w:r>
        <w:t xml:space="preserve">                       (4)</w:t>
      </w:r>
    </w:p>
    <w:p w:rsidR="00000000" w:rsidRDefault="000B5781">
      <w:pPr>
        <w:ind w:firstLine="284"/>
        <w:jc w:val="both"/>
      </w:pPr>
      <w:r>
        <w:t xml:space="preserve">где  </w:t>
      </w:r>
      <w:r>
        <w:rPr>
          <w:position w:val="-4"/>
        </w:rPr>
        <w:pict>
          <v:shape id="_x0000_i1055" type="#_x0000_t75" style="width:11.25pt;height:9pt">
            <v:imagedata r:id="rId27" o:title=""/>
          </v:shape>
        </w:pict>
      </w:r>
      <w:r>
        <w:t xml:space="preserve"> - масса  образца, г;</w:t>
      </w:r>
    </w:p>
    <w:p w:rsidR="00000000" w:rsidRDefault="000B5781">
      <w:pPr>
        <w:ind w:firstLine="284"/>
        <w:jc w:val="both"/>
      </w:pPr>
      <w:r>
        <w:rPr>
          <w:position w:val="-4"/>
        </w:rPr>
        <w:pict>
          <v:shape id="_x0000_i1056" type="#_x0000_t75" style="width:11.25pt;height:11.25pt">
            <v:imagedata r:id="rId28" o:title=""/>
          </v:shape>
        </w:pict>
      </w:r>
      <w:r>
        <w:t xml:space="preserve"> - длина образца, м;</w:t>
      </w:r>
    </w:p>
    <w:p w:rsidR="00000000" w:rsidRDefault="000B5781">
      <w:pPr>
        <w:ind w:firstLine="284"/>
        <w:jc w:val="both"/>
      </w:pPr>
      <w:r>
        <w:rPr>
          <w:position w:val="-4"/>
        </w:rPr>
        <w:pict>
          <v:shape id="_x0000_i1057" type="#_x0000_t75" style="width:11.25pt;height:11.25pt">
            <v:imagedata r:id="rId29" o:title=""/>
          </v:shape>
        </w:pict>
      </w:r>
      <w:r>
        <w:t xml:space="preserve"> - ширина образца, м.</w:t>
      </w:r>
    </w:p>
    <w:p w:rsidR="00000000" w:rsidRDefault="000B5781">
      <w:pPr>
        <w:ind w:firstLine="284"/>
        <w:jc w:val="both"/>
      </w:pPr>
      <w:r>
        <w:t>Поверхностную плотность вычисляют как среднее арифметическое  значение результатов пяти определений. Вычисление производят с точностью до целых единиц.</w:t>
      </w:r>
    </w:p>
    <w:p w:rsidR="00000000" w:rsidRDefault="000B5781">
      <w:pPr>
        <w:ind w:firstLine="284"/>
        <w:jc w:val="both"/>
      </w:pPr>
      <w:r>
        <w:t>4.12.  Определение индекса снижения приведенного уровня ударного шума покрытия следует проводить по ГОСТ 24210.</w:t>
      </w:r>
    </w:p>
    <w:p w:rsidR="00000000" w:rsidRDefault="000B5781">
      <w:pPr>
        <w:ind w:firstLine="284"/>
        <w:jc w:val="both"/>
      </w:pPr>
      <w:r>
        <w:t>4.13. Показатель теплоусво</w:t>
      </w:r>
      <w:r>
        <w:t>ения покрытия следует определять по ГОСТ 25609.</w:t>
      </w:r>
    </w:p>
    <w:p w:rsidR="00000000" w:rsidRDefault="000B5781">
      <w:pPr>
        <w:ind w:firstLine="284"/>
        <w:jc w:val="both"/>
      </w:pPr>
      <w:r>
        <w:t>4.14. Группу горючести определяют по ГОСТ 30244-94, группу воспламеняемости - по ГОСТ 30402-96, группу распространения пламени - по ГОСТ 30444-97/ГОСТ Р 51032-97, группу дымообразующей способности и токсичности - по ГОСТ 12.1.044-89.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УПАКОВКА, МАРКИРОВКА, ТРАНСПОРТИРОВАНИЕ И ХРАНЕНИЕ </w:t>
      </w:r>
    </w:p>
    <w:p w:rsidR="00000000" w:rsidRDefault="000B5781">
      <w:pPr>
        <w:ind w:firstLine="284"/>
        <w:jc w:val="both"/>
      </w:pPr>
      <w:r>
        <w:t xml:space="preserve">5.1. Покрытие сворачивают в рулоны лицевой стороной внутрь. Рулоны обертывают бумагой по ГОСТ 2228, ГОСТ 8273, ГОСТ 8828-89, ГОСТ 11600 в два </w:t>
      </w:r>
      <w:r>
        <w:t>слоя или полиэтиленовой пленкой по ГОСТ 10354, перевязывают в двух местах веревкой по ГОСТ 1868-88 или лентой по ГОСТ 13939-90, или шпагатом по ГОСТ 17308-88 либо заклеивают  липкой лентой. Допускается применять упаковочные средства, выпускаемые по другой нормативно-технической документации, по качеству не ниже указанных.</w:t>
      </w:r>
    </w:p>
    <w:p w:rsidR="00000000" w:rsidRDefault="000B5781">
      <w:pPr>
        <w:ind w:firstLine="284"/>
        <w:jc w:val="both"/>
      </w:pPr>
      <w:r>
        <w:t>Масса (брутто) рулона - не более 50 кг.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5.2. Грузовое место должно содержать покрытие одного вида и размера.</w:t>
      </w:r>
    </w:p>
    <w:p w:rsidR="00000000" w:rsidRDefault="000B5781">
      <w:pPr>
        <w:ind w:firstLine="284"/>
        <w:jc w:val="both"/>
      </w:pPr>
      <w:r>
        <w:t>При транспортировании в закрытых ящичных поддо</w:t>
      </w:r>
      <w:r>
        <w:t>нах и в универсальных контейнерах покрытие допускается не упаковывать.</w:t>
      </w:r>
    </w:p>
    <w:p w:rsidR="00000000" w:rsidRDefault="000B5781">
      <w:pPr>
        <w:ind w:firstLine="284"/>
        <w:jc w:val="both"/>
      </w:pPr>
      <w:r>
        <w:t>5.3. При поставке покрытия в районы Крайнего Севера  и труднодоступные районы упаковка должна удовлетворять требованиям ГОСТ 15846.</w:t>
      </w:r>
    </w:p>
    <w:p w:rsidR="00000000" w:rsidRDefault="000B5781">
      <w:pPr>
        <w:ind w:firstLine="284"/>
        <w:jc w:val="both"/>
      </w:pPr>
      <w:r>
        <w:t>5.4. Перед упаковкой в начале и в конце полотнища рулона на нелицевой стороне должен быть поставлен штамп разбраковщика.</w:t>
      </w:r>
    </w:p>
    <w:p w:rsidR="00000000" w:rsidRDefault="000B5781">
      <w:pPr>
        <w:ind w:firstLine="284"/>
        <w:jc w:val="both"/>
      </w:pPr>
      <w:r>
        <w:t>5.5. На нелицевой стороне покрытия, свернутого в рулон, должна быть нанесена маркировка, содержащая:</w:t>
      </w:r>
    </w:p>
    <w:p w:rsidR="00000000" w:rsidRDefault="000B5781">
      <w:pPr>
        <w:ind w:firstLine="284"/>
        <w:jc w:val="both"/>
      </w:pPr>
      <w:r>
        <w:t>- наименование и адрес предприятия-изготовителя или его товарный знак;</w:t>
      </w:r>
    </w:p>
    <w:p w:rsidR="00000000" w:rsidRDefault="000B5781">
      <w:pPr>
        <w:ind w:firstLine="284"/>
        <w:jc w:val="both"/>
      </w:pPr>
      <w:r>
        <w:t>- наименование п</w:t>
      </w:r>
      <w:r>
        <w:t>окрытия;</w:t>
      </w:r>
    </w:p>
    <w:p w:rsidR="00000000" w:rsidRDefault="000B5781">
      <w:pPr>
        <w:ind w:firstLine="284"/>
        <w:jc w:val="both"/>
      </w:pPr>
      <w:r>
        <w:t>- номер партии и  дату изготовления;</w:t>
      </w:r>
    </w:p>
    <w:p w:rsidR="00000000" w:rsidRDefault="000B5781">
      <w:pPr>
        <w:ind w:firstLine="284"/>
        <w:jc w:val="both"/>
      </w:pPr>
      <w:r>
        <w:t>- длину,  ширину и площадь рулона;</w:t>
      </w:r>
    </w:p>
    <w:p w:rsidR="00000000" w:rsidRDefault="000B5781">
      <w:pPr>
        <w:ind w:firstLine="284"/>
        <w:jc w:val="both"/>
      </w:pPr>
      <w:r>
        <w:t>- обозначение настоящего стандарта;</w:t>
      </w:r>
    </w:p>
    <w:p w:rsidR="00000000" w:rsidRDefault="000B5781">
      <w:pPr>
        <w:ind w:firstLine="284"/>
        <w:jc w:val="both"/>
      </w:pPr>
      <w:r>
        <w:t>- штамп ОТК;</w:t>
      </w:r>
    </w:p>
    <w:p w:rsidR="00000000" w:rsidRDefault="000B5781">
      <w:pPr>
        <w:ind w:firstLine="284"/>
        <w:jc w:val="both"/>
      </w:pPr>
      <w:r>
        <w:t>- манипуляционный знак "Беречь от влаги" по ГОСТ 14192-96 и предупредительную надпись "Не бросать".</w:t>
      </w:r>
    </w:p>
    <w:p w:rsidR="00000000" w:rsidRDefault="000B5781">
      <w:pPr>
        <w:ind w:firstLine="284"/>
        <w:jc w:val="both"/>
      </w:pPr>
      <w:r>
        <w:t>В каждый рулон должна быть вложена инструкция по применению покрытия.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5.6. Маркировку наносят одним из следующих способов:</w:t>
      </w:r>
    </w:p>
    <w:p w:rsidR="00000000" w:rsidRDefault="000B5781">
      <w:pPr>
        <w:ind w:firstLine="284"/>
        <w:jc w:val="both"/>
      </w:pPr>
      <w:r>
        <w:t>- непосредственно на упаковку штемпелеванием или несмываемой краской по трафарету;</w:t>
      </w:r>
    </w:p>
    <w:p w:rsidR="00000000" w:rsidRDefault="000B5781">
      <w:pPr>
        <w:ind w:firstLine="284"/>
        <w:jc w:val="both"/>
      </w:pPr>
      <w:r>
        <w:t>- на бумажную этикетку печатанием типографс</w:t>
      </w:r>
      <w:r>
        <w:t>ким способом.</w:t>
      </w:r>
    </w:p>
    <w:p w:rsidR="00000000" w:rsidRDefault="000B5781">
      <w:pPr>
        <w:ind w:firstLine="284"/>
        <w:jc w:val="both"/>
      </w:pPr>
      <w:r>
        <w:t>Не допускается нанесение маркировки от руки, кроме проставления номера партии, даты изготовления, длины, ширины, площади рулона.</w:t>
      </w:r>
    </w:p>
    <w:p w:rsidR="00000000" w:rsidRDefault="000B5781">
      <w:pPr>
        <w:ind w:firstLine="284"/>
        <w:jc w:val="both"/>
      </w:pPr>
      <w:r>
        <w:t>5.7. Транспортная маркировка - по ГОСТ 14192 с нанесением манипуляционного знака "Беречь от влаги " и предупредительной надписи "Не бросать".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5.8. Покрытие перевозят всеми видами транспорта в крытых транспортных средствах или в универсальных контейнерах в соответствии с правилами перевозки грузов, действующими на каждом виде транспорт</w:t>
      </w:r>
      <w:r>
        <w:t>а.  Отправка по железной дороге - повагонная.</w:t>
      </w:r>
    </w:p>
    <w:p w:rsidR="00000000" w:rsidRDefault="000B5781">
      <w:pPr>
        <w:ind w:firstLine="284"/>
        <w:jc w:val="both"/>
      </w:pPr>
      <w:r>
        <w:t>При загрузке в вагоны рулоны покрытия должны быть установлены вертикально в один ряд по высоте, сверху на них укладывают три ряда горизонтально.</w:t>
      </w:r>
    </w:p>
    <w:p w:rsidR="00000000" w:rsidRDefault="000B5781">
      <w:pPr>
        <w:ind w:firstLine="284"/>
        <w:jc w:val="both"/>
      </w:pPr>
      <w:r>
        <w:t>Покрытие транспортируется также транспортными пакетами, сформированными в соответствии с требованиями Правил перевозки грузов, ГОСТ 24597 и настоящего стандарта.</w:t>
      </w:r>
    </w:p>
    <w:p w:rsidR="00000000" w:rsidRDefault="000B5781">
      <w:pPr>
        <w:ind w:firstLine="284"/>
        <w:jc w:val="both"/>
      </w:pPr>
      <w:r>
        <w:t xml:space="preserve">Транспортные  пакеты формируют из упакованного или неупакованного покрытия с помощью многооборотных поддонов или одноразовых средств пакетирования.  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rPr>
          <w:b/>
        </w:rPr>
        <w:t>(Изменен</w:t>
      </w:r>
      <w:r>
        <w:rPr>
          <w:b/>
        </w:rPr>
        <w:t>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 xml:space="preserve">5.9. Рулоны покрытия должны храниться на складах изготовителей и потребителей в сухом закрытом помещении при температуре не ниже плюс 15 </w:t>
      </w:r>
      <w:r>
        <w:rPr>
          <w:position w:val="-4"/>
        </w:rPr>
        <w:pict>
          <v:shape id="_x0000_i1058" type="#_x0000_t75" style="width:15pt;height:15pt">
            <v:imagedata r:id="rId21" o:title=""/>
          </v:shape>
        </w:pict>
      </w:r>
      <w:r>
        <w:t xml:space="preserve"> в вертикальном положении в один ряд по высоте.</w:t>
      </w:r>
    </w:p>
    <w:p w:rsidR="00000000" w:rsidRDefault="000B5781">
      <w:pPr>
        <w:ind w:firstLine="284"/>
        <w:jc w:val="both"/>
      </w:pPr>
      <w:r>
        <w:t>Срок хранения покрытия - один год с момента изготовления. По истечении указанного срока покрытие может быть использовано только после проверки его на соответствие требованиям настоящего стандарта.</w:t>
      </w:r>
    </w:p>
    <w:p w:rsidR="00000000" w:rsidRDefault="000B5781">
      <w:pPr>
        <w:ind w:firstLine="284"/>
        <w:jc w:val="both"/>
        <w:rPr>
          <w:b/>
        </w:rPr>
      </w:pP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 УКАЗАНИЯ ПО ПРИМЕНЕНИЮ И ЭКСПЛУАТАЦИИ </w:t>
      </w:r>
    </w:p>
    <w:p w:rsidR="00000000" w:rsidRDefault="000B5781">
      <w:pPr>
        <w:ind w:firstLine="284"/>
        <w:jc w:val="both"/>
      </w:pPr>
      <w:r>
        <w:t>6.1. Распаковку рулонов пок</w:t>
      </w:r>
      <w:r>
        <w:t xml:space="preserve">рытия производят при температуре не ниже плюс 15 </w:t>
      </w:r>
      <w:r>
        <w:rPr>
          <w:position w:val="-4"/>
        </w:rPr>
        <w:pict>
          <v:shape id="_x0000_i1059" type="#_x0000_t75" style="width:15pt;height:15pt">
            <v:imagedata r:id="rId21" o:title=""/>
          </v:shape>
        </w:pict>
      </w:r>
      <w:r>
        <w:t xml:space="preserve">. Если рулоны покрытия транспортировались при температуре от 0 до плюс 15 </w:t>
      </w:r>
      <w:r>
        <w:rPr>
          <w:position w:val="-4"/>
        </w:rPr>
        <w:pict>
          <v:shape id="_x0000_i1060" type="#_x0000_t75" style="width:15pt;height:15pt">
            <v:imagedata r:id="rId21" o:title=""/>
          </v:shape>
        </w:pict>
      </w:r>
      <w:r>
        <w:t xml:space="preserve">, их следует раскатывать не раннее  чем через 24 ч, а при температуре ниже 0 </w:t>
      </w:r>
      <w:r>
        <w:rPr>
          <w:position w:val="-4"/>
        </w:rPr>
        <w:pict>
          <v:shape id="_x0000_i1061" type="#_x0000_t75" style="width:15pt;height:15pt">
            <v:imagedata r:id="rId21" o:title=""/>
          </v:shape>
        </w:pict>
      </w:r>
      <w:r>
        <w:t xml:space="preserve"> - не ранее чем через 48 ч после переноса в теплое помещение.</w:t>
      </w:r>
    </w:p>
    <w:p w:rsidR="00000000" w:rsidRDefault="000B5781">
      <w:pPr>
        <w:ind w:firstLine="284"/>
        <w:jc w:val="both"/>
      </w:pPr>
      <w:r>
        <w:t>6.2. Настилку покрытия производят после окончания всех работ.</w:t>
      </w:r>
    </w:p>
    <w:p w:rsidR="00000000" w:rsidRDefault="000B5781">
      <w:pPr>
        <w:ind w:firstLine="284"/>
        <w:jc w:val="both"/>
      </w:pPr>
      <w:r>
        <w:t>6.3. Основание пола должно быть сухим (влажность не более 6 %), ровным, твердым, очищенным от пыли и грязи.</w:t>
      </w:r>
    </w:p>
    <w:p w:rsidR="00000000" w:rsidRDefault="000B5781">
      <w:pPr>
        <w:ind w:firstLine="284"/>
        <w:jc w:val="both"/>
      </w:pPr>
      <w:r>
        <w:t>6.4. Рулон раскатывают по подготовленному основанию и выдерживают до исчезнов</w:t>
      </w:r>
      <w:r>
        <w:t>ения волнистости, возникающей при рулонировании.</w:t>
      </w:r>
    </w:p>
    <w:p w:rsidR="00000000" w:rsidRDefault="000B5781">
      <w:pPr>
        <w:ind w:firstLine="284"/>
        <w:jc w:val="both"/>
      </w:pPr>
      <w:r>
        <w:t>6.5. Кромки покрытия прирезают по металлической линейке одним разрезом через оба полотнища, а затем производят сплошное приклеивание полотнищ покрытия к основанию.</w:t>
      </w:r>
    </w:p>
    <w:p w:rsidR="00000000" w:rsidRDefault="000B5781">
      <w:pPr>
        <w:ind w:firstLine="284"/>
        <w:jc w:val="both"/>
      </w:pPr>
      <w:r>
        <w:t>6.6. Для приклеивания применяют клей Бустилат, КДС-2, Перминид, АДМК или клеящие мастики Гумилакс и Синтелакс, которыми пользуются в соответствии  с инструкциями, прилагаемыми к ним.</w:t>
      </w:r>
    </w:p>
    <w:p w:rsidR="00000000" w:rsidRDefault="000B5781">
      <w:pPr>
        <w:ind w:firstLine="284"/>
        <w:jc w:val="both"/>
      </w:pPr>
      <w:r>
        <w:t xml:space="preserve">6.7. Помещение, в котором уложено покрытие на основе химических волокон, следует эксплуатировать не ранее чем через </w:t>
      </w:r>
      <w:r>
        <w:t>48 ч после приклеивания покрытия.</w:t>
      </w:r>
    </w:p>
    <w:p w:rsidR="00000000" w:rsidRDefault="000B5781">
      <w:pPr>
        <w:ind w:firstLine="284"/>
        <w:jc w:val="both"/>
      </w:pPr>
      <w:r>
        <w:t>6.8. Покрытие необходимо периодически очищать от пыли и грязи пылесосом или щетками.</w:t>
      </w:r>
    </w:p>
    <w:p w:rsidR="00000000" w:rsidRDefault="000B5781">
      <w:pPr>
        <w:ind w:firstLine="284"/>
        <w:jc w:val="both"/>
      </w:pPr>
      <w:r>
        <w:t>6.9. Бытовые пятна с покрытия удаляют с помощью пенных препаратов для чистки ковровых изделий.</w:t>
      </w:r>
    </w:p>
    <w:p w:rsidR="00000000" w:rsidRDefault="000B5781">
      <w:pPr>
        <w:ind w:firstLine="284"/>
        <w:jc w:val="both"/>
      </w:pPr>
      <w:r>
        <w:t xml:space="preserve">6.10. При применении  материала в качестве вторичного покрытия пола, его укладка производится без приклейки.     </w:t>
      </w: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  <w:lang w:val="en-US"/>
        </w:rPr>
      </w:pPr>
    </w:p>
    <w:p w:rsidR="00000000" w:rsidRDefault="000B5781">
      <w:pPr>
        <w:pStyle w:val="Heading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 ГАРАНТИИ ИЗГОТОВИТЕЛЯ </w:t>
      </w:r>
    </w:p>
    <w:p w:rsidR="00000000" w:rsidRDefault="000B5781">
      <w:pPr>
        <w:ind w:firstLine="284"/>
        <w:jc w:val="both"/>
      </w:pPr>
      <w:r>
        <w:t>7.1. На покрытие должен быть получен в установленном порядке гигиенический сертификат.</w:t>
      </w:r>
    </w:p>
    <w:p w:rsidR="00000000" w:rsidRDefault="000B5781">
      <w:pPr>
        <w:ind w:firstLine="284"/>
        <w:jc w:val="both"/>
      </w:pPr>
      <w:r>
        <w:t>7.2. По классификации ГОСТ 19433-88 покрытие не является опасным грузо</w:t>
      </w:r>
      <w:r>
        <w:t>м.</w:t>
      </w:r>
    </w:p>
    <w:p w:rsidR="00000000" w:rsidRDefault="000B5781">
      <w:pPr>
        <w:ind w:firstLine="284"/>
        <w:jc w:val="both"/>
      </w:pPr>
      <w:r>
        <w:t>7.3. Основными видами возможного опасного воздействия покрытия на окружающую среду является загрязнение атмосферного воздуха населенных мест, почв и вод в результате неорганизованного сжигания и захоронения отходов покрытия на территории предприятия-изготовителя или вне его, а также произвольной свалки их в не предназначенных для этой цели местах.</w:t>
      </w:r>
    </w:p>
    <w:p w:rsidR="00000000" w:rsidRDefault="000B5781">
      <w:pPr>
        <w:ind w:firstLine="284"/>
        <w:jc w:val="both"/>
      </w:pPr>
      <w:r>
        <w:t>7.4. Отходы, образующиеся при изготовлении покрытия, строительстве и ремонте зданий и сооружений, подлежат утилизации на предприятии-изготовителе, должны вывоз</w:t>
      </w:r>
      <w:r>
        <w:t>иться на полигоны промышленных отходов или организованно обезвреживаться в специальных, отведенных для этой цели местах.</w:t>
      </w:r>
    </w:p>
    <w:p w:rsidR="00000000" w:rsidRDefault="000B5781">
      <w:pPr>
        <w:ind w:firstLine="284"/>
        <w:jc w:val="both"/>
      </w:pPr>
      <w:r>
        <w:rPr>
          <w:b/>
        </w:rPr>
        <w:t>(Раздел 7 Измененная редакция, Изм. №1)</w:t>
      </w:r>
    </w:p>
    <w:p w:rsidR="00000000" w:rsidRDefault="000B5781">
      <w:pPr>
        <w:ind w:firstLine="284"/>
        <w:jc w:val="both"/>
      </w:pPr>
    </w:p>
    <w:p w:rsidR="00000000" w:rsidRDefault="000B5781">
      <w:pPr>
        <w:ind w:firstLine="284"/>
        <w:jc w:val="both"/>
      </w:pPr>
      <w:r>
        <w:t>ПРИЛОЖЕНИЕ Исключить.</w:t>
      </w:r>
    </w:p>
    <w:p w:rsidR="00000000" w:rsidRDefault="000B5781">
      <w:pPr>
        <w:ind w:firstLine="284"/>
        <w:jc w:val="both"/>
      </w:pPr>
      <w:r>
        <w:rPr>
          <w:b/>
        </w:rPr>
        <w:t>(Измененная редакция, Изм. №1)</w:t>
      </w:r>
    </w:p>
    <w:p w:rsidR="00000000" w:rsidRDefault="000B5781">
      <w:pPr>
        <w:ind w:firstLine="284"/>
        <w:jc w:val="both"/>
      </w:pP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781"/>
    <w:rsid w:val="000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  <w:rPr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png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3050</Words>
  <Characters>17390</Characters>
  <Application>Microsoft Office Word</Application>
  <DocSecurity>0</DocSecurity>
  <Lines>144</Lines>
  <Paragraphs>40</Paragraphs>
  <ScaleCrop>false</ScaleCrop>
  <Company>Elcom Ltd</Company>
  <LinksUpToDate>false</LinksUpToDate>
  <CharactersWithSpaces>20400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26149-84 </dc:title>
  <dc:subject/>
  <dc:creator>CNTI</dc:creator>
  <cp:keywords/>
  <dc:description/>
  <cp:lastModifiedBy>Parhomeiai</cp:lastModifiedBy>
  <cp:revision>2</cp:revision>
  <cp:lastPrinted>1601-01-01T00:00:00Z</cp:lastPrinted>
  <dcterms:created xsi:type="dcterms:W3CDTF">2013-04-11T11:02:00Z</dcterms:created>
  <dcterms:modified xsi:type="dcterms:W3CDTF">2013-04-11T11:02:00Z</dcterms:modified>
</cp:coreProperties>
</file>