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57ED">
      <w:pPr>
        <w:ind w:firstLine="284"/>
        <w:jc w:val="right"/>
        <w:rPr>
          <w:noProof/>
        </w:rPr>
      </w:pPr>
      <w:bookmarkStart w:id="0" w:name="_GoBack"/>
      <w:bookmarkEnd w:id="0"/>
      <w:r>
        <w:t>ГОСТ</w:t>
      </w:r>
      <w:r>
        <w:rPr>
          <w:noProof/>
        </w:rPr>
        <w:t xml:space="preserve"> 4001-84</w:t>
      </w:r>
    </w:p>
    <w:p w:rsidR="00000000" w:rsidRDefault="001257ED">
      <w:pPr>
        <w:ind w:firstLine="284"/>
        <w:jc w:val="right"/>
        <w:rPr>
          <w:noProof/>
        </w:rPr>
      </w:pPr>
      <w:r>
        <w:t>Взамен</w:t>
      </w:r>
    </w:p>
    <w:p w:rsidR="00000000" w:rsidRDefault="001257ED">
      <w:pPr>
        <w:ind w:firstLine="284"/>
        <w:jc w:val="right"/>
        <w:rPr>
          <w:noProof/>
        </w:rPr>
      </w:pPr>
      <w:r>
        <w:t>ГОСТ</w:t>
      </w:r>
      <w:r>
        <w:rPr>
          <w:noProof/>
        </w:rPr>
        <w:t xml:space="preserve"> 4001—77</w:t>
      </w:r>
    </w:p>
    <w:p w:rsidR="00000000" w:rsidRDefault="001257ED">
      <w:pPr>
        <w:ind w:firstLine="284"/>
        <w:jc w:val="right"/>
      </w:pPr>
    </w:p>
    <w:p w:rsidR="00000000" w:rsidRDefault="001257ED">
      <w:pPr>
        <w:ind w:firstLine="284"/>
        <w:jc w:val="center"/>
        <w:rPr>
          <w:noProof/>
        </w:rPr>
      </w:pPr>
      <w:r>
        <w:t>УДК 691.21</w:t>
      </w:r>
      <w:r>
        <w:rPr>
          <w:lang w:val="en-US"/>
        </w:rPr>
        <w:t>:</w:t>
      </w:r>
      <w:r>
        <w:t xml:space="preserve">006.354                           </w:t>
      </w:r>
      <w:r>
        <w:rPr>
          <w:lang w:val="en-US"/>
        </w:rPr>
        <w:t xml:space="preserve">                                          </w:t>
      </w:r>
      <w:r>
        <w:t xml:space="preserve">                  </w:t>
      </w:r>
      <w:r>
        <w:rPr>
          <w:lang w:val="en-US"/>
        </w:rPr>
        <w:t xml:space="preserve"> </w:t>
      </w:r>
      <w:r>
        <w:t xml:space="preserve">    Группа Ж11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center"/>
      </w:pPr>
      <w:r>
        <w:t xml:space="preserve">ГОСУДАРСТВЕННЫЙ СТАНДАРТ СОЮЗА </w:t>
      </w:r>
      <w:bookmarkStart w:id="1" w:name="OCRUncertain004"/>
      <w:r>
        <w:t>ССР</w:t>
      </w:r>
      <w:bookmarkEnd w:id="1"/>
    </w:p>
    <w:p w:rsidR="00000000" w:rsidRDefault="001257ED">
      <w:pPr>
        <w:ind w:firstLine="284"/>
        <w:jc w:val="center"/>
        <w:rPr>
          <w:lang w:val="en-US"/>
        </w:rPr>
      </w:pPr>
    </w:p>
    <w:p w:rsidR="00000000" w:rsidRDefault="001257ED">
      <w:pPr>
        <w:ind w:firstLine="284"/>
        <w:jc w:val="center"/>
        <w:rPr>
          <w:b/>
        </w:rPr>
      </w:pPr>
      <w:r>
        <w:rPr>
          <w:b/>
        </w:rPr>
        <w:t>КАМНИ СТЕНОВЫЕ ИЗ ГО</w:t>
      </w:r>
      <w:bookmarkStart w:id="2" w:name="OCRUncertain005"/>
      <w:r>
        <w:rPr>
          <w:b/>
        </w:rPr>
        <w:t>Р</w:t>
      </w:r>
      <w:bookmarkEnd w:id="2"/>
      <w:r>
        <w:rPr>
          <w:b/>
        </w:rPr>
        <w:t xml:space="preserve">НЫХ ПОРОД </w:t>
      </w:r>
    </w:p>
    <w:p w:rsidR="00000000" w:rsidRDefault="001257ED">
      <w:pPr>
        <w:ind w:firstLine="284"/>
        <w:jc w:val="center"/>
        <w:rPr>
          <w:b/>
          <w:noProof/>
        </w:rPr>
      </w:pPr>
      <w:r>
        <w:rPr>
          <w:b/>
        </w:rPr>
        <w:t>Технические усло</w:t>
      </w:r>
      <w:bookmarkStart w:id="3" w:name="OCRUncertain007"/>
      <w:r>
        <w:rPr>
          <w:b/>
        </w:rPr>
        <w:t>в</w:t>
      </w:r>
      <w:bookmarkEnd w:id="3"/>
      <w:r>
        <w:rPr>
          <w:b/>
        </w:rPr>
        <w:t>ия</w:t>
      </w:r>
      <w:r>
        <w:rPr>
          <w:b/>
          <w:noProof/>
        </w:rPr>
        <w:t xml:space="preserve"> </w:t>
      </w:r>
    </w:p>
    <w:p w:rsidR="00000000" w:rsidRDefault="001257ED">
      <w:pPr>
        <w:ind w:firstLine="284"/>
        <w:jc w:val="center"/>
        <w:rPr>
          <w:lang w:val="en-US"/>
        </w:rPr>
      </w:pPr>
    </w:p>
    <w:p w:rsidR="00000000" w:rsidRDefault="001257ED">
      <w:pPr>
        <w:ind w:firstLine="284"/>
        <w:jc w:val="center"/>
      </w:pPr>
      <w:r>
        <w:rPr>
          <w:lang w:val="en-US"/>
        </w:rPr>
        <w:t>Natural ro</w:t>
      </w:r>
      <w:r>
        <w:rPr>
          <w:lang w:val="en-US"/>
        </w:rPr>
        <w:t xml:space="preserve">ck wall blocks. </w:t>
      </w:r>
    </w:p>
    <w:p w:rsidR="00000000" w:rsidRDefault="001257ED">
      <w:pPr>
        <w:ind w:firstLine="284"/>
        <w:jc w:val="center"/>
      </w:pPr>
      <w:bookmarkStart w:id="4" w:name="OCRUncertain018"/>
      <w:r>
        <w:rPr>
          <w:lang w:val="en-US"/>
        </w:rPr>
        <w:t>Specifications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  <w:rPr>
          <w:lang w:val="en-US"/>
        </w:rPr>
      </w:pPr>
      <w:r>
        <w:t>ОКП 57 4111</w:t>
      </w:r>
    </w:p>
    <w:p w:rsidR="00000000" w:rsidRDefault="001257ED">
      <w:pPr>
        <w:ind w:firstLine="284"/>
        <w:jc w:val="both"/>
        <w:rPr>
          <w:noProof/>
        </w:rPr>
      </w:pPr>
    </w:p>
    <w:bookmarkEnd w:id="4"/>
    <w:p w:rsidR="00000000" w:rsidRDefault="001257ED">
      <w:pPr>
        <w:ind w:firstLine="284"/>
        <w:jc w:val="both"/>
        <w:rPr>
          <w:lang w:val="en-US"/>
        </w:rPr>
      </w:pPr>
      <w:r>
        <w:t>Пост</w:t>
      </w:r>
      <w:bookmarkStart w:id="5" w:name="OCRUncertain020"/>
      <w:r>
        <w:t>а</w:t>
      </w:r>
      <w:bookmarkEnd w:id="5"/>
      <w:r>
        <w:t>но</w:t>
      </w:r>
      <w:bookmarkStart w:id="6" w:name="OCRUncertain021"/>
      <w:r>
        <w:t>в</w:t>
      </w:r>
      <w:bookmarkEnd w:id="6"/>
      <w:r>
        <w:t>лением Государственног</w:t>
      </w:r>
      <w:bookmarkStart w:id="7" w:name="OCRUncertain022"/>
      <w:r>
        <w:t>о</w:t>
      </w:r>
      <w:bookmarkEnd w:id="7"/>
      <w:r>
        <w:t xml:space="preserve"> комит</w:t>
      </w:r>
      <w:bookmarkStart w:id="8" w:name="OCRUncertain023"/>
      <w:r>
        <w:t>е</w:t>
      </w:r>
      <w:bookmarkEnd w:id="8"/>
      <w:r>
        <w:t xml:space="preserve">та СССР по делам </w:t>
      </w:r>
      <w:bookmarkStart w:id="9" w:name="OCRUncertain024"/>
      <w:r>
        <w:t>с</w:t>
      </w:r>
      <w:bookmarkEnd w:id="9"/>
      <w:r>
        <w:t>троительст</w:t>
      </w:r>
      <w:bookmarkStart w:id="10" w:name="OCRUncertain025"/>
      <w:r>
        <w:t>в</w:t>
      </w:r>
      <w:bookmarkEnd w:id="10"/>
      <w:r>
        <w:t xml:space="preserve">а </w:t>
      </w:r>
      <w:bookmarkStart w:id="11" w:name="OCRUncertain026"/>
      <w:r>
        <w:t>о</w:t>
      </w:r>
      <w:bookmarkEnd w:id="11"/>
      <w:r>
        <w:t xml:space="preserve">т </w:t>
      </w:r>
      <w:r>
        <w:rPr>
          <w:noProof/>
        </w:rPr>
        <w:t>10</w:t>
      </w:r>
      <w:r>
        <w:t xml:space="preserve"> мая</w:t>
      </w:r>
      <w:r>
        <w:rPr>
          <w:noProof/>
        </w:rPr>
        <w:t xml:space="preserve"> 1984</w:t>
      </w:r>
      <w:r>
        <w:t xml:space="preserve"> г.</w:t>
      </w:r>
      <w:r>
        <w:rPr>
          <w:noProof/>
        </w:rPr>
        <w:t xml:space="preserve"> № 74</w:t>
      </w:r>
      <w:r>
        <w:t xml:space="preserve"> срок введения уста</w:t>
      </w:r>
      <w:bookmarkStart w:id="12" w:name="OCRUncertain027"/>
      <w:r>
        <w:t>н</w:t>
      </w:r>
      <w:bookmarkEnd w:id="12"/>
      <w:r>
        <w:t xml:space="preserve">овлен </w:t>
      </w:r>
    </w:p>
    <w:p w:rsidR="00000000" w:rsidRDefault="001257ED">
      <w:pPr>
        <w:ind w:firstLine="284"/>
        <w:jc w:val="right"/>
        <w:rPr>
          <w:noProof/>
          <w:u w:val="single"/>
        </w:rPr>
      </w:pPr>
      <w:r>
        <w:rPr>
          <w:u w:val="single"/>
        </w:rPr>
        <w:t>с</w:t>
      </w:r>
      <w:r>
        <w:rPr>
          <w:noProof/>
          <w:u w:val="single"/>
        </w:rPr>
        <w:t xml:space="preserve"> 01.07.85</w:t>
      </w:r>
    </w:p>
    <w:p w:rsidR="00000000" w:rsidRDefault="001257ED">
      <w:pPr>
        <w:ind w:firstLine="284"/>
        <w:jc w:val="right"/>
        <w:rPr>
          <w:noProof/>
          <w:u w:val="single"/>
        </w:rPr>
      </w:pP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ВНЕСЕНО Изменение № 1, утвержденное Постановлением Госстроя РФ № 115 от 04.12.2000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Настоящий стандарт распространяется на п</w:t>
      </w:r>
      <w:bookmarkStart w:id="13" w:name="OCRUncertain030"/>
      <w:r>
        <w:t>и</w:t>
      </w:r>
      <w:bookmarkEnd w:id="13"/>
      <w:r>
        <w:t>леные стеновые камни из горных пород, пр</w:t>
      </w:r>
      <w:bookmarkStart w:id="14" w:name="OCRUncertain031"/>
      <w:r>
        <w:t>е</w:t>
      </w:r>
      <w:bookmarkEnd w:id="14"/>
      <w:r>
        <w:t>дназ</w:t>
      </w:r>
      <w:bookmarkStart w:id="15" w:name="OCRUncertain032"/>
      <w:r>
        <w:t>н</w:t>
      </w:r>
      <w:bookmarkEnd w:id="15"/>
      <w:r>
        <w:t>аченные для кладки стен, перегородок и других частей зданий и сооружений.</w:t>
      </w:r>
    </w:p>
    <w:p w:rsidR="00000000" w:rsidRDefault="001257ED">
      <w:pPr>
        <w:ind w:firstLine="284"/>
        <w:jc w:val="both"/>
      </w:pPr>
      <w:r>
        <w:t>Стеновые камни следует применять в соответствии с требованиями строительных норм и правил</w:t>
      </w:r>
      <w:r>
        <w:t>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  <w:rPr>
          <w:noProof/>
        </w:rPr>
      </w:pPr>
    </w:p>
    <w:p w:rsidR="00000000" w:rsidRDefault="001257ED">
      <w:pPr>
        <w:ind w:firstLine="284"/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ТИПЫ, ОСНОВНЫЕ ПАРАМЕТРЫ И РАЗМЕРЫ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1.1.</w:t>
      </w:r>
      <w:r>
        <w:t xml:space="preserve"> Стеновые камни из горных пород изготавливают в виде прямоугольных параллелепипедов.</w:t>
      </w:r>
    </w:p>
    <w:p w:rsidR="00000000" w:rsidRDefault="001257ED">
      <w:pPr>
        <w:ind w:firstLine="284"/>
        <w:jc w:val="both"/>
        <w:rPr>
          <w:noProof/>
        </w:rPr>
      </w:pPr>
      <w:r>
        <w:t>Типы, основные размеры, объемы и количество камней в</w:t>
      </w:r>
      <w:r>
        <w:rPr>
          <w:noProof/>
        </w:rPr>
        <w:t xml:space="preserve"> 1</w:t>
      </w:r>
      <w:r>
        <w:t xml:space="preserve"> </w:t>
      </w:r>
      <w:bookmarkStart w:id="16" w:name="OCRUncertain035"/>
      <w:r>
        <w:t>м</w:t>
      </w:r>
      <w:r>
        <w:rPr>
          <w:vertAlign w:val="superscript"/>
          <w:lang w:val="en-US"/>
        </w:rPr>
        <w:t>3</w:t>
      </w:r>
      <w:r>
        <w:t xml:space="preserve"> д</w:t>
      </w:r>
      <w:bookmarkEnd w:id="16"/>
      <w:r>
        <w:t>олжны соответствовать указанным в табл.</w:t>
      </w:r>
      <w:r>
        <w:rPr>
          <w:noProof/>
        </w:rPr>
        <w:t xml:space="preserve"> 1.</w:t>
      </w:r>
    </w:p>
    <w:p w:rsidR="00000000" w:rsidRDefault="001257ED">
      <w:pPr>
        <w:ind w:firstLine="284"/>
        <w:jc w:val="both"/>
        <w:rPr>
          <w:lang w:val="en-US"/>
        </w:rPr>
      </w:pPr>
    </w:p>
    <w:p w:rsidR="00000000" w:rsidRDefault="001257ED">
      <w:pPr>
        <w:ind w:firstLine="284"/>
        <w:jc w:val="both"/>
      </w:pPr>
      <w:r>
        <w:t>Таблица</w:t>
      </w:r>
      <w:r>
        <w:rPr>
          <w:noProof/>
        </w:rPr>
        <w:t xml:space="preserve"> 1</w:t>
      </w:r>
    </w:p>
    <w:p w:rsidR="00000000" w:rsidRDefault="001257ED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045"/>
        <w:gridCol w:w="1045"/>
        <w:gridCol w:w="1045"/>
        <w:gridCol w:w="975"/>
        <w:gridCol w:w="1276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lang w:val="en-US"/>
              </w:rPr>
            </w:pPr>
          </w:p>
          <w:p w:rsidR="00000000" w:rsidRDefault="001257ED">
            <w:pPr>
              <w:jc w:val="center"/>
            </w:pPr>
            <w:r>
              <w:t>Тип камня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lang w:val="en-US"/>
              </w:rPr>
            </w:pPr>
          </w:p>
          <w:p w:rsidR="00000000" w:rsidRDefault="001257ED">
            <w:pPr>
              <w:jc w:val="center"/>
            </w:pPr>
            <w:r>
              <w:t>Дл</w:t>
            </w:r>
            <w:bookmarkStart w:id="17" w:name="OCRUncertain036"/>
            <w:r>
              <w:t>ин</w:t>
            </w:r>
            <w:bookmarkEnd w:id="17"/>
            <w:r>
              <w:t>а, мм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>Ш</w:t>
            </w:r>
            <w:bookmarkStart w:id="18" w:name="OCRUncertain037"/>
            <w:r>
              <w:t>и</w:t>
            </w:r>
            <w:bookmarkEnd w:id="18"/>
            <w:r>
              <w:t xml:space="preserve">рина, </w:t>
            </w:r>
            <w:bookmarkStart w:id="19" w:name="OCRUncertain038"/>
            <w:r>
              <w:t>мм</w:t>
            </w:r>
            <w:bookmarkEnd w:id="19"/>
          </w:p>
        </w:tc>
        <w:tc>
          <w:tcPr>
            <w:tcW w:w="9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>Высота</w:t>
            </w:r>
            <w:bookmarkStart w:id="20" w:name="OCRUncertain039"/>
            <w:r>
              <w:t>,</w:t>
            </w:r>
            <w:bookmarkEnd w:id="20"/>
            <w:r>
              <w:t xml:space="preserve"> мм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 xml:space="preserve">Объем </w:t>
            </w:r>
            <w:bookmarkStart w:id="21" w:name="OCRUncertain040"/>
            <w:r>
              <w:t>о</w:t>
            </w:r>
            <w:bookmarkEnd w:id="21"/>
            <w:r>
              <w:t>дного кам</w:t>
            </w:r>
            <w:bookmarkStart w:id="22" w:name="OCRUncertain041"/>
            <w:r>
              <w:t>н</w:t>
            </w:r>
            <w:bookmarkEnd w:id="22"/>
            <w:r>
              <w:t xml:space="preserve">я, </w:t>
            </w:r>
            <w:bookmarkStart w:id="23" w:name="OCRUncertain042"/>
            <w:r>
              <w:t>м</w:t>
            </w:r>
            <w:bookmarkEnd w:id="23"/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r>
              <w:t>Колич</w:t>
            </w:r>
            <w:bookmarkStart w:id="24" w:name="OCRUncertain043"/>
            <w:r>
              <w:t>е</w:t>
            </w:r>
            <w:bookmarkEnd w:id="24"/>
            <w:r>
              <w:t>ство камней в</w:t>
            </w:r>
            <w:r>
              <w:rPr>
                <w:noProof/>
              </w:rPr>
              <w:t xml:space="preserve"> 1</w:t>
            </w:r>
            <w:r>
              <w:t xml:space="preserve"> </w:t>
            </w:r>
            <w:bookmarkStart w:id="25" w:name="OCRUncertain044"/>
            <w:r>
              <w:t>м</w:t>
            </w:r>
            <w:r>
              <w:rPr>
                <w:vertAlign w:val="superscript"/>
                <w:lang w:val="en-US"/>
              </w:rPr>
              <w:t>3</w:t>
            </w:r>
            <w:r>
              <w:t xml:space="preserve">, </w:t>
            </w:r>
            <w:bookmarkEnd w:id="25"/>
            <w:r>
              <w:t>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bookmarkStart w:id="26" w:name="OCRUncertain046"/>
            <w:r>
              <w:t>Полноме</w:t>
            </w:r>
            <w:bookmarkStart w:id="27" w:name="OCRUncertain047"/>
            <w:bookmarkEnd w:id="26"/>
            <w:r>
              <w:t>рные</w:t>
            </w:r>
            <w:bookmarkEnd w:id="27"/>
            <w:r>
              <w:t xml:space="preserve"> камни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t xml:space="preserve">          </w:t>
            </w:r>
            <w:r>
              <w:rPr>
                <w:lang w:val="en-US"/>
              </w:rPr>
              <w:t>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390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190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168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0,0139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II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490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240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0,0221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III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390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190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0,0213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r>
              <w:t>Неполно</w:t>
            </w:r>
            <w:bookmarkStart w:id="28" w:name="OCRUncertain049"/>
            <w:r>
              <w:t>мерн</w:t>
            </w:r>
            <w:r>
              <w:t>ые</w:t>
            </w:r>
            <w:bookmarkEnd w:id="28"/>
            <w:r>
              <w:t xml:space="preserve"> камни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  <w:vertAlign w:val="superscript"/>
              </w:rPr>
              <w:t>3</w:t>
            </w:r>
            <w:r>
              <w:rPr>
                <w:noProof/>
              </w:rPr>
              <w:t>/</w:t>
            </w:r>
            <w:r>
              <w:rPr>
                <w:noProof/>
                <w:vertAlign w:val="subscript"/>
              </w:rPr>
              <w:t>4</w:t>
            </w:r>
            <w:r>
              <w:rPr>
                <w:noProof/>
              </w:rPr>
              <w:t>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292</w:t>
            </w:r>
          </w:p>
        </w:tc>
        <w:tc>
          <w:tcPr>
            <w:tcW w:w="1045" w:type="dxa"/>
            <w:tcBorders>
              <w:left w:val="nil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190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0,0104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rPr>
                <w:noProof/>
                <w:vertAlign w:val="superscript"/>
              </w:rPr>
              <w:t xml:space="preserve">         3</w:t>
            </w:r>
            <w:r>
              <w:rPr>
                <w:noProof/>
              </w:rPr>
              <w:t>/</w:t>
            </w:r>
            <w:r>
              <w:rPr>
                <w:noProof/>
                <w:vertAlign w:val="subscript"/>
              </w:rPr>
              <w:t>4</w:t>
            </w:r>
            <w:r>
              <w:rPr>
                <w:noProof/>
              </w:rPr>
              <w:t>II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367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240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0,0165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 xml:space="preserve">        3</w:t>
            </w:r>
            <w:r>
              <w:rPr>
                <w:noProof/>
              </w:rPr>
              <w:t>/</w:t>
            </w:r>
            <w:r>
              <w:rPr>
                <w:noProof/>
                <w:vertAlign w:val="subscript"/>
              </w:rPr>
              <w:t>4</w:t>
            </w:r>
            <w:r>
              <w:rPr>
                <w:noProof/>
              </w:rPr>
              <w:t>III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292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190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0,0160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 xml:space="preserve">        1</w:t>
            </w:r>
            <w:r>
              <w:rPr>
                <w:noProof/>
              </w:rPr>
              <w:t>/</w:t>
            </w:r>
            <w:r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195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bookmarkStart w:id="29" w:name="OCRUncertain054"/>
            <w:r>
              <w:rPr>
                <w:noProof/>
              </w:rPr>
              <w:t>1</w:t>
            </w:r>
            <w:bookmarkEnd w:id="29"/>
            <w:r>
              <w:rPr>
                <w:noProof/>
              </w:rPr>
              <w:t>90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0,0070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 xml:space="preserve">        1</w:t>
            </w:r>
            <w:r>
              <w:rPr>
                <w:noProof/>
              </w:rPr>
              <w:t>/</w:t>
            </w:r>
            <w:r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II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245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240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0,0111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 xml:space="preserve">        1</w:t>
            </w:r>
            <w:r>
              <w:rPr>
                <w:noProof/>
              </w:rPr>
              <w:t>/</w:t>
            </w:r>
            <w:r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III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195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190</w:t>
            </w:r>
          </w:p>
        </w:tc>
        <w:tc>
          <w:tcPr>
            <w:tcW w:w="97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288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0,0107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r>
              <w:t>43</w:t>
            </w:r>
          </w:p>
        </w:tc>
      </w:tr>
    </w:tbl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spacing w:val="20"/>
        </w:rPr>
        <w:t>Примечание.</w:t>
      </w:r>
      <w:r>
        <w:t xml:space="preserve"> Допускается по согласованию с потребителем изготовление камней с размерами,  отлич</w:t>
      </w:r>
      <w:bookmarkStart w:id="30" w:name="OCRUncertain059"/>
      <w:r>
        <w:t>н</w:t>
      </w:r>
      <w:bookmarkEnd w:id="30"/>
      <w:r>
        <w:t>ыми от приведенных в таблице</w:t>
      </w:r>
      <w:r>
        <w:rPr>
          <w:noProof/>
        </w:rPr>
        <w:t xml:space="preserve"> 1.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lastRenderedPageBreak/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1.2.</w:t>
      </w:r>
      <w:r>
        <w:t xml:space="preserve"> По назначению камни подразделяют на рядовые </w:t>
      </w:r>
      <w:bookmarkStart w:id="31" w:name="OCRUncertain060"/>
      <w:r>
        <w:t>и</w:t>
      </w:r>
      <w:bookmarkEnd w:id="31"/>
      <w:r>
        <w:t xml:space="preserve"> лицевые.</w:t>
      </w:r>
    </w:p>
    <w:p w:rsidR="00000000" w:rsidRDefault="001257ED">
      <w:pPr>
        <w:ind w:firstLine="284"/>
        <w:jc w:val="both"/>
      </w:pPr>
      <w:bookmarkStart w:id="32" w:name="OCRUncertain061"/>
      <w:r>
        <w:rPr>
          <w:i/>
        </w:rPr>
        <w:t>Р</w:t>
      </w:r>
      <w:bookmarkEnd w:id="32"/>
      <w:r>
        <w:rPr>
          <w:i/>
          <w:noProof/>
        </w:rPr>
        <w:t xml:space="preserve"> —</w:t>
      </w:r>
      <w:r>
        <w:t xml:space="preserve"> рядовы</w:t>
      </w:r>
      <w:bookmarkStart w:id="33" w:name="OCRUncertain062"/>
      <w:r>
        <w:t>е</w:t>
      </w:r>
      <w:bookmarkEnd w:id="33"/>
      <w:r>
        <w:t>, предназначенные для кладки стен зданий и соору</w:t>
      </w:r>
      <w:r>
        <w:t>ж</w:t>
      </w:r>
      <w:bookmarkStart w:id="34" w:name="OCRUncertain064"/>
      <w:r>
        <w:t>е</w:t>
      </w:r>
      <w:bookmarkEnd w:id="34"/>
      <w:r>
        <w:t>ний с пос</w:t>
      </w:r>
      <w:bookmarkStart w:id="35" w:name="OCRUncertain065"/>
      <w:r>
        <w:t>л</w:t>
      </w:r>
      <w:bookmarkEnd w:id="35"/>
      <w:r>
        <w:t xml:space="preserve">едующим </w:t>
      </w:r>
      <w:bookmarkStart w:id="36" w:name="OCRUncertain066"/>
      <w:r>
        <w:t>оштукатуриванием;</w:t>
      </w:r>
      <w:bookmarkEnd w:id="36"/>
    </w:p>
    <w:p w:rsidR="00000000" w:rsidRDefault="001257ED">
      <w:pPr>
        <w:ind w:firstLine="284"/>
        <w:jc w:val="both"/>
      </w:pPr>
      <w:bookmarkStart w:id="37" w:name="OCRUncertain067"/>
      <w:r>
        <w:rPr>
          <w:i/>
        </w:rPr>
        <w:t>Л</w:t>
      </w:r>
      <w:bookmarkEnd w:id="37"/>
      <w:r>
        <w:rPr>
          <w:i/>
          <w:noProof/>
        </w:rPr>
        <w:t xml:space="preserve"> —</w:t>
      </w:r>
      <w:r>
        <w:t xml:space="preserve"> лицевы</w:t>
      </w:r>
      <w:bookmarkStart w:id="38" w:name="OCRUncertain068"/>
      <w:r>
        <w:t>е</w:t>
      </w:r>
      <w:bookmarkEnd w:id="38"/>
      <w:r>
        <w:t xml:space="preserve">, предназначенные для лицевой кладки стен зданий и сооружений, без последующей облицовки и </w:t>
      </w:r>
      <w:bookmarkStart w:id="39" w:name="OCRUncertain069"/>
      <w:r>
        <w:t>оштукатуривания.</w:t>
      </w:r>
      <w:bookmarkEnd w:id="39"/>
    </w:p>
    <w:p w:rsidR="00000000" w:rsidRDefault="001257ED">
      <w:pPr>
        <w:ind w:firstLine="284"/>
        <w:jc w:val="both"/>
      </w:pPr>
      <w:r>
        <w:rPr>
          <w:noProof/>
        </w:rPr>
        <w:t>1.3.</w:t>
      </w:r>
      <w:r>
        <w:t xml:space="preserve"> Камни в зависимости от прочности пр</w:t>
      </w:r>
      <w:bookmarkStart w:id="40" w:name="OCRUncertain070"/>
      <w:r>
        <w:t>и</w:t>
      </w:r>
      <w:bookmarkEnd w:id="40"/>
      <w:r>
        <w:t xml:space="preserve"> сжати</w:t>
      </w:r>
      <w:bookmarkStart w:id="41" w:name="OCRUncertain071"/>
      <w:r>
        <w:t>и</w:t>
      </w:r>
      <w:bookmarkEnd w:id="41"/>
      <w:r>
        <w:t xml:space="preserve"> подразделяют на марки, указанные в табл.</w:t>
      </w:r>
      <w:r>
        <w:rPr>
          <w:noProof/>
        </w:rPr>
        <w:t xml:space="preserve"> 2. 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Та</w:t>
      </w:r>
      <w:bookmarkStart w:id="42" w:name="OCRUncertain072"/>
      <w:r>
        <w:t>б</w:t>
      </w:r>
      <w:bookmarkEnd w:id="42"/>
      <w:r>
        <w:t>лица</w:t>
      </w:r>
      <w:r>
        <w:rPr>
          <w:noProof/>
        </w:rPr>
        <w:t xml:space="preserve"> 2</w:t>
      </w:r>
    </w:p>
    <w:p w:rsidR="00000000" w:rsidRDefault="001257ED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091"/>
        <w:gridCol w:w="2091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 xml:space="preserve">Марка камня по </w:t>
            </w:r>
          </w:p>
        </w:tc>
        <w:tc>
          <w:tcPr>
            <w:tcW w:w="44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r>
              <w:t>П</w:t>
            </w:r>
            <w:bookmarkStart w:id="43" w:name="OCRUncertain073"/>
            <w:r>
              <w:t>ро</w:t>
            </w:r>
            <w:bookmarkEnd w:id="43"/>
            <w:r>
              <w:t xml:space="preserve">чность на сжатие, </w:t>
            </w:r>
            <w:bookmarkStart w:id="44" w:name="OCRUncertain074"/>
            <w:r>
              <w:t>МПа,</w:t>
            </w:r>
            <w:bookmarkEnd w:id="44"/>
            <w:r>
              <w:t xml:space="preserve"> </w:t>
            </w:r>
            <w:bookmarkStart w:id="45" w:name="OCRUncertain075"/>
            <w:r>
              <w:t>(кгс/см</w:t>
            </w:r>
            <w:r>
              <w:rPr>
                <w:vertAlign w:val="superscript"/>
              </w:rPr>
              <w:t>2</w:t>
            </w:r>
            <w:r>
              <w:t>),</w:t>
            </w:r>
            <w:bookmarkEnd w:id="45"/>
            <w:r>
              <w:t xml:space="preserve"> 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>прочности на сжат</w:t>
            </w:r>
            <w:bookmarkStart w:id="46" w:name="OCRUncertain076"/>
            <w:r>
              <w:t>и</w:t>
            </w:r>
            <w:bookmarkEnd w:id="46"/>
            <w:r>
              <w:t>е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 xml:space="preserve">средняя </w:t>
            </w:r>
          </w:p>
          <w:p w:rsidR="00000000" w:rsidRDefault="001257ED">
            <w:pPr>
              <w:jc w:val="center"/>
            </w:pPr>
            <w:r>
              <w:t xml:space="preserve">(из </w:t>
            </w:r>
            <w:bookmarkStart w:id="47" w:name="OCRUncertain077"/>
            <w:r>
              <w:t>п</w:t>
            </w:r>
            <w:bookmarkEnd w:id="47"/>
            <w:r>
              <w:t>ят</w:t>
            </w:r>
            <w:bookmarkStart w:id="48" w:name="OCRUncertain078"/>
            <w:r>
              <w:t>и</w:t>
            </w:r>
            <w:bookmarkEnd w:id="48"/>
            <w:r>
              <w:t xml:space="preserve"> образцов</w:t>
            </w:r>
            <w:bookmarkStart w:id="49" w:name="OCRUncertain079"/>
            <w:r>
              <w:t>)</w:t>
            </w:r>
            <w:bookmarkEnd w:id="49"/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bookmarkStart w:id="50" w:name="OCRUncertain080"/>
            <w:r>
              <w:t>наименьшая</w:t>
            </w:r>
            <w:bookmarkEnd w:id="50"/>
            <w:r>
              <w:t xml:space="preserve"> для отдел</w:t>
            </w:r>
            <w:bookmarkStart w:id="51" w:name="OCRUncertain081"/>
            <w:r>
              <w:t>ь</w:t>
            </w:r>
            <w:bookmarkEnd w:id="51"/>
            <w:r>
              <w:t>ного обра</w:t>
            </w:r>
            <w:bookmarkStart w:id="52" w:name="OCRUncertain082"/>
            <w:r>
              <w:t>з</w:t>
            </w:r>
            <w:bookmarkEnd w:id="52"/>
            <w:r>
              <w:t>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0,4 </w:t>
            </w:r>
            <w:bookmarkStart w:id="53" w:name="OCRUncertain083"/>
            <w:r>
              <w:rPr>
                <w:noProof/>
              </w:rPr>
              <w:t>(</w:t>
            </w:r>
            <w:bookmarkEnd w:id="53"/>
            <w:r>
              <w:rPr>
                <w:noProof/>
              </w:rPr>
              <w:t>4)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0,3 </w:t>
            </w:r>
            <w:bookmarkStart w:id="54" w:name="OCRUncertain084"/>
            <w:r>
              <w:rPr>
                <w:noProof/>
              </w:rPr>
              <w:t>(</w:t>
            </w:r>
            <w:bookmarkEnd w:id="54"/>
            <w:r>
              <w:rPr>
                <w:noProof/>
              </w:rPr>
              <w:t>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t>0,7 (</w:t>
            </w:r>
            <w:r>
              <w:rPr>
                <w:noProof/>
              </w:rPr>
              <w:t>7)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0,4 </w:t>
            </w:r>
            <w:bookmarkStart w:id="55" w:name="OCRUncertain085"/>
            <w:r>
              <w:rPr>
                <w:noProof/>
              </w:rPr>
              <w:t>(</w:t>
            </w:r>
            <w:bookmarkEnd w:id="55"/>
            <w:r>
              <w:rPr>
                <w:noProof/>
              </w:rPr>
              <w:t>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t>1,0 (</w:t>
            </w:r>
            <w:bookmarkStart w:id="56" w:name="OCRUncertain086"/>
            <w:r>
              <w:rPr>
                <w:noProof/>
              </w:rPr>
              <w:t>1</w:t>
            </w:r>
            <w:bookmarkEnd w:id="56"/>
            <w:r>
              <w:rPr>
                <w:noProof/>
              </w:rPr>
              <w:t>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0,7</w:t>
            </w:r>
            <w:r>
              <w:t xml:space="preserve"> </w:t>
            </w:r>
            <w:r>
              <w:rPr>
                <w:noProof/>
              </w:rPr>
              <w:t>(7)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t>1,5 (</w:t>
            </w:r>
            <w:r>
              <w:rPr>
                <w:noProof/>
              </w:rPr>
              <w:t>15)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1,0</w:t>
            </w:r>
            <w:r>
              <w:t xml:space="preserve"> </w:t>
            </w:r>
            <w:r>
              <w:rPr>
                <w:noProof/>
              </w:rPr>
              <w:t>(10</w:t>
            </w:r>
            <w:bookmarkStart w:id="57" w:name="OCRUncertain087"/>
            <w:r>
              <w:rPr>
                <w:noProof/>
              </w:rPr>
              <w:t>)</w:t>
            </w:r>
            <w:bookmarkEnd w:id="5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2,5 </w:t>
            </w:r>
            <w:bookmarkStart w:id="58" w:name="OCRUncertain088"/>
            <w:r>
              <w:rPr>
                <w:noProof/>
              </w:rPr>
              <w:t>(</w:t>
            </w:r>
            <w:bookmarkEnd w:id="58"/>
            <w:r>
              <w:rPr>
                <w:noProof/>
              </w:rPr>
              <w:t>25)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t>1,5 (</w:t>
            </w:r>
            <w:r>
              <w:rPr>
                <w:noProof/>
              </w:rPr>
              <w:t>15)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3,5 </w:t>
            </w:r>
            <w:bookmarkStart w:id="59" w:name="OCRUncertain089"/>
            <w:r>
              <w:rPr>
                <w:noProof/>
              </w:rPr>
              <w:t>(</w:t>
            </w:r>
            <w:bookmarkEnd w:id="59"/>
            <w:r>
              <w:rPr>
                <w:noProof/>
              </w:rPr>
              <w:t>35)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2,5 </w:t>
            </w:r>
            <w:bookmarkStart w:id="60" w:name="OCRUncertain090"/>
            <w:r>
              <w:rPr>
                <w:noProof/>
              </w:rPr>
              <w:t>(</w:t>
            </w:r>
            <w:bookmarkEnd w:id="60"/>
            <w:r>
              <w:rPr>
                <w:noProof/>
              </w:rPr>
              <w:t>25)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t>5,0 (</w:t>
            </w:r>
            <w:r>
              <w:rPr>
                <w:noProof/>
              </w:rPr>
              <w:t>50)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3,5 </w:t>
            </w:r>
            <w:bookmarkStart w:id="61" w:name="OCRUncertain091"/>
            <w:r>
              <w:rPr>
                <w:noProof/>
              </w:rPr>
              <w:t>(</w:t>
            </w:r>
            <w:bookmarkEnd w:id="61"/>
            <w:r>
              <w:rPr>
                <w:noProof/>
              </w:rPr>
              <w:t>35)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75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7,5 </w:t>
            </w:r>
            <w:bookmarkStart w:id="62" w:name="OCRUncertain092"/>
            <w:r>
              <w:rPr>
                <w:noProof/>
              </w:rPr>
              <w:t>(</w:t>
            </w:r>
            <w:bookmarkEnd w:id="62"/>
            <w:r>
              <w:rPr>
                <w:noProof/>
              </w:rPr>
              <w:t>75)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5,0 </w:t>
            </w:r>
            <w:bookmarkStart w:id="63" w:name="OCRUncertain093"/>
            <w:r>
              <w:rPr>
                <w:noProof/>
              </w:rPr>
              <w:t>(</w:t>
            </w:r>
            <w:bookmarkEnd w:id="63"/>
            <w:r>
              <w:rPr>
                <w:noProof/>
              </w:rPr>
              <w:t>50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>
              <w:t>,</w:t>
            </w:r>
            <w:r>
              <w:rPr>
                <w:noProof/>
              </w:rPr>
              <w:t>0</w:t>
            </w:r>
            <w:r>
              <w:t xml:space="preserve"> </w:t>
            </w:r>
            <w:r>
              <w:rPr>
                <w:noProof/>
              </w:rPr>
              <w:t>(100)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7,5 </w:t>
            </w:r>
            <w:bookmarkStart w:id="64" w:name="OCRUncertain094"/>
            <w:r>
              <w:rPr>
                <w:noProof/>
              </w:rPr>
              <w:t>(</w:t>
            </w:r>
            <w:bookmarkEnd w:id="64"/>
            <w:r>
              <w:rPr>
                <w:noProof/>
              </w:rPr>
              <w:t>75)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125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12,5</w:t>
            </w:r>
            <w:r>
              <w:t xml:space="preserve"> </w:t>
            </w:r>
            <w:r>
              <w:rPr>
                <w:noProof/>
              </w:rPr>
              <w:t>(125)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10,0</w:t>
            </w:r>
            <w:r>
              <w:t xml:space="preserve"> </w:t>
            </w:r>
            <w:r>
              <w:rPr>
                <w:noProof/>
              </w:rPr>
              <w:t>(100)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150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15,0</w:t>
            </w:r>
            <w:r>
              <w:t xml:space="preserve"> </w:t>
            </w:r>
            <w:r>
              <w:rPr>
                <w:noProof/>
              </w:rPr>
              <w:t>(150)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12,5</w:t>
            </w:r>
            <w:r>
              <w:t xml:space="preserve"> </w:t>
            </w:r>
            <w:r>
              <w:rPr>
                <w:noProof/>
              </w:rPr>
              <w:t>(125)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200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20,0</w:t>
            </w:r>
            <w:r>
              <w:t xml:space="preserve"> </w:t>
            </w:r>
            <w:r>
              <w:rPr>
                <w:noProof/>
              </w:rPr>
              <w:t>(200)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15,0</w:t>
            </w:r>
            <w:r>
              <w:t xml:space="preserve"> </w:t>
            </w:r>
            <w:r>
              <w:rPr>
                <w:noProof/>
              </w:rPr>
              <w:t>(150)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250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25,0</w:t>
            </w:r>
            <w:r>
              <w:t xml:space="preserve"> </w:t>
            </w:r>
            <w:r>
              <w:rPr>
                <w:noProof/>
              </w:rPr>
              <w:t>(250)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20,0</w:t>
            </w:r>
            <w:r>
              <w:t xml:space="preserve"> </w:t>
            </w:r>
            <w:r>
              <w:rPr>
                <w:noProof/>
              </w:rPr>
              <w:t>(200)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300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30,0</w:t>
            </w:r>
            <w:r>
              <w:t xml:space="preserve"> </w:t>
            </w:r>
            <w:r>
              <w:rPr>
                <w:noProof/>
              </w:rPr>
              <w:t>(300)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25,0</w:t>
            </w:r>
            <w:r>
              <w:t xml:space="preserve"> </w:t>
            </w:r>
            <w:r>
              <w:rPr>
                <w:noProof/>
              </w:rPr>
              <w:t>(250)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350</w:t>
            </w:r>
          </w:p>
        </w:tc>
        <w:tc>
          <w:tcPr>
            <w:tcW w:w="20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  <w:r>
              <w:t xml:space="preserve"> </w:t>
            </w:r>
            <w:r>
              <w:rPr>
                <w:noProof/>
              </w:rPr>
              <w:t>(350)</w:t>
            </w:r>
          </w:p>
        </w:tc>
        <w:tc>
          <w:tcPr>
            <w:tcW w:w="233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30,0</w:t>
            </w:r>
            <w:r>
              <w:t xml:space="preserve"> </w:t>
            </w:r>
            <w:r>
              <w:rPr>
                <w:noProof/>
              </w:rPr>
              <w:t>(300)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400</w:t>
            </w:r>
          </w:p>
        </w:tc>
        <w:tc>
          <w:tcPr>
            <w:tcW w:w="209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40,0</w:t>
            </w:r>
            <w:r>
              <w:t xml:space="preserve"> </w:t>
            </w:r>
            <w:r>
              <w:rPr>
                <w:noProof/>
              </w:rPr>
              <w:t>(400)</w:t>
            </w:r>
          </w:p>
        </w:tc>
        <w:tc>
          <w:tcPr>
            <w:tcW w:w="233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  <w:r>
              <w:t xml:space="preserve"> </w:t>
            </w:r>
            <w:r>
              <w:rPr>
                <w:noProof/>
              </w:rPr>
              <w:t>(350)</w:t>
            </w:r>
          </w:p>
        </w:tc>
      </w:tr>
    </w:tbl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1.4.</w:t>
      </w:r>
      <w:r>
        <w:t xml:space="preserve"> В условном обозначении камней ц</w:t>
      </w:r>
      <w:bookmarkStart w:id="65" w:name="OCRUncertain095"/>
      <w:r>
        <w:t>и</w:t>
      </w:r>
      <w:bookmarkEnd w:id="65"/>
      <w:r>
        <w:t>фры и буквы означают: первая группа ц</w:t>
      </w:r>
      <w:bookmarkStart w:id="66" w:name="OCRUncertain096"/>
      <w:r>
        <w:t>и</w:t>
      </w:r>
      <w:bookmarkEnd w:id="66"/>
      <w:r>
        <w:t>фр</w:t>
      </w:r>
      <w:r>
        <w:rPr>
          <w:noProof/>
        </w:rPr>
        <w:t xml:space="preserve"> —</w:t>
      </w:r>
      <w:r>
        <w:t xml:space="preserve"> тип камня по геометрическ</w:t>
      </w:r>
      <w:bookmarkStart w:id="67" w:name="OCRUncertain097"/>
      <w:r>
        <w:t>и</w:t>
      </w:r>
      <w:bookmarkEnd w:id="67"/>
      <w:r>
        <w:t>м размерам, далее буква</w:t>
      </w:r>
      <w:r>
        <w:rPr>
          <w:noProof/>
        </w:rPr>
        <w:t xml:space="preserve"> —</w:t>
      </w:r>
      <w:r>
        <w:t xml:space="preserve"> вид камня по на</w:t>
      </w:r>
      <w:bookmarkStart w:id="68" w:name="OCRUncertain098"/>
      <w:r>
        <w:t>з</w:t>
      </w:r>
      <w:bookmarkEnd w:id="68"/>
      <w:r>
        <w:t>нач</w:t>
      </w:r>
      <w:bookmarkStart w:id="69" w:name="OCRUncertain099"/>
      <w:r>
        <w:t>е</w:t>
      </w:r>
      <w:bookmarkEnd w:id="69"/>
      <w:r>
        <w:t>нию, следующая группа цифр</w:t>
      </w:r>
      <w:r>
        <w:rPr>
          <w:noProof/>
        </w:rPr>
        <w:t xml:space="preserve"> —</w:t>
      </w:r>
      <w:r>
        <w:t xml:space="preserve"> марка камня по прочност</w:t>
      </w:r>
      <w:bookmarkStart w:id="70" w:name="OCRUncertain100"/>
      <w:r>
        <w:t>и</w:t>
      </w:r>
      <w:bookmarkEnd w:id="70"/>
      <w:r>
        <w:t xml:space="preserve"> на сжат</w:t>
      </w:r>
      <w:bookmarkStart w:id="71" w:name="OCRUncertain101"/>
      <w:r>
        <w:t>и</w:t>
      </w:r>
      <w:bookmarkEnd w:id="71"/>
      <w:r>
        <w:t>е.</w:t>
      </w:r>
    </w:p>
    <w:p w:rsidR="00000000" w:rsidRDefault="001257ED">
      <w:pPr>
        <w:ind w:firstLine="284"/>
        <w:jc w:val="both"/>
        <w:rPr>
          <w:noProof/>
        </w:rPr>
      </w:pPr>
      <w:r>
        <w:rPr>
          <w:spacing w:val="20"/>
        </w:rPr>
        <w:t>Пр</w:t>
      </w:r>
      <w:bookmarkStart w:id="72" w:name="OCRUncertain102"/>
      <w:r>
        <w:rPr>
          <w:spacing w:val="20"/>
        </w:rPr>
        <w:t>и</w:t>
      </w:r>
      <w:bookmarkEnd w:id="72"/>
      <w:r>
        <w:rPr>
          <w:spacing w:val="20"/>
        </w:rPr>
        <w:t>мер условно</w:t>
      </w:r>
      <w:r>
        <w:rPr>
          <w:spacing w:val="20"/>
        </w:rPr>
        <w:t>го обозначения</w:t>
      </w:r>
      <w:r>
        <w:t xml:space="preserve"> камня длино</w:t>
      </w:r>
      <w:bookmarkStart w:id="73" w:name="OCRUncertain103"/>
      <w:r>
        <w:t xml:space="preserve">й </w:t>
      </w:r>
      <w:bookmarkEnd w:id="73"/>
      <w:r>
        <w:rPr>
          <w:noProof/>
        </w:rPr>
        <w:t>390,</w:t>
      </w:r>
      <w:r>
        <w:t xml:space="preserve"> шириной</w:t>
      </w:r>
      <w:r>
        <w:rPr>
          <w:noProof/>
        </w:rPr>
        <w:t xml:space="preserve"> 190,</w:t>
      </w:r>
      <w:r>
        <w:t xml:space="preserve"> высотой</w:t>
      </w:r>
      <w:r>
        <w:rPr>
          <w:noProof/>
        </w:rPr>
        <w:t xml:space="preserve"> 188</w:t>
      </w:r>
      <w:r>
        <w:t xml:space="preserve"> мм, лицевого, прочностью на сжатие</w:t>
      </w:r>
      <w:r>
        <w:rPr>
          <w:noProof/>
        </w:rPr>
        <w:t xml:space="preserve"> 35:</w:t>
      </w:r>
    </w:p>
    <w:p w:rsidR="00000000" w:rsidRDefault="001257ED">
      <w:pPr>
        <w:ind w:firstLine="284"/>
        <w:jc w:val="center"/>
        <w:rPr>
          <w:i/>
          <w:noProof/>
        </w:rPr>
      </w:pPr>
      <w:r>
        <w:rPr>
          <w:i/>
          <w:lang w:val="en-US"/>
        </w:rPr>
        <w:t>I</w:t>
      </w:r>
      <w:r>
        <w:rPr>
          <w:i/>
        </w:rPr>
        <w:t xml:space="preserve"> Л</w:t>
      </w:r>
      <w:r>
        <w:rPr>
          <w:i/>
          <w:noProof/>
        </w:rPr>
        <w:t xml:space="preserve"> 35</w:t>
      </w:r>
      <w:r>
        <w:rPr>
          <w:i/>
        </w:rPr>
        <w:t xml:space="preserve"> ГОСТ</w:t>
      </w:r>
      <w:r>
        <w:rPr>
          <w:i/>
          <w:noProof/>
        </w:rPr>
        <w:t xml:space="preserve"> 4</w:t>
      </w:r>
      <w:r>
        <w:rPr>
          <w:i/>
        </w:rPr>
        <w:t>00</w:t>
      </w:r>
      <w:r>
        <w:rPr>
          <w:i/>
          <w:noProof/>
        </w:rPr>
        <w:t>1—84</w:t>
      </w:r>
    </w:p>
    <w:p w:rsidR="00000000" w:rsidRDefault="001257ED">
      <w:pPr>
        <w:ind w:firstLine="284"/>
        <w:jc w:val="both"/>
        <w:rPr>
          <w:noProof/>
        </w:rPr>
      </w:pPr>
      <w:r>
        <w:t>То же, камня дл</w:t>
      </w:r>
      <w:bookmarkStart w:id="74" w:name="OCRUncertain105"/>
      <w:r>
        <w:t>и</w:t>
      </w:r>
      <w:bookmarkEnd w:id="74"/>
      <w:r>
        <w:t>ной</w:t>
      </w:r>
      <w:r>
        <w:rPr>
          <w:noProof/>
        </w:rPr>
        <w:t xml:space="preserve"> 292,</w:t>
      </w:r>
      <w:r>
        <w:t xml:space="preserve"> шириной</w:t>
      </w:r>
      <w:r>
        <w:rPr>
          <w:noProof/>
        </w:rPr>
        <w:t xml:space="preserve"> 190,</w:t>
      </w:r>
      <w:r>
        <w:t xml:space="preserve"> высотой</w:t>
      </w:r>
      <w:r>
        <w:rPr>
          <w:noProof/>
        </w:rPr>
        <w:t xml:space="preserve"> 288</w:t>
      </w:r>
      <w:r>
        <w:t xml:space="preserve"> мм, рядо</w:t>
      </w:r>
      <w:bookmarkStart w:id="75" w:name="OCRUncertain106"/>
      <w:r>
        <w:t>в</w:t>
      </w:r>
      <w:bookmarkEnd w:id="75"/>
      <w:r>
        <w:t>ого марки по прочности на сжатие</w:t>
      </w:r>
      <w:r>
        <w:rPr>
          <w:noProof/>
        </w:rPr>
        <w:t xml:space="preserve"> 25:</w:t>
      </w:r>
    </w:p>
    <w:p w:rsidR="00000000" w:rsidRDefault="001257ED">
      <w:pPr>
        <w:ind w:firstLine="284"/>
        <w:jc w:val="center"/>
        <w:rPr>
          <w:i/>
          <w:noProof/>
        </w:rPr>
      </w:pPr>
      <w:r>
        <w:rPr>
          <w:i/>
          <w:noProof/>
          <w:vertAlign w:val="superscript"/>
        </w:rPr>
        <w:t>3</w:t>
      </w:r>
      <w:r>
        <w:rPr>
          <w:i/>
          <w:noProof/>
        </w:rPr>
        <w:t>/</w:t>
      </w:r>
      <w:r>
        <w:rPr>
          <w:i/>
          <w:noProof/>
          <w:vertAlign w:val="subscript"/>
        </w:rPr>
        <w:t xml:space="preserve">4 </w:t>
      </w:r>
      <w:r>
        <w:rPr>
          <w:i/>
          <w:noProof/>
        </w:rPr>
        <w:t>III</w:t>
      </w:r>
      <w:r>
        <w:rPr>
          <w:i/>
        </w:rPr>
        <w:t xml:space="preserve"> Р</w:t>
      </w:r>
      <w:r>
        <w:rPr>
          <w:i/>
          <w:noProof/>
        </w:rPr>
        <w:t xml:space="preserve"> 25</w:t>
      </w:r>
      <w:r>
        <w:rPr>
          <w:i/>
        </w:rPr>
        <w:t xml:space="preserve"> ГОСТ</w:t>
      </w:r>
      <w:r>
        <w:rPr>
          <w:i/>
          <w:noProof/>
        </w:rPr>
        <w:t xml:space="preserve"> 4001—84</w:t>
      </w:r>
    </w:p>
    <w:p w:rsidR="00000000" w:rsidRDefault="001257ED">
      <w:pPr>
        <w:ind w:firstLine="284"/>
        <w:jc w:val="both"/>
      </w:pPr>
      <w:r>
        <w:t>Стеновые камни со средней плотностью более</w:t>
      </w:r>
      <w:r>
        <w:rPr>
          <w:noProof/>
        </w:rPr>
        <w:t xml:space="preserve"> 2100</w:t>
      </w:r>
      <w:r>
        <w:t xml:space="preserve"> </w:t>
      </w:r>
      <w:bookmarkStart w:id="76" w:name="OCRUncertain109"/>
      <w:r>
        <w:t>кг/м</w:t>
      </w:r>
      <w:bookmarkEnd w:id="76"/>
      <w:r>
        <w:rPr>
          <w:vertAlign w:val="superscript"/>
          <w:lang w:val="en-US"/>
        </w:rPr>
        <w:t>3</w:t>
      </w:r>
      <w:r>
        <w:t xml:space="preserve"> для устройства наруж</w:t>
      </w:r>
      <w:bookmarkStart w:id="77" w:name="OCRUncertain110"/>
      <w:r>
        <w:t>н</w:t>
      </w:r>
      <w:bookmarkEnd w:id="77"/>
      <w:r>
        <w:t>ых стен неотапл</w:t>
      </w:r>
      <w:bookmarkStart w:id="78" w:name="OCRUncertain111"/>
      <w:r>
        <w:t>и</w:t>
      </w:r>
      <w:bookmarkEnd w:id="78"/>
      <w:r>
        <w:t xml:space="preserve">ваемых помещений </w:t>
      </w:r>
      <w:bookmarkStart w:id="79" w:name="OCRUncertain112"/>
      <w:r>
        <w:t>и</w:t>
      </w:r>
      <w:bookmarkEnd w:id="79"/>
      <w:r>
        <w:t xml:space="preserve"> внутр</w:t>
      </w:r>
      <w:bookmarkStart w:id="80" w:name="OCRUncertain113"/>
      <w:r>
        <w:t>е</w:t>
      </w:r>
      <w:bookmarkEnd w:id="80"/>
      <w:r>
        <w:t>нн</w:t>
      </w:r>
      <w:bookmarkStart w:id="81" w:name="OCRUncertain114"/>
      <w:r>
        <w:t>и</w:t>
      </w:r>
      <w:bookmarkEnd w:id="81"/>
      <w:r>
        <w:t>х стен здан</w:t>
      </w:r>
      <w:bookmarkStart w:id="82" w:name="OCRUncertain115"/>
      <w:r>
        <w:t>и</w:t>
      </w:r>
      <w:bookmarkEnd w:id="82"/>
      <w:r>
        <w:t>й должны иметь в условном обозначении типа дополнительную букву В, например:</w:t>
      </w:r>
    </w:p>
    <w:p w:rsidR="00000000" w:rsidRDefault="001257ED">
      <w:pPr>
        <w:ind w:firstLine="284"/>
        <w:jc w:val="center"/>
        <w:rPr>
          <w:i/>
          <w:noProof/>
        </w:rPr>
      </w:pPr>
      <w:r>
        <w:rPr>
          <w:i/>
          <w:lang w:val="en-US"/>
        </w:rPr>
        <w:t>I</w:t>
      </w:r>
      <w:r>
        <w:rPr>
          <w:i/>
        </w:rPr>
        <w:t xml:space="preserve"> </w:t>
      </w:r>
      <w:bookmarkStart w:id="83" w:name="OCRUncertain117"/>
      <w:r>
        <w:rPr>
          <w:i/>
        </w:rPr>
        <w:t>ВЛ</w:t>
      </w:r>
      <w:bookmarkEnd w:id="83"/>
      <w:r>
        <w:rPr>
          <w:i/>
          <w:noProof/>
        </w:rPr>
        <w:t xml:space="preserve"> 100</w:t>
      </w:r>
      <w:r>
        <w:rPr>
          <w:i/>
        </w:rPr>
        <w:t xml:space="preserve"> ГОСТ</w:t>
      </w:r>
      <w:r>
        <w:rPr>
          <w:i/>
          <w:noProof/>
        </w:rPr>
        <w:t xml:space="preserve"> 400</w:t>
      </w:r>
      <w:bookmarkStart w:id="84" w:name="OCRUncertain118"/>
      <w:r>
        <w:rPr>
          <w:i/>
          <w:noProof/>
        </w:rPr>
        <w:t>1</w:t>
      </w:r>
      <w:bookmarkEnd w:id="84"/>
      <w:r>
        <w:rPr>
          <w:i/>
          <w:noProof/>
        </w:rPr>
        <w:t>—84</w:t>
      </w:r>
    </w:p>
    <w:p w:rsidR="00000000" w:rsidRDefault="001257ED">
      <w:pPr>
        <w:ind w:firstLine="284"/>
        <w:jc w:val="both"/>
        <w:rPr>
          <w:noProof/>
        </w:rPr>
      </w:pPr>
    </w:p>
    <w:p w:rsidR="00000000" w:rsidRDefault="001257ED">
      <w:pPr>
        <w:ind w:firstLine="284"/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ТЕХНИЧЕСКИЕ ТРЕБОВАНИЯ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2.1.</w:t>
      </w:r>
      <w:r>
        <w:t xml:space="preserve"> Камни след</w:t>
      </w:r>
      <w:r>
        <w:t>ует изготовлять в соответствии с требованиями настоящего стандарта по технологическим картам, утвержденным в установленном порядке. Л</w:t>
      </w:r>
      <w:bookmarkStart w:id="85" w:name="OCRUncertain119"/>
      <w:r>
        <w:t>и</w:t>
      </w:r>
      <w:bookmarkEnd w:id="85"/>
      <w:r>
        <w:t xml:space="preserve">цевые камни должны, </w:t>
      </w:r>
      <w:bookmarkStart w:id="86" w:name="OCRUncertain120"/>
      <w:r>
        <w:t>к</w:t>
      </w:r>
      <w:bookmarkEnd w:id="86"/>
      <w:r>
        <w:t>роме того, соответствовать эталонам.</w:t>
      </w:r>
    </w:p>
    <w:p w:rsidR="00000000" w:rsidRDefault="001257ED">
      <w:pPr>
        <w:ind w:firstLine="284"/>
        <w:jc w:val="both"/>
      </w:pPr>
      <w:r>
        <w:rPr>
          <w:noProof/>
        </w:rPr>
        <w:t>2.2.</w:t>
      </w:r>
      <w:r>
        <w:t xml:space="preserve"> Камни сл</w:t>
      </w:r>
      <w:bookmarkStart w:id="87" w:name="OCRUncertain121"/>
      <w:r>
        <w:t>е</w:t>
      </w:r>
      <w:bookmarkEnd w:id="87"/>
      <w:r>
        <w:t xml:space="preserve">дует изготовлять </w:t>
      </w:r>
      <w:bookmarkStart w:id="88" w:name="OCRUncertain122"/>
      <w:r>
        <w:t>и</w:t>
      </w:r>
      <w:bookmarkEnd w:id="88"/>
      <w:r>
        <w:t>з горных пород с физико-механическими показателями, указанными в табл.</w:t>
      </w:r>
      <w:r>
        <w:rPr>
          <w:noProof/>
        </w:rPr>
        <w:t xml:space="preserve"> 3. 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Таблица</w:t>
      </w:r>
      <w:r>
        <w:rPr>
          <w:noProof/>
        </w:rPr>
        <w:t xml:space="preserve"> 3</w:t>
      </w:r>
    </w:p>
    <w:p w:rsidR="00000000" w:rsidRDefault="001257ED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535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lastRenderedPageBreak/>
              <w:t>Наименование показателя</w:t>
            </w:r>
          </w:p>
        </w:tc>
        <w:tc>
          <w:tcPr>
            <w:tcW w:w="17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both"/>
            </w:pPr>
            <w:r>
              <w:t>Норма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 xml:space="preserve">Средняя плотность (объемная </w:t>
            </w:r>
            <w:bookmarkStart w:id="89" w:name="OCRUncertain123"/>
            <w:r>
              <w:t>м</w:t>
            </w:r>
            <w:bookmarkEnd w:id="89"/>
            <w:r>
              <w:t>асса), кг/м</w:t>
            </w:r>
            <w:bookmarkStart w:id="90" w:name="OCRUncertain124"/>
            <w:r>
              <w:rPr>
                <w:vertAlign w:val="superscript"/>
              </w:rPr>
              <w:t>3</w:t>
            </w:r>
            <w:r>
              <w:t>,</w:t>
            </w:r>
            <w:bookmarkEnd w:id="90"/>
            <w:r>
              <w:t xml:space="preserve"> не более</w:t>
            </w:r>
          </w:p>
        </w:tc>
        <w:tc>
          <w:tcPr>
            <w:tcW w:w="173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both"/>
              <w:rPr>
                <w:noProof/>
              </w:rPr>
            </w:pPr>
            <w:r>
              <w:rPr>
                <w:noProof/>
              </w:rPr>
              <w:t>2100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bookmarkStart w:id="91" w:name="OCRUncertain126"/>
            <w:r>
              <w:t>Водопоглощение,</w:t>
            </w:r>
            <w:bookmarkEnd w:id="91"/>
            <w:r>
              <w:rPr>
                <w:noProof/>
              </w:rPr>
              <w:t xml:space="preserve"> </w:t>
            </w:r>
            <w:bookmarkStart w:id="92" w:name="OCRUncertain127"/>
            <w:r>
              <w:rPr>
                <w:noProof/>
              </w:rPr>
              <w:t>%,</w:t>
            </w:r>
            <w:bookmarkEnd w:id="92"/>
            <w:r>
              <w:t xml:space="preserve"> не более: </w:t>
            </w:r>
          </w:p>
          <w:p w:rsidR="00000000" w:rsidRDefault="001257ED">
            <w:pPr>
              <w:jc w:val="both"/>
            </w:pPr>
            <w:r>
              <w:t>для туфов и опок</w:t>
            </w:r>
          </w:p>
        </w:tc>
        <w:tc>
          <w:tcPr>
            <w:tcW w:w="173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both"/>
            </w:pPr>
          </w:p>
          <w:p w:rsidR="00000000" w:rsidRDefault="001257ED">
            <w:pPr>
              <w:jc w:val="both"/>
              <w:rPr>
                <w:noProof/>
              </w:rPr>
            </w:pPr>
            <w:r>
              <w:rPr>
                <w:noProof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 xml:space="preserve">для известняков </w:t>
            </w:r>
            <w:bookmarkStart w:id="93" w:name="OCRUncertain128"/>
            <w:r>
              <w:t>и</w:t>
            </w:r>
            <w:bookmarkEnd w:id="93"/>
            <w:r>
              <w:t xml:space="preserve"> других пород</w:t>
            </w:r>
          </w:p>
        </w:tc>
        <w:tc>
          <w:tcPr>
            <w:tcW w:w="173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Морозосто</w:t>
            </w:r>
            <w:bookmarkStart w:id="94" w:name="OCRUncertain130"/>
            <w:r>
              <w:t>й</w:t>
            </w:r>
            <w:bookmarkEnd w:id="94"/>
            <w:r>
              <w:t>кость, циклы,</w:t>
            </w:r>
            <w:r>
              <w:t xml:space="preserve"> не менее</w:t>
            </w:r>
          </w:p>
        </w:tc>
        <w:tc>
          <w:tcPr>
            <w:tcW w:w="173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both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Потеря прочности на сжатие после испытаний на морозостойкость,</w:t>
            </w:r>
            <w:r>
              <w:rPr>
                <w:noProof/>
              </w:rPr>
              <w:t xml:space="preserve"> </w:t>
            </w:r>
            <w:bookmarkStart w:id="95" w:name="OCRUncertain131"/>
            <w:r>
              <w:rPr>
                <w:noProof/>
              </w:rPr>
              <w:t>%,</w:t>
            </w:r>
            <w:bookmarkEnd w:id="95"/>
            <w:r>
              <w:t xml:space="preserve"> не более</w:t>
            </w:r>
          </w:p>
        </w:tc>
        <w:tc>
          <w:tcPr>
            <w:tcW w:w="173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both"/>
            </w:pPr>
          </w:p>
          <w:p w:rsidR="00000000" w:rsidRDefault="001257ED">
            <w:pPr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Снижение прочности при сжатии горных пород в водонасыщенном состоянии, %, не более</w:t>
            </w:r>
          </w:p>
        </w:tc>
        <w:tc>
          <w:tcPr>
            <w:tcW w:w="173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both"/>
              <w:rPr>
                <w:noProof/>
              </w:rPr>
            </w:pPr>
            <w:r>
              <w:t>4</w:t>
            </w:r>
            <w:r>
              <w:rPr>
                <w:noProof/>
              </w:rPr>
              <w:t>0</w:t>
            </w:r>
          </w:p>
        </w:tc>
      </w:tr>
    </w:tbl>
    <w:p w:rsidR="00000000" w:rsidRDefault="001257ED">
      <w:pPr>
        <w:ind w:firstLine="284"/>
        <w:jc w:val="both"/>
      </w:pPr>
      <w:bookmarkStart w:id="96" w:name="OCRUncertain132"/>
    </w:p>
    <w:bookmarkEnd w:id="96"/>
    <w:p w:rsidR="00000000" w:rsidRDefault="001257ED">
      <w:pPr>
        <w:ind w:firstLine="284"/>
        <w:jc w:val="both"/>
      </w:pPr>
      <w:r>
        <w:rPr>
          <w:spacing w:val="20"/>
        </w:rPr>
        <w:t>Примечания:</w:t>
      </w:r>
    </w:p>
    <w:p w:rsidR="00000000" w:rsidRDefault="001257ED">
      <w:pPr>
        <w:ind w:firstLine="284"/>
        <w:jc w:val="both"/>
      </w:pPr>
      <w:r>
        <w:rPr>
          <w:noProof/>
        </w:rPr>
        <w:t>1.</w:t>
      </w:r>
      <w:r>
        <w:t xml:space="preserve"> Требования по  морозо</w:t>
      </w:r>
      <w:bookmarkStart w:id="97" w:name="OCRUncertain133"/>
      <w:r>
        <w:t>с</w:t>
      </w:r>
      <w:bookmarkEnd w:id="97"/>
      <w:r>
        <w:t>тойкости камней не предъявляют, если долговечность стен из  камня  для местных климатических условий подтверждена многолетним  опытом эксплуатации зданий.</w:t>
      </w:r>
    </w:p>
    <w:p w:rsidR="00000000" w:rsidRDefault="001257ED">
      <w:pPr>
        <w:ind w:firstLine="284"/>
        <w:jc w:val="both"/>
        <w:rPr>
          <w:noProof/>
        </w:rPr>
      </w:pPr>
      <w:r>
        <w:rPr>
          <w:noProof/>
        </w:rPr>
        <w:t>2.</w:t>
      </w:r>
      <w:r>
        <w:t xml:space="preserve"> В весенне-летний пер</w:t>
      </w:r>
      <w:bookmarkStart w:id="98" w:name="OCRUncertain134"/>
      <w:r>
        <w:t>и</w:t>
      </w:r>
      <w:bookmarkEnd w:id="98"/>
      <w:r>
        <w:t>од допускается по согласованию с потребител</w:t>
      </w:r>
      <w:bookmarkStart w:id="99" w:name="OCRUncertain135"/>
      <w:r>
        <w:t>е</w:t>
      </w:r>
      <w:bookmarkEnd w:id="99"/>
      <w:r>
        <w:t>м выпуск камней с коэффициентом размягчения не менее</w:t>
      </w:r>
      <w:r>
        <w:rPr>
          <w:noProof/>
        </w:rPr>
        <w:t xml:space="preserve"> 0,5.</w:t>
      </w:r>
    </w:p>
    <w:p w:rsidR="00000000" w:rsidRDefault="001257ED">
      <w:pPr>
        <w:ind w:firstLine="284"/>
        <w:jc w:val="both"/>
      </w:pPr>
      <w:r>
        <w:rPr>
          <w:noProof/>
        </w:rPr>
        <w:t>3.</w:t>
      </w:r>
      <w:r>
        <w:t xml:space="preserve"> Для устро</w:t>
      </w:r>
      <w:r>
        <w:t xml:space="preserve">йства наружных стен неотапливаемых помещений и внутренних стен зданий допускается изготовление камней из горных </w:t>
      </w:r>
      <w:bookmarkStart w:id="100" w:name="OCRUncertain137"/>
      <w:r>
        <w:t>п</w:t>
      </w:r>
      <w:bookmarkEnd w:id="100"/>
      <w:r>
        <w:t>ород со средней плотностью более</w:t>
      </w:r>
      <w:r>
        <w:rPr>
          <w:noProof/>
        </w:rPr>
        <w:t xml:space="preserve"> 2100</w:t>
      </w:r>
      <w:r>
        <w:t xml:space="preserve"> </w:t>
      </w:r>
      <w:bookmarkStart w:id="101" w:name="OCRUncertain138"/>
      <w:r>
        <w:t>кг/м</w:t>
      </w:r>
      <w:r>
        <w:rPr>
          <w:vertAlign w:val="superscript"/>
        </w:rPr>
        <w:t>3</w:t>
      </w:r>
      <w:r>
        <w:t>.</w:t>
      </w:r>
      <w:bookmarkEnd w:id="101"/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2.3.</w:t>
      </w:r>
      <w:r>
        <w:t xml:space="preserve"> Допускаемые отклонения от номинальных размеров и показателей внешнего вида камне</w:t>
      </w:r>
      <w:bookmarkStart w:id="102" w:name="OCRUncertain139"/>
      <w:r>
        <w:t>й</w:t>
      </w:r>
      <w:bookmarkEnd w:id="102"/>
      <w:r>
        <w:t xml:space="preserve"> не должны пр</w:t>
      </w:r>
      <w:bookmarkStart w:id="103" w:name="OCRUncertain140"/>
      <w:r>
        <w:t>е</w:t>
      </w:r>
      <w:bookmarkEnd w:id="103"/>
      <w:r>
        <w:t>вышать значен</w:t>
      </w:r>
      <w:bookmarkStart w:id="104" w:name="OCRUncertain141"/>
      <w:r>
        <w:t>и</w:t>
      </w:r>
      <w:bookmarkEnd w:id="104"/>
      <w:r>
        <w:t>й, указанных в табл.</w:t>
      </w:r>
      <w:r>
        <w:rPr>
          <w:noProof/>
        </w:rPr>
        <w:t xml:space="preserve"> 4. </w:t>
      </w:r>
    </w:p>
    <w:p w:rsidR="00000000" w:rsidRDefault="001257ED">
      <w:pPr>
        <w:ind w:firstLine="284"/>
        <w:jc w:val="both"/>
        <w:rPr>
          <w:lang w:val="en-US"/>
        </w:rPr>
      </w:pPr>
    </w:p>
    <w:p w:rsidR="00000000" w:rsidRDefault="001257ED">
      <w:pPr>
        <w:ind w:firstLine="284"/>
        <w:jc w:val="both"/>
      </w:pPr>
      <w:r>
        <w:t>Таблица</w:t>
      </w:r>
      <w:r>
        <w:rPr>
          <w:noProof/>
        </w:rPr>
        <w:t xml:space="preserve"> 4</w:t>
      </w:r>
    </w:p>
    <w:p w:rsidR="00000000" w:rsidRDefault="001257ED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394"/>
        <w:gridCol w:w="1979"/>
        <w:gridCol w:w="19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</w:p>
        </w:tc>
        <w:tc>
          <w:tcPr>
            <w:tcW w:w="39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r>
              <w:t>Но</w:t>
            </w:r>
            <w:bookmarkStart w:id="105" w:name="OCRUncertain142"/>
            <w:r>
              <w:t>рма</w:t>
            </w:r>
            <w:bookmarkEnd w:id="10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Наименование показате</w:t>
            </w:r>
            <w:bookmarkStart w:id="106" w:name="OCRUncertain143"/>
            <w:r>
              <w:t>л</w:t>
            </w:r>
            <w:bookmarkEnd w:id="106"/>
            <w:r>
              <w:t>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>для л</w:t>
            </w:r>
            <w:bookmarkStart w:id="107" w:name="OCRUncertain145"/>
            <w:r>
              <w:t>и</w:t>
            </w:r>
            <w:bookmarkEnd w:id="107"/>
            <w:r>
              <w:t>ц</w:t>
            </w:r>
            <w:bookmarkStart w:id="108" w:name="OCRUncertain146"/>
            <w:r>
              <w:t>е</w:t>
            </w:r>
            <w:bookmarkEnd w:id="108"/>
            <w:r>
              <w:t>вы</w:t>
            </w:r>
            <w:bookmarkStart w:id="109" w:name="OCRUncertain147"/>
            <w:r>
              <w:t xml:space="preserve">х </w:t>
            </w:r>
            <w:bookmarkEnd w:id="109"/>
            <w:r>
              <w:t>камн</w:t>
            </w:r>
            <w:bookmarkStart w:id="110" w:name="OCRUncertain148"/>
            <w:r>
              <w:t>ей</w:t>
            </w:r>
            <w:bookmarkEnd w:id="110"/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r>
              <w:t>для рядовых камней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Отклонение фактических размеров от номина</w:t>
            </w:r>
            <w:bookmarkStart w:id="111" w:name="OCRUncertain152"/>
            <w:r>
              <w:t>л</w:t>
            </w:r>
            <w:bookmarkEnd w:id="111"/>
            <w:r>
              <w:t xml:space="preserve">ьных, мм, не более: </w:t>
            </w:r>
            <w:bookmarkStart w:id="112" w:name="OCRUncertain153"/>
          </w:p>
          <w:p w:rsidR="00000000" w:rsidRDefault="001257ED">
            <w:pPr>
              <w:jc w:val="both"/>
            </w:pPr>
            <w:r>
              <w:t>п</w:t>
            </w:r>
            <w:bookmarkEnd w:id="112"/>
            <w:r>
              <w:t>о длин</w:t>
            </w:r>
            <w:bookmarkStart w:id="113" w:name="OCRUncertain154"/>
            <w:r>
              <w:t>е</w:t>
            </w:r>
            <w:bookmarkEnd w:id="113"/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  <w:r>
              <w:t>±6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bookmarkStart w:id="114" w:name="OCRUncertain155"/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  <w:r>
              <w:t>±</w:t>
            </w:r>
            <w:bookmarkEnd w:id="114"/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по ширине и вы</w:t>
            </w:r>
            <w:r>
              <w:t xml:space="preserve">соте: </w:t>
            </w:r>
          </w:p>
          <w:p w:rsidR="00000000" w:rsidRDefault="001257ED">
            <w:pPr>
              <w:jc w:val="both"/>
            </w:pPr>
            <w:r>
              <w:t>при открытой добыче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  <w:r>
              <w:t>±4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+4, —8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при подземной добыче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  <w:r>
              <w:t>±5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+6, —8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Отклон</w:t>
            </w:r>
            <w:bookmarkStart w:id="115" w:name="OCRUncertain156"/>
            <w:r>
              <w:t>е</w:t>
            </w:r>
            <w:bookmarkEnd w:id="115"/>
            <w:r>
              <w:t>ние от перп</w:t>
            </w:r>
            <w:bookmarkStart w:id="116" w:name="OCRUncertain157"/>
            <w:r>
              <w:t>е</w:t>
            </w:r>
            <w:bookmarkEnd w:id="116"/>
            <w:r>
              <w:t>ндикулярности граней, мм, не более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Отклонение от плоскостности граней, мм, не более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 xml:space="preserve">Количество отбитых углов </w:t>
            </w:r>
            <w:bookmarkStart w:id="117" w:name="OCRUncertain159"/>
            <w:r>
              <w:t>н</w:t>
            </w:r>
            <w:bookmarkEnd w:id="117"/>
            <w:r>
              <w:t xml:space="preserve">а одной грани камня, не более: </w:t>
            </w:r>
          </w:p>
          <w:p w:rsidR="00000000" w:rsidRDefault="001257ED">
            <w:pPr>
              <w:jc w:val="both"/>
            </w:pPr>
            <w:r>
              <w:t>лицевые камни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рядовые камни</w:t>
            </w:r>
          </w:p>
        </w:tc>
        <w:tc>
          <w:tcPr>
            <w:tcW w:w="3957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  <w:r>
              <w:t xml:space="preserve">не </w:t>
            </w:r>
            <w:bookmarkStart w:id="118" w:name="OCRUncertain160"/>
            <w:r>
              <w:t>реглам</w:t>
            </w:r>
            <w:bookmarkStart w:id="119" w:name="OCRUncertain161"/>
            <w:bookmarkEnd w:id="118"/>
            <w:r>
              <w:t>ентируется</w:t>
            </w:r>
            <w:bookmarkEnd w:id="11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 xml:space="preserve">Длина скола ребер поврежденного угла не должна превышать значений, мм: </w:t>
            </w:r>
          </w:p>
          <w:p w:rsidR="00000000" w:rsidRDefault="001257ED">
            <w:pPr>
              <w:jc w:val="both"/>
            </w:pPr>
            <w:r>
              <w:t>лицевые камни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рядовые камни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Скол одного р</w:t>
            </w:r>
            <w:bookmarkStart w:id="120" w:name="OCRUncertain162"/>
            <w:r>
              <w:t>е</w:t>
            </w:r>
            <w:bookmarkEnd w:id="120"/>
            <w:r>
              <w:t xml:space="preserve">бра и естественные каверны, мм, не более: </w:t>
            </w:r>
          </w:p>
          <w:p w:rsidR="00000000" w:rsidRDefault="001257ED">
            <w:pPr>
              <w:jc w:val="both"/>
            </w:pPr>
            <w:r>
              <w:t>лицевые кам</w:t>
            </w:r>
            <w:bookmarkStart w:id="121" w:name="OCRUncertain163"/>
            <w:r>
              <w:t>н</w:t>
            </w:r>
            <w:bookmarkEnd w:id="121"/>
            <w:r>
              <w:t xml:space="preserve">и </w:t>
            </w:r>
          </w:p>
          <w:p w:rsidR="00000000" w:rsidRDefault="001257ED">
            <w:pPr>
              <w:jc w:val="both"/>
            </w:pPr>
            <w:r>
              <w:t>длина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г</w:t>
            </w:r>
            <w:r>
              <w:t>лубина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 xml:space="preserve">рядовые камни </w:t>
            </w:r>
          </w:p>
          <w:p w:rsidR="00000000" w:rsidRDefault="001257ED">
            <w:pPr>
              <w:jc w:val="both"/>
            </w:pPr>
            <w:r>
              <w:t>длина</w:t>
            </w:r>
          </w:p>
        </w:tc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</w:pPr>
            <w:r>
              <w:sym w:font="Symbol" w:char="F0BE"/>
            </w:r>
          </w:p>
        </w:tc>
        <w:tc>
          <w:tcPr>
            <w:tcW w:w="197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</w:pPr>
          </w:p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both"/>
            </w:pPr>
            <w:r>
              <w:t>глуби</w:t>
            </w:r>
            <w:bookmarkStart w:id="122" w:name="OCRUncertain164"/>
            <w:r>
              <w:t>н</w:t>
            </w:r>
            <w:bookmarkEnd w:id="122"/>
            <w:r>
              <w:t>а</w:t>
            </w:r>
          </w:p>
        </w:tc>
        <w:tc>
          <w:tcPr>
            <w:tcW w:w="197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—</w:t>
            </w:r>
          </w:p>
        </w:tc>
        <w:tc>
          <w:tcPr>
            <w:tcW w:w="197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257ED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</w:tbl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Расслоен</w:t>
      </w:r>
      <w:bookmarkStart w:id="123" w:name="OCRUncertain165"/>
      <w:r>
        <w:t>и</w:t>
      </w:r>
      <w:bookmarkEnd w:id="123"/>
      <w:r>
        <w:t>я, прослойки гл</w:t>
      </w:r>
      <w:bookmarkStart w:id="124" w:name="OCRUncertain166"/>
      <w:r>
        <w:t>и</w:t>
      </w:r>
      <w:bookmarkEnd w:id="124"/>
      <w:r>
        <w:t>ны и мергеля в лицевых и рядовых камнях не допускаются.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2.4.</w:t>
      </w:r>
      <w:r>
        <w:t xml:space="preserve"> Угол не считается отбитым, если скол по одному из ребер</w:t>
      </w:r>
      <w:bookmarkStart w:id="125" w:name="OCRUncertain170"/>
      <w:r>
        <w:t xml:space="preserve"> </w:t>
      </w:r>
      <w:bookmarkEnd w:id="125"/>
      <w:r>
        <w:t xml:space="preserve">менее </w:t>
      </w:r>
      <w:bookmarkStart w:id="126" w:name="OCRUncertain171"/>
      <w:r>
        <w:rPr>
          <w:vertAlign w:val="superscript"/>
        </w:rPr>
        <w:t>1</w:t>
      </w:r>
      <w:r>
        <w:t>/</w:t>
      </w:r>
      <w:r>
        <w:rPr>
          <w:vertAlign w:val="subscript"/>
        </w:rPr>
        <w:t>3</w:t>
      </w:r>
      <w:bookmarkEnd w:id="126"/>
      <w:r>
        <w:t xml:space="preserve"> установленного допуска.</w:t>
      </w:r>
    </w:p>
    <w:p w:rsidR="00000000" w:rsidRDefault="001257ED">
      <w:pPr>
        <w:ind w:firstLine="284"/>
        <w:jc w:val="both"/>
        <w:rPr>
          <w:noProof/>
        </w:rPr>
      </w:pPr>
      <w:r>
        <w:rPr>
          <w:noProof/>
        </w:rPr>
        <w:t>2.5.</w:t>
      </w:r>
      <w:r>
        <w:t xml:space="preserve"> Количество парного </w:t>
      </w:r>
      <w:bookmarkStart w:id="127" w:name="OCRUncertain172"/>
      <w:r>
        <w:t>половняка</w:t>
      </w:r>
      <w:bookmarkEnd w:id="127"/>
      <w:r>
        <w:t xml:space="preserve"> </w:t>
      </w:r>
      <w:r>
        <w:rPr>
          <w:noProof/>
        </w:rPr>
        <w:t>—</w:t>
      </w:r>
      <w:r>
        <w:t xml:space="preserve"> камней, состоящих и</w:t>
      </w:r>
      <w:bookmarkStart w:id="128" w:name="OCRUncertain173"/>
      <w:r>
        <w:t xml:space="preserve">з </w:t>
      </w:r>
      <w:bookmarkEnd w:id="128"/>
      <w:r>
        <w:t>парных половинок или имеющ</w:t>
      </w:r>
      <w:bookmarkStart w:id="129" w:name="OCRUncertain174"/>
      <w:r>
        <w:t>и</w:t>
      </w:r>
      <w:bookmarkEnd w:id="129"/>
      <w:r>
        <w:t>х сквозные трещины, не должно превышать в партии,</w:t>
      </w:r>
      <w:r>
        <w:rPr>
          <w:noProof/>
        </w:rPr>
        <w:t xml:space="preserve"> </w:t>
      </w:r>
      <w:bookmarkStart w:id="130" w:name="OCRUncertain175"/>
      <w:r>
        <w:rPr>
          <w:noProof/>
        </w:rPr>
        <w:t>%:</w:t>
      </w:r>
      <w:bookmarkEnd w:id="130"/>
    </w:p>
    <w:p w:rsidR="00000000" w:rsidRDefault="001257ED">
      <w:pPr>
        <w:ind w:firstLine="284"/>
        <w:jc w:val="both"/>
      </w:pPr>
      <w:r>
        <w:t xml:space="preserve">15 </w:t>
      </w:r>
      <w:r>
        <w:sym w:font="Symbol" w:char="F0BE"/>
      </w:r>
      <w:r>
        <w:t xml:space="preserve"> для камней с маркой по прочности на сжатие до 25 кгс/см</w:t>
      </w:r>
      <w:r>
        <w:rPr>
          <w:vertAlign w:val="superscript"/>
        </w:rPr>
        <w:t>2</w:t>
      </w:r>
      <w:r>
        <w:t>;</w:t>
      </w:r>
    </w:p>
    <w:p w:rsidR="00000000" w:rsidRDefault="001257ED">
      <w:pPr>
        <w:ind w:firstLine="284"/>
        <w:jc w:val="both"/>
      </w:pPr>
      <w:r>
        <w:t xml:space="preserve">10 </w:t>
      </w:r>
      <w:r>
        <w:sym w:font="Symbol" w:char="F0BE"/>
      </w:r>
      <w:r>
        <w:t xml:space="preserve"> для камней с маркой по прочности на сжа</w:t>
      </w:r>
      <w:r>
        <w:t>тие 25 кгс/см</w:t>
      </w:r>
      <w:r>
        <w:rPr>
          <w:vertAlign w:val="superscript"/>
        </w:rPr>
        <w:t>2</w:t>
      </w:r>
      <w:r>
        <w:t xml:space="preserve"> и выше.</w:t>
      </w:r>
    </w:p>
    <w:p w:rsidR="00000000" w:rsidRDefault="001257ED">
      <w:pPr>
        <w:ind w:firstLine="284"/>
        <w:jc w:val="both"/>
      </w:pPr>
      <w:r>
        <w:t>2.6. Лицевые камни должны удовлетворять следующим требованиям:</w:t>
      </w:r>
    </w:p>
    <w:p w:rsidR="00000000" w:rsidRDefault="001257ED">
      <w:pPr>
        <w:ind w:firstLine="284"/>
        <w:jc w:val="both"/>
      </w:pPr>
      <w:r>
        <w:t xml:space="preserve">марка камня по прочности на сжатие </w:t>
      </w:r>
      <w:r>
        <w:sym w:font="Symbol" w:char="F0BE"/>
      </w:r>
      <w:r>
        <w:t xml:space="preserve"> не менее 25;</w:t>
      </w:r>
    </w:p>
    <w:p w:rsidR="00000000" w:rsidRDefault="001257ED">
      <w:pPr>
        <w:ind w:firstLine="284"/>
        <w:jc w:val="both"/>
      </w:pPr>
      <w:r>
        <w:t xml:space="preserve">снижение прочности при сжатии  </w:t>
      </w:r>
      <w:r>
        <w:sym w:font="Symbol" w:char="F0BE"/>
      </w:r>
      <w:r>
        <w:t xml:space="preserve"> не более 30 %;</w:t>
      </w:r>
    </w:p>
    <w:p w:rsidR="00000000" w:rsidRDefault="001257ED">
      <w:pPr>
        <w:ind w:firstLine="284"/>
        <w:jc w:val="both"/>
      </w:pPr>
      <w:r>
        <w:t xml:space="preserve">количество парного половняка </w:t>
      </w:r>
      <w:r>
        <w:sym w:font="Symbol" w:char="F0BE"/>
      </w:r>
      <w:r>
        <w:t xml:space="preserve"> не более 5 %.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 xml:space="preserve">2.7. </w:t>
      </w:r>
      <w:r>
        <w:rPr>
          <w:b/>
        </w:rPr>
        <w:t>(Исключен,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 xml:space="preserve">2.8. Камни стеновые из горных пород в зависимости от значения суммарной удельной эффективной активности естественных радионуклидов </w:t>
      </w:r>
      <w:r>
        <w:rPr>
          <w:position w:val="-14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7.25pt" o:ole="">
            <v:imagedata r:id="rId4" o:title=""/>
          </v:shape>
          <o:OLEObject Type="Embed" ProgID="Equation.3" ShapeID="_x0000_i1025" DrawAspect="Content" ObjectID="_1427202359" r:id="rId5"/>
        </w:object>
      </w:r>
      <w:r>
        <w:t xml:space="preserve"> применяют:</w:t>
      </w:r>
    </w:p>
    <w:p w:rsidR="00000000" w:rsidRDefault="001257ED">
      <w:pPr>
        <w:ind w:firstLine="284"/>
        <w:jc w:val="both"/>
      </w:pPr>
      <w:r>
        <w:t xml:space="preserve">для жилых и общественных зданий при </w:t>
      </w:r>
      <w:r>
        <w:rPr>
          <w:position w:val="-14"/>
        </w:rPr>
        <w:object w:dxaOrig="480" w:dyaOrig="340">
          <v:shape id="_x0000_i1026" type="#_x0000_t75" style="width:24pt;height:17.25pt" o:ole="">
            <v:imagedata r:id="rId4" o:title=""/>
          </v:shape>
          <o:OLEObject Type="Embed" ProgID="Equation.3" ShapeID="_x0000_i1026" DrawAspect="Content" ObjectID="_1427202360" r:id="rId6"/>
        </w:object>
      </w:r>
      <w:r>
        <w:t xml:space="preserve"> до 370 Бк/кг;</w:t>
      </w:r>
    </w:p>
    <w:p w:rsidR="00000000" w:rsidRDefault="001257ED">
      <w:pPr>
        <w:ind w:firstLine="284"/>
        <w:jc w:val="both"/>
      </w:pPr>
      <w:r>
        <w:t xml:space="preserve">для производственных зданий при </w:t>
      </w:r>
      <w:r>
        <w:rPr>
          <w:position w:val="-14"/>
        </w:rPr>
        <w:object w:dxaOrig="480" w:dyaOrig="340">
          <v:shape id="_x0000_i1027" type="#_x0000_t75" style="width:24pt;height:17.25pt" o:ole="">
            <v:imagedata r:id="rId4" o:title=""/>
          </v:shape>
          <o:OLEObject Type="Embed" ProgID="Equation.3" ShapeID="_x0000_i1027" DrawAspect="Content" ObjectID="_1427202361" r:id="rId7"/>
        </w:object>
      </w:r>
      <w:r>
        <w:t xml:space="preserve"> свыше 370 до 740 Бк/кг.</w:t>
      </w:r>
    </w:p>
    <w:p w:rsidR="00000000" w:rsidRDefault="001257ED">
      <w:pPr>
        <w:ind w:firstLine="284"/>
        <w:jc w:val="both"/>
      </w:pPr>
      <w:r>
        <w:t>При необходимости в национальных нормах, действующих на территории государства, величина удельной эффективной активности естественных радионуклидов может быть изменена в пределах норм, указанных выше.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(Введен дополнительно,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center"/>
        <w:rPr>
          <w:b/>
        </w:rPr>
      </w:pPr>
      <w:r>
        <w:rPr>
          <w:b/>
        </w:rPr>
        <w:t>3. ПРАВИЛА ПРИЕМКИ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3.1. Приемку стеновых камней осуществляет отдел технического контроля предприятия-изготовителя партиями.</w:t>
      </w:r>
    </w:p>
    <w:p w:rsidR="00000000" w:rsidRDefault="001257ED">
      <w:pPr>
        <w:ind w:firstLine="284"/>
        <w:jc w:val="both"/>
      </w:pPr>
      <w:r>
        <w:t>3.2. Объем партии должен быть не более 200 м</w:t>
      </w:r>
      <w:r>
        <w:rPr>
          <w:vertAlign w:val="superscript"/>
        </w:rPr>
        <w:t>3</w:t>
      </w:r>
      <w:r>
        <w:t>. Партия</w:t>
      </w:r>
      <w:r>
        <w:t xml:space="preserve"> формируется из камней одного назначения, типа по геометрическим размерам и прочности на сжатие.</w:t>
      </w:r>
    </w:p>
    <w:p w:rsidR="00000000" w:rsidRDefault="001257ED">
      <w:pPr>
        <w:ind w:firstLine="284"/>
        <w:jc w:val="both"/>
      </w:pPr>
      <w:r>
        <w:t>3.3. Контроль внешнего вида и точности геометрических размеров проводят для каждой партии. Партию оценивают по результатам испытаний отдельных камней, составляющих выборку.</w:t>
      </w:r>
    </w:p>
    <w:p w:rsidR="00000000" w:rsidRDefault="001257ED">
      <w:pPr>
        <w:ind w:firstLine="284"/>
        <w:jc w:val="both"/>
      </w:pPr>
      <w:r>
        <w:t>Выборочный контроль проводят в соответствии с табл. 5.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Таблица 5</w:t>
      </w: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1257ED">
            <w:pPr>
              <w:jc w:val="center"/>
            </w:pPr>
            <w:r>
              <w:t>Объем партии, шт.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1257ED">
            <w:pPr>
              <w:jc w:val="center"/>
            </w:pPr>
            <w:r>
              <w:t>Объем выборки, шт.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1257ED">
            <w:pPr>
              <w:jc w:val="center"/>
            </w:pPr>
            <w:r>
              <w:t>Приемочное число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1257ED">
            <w:pPr>
              <w:jc w:val="center"/>
            </w:pPr>
            <w:r>
              <w:t>Браковочное число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</w:tcBorders>
          </w:tcPr>
          <w:p w:rsidR="00000000" w:rsidRDefault="001257ED">
            <w:pPr>
              <w:jc w:val="center"/>
            </w:pPr>
            <w:r>
              <w:t>До 90</w:t>
            </w:r>
          </w:p>
        </w:tc>
        <w:tc>
          <w:tcPr>
            <w:tcW w:w="1588" w:type="dxa"/>
            <w:tcBorders>
              <w:top w:val="nil"/>
            </w:tcBorders>
          </w:tcPr>
          <w:p w:rsidR="00000000" w:rsidRDefault="001257ED">
            <w:pPr>
              <w:jc w:val="center"/>
            </w:pPr>
            <w:r>
              <w:t>5</w:t>
            </w:r>
          </w:p>
        </w:tc>
        <w:tc>
          <w:tcPr>
            <w:tcW w:w="1588" w:type="dxa"/>
            <w:tcBorders>
              <w:top w:val="nil"/>
            </w:tcBorders>
          </w:tcPr>
          <w:p w:rsidR="00000000" w:rsidRDefault="001257ED">
            <w:pPr>
              <w:jc w:val="center"/>
            </w:pPr>
            <w:r>
              <w:t>1</w:t>
            </w:r>
          </w:p>
        </w:tc>
        <w:tc>
          <w:tcPr>
            <w:tcW w:w="1512" w:type="dxa"/>
            <w:tcBorders>
              <w:top w:val="nil"/>
            </w:tcBorders>
          </w:tcPr>
          <w:p w:rsidR="00000000" w:rsidRDefault="001257ED">
            <w:pPr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</w:tcPr>
          <w:p w:rsidR="00000000" w:rsidRDefault="001257ED">
            <w:pPr>
              <w:jc w:val="center"/>
            </w:pPr>
            <w:r>
              <w:t>91</w:t>
            </w:r>
            <w:r>
              <w:sym w:font="Symbol" w:char="F0BE"/>
            </w:r>
            <w:r>
              <w:t>150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8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2</w:t>
            </w:r>
          </w:p>
        </w:tc>
        <w:tc>
          <w:tcPr>
            <w:tcW w:w="1512" w:type="dxa"/>
          </w:tcPr>
          <w:p w:rsidR="00000000" w:rsidRDefault="001257ED">
            <w:pPr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</w:tcPr>
          <w:p w:rsidR="00000000" w:rsidRDefault="001257ED">
            <w:pPr>
              <w:jc w:val="center"/>
            </w:pPr>
            <w:r>
              <w:t>151</w:t>
            </w:r>
            <w:r>
              <w:sym w:font="Symbol" w:char="F0BE"/>
            </w:r>
            <w:r>
              <w:t>280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13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3</w:t>
            </w:r>
          </w:p>
        </w:tc>
        <w:tc>
          <w:tcPr>
            <w:tcW w:w="1512" w:type="dxa"/>
          </w:tcPr>
          <w:p w:rsidR="00000000" w:rsidRDefault="001257ED">
            <w:pPr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</w:tcPr>
          <w:p w:rsidR="00000000" w:rsidRDefault="001257ED">
            <w:pPr>
              <w:jc w:val="center"/>
            </w:pPr>
            <w:r>
              <w:t>281</w:t>
            </w:r>
            <w:r>
              <w:sym w:font="Symbol" w:char="F0BE"/>
            </w:r>
            <w:r>
              <w:t>500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20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000000" w:rsidRDefault="001257ED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</w:tcPr>
          <w:p w:rsidR="00000000" w:rsidRDefault="001257ED">
            <w:pPr>
              <w:jc w:val="center"/>
            </w:pPr>
            <w:r>
              <w:t>501</w:t>
            </w:r>
            <w:r>
              <w:sym w:font="Symbol" w:char="F0BE"/>
            </w:r>
            <w:r>
              <w:t>1200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32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7</w:t>
            </w:r>
          </w:p>
        </w:tc>
        <w:tc>
          <w:tcPr>
            <w:tcW w:w="1512" w:type="dxa"/>
          </w:tcPr>
          <w:p w:rsidR="00000000" w:rsidRDefault="001257ED">
            <w:pPr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</w:tcPr>
          <w:p w:rsidR="00000000" w:rsidRDefault="001257ED">
            <w:pPr>
              <w:jc w:val="center"/>
            </w:pPr>
            <w:r>
              <w:t>1201</w:t>
            </w:r>
            <w:r>
              <w:sym w:font="Symbol" w:char="F0BE"/>
            </w:r>
            <w:r>
              <w:t>3200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50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10</w:t>
            </w:r>
          </w:p>
        </w:tc>
        <w:tc>
          <w:tcPr>
            <w:tcW w:w="1512" w:type="dxa"/>
          </w:tcPr>
          <w:p w:rsidR="00000000" w:rsidRDefault="001257ED">
            <w:pPr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</w:tcPr>
          <w:p w:rsidR="00000000" w:rsidRDefault="001257ED">
            <w:pPr>
              <w:jc w:val="center"/>
            </w:pPr>
            <w:r>
              <w:t>3201</w:t>
            </w:r>
            <w:r>
              <w:sym w:font="Symbol" w:char="F0BE"/>
            </w:r>
            <w:r>
              <w:t>10000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80</w:t>
            </w:r>
          </w:p>
        </w:tc>
        <w:tc>
          <w:tcPr>
            <w:tcW w:w="1588" w:type="dxa"/>
          </w:tcPr>
          <w:p w:rsidR="00000000" w:rsidRDefault="001257ED">
            <w:pPr>
              <w:jc w:val="center"/>
            </w:pPr>
            <w:r>
              <w:t>14</w:t>
            </w:r>
          </w:p>
        </w:tc>
        <w:tc>
          <w:tcPr>
            <w:tcW w:w="1512" w:type="dxa"/>
          </w:tcPr>
          <w:p w:rsidR="00000000" w:rsidRDefault="001257ED">
            <w:pPr>
              <w:jc w:val="center"/>
            </w:pPr>
            <w:r>
              <w:t>15</w:t>
            </w:r>
          </w:p>
        </w:tc>
      </w:tr>
    </w:tbl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t>3.4. По результатам поштучной проверки входящих в выборку камней должно быть выявлено количество дефектных камней по каждому показателю (внешний вид или геометрические размеры).</w:t>
      </w:r>
    </w:p>
    <w:p w:rsidR="00000000" w:rsidRDefault="001257ED">
      <w:pPr>
        <w:ind w:firstLine="284"/>
        <w:jc w:val="both"/>
      </w:pPr>
      <w:r>
        <w:t>Камни следует считать дефектными по данному показателю, если они не отвечают требованиям настоящего стандарта по этому показателю.</w:t>
      </w:r>
    </w:p>
    <w:p w:rsidR="00000000" w:rsidRDefault="001257ED">
      <w:pPr>
        <w:ind w:firstLine="284"/>
        <w:jc w:val="both"/>
      </w:pPr>
      <w:r>
        <w:t>3.5. Партию камней принимают по каждому из показателей, если количество дефектных камней в выборке меньше или равно приемочному числу, и бракуют, если коли</w:t>
      </w:r>
      <w:r>
        <w:t>чество дефектных камней больше или равно браковочному числу.</w:t>
      </w:r>
    </w:p>
    <w:p w:rsidR="00000000" w:rsidRDefault="001257ED">
      <w:pPr>
        <w:ind w:firstLine="284"/>
        <w:jc w:val="both"/>
      </w:pPr>
      <w:r>
        <w:rPr>
          <w:noProof/>
        </w:rPr>
        <w:t>3.6.</w:t>
      </w:r>
      <w:r>
        <w:t xml:space="preserve"> При</w:t>
      </w:r>
      <w:bookmarkStart w:id="131" w:name="OCRUncertain176"/>
      <w:r>
        <w:t>ем</w:t>
      </w:r>
      <w:bookmarkEnd w:id="131"/>
      <w:r>
        <w:t>ка камн</w:t>
      </w:r>
      <w:bookmarkStart w:id="132" w:name="OCRUncertain177"/>
      <w:r>
        <w:t>ей</w:t>
      </w:r>
      <w:bookmarkEnd w:id="132"/>
      <w:r>
        <w:t xml:space="preserve"> из партии, </w:t>
      </w:r>
      <w:bookmarkStart w:id="133" w:name="OCRUncertain178"/>
      <w:r>
        <w:t>не</w:t>
      </w:r>
      <w:bookmarkEnd w:id="133"/>
      <w:r>
        <w:t xml:space="preserve"> при</w:t>
      </w:r>
      <w:bookmarkStart w:id="134" w:name="OCRUncertain179"/>
      <w:r>
        <w:t>н</w:t>
      </w:r>
      <w:bookmarkEnd w:id="134"/>
      <w:r>
        <w:t>ято</w:t>
      </w:r>
      <w:bookmarkStart w:id="135" w:name="OCRUncertain180"/>
      <w:r>
        <w:t>й</w:t>
      </w:r>
      <w:bookmarkEnd w:id="135"/>
      <w:r>
        <w:t xml:space="preserve"> в р</w:t>
      </w:r>
      <w:bookmarkStart w:id="136" w:name="OCRUncertain181"/>
      <w:r>
        <w:t>е</w:t>
      </w:r>
      <w:bookmarkEnd w:id="136"/>
      <w:r>
        <w:t>зультат</w:t>
      </w:r>
      <w:bookmarkStart w:id="137" w:name="OCRUncertain182"/>
      <w:r>
        <w:t xml:space="preserve">е </w:t>
      </w:r>
      <w:bookmarkEnd w:id="137"/>
      <w:r>
        <w:t>выбороч</w:t>
      </w:r>
      <w:bookmarkStart w:id="138" w:name="OCRUncertain183"/>
      <w:r>
        <w:t>н</w:t>
      </w:r>
      <w:bookmarkEnd w:id="138"/>
      <w:r>
        <w:t>ого контроля, должна осуществляться поштучно.  При этом следует проверять соблюд</w:t>
      </w:r>
      <w:bookmarkStart w:id="139" w:name="OCRUncertain184"/>
      <w:r>
        <w:t>е</w:t>
      </w:r>
      <w:bookmarkEnd w:id="139"/>
      <w:r>
        <w:t>ние показателей, по которым парт</w:t>
      </w:r>
      <w:bookmarkStart w:id="140" w:name="OCRUncertain185"/>
      <w:r>
        <w:t>и</w:t>
      </w:r>
      <w:bookmarkEnd w:id="140"/>
      <w:r>
        <w:t>я не принята.</w:t>
      </w:r>
    </w:p>
    <w:p w:rsidR="00000000" w:rsidRDefault="001257ED">
      <w:pPr>
        <w:ind w:firstLine="284"/>
        <w:jc w:val="both"/>
      </w:pPr>
      <w:r>
        <w:rPr>
          <w:noProof/>
        </w:rPr>
        <w:t>3.7.</w:t>
      </w:r>
      <w:r>
        <w:t xml:space="preserve"> Прочность камней на сжат</w:t>
      </w:r>
      <w:bookmarkStart w:id="141" w:name="OCRUncertain186"/>
      <w:r>
        <w:t>ие</w:t>
      </w:r>
      <w:bookmarkEnd w:id="141"/>
      <w:r>
        <w:t>, ср</w:t>
      </w:r>
      <w:bookmarkStart w:id="142" w:name="OCRUncertain187"/>
      <w:r>
        <w:t>е</w:t>
      </w:r>
      <w:bookmarkEnd w:id="142"/>
      <w:r>
        <w:t xml:space="preserve">днюю плотность, </w:t>
      </w:r>
      <w:bookmarkStart w:id="143" w:name="OCRUncertain188"/>
      <w:r>
        <w:t>водопоглощение,</w:t>
      </w:r>
      <w:bookmarkEnd w:id="143"/>
      <w:r>
        <w:t xml:space="preserve"> м</w:t>
      </w:r>
      <w:bookmarkStart w:id="144" w:name="OCRUncertain189"/>
      <w:r>
        <w:t>о</w:t>
      </w:r>
      <w:bookmarkEnd w:id="144"/>
      <w:r>
        <w:t>ро</w:t>
      </w:r>
      <w:bookmarkStart w:id="145" w:name="OCRUncertain190"/>
      <w:r>
        <w:t>з</w:t>
      </w:r>
      <w:bookmarkEnd w:id="145"/>
      <w:r>
        <w:t xml:space="preserve">остойкость и снижение прочности при сжатии определяют каждые полгода, а также перед началом массового </w:t>
      </w:r>
      <w:bookmarkStart w:id="146" w:name="OCRUncertain192"/>
      <w:r>
        <w:t>и</w:t>
      </w:r>
      <w:bookmarkEnd w:id="146"/>
      <w:r>
        <w:t>з</w:t>
      </w:r>
      <w:bookmarkStart w:id="147" w:name="OCRUncertain193"/>
      <w:r>
        <w:t>г</w:t>
      </w:r>
      <w:bookmarkEnd w:id="147"/>
      <w:r>
        <w:t>отовления и при каждом изменен</w:t>
      </w:r>
      <w:bookmarkStart w:id="148" w:name="OCRUncertain194"/>
      <w:r>
        <w:t>и</w:t>
      </w:r>
      <w:bookmarkEnd w:id="148"/>
      <w:r>
        <w:t>и усло</w:t>
      </w:r>
      <w:bookmarkStart w:id="149" w:name="OCRUncertain195"/>
      <w:r>
        <w:t>ви</w:t>
      </w:r>
      <w:bookmarkEnd w:id="149"/>
      <w:r>
        <w:t>й залегания горно</w:t>
      </w:r>
      <w:bookmarkStart w:id="150" w:name="OCRUncertain196"/>
      <w:r>
        <w:t xml:space="preserve">й </w:t>
      </w:r>
      <w:bookmarkEnd w:id="150"/>
      <w:r>
        <w:t>породы в карьере.</w:t>
      </w:r>
    </w:p>
    <w:p w:rsidR="00000000" w:rsidRDefault="001257ED">
      <w:pPr>
        <w:ind w:firstLine="284"/>
        <w:jc w:val="both"/>
      </w:pPr>
      <w:r>
        <w:t xml:space="preserve">один </w:t>
      </w:r>
      <w:r>
        <w:t>раз в год.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3.8.</w:t>
      </w:r>
      <w:r>
        <w:t xml:space="preserve"> Потребитель проверяет точность геом</w:t>
      </w:r>
      <w:bookmarkStart w:id="151" w:name="OCRUncertain197"/>
      <w:r>
        <w:t>е</w:t>
      </w:r>
      <w:bookmarkEnd w:id="151"/>
      <w:r>
        <w:t>тр</w:t>
      </w:r>
      <w:bookmarkStart w:id="152" w:name="OCRUncertain198"/>
      <w:r>
        <w:t>и</w:t>
      </w:r>
      <w:bookmarkEnd w:id="152"/>
      <w:r>
        <w:t>ч</w:t>
      </w:r>
      <w:bookmarkStart w:id="153" w:name="OCRUncertain199"/>
      <w:r>
        <w:t>е</w:t>
      </w:r>
      <w:bookmarkEnd w:id="153"/>
      <w:r>
        <w:t>ских размеров</w:t>
      </w:r>
      <w:r>
        <w:rPr>
          <w:noProof/>
        </w:rPr>
        <w:t xml:space="preserve"> и</w:t>
      </w:r>
      <w:r>
        <w:t xml:space="preserve"> внешн</w:t>
      </w:r>
      <w:bookmarkStart w:id="154" w:name="OCRUncertain200"/>
      <w:r>
        <w:t>и</w:t>
      </w:r>
      <w:bookmarkEnd w:id="154"/>
      <w:r>
        <w:t>й в</w:t>
      </w:r>
      <w:bookmarkStart w:id="155" w:name="OCRUncertain201"/>
      <w:r>
        <w:t>и</w:t>
      </w:r>
      <w:bookmarkEnd w:id="155"/>
      <w:r>
        <w:t>д камней в соответств</w:t>
      </w:r>
      <w:bookmarkStart w:id="156" w:name="OCRUncertain202"/>
      <w:r>
        <w:t>ии</w:t>
      </w:r>
      <w:bookmarkEnd w:id="156"/>
      <w:r>
        <w:t xml:space="preserve"> с прав</w:t>
      </w:r>
      <w:bookmarkStart w:id="157" w:name="OCRUncertain203"/>
      <w:r>
        <w:t>и</w:t>
      </w:r>
      <w:bookmarkEnd w:id="157"/>
      <w:r>
        <w:t>лами, установленными настоящ</w:t>
      </w:r>
      <w:bookmarkStart w:id="158" w:name="OCRUncertain204"/>
      <w:r>
        <w:t>и</w:t>
      </w:r>
      <w:bookmarkEnd w:id="158"/>
      <w:r>
        <w:t>м стандартом.</w:t>
      </w:r>
    </w:p>
    <w:p w:rsidR="00000000" w:rsidRDefault="001257ED">
      <w:pPr>
        <w:ind w:firstLine="284"/>
        <w:jc w:val="both"/>
        <w:rPr>
          <w:noProof/>
        </w:rPr>
      </w:pPr>
    </w:p>
    <w:p w:rsidR="00000000" w:rsidRDefault="001257ED">
      <w:pPr>
        <w:ind w:firstLine="284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МЕТОДЫ ИСПЫТАНИЙ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4.1.</w:t>
      </w:r>
      <w:r>
        <w:t xml:space="preserve"> Размеры стеновых камней </w:t>
      </w:r>
      <w:bookmarkStart w:id="159" w:name="OCRUncertain205"/>
      <w:r>
        <w:t>и</w:t>
      </w:r>
      <w:bookmarkEnd w:id="159"/>
      <w:r>
        <w:t>зм</w:t>
      </w:r>
      <w:bookmarkStart w:id="160" w:name="OCRUncertain206"/>
      <w:r>
        <w:t>е</w:t>
      </w:r>
      <w:bookmarkEnd w:id="160"/>
      <w:r>
        <w:t>ряют м</w:t>
      </w:r>
      <w:bookmarkStart w:id="161" w:name="OCRUncertain207"/>
      <w:r>
        <w:t>е</w:t>
      </w:r>
      <w:bookmarkEnd w:id="161"/>
      <w:r>
        <w:t>таллич</w:t>
      </w:r>
      <w:bookmarkStart w:id="162" w:name="OCRUncertain208"/>
      <w:r>
        <w:t>е</w:t>
      </w:r>
      <w:bookmarkEnd w:id="162"/>
      <w:r>
        <w:t>ской л</w:t>
      </w:r>
      <w:bookmarkStart w:id="163" w:name="OCRUncertain209"/>
      <w:r>
        <w:t>и</w:t>
      </w:r>
      <w:bookmarkEnd w:id="163"/>
      <w:r>
        <w:t>нейкой по ГОСТ</w:t>
      </w:r>
      <w:r>
        <w:rPr>
          <w:noProof/>
        </w:rPr>
        <w:t xml:space="preserve"> 427—75</w:t>
      </w:r>
      <w:r>
        <w:t xml:space="preserve"> с погрешностью до</w:t>
      </w:r>
      <w:r>
        <w:rPr>
          <w:noProof/>
        </w:rPr>
        <w:t xml:space="preserve"> 1</w:t>
      </w:r>
      <w:r>
        <w:t xml:space="preserve"> мм и выч</w:t>
      </w:r>
      <w:bookmarkStart w:id="164" w:name="OCRUncertain210"/>
      <w:r>
        <w:t>и</w:t>
      </w:r>
      <w:bookmarkEnd w:id="164"/>
      <w:r>
        <w:t>сляют как средн</w:t>
      </w:r>
      <w:bookmarkStart w:id="165" w:name="OCRUncertain211"/>
      <w:r>
        <w:t>е</w:t>
      </w:r>
      <w:bookmarkEnd w:id="165"/>
      <w:r>
        <w:t>е арифм</w:t>
      </w:r>
      <w:bookmarkStart w:id="166" w:name="OCRUncertain212"/>
      <w:r>
        <w:t>е</w:t>
      </w:r>
      <w:bookmarkEnd w:id="166"/>
      <w:r>
        <w:t>тическое результатов двух измерений.</w:t>
      </w:r>
    </w:p>
    <w:p w:rsidR="00000000" w:rsidRDefault="001257ED">
      <w:pPr>
        <w:ind w:firstLine="284"/>
        <w:jc w:val="both"/>
      </w:pPr>
      <w:r>
        <w:rPr>
          <w:noProof/>
        </w:rPr>
        <w:t>4.2.</w:t>
      </w:r>
      <w:r>
        <w:t xml:space="preserve"> Качество лицевых поверхностей камней, наличие отбитых углов, сколов ребер, сколов и </w:t>
      </w:r>
      <w:bookmarkStart w:id="167" w:name="OCRUncertain213"/>
      <w:r>
        <w:t>недорезов</w:t>
      </w:r>
      <w:bookmarkEnd w:id="167"/>
      <w:r>
        <w:t xml:space="preserve"> граней, расслоения и прослойки гли</w:t>
      </w:r>
      <w:r>
        <w:t>ны и мергеля проверяют наружным осмотром. Размеры отбитых углов и сколов ребер измеряют линейкой с погрешностью до</w:t>
      </w:r>
      <w:r>
        <w:rPr>
          <w:noProof/>
        </w:rPr>
        <w:t xml:space="preserve"> 1</w:t>
      </w:r>
      <w:r>
        <w:t xml:space="preserve"> мм.</w:t>
      </w:r>
    </w:p>
    <w:p w:rsidR="00000000" w:rsidRDefault="001257ED">
      <w:pPr>
        <w:ind w:firstLine="284"/>
        <w:jc w:val="both"/>
      </w:pPr>
      <w:r>
        <w:rPr>
          <w:noProof/>
        </w:rPr>
        <w:t>4.3.</w:t>
      </w:r>
      <w:r>
        <w:t xml:space="preserve"> Отклонение от плоскостности граней определяют путем измерения на</w:t>
      </w:r>
      <w:bookmarkStart w:id="168" w:name="OCRUncertain214"/>
      <w:r>
        <w:t>и</w:t>
      </w:r>
      <w:bookmarkEnd w:id="168"/>
      <w:r>
        <w:t>большего просвета под ли</w:t>
      </w:r>
      <w:bookmarkStart w:id="169" w:name="OCRUncertain215"/>
      <w:r>
        <w:t>н</w:t>
      </w:r>
      <w:bookmarkEnd w:id="169"/>
      <w:r>
        <w:t>ейкой, накладываемой ребром на грань камня по диагонали.</w:t>
      </w:r>
    </w:p>
    <w:p w:rsidR="00000000" w:rsidRDefault="001257ED">
      <w:pPr>
        <w:ind w:firstLine="284"/>
        <w:jc w:val="both"/>
      </w:pPr>
      <w:r>
        <w:rPr>
          <w:noProof/>
        </w:rPr>
        <w:t>4.4.</w:t>
      </w:r>
      <w:r>
        <w:t xml:space="preserve"> Отклонение от перпендикулярности смежных граней камней определяют по наибольшему просвету под проверочным угольником и одной из граней.</w:t>
      </w:r>
    </w:p>
    <w:p w:rsidR="00000000" w:rsidRDefault="001257ED">
      <w:pPr>
        <w:ind w:firstLine="284"/>
        <w:jc w:val="both"/>
      </w:pPr>
      <w:r>
        <w:rPr>
          <w:noProof/>
        </w:rPr>
        <w:t>4.5.</w:t>
      </w:r>
      <w:r>
        <w:t xml:space="preserve"> Отбор проб для периодического контроля ф</w:t>
      </w:r>
      <w:bookmarkStart w:id="170" w:name="OCRUncertain216"/>
      <w:r>
        <w:t>и</w:t>
      </w:r>
      <w:bookmarkEnd w:id="170"/>
      <w:r>
        <w:t>зико-механ</w:t>
      </w:r>
      <w:bookmarkStart w:id="171" w:name="OCRUncertain217"/>
      <w:r>
        <w:t>и</w:t>
      </w:r>
      <w:bookmarkEnd w:id="171"/>
      <w:r>
        <w:t>ческих свойств породы осуществляют в след</w:t>
      </w:r>
      <w:r>
        <w:t>ующем порядке.</w:t>
      </w:r>
    </w:p>
    <w:p w:rsidR="00000000" w:rsidRDefault="001257ED">
      <w:pPr>
        <w:ind w:firstLine="284"/>
        <w:jc w:val="both"/>
      </w:pPr>
      <w:r>
        <w:t>Карьер или забой разбивают на пикеты. Расстояние между пикетами зависит от однородности горной породы, но должно быть не более</w:t>
      </w:r>
      <w:r>
        <w:rPr>
          <w:noProof/>
        </w:rPr>
        <w:t xml:space="preserve"> 50</w:t>
      </w:r>
      <w:r>
        <w:t xml:space="preserve"> </w:t>
      </w:r>
      <w:bookmarkStart w:id="172" w:name="OCRUncertain218"/>
      <w:r>
        <w:t>м.</w:t>
      </w:r>
      <w:bookmarkEnd w:id="172"/>
      <w:r>
        <w:t xml:space="preserve"> На каждом пикете отбирают пробы по всей высоте уступа, а при наличии нескольк</w:t>
      </w:r>
      <w:bookmarkStart w:id="173" w:name="OCRUncertain219"/>
      <w:r>
        <w:t>и</w:t>
      </w:r>
      <w:bookmarkEnd w:id="173"/>
      <w:r>
        <w:t>х уступов</w:t>
      </w:r>
      <w:r>
        <w:rPr>
          <w:noProof/>
        </w:rPr>
        <w:t xml:space="preserve"> —</w:t>
      </w:r>
      <w:r>
        <w:t xml:space="preserve"> на каждом из них в отдельности.</w:t>
      </w:r>
    </w:p>
    <w:p w:rsidR="00000000" w:rsidRDefault="001257ED">
      <w:pPr>
        <w:ind w:firstLine="284"/>
        <w:jc w:val="both"/>
      </w:pPr>
      <w:r>
        <w:t>При подземной добыч</w:t>
      </w:r>
      <w:bookmarkStart w:id="174" w:name="OCRUncertain220"/>
      <w:r>
        <w:t>е</w:t>
      </w:r>
      <w:bookmarkEnd w:id="174"/>
      <w:r>
        <w:t xml:space="preserve"> пробы отбирают в каждом забое по всей его высоте.</w:t>
      </w:r>
    </w:p>
    <w:p w:rsidR="00000000" w:rsidRDefault="001257ED">
      <w:pPr>
        <w:ind w:firstLine="284"/>
        <w:jc w:val="both"/>
      </w:pPr>
      <w:r>
        <w:t>Объем каждой пробы должен быть достаточным для проведен</w:t>
      </w:r>
      <w:bookmarkStart w:id="175" w:name="OCRUncertain221"/>
      <w:r>
        <w:t>и</w:t>
      </w:r>
      <w:bookmarkEnd w:id="175"/>
      <w:r>
        <w:t>я периодического контроля.</w:t>
      </w:r>
    </w:p>
    <w:p w:rsidR="00000000" w:rsidRDefault="001257ED">
      <w:pPr>
        <w:ind w:firstLine="284"/>
        <w:jc w:val="both"/>
      </w:pPr>
      <w:r>
        <w:rPr>
          <w:noProof/>
        </w:rPr>
        <w:t>4.6.</w:t>
      </w:r>
      <w:r>
        <w:t xml:space="preserve"> Физико-механические свойства гор</w:t>
      </w:r>
      <w:bookmarkStart w:id="176" w:name="OCRUncertain222"/>
      <w:r>
        <w:t>н</w:t>
      </w:r>
      <w:bookmarkEnd w:id="176"/>
      <w:r>
        <w:t>ых пород и камней из горных пород определяют по ГО</w:t>
      </w:r>
      <w:r>
        <w:t xml:space="preserve">СТ 30629-99. </w:t>
      </w:r>
    </w:p>
    <w:p w:rsidR="00000000" w:rsidRDefault="001257ED">
      <w:pPr>
        <w:ind w:firstLine="284"/>
        <w:jc w:val="both"/>
      </w:pPr>
      <w:r>
        <w:t>Суммарную удельную эффективную активность естественных радионуклидов определяют по ГОСТ 30108-94.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4.7.</w:t>
      </w:r>
      <w:r>
        <w:t xml:space="preserve"> Снижение прочности при сжатии гор</w:t>
      </w:r>
      <w:bookmarkStart w:id="177" w:name="OCRUncertain224"/>
      <w:r>
        <w:t>н</w:t>
      </w:r>
      <w:bookmarkEnd w:id="177"/>
      <w:r>
        <w:t>ых пород в водонасыщ</w:t>
      </w:r>
      <w:bookmarkStart w:id="178" w:name="OCRUncertain230"/>
      <w:r>
        <w:t>е</w:t>
      </w:r>
      <w:bookmarkEnd w:id="178"/>
      <w:r>
        <w:t>нном состоян</w:t>
      </w:r>
      <w:bookmarkStart w:id="179" w:name="OCRUncertain231"/>
      <w:r>
        <w:t>и</w:t>
      </w:r>
      <w:bookmarkEnd w:id="179"/>
      <w:r>
        <w:t>и определяют по ГОСТ 30629-99.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  <w:rPr>
          <w:i/>
        </w:rPr>
      </w:pPr>
      <w:r>
        <w:rPr>
          <w:noProof/>
        </w:rPr>
        <w:t>4.8.</w:t>
      </w:r>
      <w:r>
        <w:t xml:space="preserve"> При определен</w:t>
      </w:r>
      <w:bookmarkStart w:id="180" w:name="OCRUncertain235"/>
      <w:r>
        <w:t>и</w:t>
      </w:r>
      <w:bookmarkEnd w:id="180"/>
      <w:r>
        <w:t>и соответствия лицевой поверхност</w:t>
      </w:r>
      <w:bookmarkStart w:id="181" w:name="OCRUncertain236"/>
      <w:r>
        <w:t>и</w:t>
      </w:r>
      <w:bookmarkEnd w:id="181"/>
      <w:r>
        <w:t xml:space="preserve"> лицевых камней утвержд</w:t>
      </w:r>
      <w:bookmarkStart w:id="182" w:name="OCRUncertain237"/>
      <w:r>
        <w:t>е</w:t>
      </w:r>
      <w:bookmarkEnd w:id="182"/>
      <w:r>
        <w:t>нным образцам-эталонам по цвету и налич</w:t>
      </w:r>
      <w:bookmarkStart w:id="183" w:name="OCRUncertain238"/>
      <w:r>
        <w:t>и</w:t>
      </w:r>
      <w:bookmarkEnd w:id="183"/>
      <w:r>
        <w:t xml:space="preserve">ю </w:t>
      </w:r>
      <w:bookmarkStart w:id="184" w:name="OCRUncertain239"/>
      <w:r>
        <w:t>п</w:t>
      </w:r>
      <w:bookmarkEnd w:id="184"/>
      <w:r>
        <w:t>ят</w:t>
      </w:r>
      <w:bookmarkStart w:id="185" w:name="OCRUncertain240"/>
      <w:r>
        <w:t>ен</w:t>
      </w:r>
      <w:bookmarkEnd w:id="185"/>
      <w:r>
        <w:t xml:space="preserve"> отобранную от партии выборку   укладывают в</w:t>
      </w:r>
      <w:bookmarkStart w:id="186" w:name="OCRUncertain241"/>
      <w:r>
        <w:t>п</w:t>
      </w:r>
      <w:bookmarkEnd w:id="186"/>
      <w:r>
        <w:t>еремежку с образцами-эталонами на площади не менее</w:t>
      </w:r>
      <w:r>
        <w:rPr>
          <w:noProof/>
        </w:rPr>
        <w:t xml:space="preserve"> 1</w:t>
      </w:r>
      <w:r>
        <w:t xml:space="preserve"> </w:t>
      </w:r>
      <w:bookmarkStart w:id="187" w:name="OCRUncertain242"/>
      <w:r>
        <w:t>м</w:t>
      </w:r>
      <w:r>
        <w:rPr>
          <w:vertAlign w:val="superscript"/>
        </w:rPr>
        <w:t>2</w:t>
      </w:r>
      <w:r>
        <w:rPr>
          <w:i/>
        </w:rPr>
        <w:t>.</w:t>
      </w:r>
      <w:bookmarkEnd w:id="187"/>
    </w:p>
    <w:p w:rsidR="00000000" w:rsidRDefault="001257ED">
      <w:pPr>
        <w:ind w:firstLine="284"/>
        <w:jc w:val="both"/>
      </w:pPr>
      <w:r>
        <w:t>Ос</w:t>
      </w:r>
      <w:r>
        <w:t>мотр осуществляют с расстояния</w:t>
      </w:r>
      <w:r>
        <w:rPr>
          <w:noProof/>
        </w:rPr>
        <w:t xml:space="preserve"> 10</w:t>
      </w:r>
      <w:r>
        <w:t xml:space="preserve"> м на открытой площадке при дн</w:t>
      </w:r>
      <w:bookmarkStart w:id="188" w:name="OCRUncertain243"/>
      <w:r>
        <w:t>е</w:t>
      </w:r>
      <w:bookmarkEnd w:id="188"/>
      <w:r>
        <w:t>вном осв</w:t>
      </w:r>
      <w:bookmarkStart w:id="189" w:name="OCRUncertain244"/>
      <w:r>
        <w:t>е</w:t>
      </w:r>
      <w:bookmarkEnd w:id="189"/>
      <w:r>
        <w:t>щении.</w:t>
      </w:r>
    </w:p>
    <w:p w:rsidR="00000000" w:rsidRDefault="001257ED">
      <w:pPr>
        <w:ind w:firstLine="284"/>
        <w:jc w:val="both"/>
      </w:pPr>
      <w:r>
        <w:t>Пр</w:t>
      </w:r>
      <w:bookmarkStart w:id="190" w:name="OCRUncertain245"/>
      <w:r>
        <w:t>и</w:t>
      </w:r>
      <w:bookmarkEnd w:id="190"/>
      <w:r>
        <w:t xml:space="preserve"> несоответств</w:t>
      </w:r>
      <w:bookmarkStart w:id="191" w:name="OCRUncertain246"/>
      <w:r>
        <w:t>ии</w:t>
      </w:r>
      <w:bookmarkEnd w:id="191"/>
      <w:r>
        <w:t xml:space="preserve"> лицевых камней образцам-эталонам парт</w:t>
      </w:r>
      <w:bookmarkStart w:id="192" w:name="OCRUncertain248"/>
      <w:r>
        <w:t>и</w:t>
      </w:r>
      <w:bookmarkEnd w:id="192"/>
      <w:r>
        <w:t>я при</w:t>
      </w:r>
      <w:bookmarkStart w:id="193" w:name="OCRUncertain249"/>
      <w:r>
        <w:t>е</w:t>
      </w:r>
      <w:bookmarkEnd w:id="193"/>
      <w:r>
        <w:t>мке не подлежит.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  <w:rPr>
          <w:noProof/>
        </w:rPr>
      </w:pPr>
    </w:p>
    <w:p w:rsidR="00000000" w:rsidRDefault="001257ED">
      <w:pPr>
        <w:ind w:firstLine="284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МАРКИРОВКА, ТРАНСПОРТИРОВАНИЕ И ХРАНЕНИЕ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5.1.</w:t>
      </w:r>
      <w:r>
        <w:t xml:space="preserve"> Предприят</w:t>
      </w:r>
      <w:bookmarkStart w:id="194" w:name="OCRUncertain250"/>
      <w:r>
        <w:t>и</w:t>
      </w:r>
      <w:bookmarkEnd w:id="194"/>
      <w:r>
        <w:t>е-изгото</w:t>
      </w:r>
      <w:bookmarkStart w:id="195" w:name="OCRUncertain251"/>
      <w:r>
        <w:t>ви</w:t>
      </w:r>
      <w:bookmarkEnd w:id="195"/>
      <w:r>
        <w:t>тель должно сопровождать партию камн</w:t>
      </w:r>
      <w:bookmarkStart w:id="196" w:name="OCRUncertain252"/>
      <w:r>
        <w:t>е</w:t>
      </w:r>
      <w:bookmarkEnd w:id="196"/>
      <w:r>
        <w:t xml:space="preserve">й </w:t>
      </w:r>
      <w:bookmarkStart w:id="197" w:name="OCRUncertain253"/>
      <w:r>
        <w:t>д</w:t>
      </w:r>
      <w:bookmarkEnd w:id="197"/>
      <w:r>
        <w:t>окум</w:t>
      </w:r>
      <w:bookmarkStart w:id="198" w:name="OCRUncertain254"/>
      <w:r>
        <w:t>е</w:t>
      </w:r>
      <w:bookmarkEnd w:id="198"/>
      <w:r>
        <w:t>нтом, удостов</w:t>
      </w:r>
      <w:bookmarkStart w:id="199" w:name="OCRUncertain255"/>
      <w:r>
        <w:t>е</w:t>
      </w:r>
      <w:bookmarkEnd w:id="199"/>
      <w:r>
        <w:t>ряющим качество, в котором указывают:</w:t>
      </w:r>
    </w:p>
    <w:p w:rsidR="00000000" w:rsidRDefault="001257ED">
      <w:pPr>
        <w:ind w:firstLine="284"/>
        <w:jc w:val="both"/>
      </w:pPr>
      <w:bookmarkStart w:id="200" w:name="OCRUncertain256"/>
      <w:r>
        <w:t>н</w:t>
      </w:r>
      <w:bookmarkEnd w:id="200"/>
      <w:r>
        <w:t>ом</w:t>
      </w:r>
      <w:bookmarkStart w:id="201" w:name="OCRUncertain257"/>
      <w:r>
        <w:t>е</w:t>
      </w:r>
      <w:bookmarkEnd w:id="201"/>
      <w:r>
        <w:t xml:space="preserve">р и дату выдачи </w:t>
      </w:r>
      <w:bookmarkStart w:id="202" w:name="OCRUncertain258"/>
      <w:r>
        <w:t>д</w:t>
      </w:r>
      <w:bookmarkEnd w:id="202"/>
      <w:r>
        <w:t>окум</w:t>
      </w:r>
      <w:bookmarkStart w:id="203" w:name="OCRUncertain259"/>
      <w:r>
        <w:t>е</w:t>
      </w:r>
      <w:bookmarkEnd w:id="203"/>
      <w:r>
        <w:t xml:space="preserve">нта; </w:t>
      </w:r>
    </w:p>
    <w:p w:rsidR="00000000" w:rsidRDefault="001257ED">
      <w:pPr>
        <w:ind w:firstLine="284"/>
        <w:jc w:val="both"/>
      </w:pPr>
      <w:r>
        <w:t>наим</w:t>
      </w:r>
      <w:bookmarkStart w:id="204" w:name="OCRUncertain260"/>
      <w:r>
        <w:t>е</w:t>
      </w:r>
      <w:bookmarkEnd w:id="204"/>
      <w:r>
        <w:t>нование и адрес предприятия-и</w:t>
      </w:r>
      <w:bookmarkStart w:id="205" w:name="OCRUncertain261"/>
      <w:r>
        <w:t>з</w:t>
      </w:r>
      <w:bookmarkEnd w:id="205"/>
      <w:r>
        <w:t xml:space="preserve">готовителя; </w:t>
      </w:r>
    </w:p>
    <w:p w:rsidR="00000000" w:rsidRDefault="001257ED">
      <w:pPr>
        <w:ind w:firstLine="284"/>
        <w:jc w:val="both"/>
      </w:pPr>
      <w:r>
        <w:t>на</w:t>
      </w:r>
      <w:bookmarkStart w:id="206" w:name="OCRUncertain262"/>
      <w:r>
        <w:t>и</w:t>
      </w:r>
      <w:bookmarkEnd w:id="206"/>
      <w:r>
        <w:t>м</w:t>
      </w:r>
      <w:bookmarkStart w:id="207" w:name="OCRUncertain263"/>
      <w:r>
        <w:t>е</w:t>
      </w:r>
      <w:bookmarkEnd w:id="207"/>
      <w:r>
        <w:t>нован</w:t>
      </w:r>
      <w:bookmarkStart w:id="208" w:name="OCRUncertain264"/>
      <w:r>
        <w:t>ие</w:t>
      </w:r>
      <w:bookmarkEnd w:id="208"/>
      <w:r>
        <w:t xml:space="preserve"> и ус</w:t>
      </w:r>
      <w:bookmarkStart w:id="209" w:name="OCRUncertain265"/>
      <w:r>
        <w:t>л</w:t>
      </w:r>
      <w:bookmarkEnd w:id="209"/>
      <w:r>
        <w:t>ов</w:t>
      </w:r>
      <w:bookmarkStart w:id="210" w:name="OCRUncertain266"/>
      <w:r>
        <w:t>н</w:t>
      </w:r>
      <w:bookmarkEnd w:id="210"/>
      <w:r>
        <w:t>о</w:t>
      </w:r>
      <w:bookmarkStart w:id="211" w:name="OCRUncertain267"/>
      <w:r>
        <w:t>е</w:t>
      </w:r>
      <w:bookmarkEnd w:id="211"/>
      <w:r>
        <w:t xml:space="preserve"> обознач</w:t>
      </w:r>
      <w:bookmarkStart w:id="212" w:name="OCRUncertain268"/>
      <w:r>
        <w:t>е</w:t>
      </w:r>
      <w:bookmarkEnd w:id="212"/>
      <w:r>
        <w:t>н</w:t>
      </w:r>
      <w:bookmarkStart w:id="213" w:name="OCRUncertain269"/>
      <w:r>
        <w:t>и</w:t>
      </w:r>
      <w:bookmarkEnd w:id="213"/>
      <w:r>
        <w:t>е продукц</w:t>
      </w:r>
      <w:bookmarkStart w:id="214" w:name="OCRUncertain270"/>
      <w:r>
        <w:t>и</w:t>
      </w:r>
      <w:bookmarkEnd w:id="214"/>
      <w:r>
        <w:t>и;</w:t>
      </w:r>
    </w:p>
    <w:p w:rsidR="00000000" w:rsidRDefault="001257ED">
      <w:pPr>
        <w:ind w:firstLine="284"/>
        <w:jc w:val="both"/>
      </w:pPr>
      <w:r>
        <w:t>номер парти</w:t>
      </w:r>
      <w:bookmarkStart w:id="215" w:name="OCRUncertain271"/>
      <w:r>
        <w:t>и</w:t>
      </w:r>
      <w:bookmarkEnd w:id="215"/>
      <w:r>
        <w:t xml:space="preserve"> </w:t>
      </w:r>
      <w:bookmarkStart w:id="216" w:name="OCRUncertain272"/>
      <w:r>
        <w:t>и</w:t>
      </w:r>
      <w:bookmarkEnd w:id="216"/>
      <w:r>
        <w:t xml:space="preserve"> кол</w:t>
      </w:r>
      <w:bookmarkStart w:id="217" w:name="OCRUncertain273"/>
      <w:r>
        <w:t>и</w:t>
      </w:r>
      <w:bookmarkEnd w:id="217"/>
      <w:r>
        <w:t xml:space="preserve">чество отгружаемой продукции (шт. и </w:t>
      </w:r>
      <w:bookmarkStart w:id="218" w:name="OCRUncertain275"/>
      <w:r>
        <w:t>м</w:t>
      </w:r>
      <w:r>
        <w:rPr>
          <w:vertAlign w:val="superscript"/>
        </w:rPr>
        <w:t>3</w:t>
      </w:r>
      <w:r>
        <w:t xml:space="preserve">); </w:t>
      </w:r>
      <w:bookmarkEnd w:id="218"/>
    </w:p>
    <w:p w:rsidR="00000000" w:rsidRDefault="001257ED">
      <w:pPr>
        <w:ind w:firstLine="284"/>
        <w:jc w:val="both"/>
      </w:pPr>
      <w:r>
        <w:t>прочность на сжатие, водопоглощение, среднюю плотность, морозостойкость, снижение прочности при сжатии;</w:t>
      </w:r>
    </w:p>
    <w:p w:rsidR="00000000" w:rsidRDefault="001257ED">
      <w:pPr>
        <w:ind w:firstLine="284"/>
        <w:jc w:val="both"/>
      </w:pPr>
      <w:r>
        <w:t>обозначение настоящего стандарта;</w:t>
      </w:r>
    </w:p>
    <w:p w:rsidR="00000000" w:rsidRDefault="001257ED">
      <w:pPr>
        <w:ind w:firstLine="284"/>
        <w:jc w:val="both"/>
      </w:pPr>
      <w:r>
        <w:t>суммарную удельную эффективную активность естественных радионуклидов.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1257ED">
      <w:pPr>
        <w:ind w:firstLine="284"/>
        <w:jc w:val="both"/>
      </w:pPr>
    </w:p>
    <w:p w:rsidR="00000000" w:rsidRDefault="001257ED">
      <w:pPr>
        <w:ind w:firstLine="284"/>
        <w:jc w:val="both"/>
      </w:pPr>
      <w:r>
        <w:rPr>
          <w:noProof/>
        </w:rPr>
        <w:t>5.2.</w:t>
      </w:r>
      <w:r>
        <w:t xml:space="preserve"> Камни должны хран</w:t>
      </w:r>
      <w:bookmarkStart w:id="219" w:name="OCRUncertain278"/>
      <w:r>
        <w:t>и</w:t>
      </w:r>
      <w:bookmarkEnd w:id="219"/>
      <w:r>
        <w:t>ться раздельно по типам, на</w:t>
      </w:r>
      <w:bookmarkStart w:id="220" w:name="OCRUncertain279"/>
      <w:r>
        <w:t>з</w:t>
      </w:r>
      <w:bookmarkEnd w:id="220"/>
      <w:r>
        <w:t>начен</w:t>
      </w:r>
      <w:bookmarkStart w:id="221" w:name="OCRUncertain280"/>
      <w:r>
        <w:t>и</w:t>
      </w:r>
      <w:bookmarkEnd w:id="221"/>
      <w:r>
        <w:t>ю и маркам, в штаб</w:t>
      </w:r>
      <w:bookmarkStart w:id="222" w:name="OCRUncertain281"/>
      <w:r>
        <w:t>е</w:t>
      </w:r>
      <w:bookmarkEnd w:id="222"/>
      <w:r>
        <w:t>лях ил</w:t>
      </w:r>
      <w:bookmarkStart w:id="223" w:name="OCRUncertain282"/>
      <w:r>
        <w:t>и</w:t>
      </w:r>
      <w:bookmarkEnd w:id="223"/>
      <w:r>
        <w:t xml:space="preserve"> на поддонах на площадках с твердым основан</w:t>
      </w:r>
      <w:bookmarkStart w:id="224" w:name="OCRUncertain283"/>
      <w:r>
        <w:t>и</w:t>
      </w:r>
      <w:bookmarkEnd w:id="224"/>
      <w:r>
        <w:t xml:space="preserve">ем. Камни необходимо предохранять от </w:t>
      </w:r>
      <w:bookmarkStart w:id="225" w:name="OCRUncertain284"/>
      <w:r>
        <w:t xml:space="preserve">намокания </w:t>
      </w:r>
      <w:bookmarkEnd w:id="225"/>
      <w:r>
        <w:t>за счет атмосферных осадков и по</w:t>
      </w:r>
      <w:bookmarkStart w:id="226" w:name="OCRUncertain285"/>
      <w:r>
        <w:t>д</w:t>
      </w:r>
      <w:bookmarkEnd w:id="226"/>
      <w:r>
        <w:t xml:space="preserve">соса влаги </w:t>
      </w:r>
      <w:bookmarkStart w:id="227" w:name="OCRUncertain286"/>
      <w:r>
        <w:t>и</w:t>
      </w:r>
      <w:bookmarkEnd w:id="227"/>
      <w:r>
        <w:t>з грунта.</w:t>
      </w:r>
    </w:p>
    <w:p w:rsidR="00000000" w:rsidRDefault="001257ED">
      <w:pPr>
        <w:ind w:firstLine="284"/>
        <w:jc w:val="both"/>
      </w:pPr>
      <w:r>
        <w:t>Пр</w:t>
      </w:r>
      <w:bookmarkStart w:id="228" w:name="OCRUncertain287"/>
      <w:r>
        <w:t>и</w:t>
      </w:r>
      <w:bookmarkEnd w:id="228"/>
      <w:r>
        <w:t xml:space="preserve"> хранен</w:t>
      </w:r>
      <w:bookmarkStart w:id="229" w:name="OCRUncertain288"/>
      <w:r>
        <w:t>и</w:t>
      </w:r>
      <w:bookmarkEnd w:id="229"/>
      <w:r>
        <w:t xml:space="preserve">и </w:t>
      </w:r>
      <w:bookmarkStart w:id="230" w:name="OCRUncertain289"/>
      <w:r>
        <w:t>н</w:t>
      </w:r>
      <w:bookmarkEnd w:id="230"/>
      <w:r>
        <w:t>е разреша</w:t>
      </w:r>
      <w:bookmarkStart w:id="231" w:name="OCRUncertain290"/>
      <w:r>
        <w:t>е</w:t>
      </w:r>
      <w:bookmarkEnd w:id="231"/>
      <w:r>
        <w:t>тся устанавл</w:t>
      </w:r>
      <w:r>
        <w:t>ивать поддоны с камнями друг на друга выше двух рядов.</w:t>
      </w:r>
    </w:p>
    <w:p w:rsidR="00000000" w:rsidRDefault="001257ED">
      <w:pPr>
        <w:ind w:firstLine="284"/>
        <w:jc w:val="both"/>
      </w:pPr>
      <w:r>
        <w:rPr>
          <w:noProof/>
        </w:rPr>
        <w:t>5.3.</w:t>
      </w:r>
      <w:r>
        <w:t xml:space="preserve"> Камни транспортируют всеми видами транспорта на поддонах или плотно уложенными с соблюдением правил перевозки грузов, действующих на соответствующих видах транспорта.</w:t>
      </w:r>
    </w:p>
    <w:p w:rsidR="00000000" w:rsidRDefault="001257ED">
      <w:pPr>
        <w:ind w:firstLine="284"/>
        <w:jc w:val="both"/>
      </w:pPr>
      <w:r>
        <w:t>При транспортирован</w:t>
      </w:r>
      <w:bookmarkStart w:id="232" w:name="OCRUncertain291"/>
      <w:r>
        <w:t>и</w:t>
      </w:r>
      <w:bookmarkEnd w:id="232"/>
      <w:r>
        <w:t>и камней железнодорожным транспортом должны выполняться Правила пер</w:t>
      </w:r>
      <w:bookmarkStart w:id="233" w:name="OCRUncertain292"/>
      <w:r>
        <w:t>е</w:t>
      </w:r>
      <w:bookmarkEnd w:id="233"/>
      <w:r>
        <w:t xml:space="preserve">возки грузов </w:t>
      </w:r>
      <w:bookmarkStart w:id="234" w:name="OCRUncertain293"/>
      <w:r>
        <w:t>и</w:t>
      </w:r>
      <w:bookmarkEnd w:id="234"/>
      <w:r>
        <w:t xml:space="preserve"> техническ</w:t>
      </w:r>
      <w:bookmarkStart w:id="235" w:name="OCRUncertain294"/>
      <w:r>
        <w:t>и</w:t>
      </w:r>
      <w:bookmarkEnd w:id="235"/>
      <w:r>
        <w:t>е условия погрузки и кр</w:t>
      </w:r>
      <w:bookmarkStart w:id="236" w:name="OCRUncertain295"/>
      <w:r>
        <w:t>е</w:t>
      </w:r>
      <w:bookmarkEnd w:id="236"/>
      <w:r>
        <w:t>пл</w:t>
      </w:r>
      <w:bookmarkStart w:id="237" w:name="OCRUncertain296"/>
      <w:r>
        <w:t>е</w:t>
      </w:r>
      <w:bookmarkEnd w:id="237"/>
      <w:r>
        <w:t>н</w:t>
      </w:r>
      <w:bookmarkStart w:id="238" w:name="OCRUncertain297"/>
      <w:r>
        <w:t>и</w:t>
      </w:r>
      <w:bookmarkEnd w:id="238"/>
      <w:r>
        <w:t>я грузов, утвержденные Мин</w:t>
      </w:r>
      <w:bookmarkStart w:id="239" w:name="OCRUncertain298"/>
      <w:r>
        <w:t>и</w:t>
      </w:r>
      <w:bookmarkEnd w:id="239"/>
      <w:r>
        <w:t>стерством пут</w:t>
      </w:r>
      <w:bookmarkStart w:id="240" w:name="OCRUncertain299"/>
      <w:r>
        <w:t>е</w:t>
      </w:r>
      <w:bookmarkEnd w:id="240"/>
      <w:r>
        <w:t>й сообщения.</w:t>
      </w:r>
    </w:p>
    <w:p w:rsidR="00000000" w:rsidRDefault="001257ED">
      <w:pPr>
        <w:ind w:firstLine="284"/>
        <w:jc w:val="both"/>
      </w:pPr>
      <w:r>
        <w:rPr>
          <w:noProof/>
        </w:rPr>
        <w:t>5.4.</w:t>
      </w:r>
      <w:r>
        <w:t xml:space="preserve"> Допускается перевозка камней на открытом подвижном составе.</w:t>
      </w:r>
    </w:p>
    <w:p w:rsidR="00000000" w:rsidRDefault="001257ED">
      <w:pPr>
        <w:ind w:firstLine="284"/>
        <w:jc w:val="both"/>
      </w:pPr>
      <w:r>
        <w:rPr>
          <w:noProof/>
        </w:rPr>
        <w:t>5.5.</w:t>
      </w:r>
      <w:r>
        <w:t xml:space="preserve"> Погрузка камней нав</w:t>
      </w:r>
      <w:r>
        <w:t>алом и разгрузка сбрасыванием или опрокидыванием транспортной емкости не допускается.</w:t>
      </w:r>
    </w:p>
    <w:p w:rsidR="00000000" w:rsidRDefault="001257ED">
      <w:pPr>
        <w:ind w:firstLine="284"/>
        <w:jc w:val="both"/>
      </w:pPr>
    </w:p>
    <w:sectPr w:rsidR="00000000">
      <w:type w:val="nextColumn"/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7ED"/>
    <w:rsid w:val="001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1808</Words>
  <Characters>10311</Characters>
  <Application>Microsoft Office Word</Application>
  <DocSecurity>0</DocSecurity>
  <Lines>85</Lines>
  <Paragraphs>24</Paragraphs>
  <ScaleCrop>false</ScaleCrop>
  <Company>СНИиП</Company>
  <LinksUpToDate>false</LinksUpToDate>
  <CharactersWithSpaces>12095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4001-84</dc:title>
  <dc:subject/>
  <dc:creator>CNTI</dc:creator>
  <cp:keywords/>
  <dc:description/>
  <cp:lastModifiedBy>Parhomeiai</cp:lastModifiedBy>
  <cp:revision>2</cp:revision>
  <cp:lastPrinted>1601-01-01T00:00:00Z</cp:lastPrinted>
  <dcterms:created xsi:type="dcterms:W3CDTF">2013-04-11T11:01:00Z</dcterms:created>
  <dcterms:modified xsi:type="dcterms:W3CDTF">2013-04-11T11:01:00Z</dcterms:modified>
</cp:coreProperties>
</file>