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46167">
      <w:pPr>
        <w:jc w:val="center"/>
      </w:pPr>
      <w:bookmarkStart w:id="0" w:name="BITSoft"/>
      <w:bookmarkStart w:id="1" w:name="_GoBack"/>
      <w:bookmarkEnd w:id="0"/>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90pt">
            <v:imagedata r:id="rId4" o:title=""/>
          </v:shape>
        </w:pict>
      </w:r>
    </w:p>
    <w:p w:rsidR="00000000" w:rsidRDefault="00046167">
      <w:pPr>
        <w:pBdr>
          <w:bottom w:val="single" w:sz="6" w:space="1" w:color="auto"/>
        </w:pBdr>
        <w:jc w:val="center"/>
      </w:pPr>
      <w:r>
        <w:t>ГОСУДАРСТВЕННЫЙ СТАНДАРТ СОЮЗА ССР</w:t>
      </w:r>
    </w:p>
    <w:p w:rsidR="00000000" w:rsidRDefault="00046167">
      <w:pPr>
        <w:spacing w:before="120"/>
        <w:jc w:val="center"/>
        <w:rPr>
          <w:b/>
          <w:sz w:val="28"/>
        </w:rPr>
      </w:pPr>
      <w:r>
        <w:rPr>
          <w:b/>
          <w:sz w:val="28"/>
        </w:rPr>
        <w:t>БЕТОНЫ</w:t>
      </w:r>
    </w:p>
    <w:p w:rsidR="00000000" w:rsidRDefault="00046167">
      <w:pPr>
        <w:spacing w:before="120" w:after="120"/>
        <w:jc w:val="center"/>
        <w:rPr>
          <w:b/>
        </w:rPr>
      </w:pPr>
      <w:r>
        <w:rPr>
          <w:b/>
        </w:rPr>
        <w:t>МЕТОДЫ ОПРЕДЕЛЕНИЯ ПРОЧНОСТИ ПО ОБРАЗЦАМ, ОТОБРАННЫМ ИЗ КОНСТРУКЦИЙ</w:t>
      </w:r>
    </w:p>
    <w:p w:rsidR="00000000" w:rsidRDefault="00046167">
      <w:pPr>
        <w:jc w:val="center"/>
        <w:rPr>
          <w:b/>
        </w:rPr>
      </w:pPr>
      <w:r>
        <w:rPr>
          <w:b/>
        </w:rPr>
        <w:t>ГОСТ 28570-90</w:t>
      </w:r>
    </w:p>
    <w:p w:rsidR="00000000" w:rsidRDefault="00046167">
      <w:pPr>
        <w:jc w:val="center"/>
        <w:rPr>
          <w:b/>
        </w:rPr>
      </w:pPr>
      <w:r>
        <w:rPr>
          <w:b/>
        </w:rPr>
        <w:t>(СТ СЭВ 3978-83)</w:t>
      </w:r>
    </w:p>
    <w:p w:rsidR="00000000" w:rsidRDefault="00046167">
      <w:pPr>
        <w:jc w:val="center"/>
      </w:pPr>
    </w:p>
    <w:p w:rsidR="00000000" w:rsidRDefault="00046167">
      <w:pPr>
        <w:jc w:val="center"/>
      </w:pPr>
      <w:r>
        <w:t>ГОСУДАРСТВЕННЫЙ СТРОИТЕЛЬНЫЙ КОМИТЕТ СССР</w:t>
      </w:r>
    </w:p>
    <w:p w:rsidR="00000000" w:rsidRDefault="00046167">
      <w:pPr>
        <w:jc w:val="center"/>
      </w:pPr>
      <w:r>
        <w:t>Москва</w:t>
      </w:r>
    </w:p>
    <w:p w:rsidR="00000000" w:rsidRDefault="00046167">
      <w:pPr>
        <w:jc w:val="center"/>
        <w:rPr>
          <w:b/>
        </w:rPr>
      </w:pPr>
    </w:p>
    <w:p w:rsidR="00000000" w:rsidRDefault="00046167">
      <w:pPr>
        <w:pBdr>
          <w:bottom w:val="single" w:sz="6" w:space="1" w:color="auto"/>
        </w:pBdr>
        <w:jc w:val="center"/>
      </w:pPr>
      <w:r>
        <w:t>ГОСУДАРСТВЕННЫЙ СТАНДАРТ СОЮЗА ССР</w:t>
      </w:r>
    </w:p>
    <w:p w:rsidR="00000000" w:rsidRDefault="00046167">
      <w:pPr>
        <w:spacing w:before="120"/>
        <w:ind w:firstLine="1701"/>
        <w:jc w:val="both"/>
        <w:rPr>
          <w:b/>
        </w:rPr>
      </w:pPr>
      <w:r>
        <w:rPr>
          <w:b/>
        </w:rPr>
        <w:t>БЕТОНЫ</w:t>
      </w:r>
    </w:p>
    <w:p w:rsidR="00000000" w:rsidRDefault="00046167">
      <w:pPr>
        <w:tabs>
          <w:tab w:val="left" w:pos="5103"/>
        </w:tabs>
        <w:ind w:firstLine="284"/>
        <w:jc w:val="both"/>
        <w:rPr>
          <w:b/>
        </w:rPr>
      </w:pPr>
      <w:r>
        <w:rPr>
          <w:b/>
        </w:rPr>
        <w:t>Методы определения п</w:t>
      </w:r>
      <w:r>
        <w:rPr>
          <w:b/>
        </w:rPr>
        <w:t>рочности по образцам,</w:t>
      </w:r>
      <w:r>
        <w:rPr>
          <w:b/>
        </w:rPr>
        <w:tab/>
        <w:t>ГОСТ</w:t>
      </w:r>
    </w:p>
    <w:p w:rsidR="00000000" w:rsidRDefault="00046167">
      <w:pPr>
        <w:tabs>
          <w:tab w:val="left" w:pos="4962"/>
        </w:tabs>
        <w:ind w:firstLine="993"/>
        <w:jc w:val="both"/>
        <w:rPr>
          <w:b/>
        </w:rPr>
      </w:pPr>
      <w:r>
        <w:rPr>
          <w:b/>
        </w:rPr>
        <w:t>отобранным из конструкций</w:t>
      </w:r>
      <w:r>
        <w:rPr>
          <w:b/>
        </w:rPr>
        <w:tab/>
        <w:t>28570-90</w:t>
      </w:r>
    </w:p>
    <w:p w:rsidR="00000000" w:rsidRDefault="00046167">
      <w:pPr>
        <w:tabs>
          <w:tab w:val="left" w:pos="4536"/>
        </w:tabs>
        <w:spacing w:before="120"/>
        <w:ind w:firstLine="567"/>
        <w:jc w:val="both"/>
        <w:rPr>
          <w:b/>
          <w:lang w:val="en-US"/>
        </w:rPr>
      </w:pPr>
      <w:r>
        <w:rPr>
          <w:lang w:val="en-US"/>
        </w:rPr>
        <w:t>Concretes. Methods of strength evaluation</w:t>
      </w:r>
      <w:r>
        <w:tab/>
      </w:r>
      <w:r>
        <w:rPr>
          <w:b/>
        </w:rPr>
        <w:t>(СТ СЭВ 3978-83)</w:t>
      </w:r>
    </w:p>
    <w:p w:rsidR="00000000" w:rsidRDefault="00046167">
      <w:pPr>
        <w:pBdr>
          <w:bottom w:val="single" w:sz="6" w:space="1" w:color="auto"/>
        </w:pBdr>
        <w:ind w:firstLine="993"/>
        <w:jc w:val="both"/>
        <w:rPr>
          <w:lang w:val="en-US"/>
        </w:rPr>
      </w:pPr>
      <w:r>
        <w:t xml:space="preserve"> </w:t>
      </w:r>
      <w:r>
        <w:rPr>
          <w:lang w:val="en-US"/>
        </w:rPr>
        <w:t>on cores drilled from structures</w:t>
      </w:r>
    </w:p>
    <w:p w:rsidR="00000000" w:rsidRDefault="00046167">
      <w:pPr>
        <w:spacing w:after="120"/>
        <w:jc w:val="right"/>
        <w:rPr>
          <w:b/>
          <w:u w:val="single"/>
        </w:rPr>
      </w:pPr>
      <w:r>
        <w:rPr>
          <w:b/>
        </w:rPr>
        <w:t>Дата введения</w:t>
      </w:r>
      <w:r>
        <w:rPr>
          <w:b/>
          <w:u w:val="single"/>
        </w:rPr>
        <w:t xml:space="preserve"> 01.01.91</w:t>
      </w:r>
    </w:p>
    <w:p w:rsidR="00000000" w:rsidRDefault="00046167">
      <w:pPr>
        <w:ind w:firstLine="284"/>
        <w:jc w:val="both"/>
      </w:pPr>
      <w:r>
        <w:t>Настоящий стандарт распространяется на бетоны всех видов по ГОСТ 25192 и устанавливает методы определения их прочно</w:t>
      </w:r>
      <w:r>
        <w:softHyphen/>
        <w:t>сти в сборных и монолитных бетонных и железобетонных конст</w:t>
      </w:r>
      <w:r>
        <w:softHyphen/>
        <w:t>рукциях н изделиях (далее — конструкциях), отбора проб из кон</w:t>
      </w:r>
      <w:r>
        <w:softHyphen/>
        <w:t xml:space="preserve">струкций, изготовления из этих проб контрольных образцов и определения предела прочности бетонов </w:t>
      </w:r>
      <w:r>
        <w:t>на сжатие, осевое растяже</w:t>
      </w:r>
      <w:r>
        <w:softHyphen/>
        <w:t>ние, растяжение при раскалывании и растяжение при изгибе (да</w:t>
      </w:r>
      <w:r>
        <w:softHyphen/>
        <w:t>лее — прочности) при разрушающих кратковременных статичес</w:t>
      </w:r>
      <w:r>
        <w:softHyphen/>
        <w:t>ких испытаниях образцов.</w:t>
      </w:r>
    </w:p>
    <w:p w:rsidR="00000000" w:rsidRDefault="00046167">
      <w:pPr>
        <w:ind w:firstLine="284"/>
        <w:jc w:val="both"/>
      </w:pPr>
      <w:r>
        <w:t>Стандарт следует применять, как правило, при инспекционных и экспертных испытаниях прочности бетона в конструкциях дей</w:t>
      </w:r>
      <w:r>
        <w:softHyphen/>
        <w:t>ствующих и реконструируемых зданий н сооружений.</w:t>
      </w:r>
    </w:p>
    <w:p w:rsidR="00000000" w:rsidRDefault="00046167">
      <w:pPr>
        <w:ind w:firstLine="284"/>
        <w:jc w:val="both"/>
      </w:pPr>
      <w:r>
        <w:t>При производственном контроле прочности бетона конструкций настоящий стандарт следует применять совместно с ГОСТ 18105, в котором установлены правила и нормы отбора проб, тве</w:t>
      </w:r>
      <w:r>
        <w:t>рдения и хранения образцов, а также правила оценки прочности бетона на основе результатов испытаний образцов.</w:t>
      </w:r>
    </w:p>
    <w:p w:rsidR="00000000" w:rsidRDefault="00046167">
      <w:pPr>
        <w:ind w:firstLine="284"/>
        <w:jc w:val="both"/>
      </w:pPr>
      <w:r>
        <w:t>Определение прочности ячеистого бетона по образцам, отоб</w:t>
      </w:r>
      <w:r>
        <w:softHyphen/>
        <w:t>ранным из конструкций, следует производить по ГОСТ 10180.</w:t>
      </w:r>
    </w:p>
    <w:p w:rsidR="00000000" w:rsidRDefault="00046167">
      <w:pPr>
        <w:pStyle w:val="1"/>
        <w:spacing w:before="120" w:after="120"/>
        <w:jc w:val="center"/>
        <w:rPr>
          <w:rFonts w:ascii="Times New Roman" w:hAnsi="Times New Roman"/>
          <w:sz w:val="20"/>
        </w:rPr>
      </w:pPr>
      <w:r>
        <w:rPr>
          <w:rFonts w:ascii="Times New Roman" w:hAnsi="Times New Roman"/>
          <w:sz w:val="20"/>
        </w:rPr>
        <w:t>1. СУЩНОСТЬ МЕТОДОВ</w:t>
      </w:r>
    </w:p>
    <w:p w:rsidR="00000000" w:rsidRDefault="00046167">
      <w:pPr>
        <w:ind w:firstLine="284"/>
        <w:jc w:val="both"/>
      </w:pPr>
      <w:r>
        <w:t>1.1. Прочность бетона определяют измерением минимальных усилий, разрушающих выбуренные или выпиленные из конструк</w:t>
      </w:r>
      <w:r>
        <w:softHyphen/>
        <w:t>ций образцы бетона при их статическом нагружении с постоянной скоростью роста нагрузки, и последующем вычислении напряже</w:t>
      </w:r>
      <w:r>
        <w:softHyphen/>
        <w:t>ний при этих усилиях в предполож</w:t>
      </w:r>
      <w:r>
        <w:t>ении упругой работы мате</w:t>
      </w:r>
      <w:r>
        <w:softHyphen/>
        <w:t>риала.</w:t>
      </w:r>
    </w:p>
    <w:p w:rsidR="00000000" w:rsidRDefault="00046167">
      <w:pPr>
        <w:ind w:firstLine="284"/>
        <w:jc w:val="both"/>
        <w:rPr>
          <w:spacing w:val="20"/>
        </w:rPr>
      </w:pPr>
      <w:r>
        <w:t xml:space="preserve">1.2. </w:t>
      </w:r>
      <w:r>
        <w:rPr>
          <w:spacing w:val="20"/>
        </w:rPr>
        <w:t>Образцы</w:t>
      </w:r>
    </w:p>
    <w:p w:rsidR="00000000" w:rsidRDefault="00046167">
      <w:pPr>
        <w:ind w:firstLine="284"/>
        <w:jc w:val="both"/>
      </w:pPr>
      <w:r>
        <w:t>1.2.1. Форма и номинальные размеры образцов в зависимости от вида испытаний бетона должны соответствовать ГОСТ 10180.</w:t>
      </w:r>
    </w:p>
    <w:p w:rsidR="00000000" w:rsidRDefault="00046167">
      <w:pPr>
        <w:ind w:firstLine="284"/>
        <w:jc w:val="both"/>
      </w:pPr>
      <w:r>
        <w:t>Допускается применение цилиндров диаметром от 44 до 150 мм,</w:t>
      </w:r>
      <w:r>
        <w:rPr>
          <w:b/>
        </w:rPr>
        <w:t xml:space="preserve"> </w:t>
      </w:r>
      <w:r>
        <w:t>высотой от 0,8 до 2,0 диаметров при определении прочности на сжатие,</w:t>
      </w:r>
      <w:r>
        <w:rPr>
          <w:b/>
        </w:rPr>
        <w:t xml:space="preserve"> </w:t>
      </w:r>
      <w:r>
        <w:lastRenderedPageBreak/>
        <w:t>от 0,4 до 2,0 диаметров при определении прочности на растяжение при раскалывании и от 1,0 до 4,0 диаметров при опре</w:t>
      </w:r>
      <w:r>
        <w:softHyphen/>
        <w:t>делении прочности на осевое растяжение.</w:t>
      </w:r>
    </w:p>
    <w:p w:rsidR="00000000" w:rsidRDefault="00046167">
      <w:pPr>
        <w:ind w:firstLine="284"/>
        <w:jc w:val="both"/>
      </w:pPr>
      <w:r>
        <w:t>За базовый при всех видах испытании принимают образец с размерам</w:t>
      </w:r>
      <w:r>
        <w:t>и рабочего сечения (150 х 150) мм.</w:t>
      </w:r>
    </w:p>
    <w:p w:rsidR="00000000" w:rsidRDefault="00046167">
      <w:pPr>
        <w:ind w:firstLine="284"/>
        <w:jc w:val="both"/>
      </w:pPr>
      <w:r>
        <w:t>1.2.2. Минимальный размер образца (диаметр и высота ци</w:t>
      </w:r>
      <w:r>
        <w:softHyphen/>
        <w:t>линдра, ребро куба, сторона поперечного сечения призмы) должен превышать максимальный номинальный размер крупного заполнителя, использованного для изготовления бетона конструкции, из которой отбирают образец для испытаний, если он не превы</w:t>
      </w:r>
      <w:r>
        <w:softHyphen/>
        <w:t>шает 70 мм не менее</w:t>
      </w:r>
      <w:r>
        <w:rPr>
          <w:b/>
        </w:rPr>
        <w:t xml:space="preserve"> </w:t>
      </w:r>
      <w:r>
        <w:t>чем:</w:t>
      </w:r>
    </w:p>
    <w:p w:rsidR="00000000" w:rsidRDefault="00046167">
      <w:pPr>
        <w:ind w:firstLine="284"/>
        <w:jc w:val="both"/>
      </w:pPr>
      <w:r>
        <w:t>в 2 раза — для образцов, испытываемых на сжатие;</w:t>
      </w:r>
    </w:p>
    <w:p w:rsidR="00000000" w:rsidRDefault="00046167">
      <w:pPr>
        <w:ind w:firstLine="284"/>
        <w:jc w:val="both"/>
      </w:pPr>
      <w:r>
        <w:t>в 3 раза — для образцов, испытываемых на растяжение.</w:t>
      </w:r>
    </w:p>
    <w:p w:rsidR="00000000" w:rsidRDefault="00046167">
      <w:pPr>
        <w:ind w:firstLine="284"/>
        <w:jc w:val="both"/>
      </w:pPr>
      <w:r>
        <w:t>1.3. Образцы испытывают сериями.</w:t>
      </w:r>
    </w:p>
    <w:p w:rsidR="00000000" w:rsidRDefault="00046167">
      <w:pPr>
        <w:ind w:firstLine="284"/>
        <w:jc w:val="both"/>
      </w:pPr>
      <w:r>
        <w:t>Число образцов в каждо</w:t>
      </w:r>
      <w:r>
        <w:t>й серии должно соответствовать при</w:t>
      </w:r>
      <w:r>
        <w:softHyphen/>
        <w:t>веденному в табл. 1.</w:t>
      </w:r>
    </w:p>
    <w:p w:rsidR="00000000" w:rsidRDefault="00046167">
      <w:pPr>
        <w:ind w:firstLine="284"/>
        <w:jc w:val="right"/>
      </w:pPr>
      <w:r>
        <w:t>Таблица  1</w:t>
      </w:r>
    </w:p>
    <w:tbl>
      <w:tblPr>
        <w:tblW w:w="0" w:type="auto"/>
        <w:tblInd w:w="40" w:type="dxa"/>
        <w:tblLayout w:type="fixed"/>
        <w:tblCellMar>
          <w:left w:w="28" w:type="dxa"/>
          <w:right w:w="28" w:type="dxa"/>
        </w:tblCellMar>
        <w:tblLook w:val="0000" w:firstRow="0" w:lastRow="0" w:firstColumn="0" w:lastColumn="0" w:noHBand="0" w:noVBand="0"/>
      </w:tblPr>
      <w:tblGrid>
        <w:gridCol w:w="3107"/>
        <w:gridCol w:w="992"/>
        <w:gridCol w:w="992"/>
        <w:gridCol w:w="1134"/>
      </w:tblGrid>
      <w:tr w:rsidR="00000000">
        <w:tblPrEx>
          <w:tblCellMar>
            <w:top w:w="0" w:type="dxa"/>
            <w:bottom w:w="0" w:type="dxa"/>
          </w:tblCellMar>
        </w:tblPrEx>
        <w:tc>
          <w:tcPr>
            <w:tcW w:w="3107" w:type="dxa"/>
            <w:tcBorders>
              <w:top w:val="single" w:sz="6" w:space="0" w:color="auto"/>
              <w:bottom w:val="single" w:sz="6" w:space="0" w:color="auto"/>
            </w:tcBorders>
          </w:tcPr>
          <w:p w:rsidR="00000000" w:rsidRDefault="00046167">
            <w:pPr>
              <w:jc w:val="both"/>
            </w:pPr>
            <w:r>
              <w:t>Минимальный размер образца, мм</w:t>
            </w:r>
          </w:p>
        </w:tc>
        <w:tc>
          <w:tcPr>
            <w:tcW w:w="992" w:type="dxa"/>
            <w:tcBorders>
              <w:top w:val="single" w:sz="6" w:space="0" w:color="auto"/>
              <w:left w:val="single" w:sz="6" w:space="0" w:color="auto"/>
              <w:bottom w:val="single" w:sz="6" w:space="0" w:color="auto"/>
              <w:right w:val="single" w:sz="6" w:space="0" w:color="auto"/>
            </w:tcBorders>
          </w:tcPr>
          <w:p w:rsidR="00000000" w:rsidRDefault="00046167">
            <w:pPr>
              <w:jc w:val="center"/>
            </w:pPr>
            <w:r>
              <w:rPr>
                <w:position w:val="-4"/>
              </w:rPr>
              <w:object w:dxaOrig="200" w:dyaOrig="240">
                <v:shape id="_x0000_i1026" type="#_x0000_t75" style="width:6.75pt;height:8.25pt" o:ole="">
                  <v:imagedata r:id="rId5" o:title=""/>
                </v:shape>
                <o:OLEObject Type="Embed" ProgID="Equation.3" ShapeID="_x0000_i1026" DrawAspect="Content" ObjectID="_1427202234" r:id="rId6"/>
              </w:object>
            </w:r>
            <w:r>
              <w:t>90</w:t>
            </w:r>
          </w:p>
        </w:tc>
        <w:tc>
          <w:tcPr>
            <w:tcW w:w="992" w:type="dxa"/>
            <w:tcBorders>
              <w:top w:val="single" w:sz="6" w:space="0" w:color="auto"/>
              <w:left w:val="nil"/>
              <w:bottom w:val="single" w:sz="6" w:space="0" w:color="auto"/>
            </w:tcBorders>
          </w:tcPr>
          <w:p w:rsidR="00000000" w:rsidRDefault="00046167">
            <w:pPr>
              <w:jc w:val="center"/>
            </w:pPr>
            <w:r>
              <w:t>61—80</w:t>
            </w:r>
          </w:p>
        </w:tc>
        <w:tc>
          <w:tcPr>
            <w:tcW w:w="1134" w:type="dxa"/>
            <w:tcBorders>
              <w:top w:val="single" w:sz="6" w:space="0" w:color="auto"/>
              <w:left w:val="single" w:sz="6" w:space="0" w:color="auto"/>
              <w:bottom w:val="single" w:sz="6" w:space="0" w:color="auto"/>
            </w:tcBorders>
          </w:tcPr>
          <w:p w:rsidR="00000000" w:rsidRDefault="00046167">
            <w:pPr>
              <w:jc w:val="center"/>
            </w:pPr>
            <w:r>
              <w:rPr>
                <w:position w:val="-4"/>
              </w:rPr>
              <w:object w:dxaOrig="200" w:dyaOrig="240">
                <v:shape id="_x0000_i1027" type="#_x0000_t75" style="width:6.75pt;height:7.5pt" o:ole="">
                  <v:imagedata r:id="rId7" o:title=""/>
                </v:shape>
                <o:OLEObject Type="Embed" ProgID="Equation.2" ShapeID="_x0000_i1027" DrawAspect="Content" ObjectID="_1427202235" r:id="rId8"/>
              </w:object>
            </w:r>
            <w:r>
              <w:t>60</w:t>
            </w:r>
          </w:p>
        </w:tc>
      </w:tr>
      <w:tr w:rsidR="00000000">
        <w:tblPrEx>
          <w:tblCellMar>
            <w:top w:w="0" w:type="dxa"/>
            <w:bottom w:w="0" w:type="dxa"/>
          </w:tblCellMar>
        </w:tblPrEx>
        <w:tc>
          <w:tcPr>
            <w:tcW w:w="3107" w:type="dxa"/>
          </w:tcPr>
          <w:p w:rsidR="00000000" w:rsidRDefault="00046167">
            <w:pPr>
              <w:jc w:val="both"/>
            </w:pPr>
            <w:r>
              <w:t>Число образцов в серии</w:t>
            </w:r>
          </w:p>
        </w:tc>
        <w:tc>
          <w:tcPr>
            <w:tcW w:w="992" w:type="dxa"/>
            <w:tcBorders>
              <w:top w:val="single" w:sz="6" w:space="0" w:color="auto"/>
              <w:left w:val="single" w:sz="6" w:space="0" w:color="auto"/>
              <w:right w:val="single" w:sz="6" w:space="0" w:color="auto"/>
            </w:tcBorders>
          </w:tcPr>
          <w:p w:rsidR="00000000" w:rsidRDefault="00046167">
            <w:pPr>
              <w:jc w:val="center"/>
            </w:pPr>
            <w:r>
              <w:t>2</w:t>
            </w:r>
          </w:p>
        </w:tc>
        <w:tc>
          <w:tcPr>
            <w:tcW w:w="992" w:type="dxa"/>
            <w:tcBorders>
              <w:left w:val="nil"/>
            </w:tcBorders>
          </w:tcPr>
          <w:p w:rsidR="00000000" w:rsidRDefault="00046167">
            <w:pPr>
              <w:jc w:val="center"/>
            </w:pPr>
            <w:r>
              <w:t>3</w:t>
            </w:r>
          </w:p>
        </w:tc>
        <w:tc>
          <w:tcPr>
            <w:tcW w:w="1134" w:type="dxa"/>
            <w:tcBorders>
              <w:top w:val="single" w:sz="6" w:space="0" w:color="auto"/>
              <w:left w:val="single" w:sz="6" w:space="0" w:color="auto"/>
            </w:tcBorders>
          </w:tcPr>
          <w:p w:rsidR="00000000" w:rsidRDefault="00046167">
            <w:pPr>
              <w:jc w:val="center"/>
            </w:pPr>
            <w:r>
              <w:t>4</w:t>
            </w:r>
          </w:p>
        </w:tc>
      </w:tr>
    </w:tbl>
    <w:p w:rsidR="00000000" w:rsidRDefault="00046167">
      <w:pPr>
        <w:ind w:firstLine="284"/>
        <w:jc w:val="both"/>
      </w:pPr>
    </w:p>
    <w:p w:rsidR="00000000" w:rsidRDefault="00046167">
      <w:pPr>
        <w:ind w:firstLine="284"/>
        <w:jc w:val="both"/>
      </w:pPr>
      <w:r>
        <w:t>При определении прочности бетона на растяжение при рас</w:t>
      </w:r>
      <w:r>
        <w:softHyphen/>
        <w:t>калывании на образцах-призмах, которые последовательно рас</w:t>
      </w:r>
      <w:r>
        <w:softHyphen/>
        <w:t>калывают по разным сечениям, допускается иметь в серии мень</w:t>
      </w:r>
      <w:r>
        <w:softHyphen/>
        <w:t>шее число образцов, если общее число испытаний в серии будет не менее указанного в табл. 1.</w:t>
      </w:r>
    </w:p>
    <w:p w:rsidR="00000000" w:rsidRDefault="00046167">
      <w:pPr>
        <w:ind w:firstLine="284"/>
        <w:jc w:val="both"/>
      </w:pPr>
      <w:r>
        <w:t>1.4. Отклонения от плоскостности опорных поверхностей ку</w:t>
      </w:r>
      <w:r>
        <w:softHyphen/>
        <w:t>б</w:t>
      </w:r>
      <w:r>
        <w:t>ов и цилиндров, прилегающих к плитам пресса при испытаниях на сжатие, не должны превышать 0,1 мм.</w:t>
      </w:r>
    </w:p>
    <w:p w:rsidR="00000000" w:rsidRDefault="00046167">
      <w:pPr>
        <w:ind w:firstLine="284"/>
        <w:jc w:val="both"/>
      </w:pPr>
      <w:r>
        <w:t>1.5. Отклонения от прямолинейности образующей образцов-цилиндров, предназначенных для испытания на раскалывание, не должны превышать 1 мм.</w:t>
      </w:r>
    </w:p>
    <w:p w:rsidR="00000000" w:rsidRDefault="00046167">
      <w:pPr>
        <w:ind w:firstLine="284"/>
        <w:jc w:val="both"/>
      </w:pPr>
      <w:r>
        <w:t>1.6. Отклонения от перпендикулярности смежных граней кубов и призм, а также опорных поверхностей и образующих ци</w:t>
      </w:r>
      <w:r>
        <w:softHyphen/>
        <w:t>линдров, предназначенных для испытания на сжатие, не должны превышать 2</w:t>
      </w:r>
      <w:r>
        <w:rPr>
          <w:b/>
        </w:rPr>
        <w:t xml:space="preserve"> </w:t>
      </w:r>
      <w:r>
        <w:t>мм.</w:t>
      </w:r>
    </w:p>
    <w:p w:rsidR="00000000" w:rsidRDefault="00046167">
      <w:pPr>
        <w:ind w:firstLine="284"/>
        <w:jc w:val="both"/>
      </w:pPr>
      <w:r>
        <w:t>1.7. Отклонение линейных размеров образцов от номинальных (по длине ребер кубов, сторо</w:t>
      </w:r>
      <w:r>
        <w:t>н сечения призм, диаметру цилинд</w:t>
      </w:r>
      <w:r>
        <w:softHyphen/>
        <w:t>ров) не должно превышать ± 4 %.</w:t>
      </w:r>
    </w:p>
    <w:p w:rsidR="00000000" w:rsidRDefault="00046167">
      <w:pPr>
        <w:pStyle w:val="1"/>
        <w:spacing w:before="120" w:after="120"/>
        <w:jc w:val="center"/>
        <w:rPr>
          <w:rFonts w:ascii="Times New Roman" w:hAnsi="Times New Roman"/>
          <w:sz w:val="20"/>
        </w:rPr>
      </w:pPr>
      <w:r>
        <w:rPr>
          <w:rFonts w:ascii="Times New Roman" w:hAnsi="Times New Roman"/>
          <w:sz w:val="20"/>
        </w:rPr>
        <w:t>2. ОТБОР ПРОБ И ИЗГОТОВЛЕНИЕ ОБРАЗЦОВ</w:t>
      </w:r>
    </w:p>
    <w:p w:rsidR="00000000" w:rsidRDefault="00046167">
      <w:pPr>
        <w:ind w:firstLine="284"/>
        <w:jc w:val="both"/>
      </w:pPr>
      <w:r>
        <w:t>2.1. Пробы бетона для изготовления образцов отбирают пу</w:t>
      </w:r>
      <w:r>
        <w:softHyphen/>
        <w:t>тем выпиливания или выбуриваппя из конструкций или ее частей.</w:t>
      </w:r>
    </w:p>
    <w:p w:rsidR="00000000" w:rsidRDefault="00046167">
      <w:pPr>
        <w:ind w:firstLine="284"/>
        <w:jc w:val="both"/>
      </w:pPr>
      <w:r>
        <w:t>2.2. Места отбора проб бетона следует назначать после визу</w:t>
      </w:r>
      <w:r>
        <w:softHyphen/>
        <w:t>ального осмотра конструкций в зависимости от их напряженного состояния с учетом минимально возможного снижения их несущей способности. Пробы рекомендуется отбирать из мест, удаленных от стыков и краев конструкций.</w:t>
      </w:r>
    </w:p>
    <w:p w:rsidR="00000000" w:rsidRDefault="00046167">
      <w:pPr>
        <w:ind w:firstLine="284"/>
        <w:jc w:val="both"/>
      </w:pPr>
      <w:r>
        <w:t>После извлечения п</w:t>
      </w:r>
      <w:r>
        <w:t>роб места выборки следует заделывать мелкозернистым бетоном или бетоном, из которого изготовлены конструкции.</w:t>
      </w:r>
    </w:p>
    <w:p w:rsidR="00000000" w:rsidRDefault="00046167">
      <w:pPr>
        <w:ind w:firstLine="284"/>
        <w:jc w:val="both"/>
      </w:pPr>
      <w:r>
        <w:t>2.3. Выпиливать и выбуривать пробы бетона из конструкций зданий и сооружений следует алмазными дисковыми пилами или коронками, а также твердосплавным инструментом, обеспечива</w:t>
      </w:r>
      <w:r>
        <w:softHyphen/>
        <w:t>ющим изготовление образцов, отвечающих требованиям пп. 1.4 — 1.7.</w:t>
      </w:r>
    </w:p>
    <w:p w:rsidR="00000000" w:rsidRDefault="00046167">
      <w:pPr>
        <w:ind w:firstLine="284"/>
        <w:jc w:val="both"/>
      </w:pPr>
      <w:r>
        <w:t xml:space="preserve">2.4. Участки для выбуривания или выпиливания проб бетона следует выбирать в местах, свободных от арматуры.             </w:t>
      </w:r>
      <w:r>
        <w:rPr>
          <w:vertAlign w:val="superscript"/>
        </w:rPr>
        <w:t>:</w:t>
      </w:r>
    </w:p>
    <w:p w:rsidR="00000000" w:rsidRDefault="00046167">
      <w:pPr>
        <w:ind w:firstLine="284"/>
        <w:jc w:val="both"/>
      </w:pPr>
      <w:r>
        <w:t>При невозможности отбора проб без армату</w:t>
      </w:r>
      <w:r>
        <w:t>ры допускается наличие арматуры диаметром не более 16 мм в образцах с минимальными размерами поперечного сечепния не менее 100 мм. При</w:t>
      </w:r>
      <w:r>
        <w:rPr>
          <w:b/>
        </w:rPr>
        <w:t xml:space="preserve"> </w:t>
      </w:r>
      <w:r>
        <w:t>этом не допускается наличие арматуры:</w:t>
      </w:r>
    </w:p>
    <w:p w:rsidR="00000000" w:rsidRDefault="00046167">
      <w:pPr>
        <w:ind w:firstLine="284"/>
        <w:jc w:val="both"/>
      </w:pPr>
      <w:r>
        <w:lastRenderedPageBreak/>
        <w:t>в образцах, предназначенных для определения прочности бе</w:t>
      </w:r>
      <w:r>
        <w:softHyphen/>
        <w:t>тона на сжатие и осевое растяжение;</w:t>
      </w:r>
    </w:p>
    <w:p w:rsidR="00000000" w:rsidRDefault="00046167">
      <w:pPr>
        <w:ind w:firstLine="284"/>
        <w:jc w:val="both"/>
      </w:pPr>
      <w:r>
        <w:t>в средней трети пролета в образцах-призмах, предназначен</w:t>
      </w:r>
      <w:r>
        <w:softHyphen/>
        <w:t>ных для определения прочности бетона па растяжение при из</w:t>
      </w:r>
      <w:r>
        <w:softHyphen/>
        <w:t>гибе;</w:t>
      </w:r>
    </w:p>
    <w:p w:rsidR="00000000" w:rsidRDefault="00046167">
      <w:pPr>
        <w:ind w:firstLine="284"/>
        <w:jc w:val="both"/>
      </w:pPr>
      <w:r>
        <w:t>на расстоянии менее 30 мм от предполагаемой плоскости рас</w:t>
      </w:r>
      <w:r>
        <w:softHyphen/>
        <w:t>кола в образцах, предназначенных для определения прочности на растя</w:t>
      </w:r>
      <w:r>
        <w:t>жение при раскалывании.</w:t>
      </w:r>
    </w:p>
    <w:p w:rsidR="00000000" w:rsidRDefault="00046167">
      <w:pPr>
        <w:ind w:firstLine="284"/>
        <w:jc w:val="both"/>
      </w:pPr>
      <w:r>
        <w:t>2.5. От каждого из выбранных участков конструкций отбира</w:t>
      </w:r>
      <w:r>
        <w:softHyphen/>
        <w:t>ют не менее одной пробы бетона.</w:t>
      </w:r>
    </w:p>
    <w:p w:rsidR="00000000" w:rsidRDefault="00046167">
      <w:pPr>
        <w:ind w:firstLine="284"/>
        <w:jc w:val="both"/>
      </w:pPr>
      <w:r>
        <w:t>Места отбора проб бетона, размер и число проб, число серий образцов, изготавливаемых из этих проб, следует принимать при производственном контроле прочности по ГОСТ 18105, а в дру</w:t>
      </w:r>
      <w:r>
        <w:softHyphen/>
        <w:t>гих случаях — по документам, содержащим планы контроля и правила оценки результатов, либо устанавливать экспертным пу</w:t>
      </w:r>
      <w:r>
        <w:softHyphen/>
        <w:t>тем.</w:t>
      </w:r>
    </w:p>
    <w:p w:rsidR="00000000" w:rsidRDefault="00046167">
      <w:pPr>
        <w:ind w:firstLine="284"/>
        <w:jc w:val="both"/>
      </w:pPr>
      <w:r>
        <w:t>2.6. Каждая проба бетона (высверленный керн, выпиленная или вырубленная заготовка) должна быть з</w:t>
      </w:r>
      <w:r>
        <w:t>амаркирована и опи</w:t>
      </w:r>
      <w:r>
        <w:softHyphen/>
        <w:t>сана в протоколе по п. 7.1.</w:t>
      </w:r>
    </w:p>
    <w:p w:rsidR="00000000" w:rsidRDefault="00046167">
      <w:pPr>
        <w:ind w:firstLine="284"/>
        <w:jc w:val="both"/>
      </w:pPr>
      <w:r>
        <w:t>2.7. Из проб бетона, отобранных из конструкций, изготавли</w:t>
      </w:r>
      <w:r>
        <w:softHyphen/>
        <w:t>вают контрольные образцы для испытаний.</w:t>
      </w:r>
    </w:p>
    <w:p w:rsidR="00000000" w:rsidRDefault="00046167">
      <w:pPr>
        <w:ind w:firstLine="284"/>
        <w:jc w:val="both"/>
      </w:pPr>
      <w:r>
        <w:t>Форма и размеры образцов должны соответствовать требова</w:t>
      </w:r>
      <w:r>
        <w:softHyphen/>
        <w:t>ниям п.1.2.1, а число образцов в серии — п. 1.3.</w:t>
      </w:r>
    </w:p>
    <w:p w:rsidR="00000000" w:rsidRDefault="00046167">
      <w:pPr>
        <w:ind w:firstLine="284"/>
        <w:jc w:val="both"/>
      </w:pPr>
      <w:r>
        <w:t>Образцы-цилиндры изготавливают из выбуренных кернов, а образцы-кубы и призмы — из проб бетона, выпиленных из кон</w:t>
      </w:r>
      <w:r>
        <w:softHyphen/>
        <w:t>струкции.</w:t>
      </w:r>
    </w:p>
    <w:p w:rsidR="00000000" w:rsidRDefault="00046167">
      <w:pPr>
        <w:ind w:firstLine="284"/>
        <w:jc w:val="both"/>
      </w:pPr>
      <w:r>
        <w:t>2.8. Изготовленные образцы должны иметь, маркировку, отражающую их принадлежность к определенным пробам бетона, а также дополнительную марк</w:t>
      </w:r>
      <w:r>
        <w:t>ировку образца по ГОСТ 10180. Об</w:t>
      </w:r>
      <w:r>
        <w:softHyphen/>
        <w:t>разцы должны сопровождаться схемой, ориентирующей положе</w:t>
      </w:r>
      <w:r>
        <w:softHyphen/>
        <w:t>ние образца в конструкции, из которой он отобран, и направление бетонирования конструкции.</w:t>
      </w:r>
    </w:p>
    <w:p w:rsidR="00000000" w:rsidRDefault="00046167">
      <w:pPr>
        <w:pStyle w:val="1"/>
        <w:spacing w:before="120" w:after="120"/>
        <w:jc w:val="center"/>
        <w:rPr>
          <w:rFonts w:ascii="Times New Roman" w:hAnsi="Times New Roman"/>
          <w:sz w:val="20"/>
        </w:rPr>
      </w:pPr>
      <w:r>
        <w:rPr>
          <w:rFonts w:ascii="Times New Roman" w:hAnsi="Times New Roman"/>
          <w:sz w:val="20"/>
        </w:rPr>
        <w:t>3. ТРЕБОВАНИЯ К ОБОРУДОВАНИЮ ДЛЯ ИЗГОТОВЛЕНИЯ И ИСПЫТАНИЯ ОБРАЗЦОВ</w:t>
      </w:r>
    </w:p>
    <w:p w:rsidR="00000000" w:rsidRDefault="00046167">
      <w:pPr>
        <w:ind w:firstLine="284"/>
        <w:jc w:val="both"/>
      </w:pPr>
      <w:r>
        <w:t xml:space="preserve">3.1. </w:t>
      </w:r>
      <w:r>
        <w:rPr>
          <w:spacing w:val="20"/>
        </w:rPr>
        <w:t>Оборудование для изготовления образ</w:t>
      </w:r>
      <w:r>
        <w:rPr>
          <w:spacing w:val="20"/>
        </w:rPr>
        <w:softHyphen/>
        <w:t>цов</w:t>
      </w:r>
    </w:p>
    <w:p w:rsidR="00000000" w:rsidRDefault="00046167">
      <w:pPr>
        <w:ind w:firstLine="284"/>
        <w:jc w:val="both"/>
      </w:pPr>
      <w:r>
        <w:t>3.1.1. Для выбурнвания образцов из бетона конструкций при</w:t>
      </w:r>
      <w:r>
        <w:softHyphen/>
        <w:t>меняют сверлильные станки типа ИЭ 1806 по ТУ 22—5774 с ре</w:t>
      </w:r>
      <w:r>
        <w:softHyphen/>
        <w:t>жущим инструментом в виде кольцевых алмазных сверл типа СКА по ТУ 2—037—624, ГОСТ 24638 или твердосплав</w:t>
      </w:r>
      <w:r>
        <w:t>ных коль</w:t>
      </w:r>
      <w:r>
        <w:softHyphen/>
        <w:t>цевых сверл по ГОСТ 11108.</w:t>
      </w:r>
    </w:p>
    <w:p w:rsidR="00000000" w:rsidRDefault="00046167">
      <w:pPr>
        <w:ind w:firstLine="284"/>
        <w:jc w:val="both"/>
      </w:pPr>
      <w:r>
        <w:t>3.1.2. Для выпиливания образцов из бетона конструкций при</w:t>
      </w:r>
      <w:r>
        <w:softHyphen/>
        <w:t>меняют распиловочные станки типов УРБ-175 по ТУ 34—13—10500 или УРБ-300 по ТУ 34—13—10910 с режущим инструментом в виде отрезных алмазных дисков типа АОК по ГОСТ 10110 или алмазных сегментных кругов по ГОСТ 16115, или фрез по ТУ 2—037—415 или ТУ 2—037—391.</w:t>
      </w:r>
    </w:p>
    <w:p w:rsidR="00000000" w:rsidRDefault="00046167">
      <w:pPr>
        <w:ind w:firstLine="284"/>
        <w:jc w:val="both"/>
      </w:pPr>
      <w:r>
        <w:t>3.2. Средства измерений, испытательные машины, устройства и  приспособления для испытаний на сжатие и растяжение сле</w:t>
      </w:r>
      <w:r>
        <w:softHyphen/>
        <w:t>дует принимать по ГОСТ 10180.</w:t>
      </w:r>
    </w:p>
    <w:p w:rsidR="00000000" w:rsidRDefault="00046167">
      <w:pPr>
        <w:ind w:firstLine="284"/>
        <w:jc w:val="both"/>
      </w:pPr>
      <w:r>
        <w:t>3.3. Допускает</w:t>
      </w:r>
      <w:r>
        <w:t>ся применение другого оборудования и инстру</w:t>
      </w:r>
      <w:r>
        <w:softHyphen/>
        <w:t xml:space="preserve">мента для изготовления образцов из бетона конструкций, обеспечивающих изготовление образцов, отвечающих требованиям п. 2.7 и ГОСТ 10180. </w:t>
      </w:r>
    </w:p>
    <w:p w:rsidR="00000000" w:rsidRDefault="00046167">
      <w:pPr>
        <w:ind w:firstLine="284"/>
        <w:jc w:val="both"/>
      </w:pPr>
      <w:r>
        <w:t>3.4. Метрологическую аттестацию оборудования для изготов</w:t>
      </w:r>
      <w:r>
        <w:softHyphen/>
        <w:t>ления образцов проводят по ГОСТ 24555, испытательных машин, устройств и приспособлений для испытаний образцов на сжатие и растяжение — по ГОСТ 10180, а поверку средств измерений — по ГОСТ 8.326.</w:t>
      </w:r>
    </w:p>
    <w:p w:rsidR="00000000" w:rsidRDefault="00046167">
      <w:pPr>
        <w:pStyle w:val="1"/>
        <w:spacing w:before="120" w:after="120"/>
        <w:jc w:val="center"/>
        <w:rPr>
          <w:rFonts w:ascii="Times New Roman" w:hAnsi="Times New Roman"/>
          <w:sz w:val="20"/>
        </w:rPr>
      </w:pPr>
      <w:r>
        <w:rPr>
          <w:rFonts w:ascii="Times New Roman" w:hAnsi="Times New Roman"/>
          <w:sz w:val="20"/>
        </w:rPr>
        <w:t>4. ПОДГОТОВКА К ИСПЫТАНИЯМ</w:t>
      </w:r>
    </w:p>
    <w:p w:rsidR="00000000" w:rsidRDefault="00046167">
      <w:pPr>
        <w:ind w:firstLine="284"/>
        <w:jc w:val="both"/>
      </w:pPr>
      <w:r>
        <w:t xml:space="preserve">4.1. В помещении, где проводят испытания образцов, </w:t>
      </w:r>
      <w:r>
        <w:t>следует поддерживать температуру воздуха (20±5)°С и относительную влажность воздуха не менее 55 %.</w:t>
      </w:r>
    </w:p>
    <w:p w:rsidR="00000000" w:rsidRDefault="00046167">
      <w:pPr>
        <w:ind w:firstLine="284"/>
        <w:jc w:val="both"/>
      </w:pPr>
      <w:r>
        <w:t>4.2. Образцы бетона испытывают при одном из двух заданных состояниях бетона: воздушно-влажностном или насыщенном водой.</w:t>
      </w:r>
    </w:p>
    <w:p w:rsidR="00000000" w:rsidRDefault="00046167">
      <w:pPr>
        <w:ind w:firstLine="284"/>
        <w:jc w:val="both"/>
      </w:pPr>
      <w:r>
        <w:t>При испытаниях в воздушно-влажностном состоянии образцы предварительно после их изготовления (выбуривания или выпили</w:t>
      </w:r>
      <w:r>
        <w:softHyphen/>
        <w:t>вания) мокрым способом выдерживают в лабораторных условиях по п. 4.1 не менее 6 сут. При испытаниях образцов в насыщенном водой состоянии образцы предварительно выдерживают в в</w:t>
      </w:r>
      <w:r>
        <w:t>оде температурой (20±5)°С не менее 48 ч, а после извлечения их из воды и промокания влажной тканью испытывают.</w:t>
      </w:r>
    </w:p>
    <w:p w:rsidR="00000000" w:rsidRDefault="00046167">
      <w:pPr>
        <w:ind w:firstLine="284"/>
        <w:jc w:val="both"/>
      </w:pPr>
      <w:r>
        <w:t>4.3. Перед испытанием образцы осматривают, устанавливая наличие дефектов в виде трещин, околов ребер, раковин и ино</w:t>
      </w:r>
      <w:r>
        <w:softHyphen/>
        <w:t>родных включений, а также следов расслоения и недоуплотнения бетонной смеси. Результаты визуального осмотра записывают в журнал испытаний по п. 7.2. В случае необходимости фиксируют схему расположения и характеристику дефектов и в соответствии с ГОСТ 10180 принимают решение о возможно</w:t>
      </w:r>
      <w:r>
        <w:t>сти испытания об</w:t>
      </w:r>
      <w:r>
        <w:softHyphen/>
        <w:t>разцов или об их отбораковке.</w:t>
      </w:r>
    </w:p>
    <w:p w:rsidR="00000000" w:rsidRDefault="00046167">
      <w:pPr>
        <w:ind w:firstLine="284"/>
        <w:jc w:val="both"/>
      </w:pPr>
      <w:r>
        <w:t>4.4. На образцах выбирают и отмечают грани, к которым должны быть приложены усилия в процессе нагружения. При этом следует:</w:t>
      </w:r>
    </w:p>
    <w:p w:rsidR="00000000" w:rsidRDefault="00046167">
      <w:pPr>
        <w:ind w:firstLine="284"/>
        <w:jc w:val="both"/>
      </w:pPr>
      <w:r>
        <w:t>опорные грани образцов-кубов, предназначенных для испыта</w:t>
      </w:r>
      <w:r>
        <w:softHyphen/>
        <w:t>ния на сжатие, выбирать так, чтобы сжимающая сила при испы</w:t>
      </w:r>
      <w:r>
        <w:softHyphen/>
        <w:t>тании совпадала с направлением сжимающей силы, действующей при эксплуатации на конструкцию, из которой отобран образец;</w:t>
      </w:r>
    </w:p>
    <w:p w:rsidR="00000000" w:rsidRDefault="00046167">
      <w:pPr>
        <w:ind w:firstLine="284"/>
        <w:jc w:val="both"/>
      </w:pPr>
      <w:r>
        <w:t>плоскость изгиба образцов-призм при испытании на растяже</w:t>
      </w:r>
      <w:r>
        <w:softHyphen/>
        <w:t>ние при изгибе следует выбирать так, чтобы она с</w:t>
      </w:r>
      <w:r>
        <w:t>овпадала с плоскостью изгиба конструкции при ее эксплуатации.</w:t>
      </w:r>
    </w:p>
    <w:p w:rsidR="00000000" w:rsidRDefault="00046167">
      <w:pPr>
        <w:ind w:firstLine="284"/>
        <w:jc w:val="both"/>
      </w:pPr>
      <w:r>
        <w:t>4.5. Линейные размеры образцов измеряют с погрешностью не более 1 %.</w:t>
      </w:r>
    </w:p>
    <w:p w:rsidR="00000000" w:rsidRDefault="00046167">
      <w:pPr>
        <w:ind w:firstLine="284"/>
        <w:jc w:val="both"/>
      </w:pPr>
      <w:r>
        <w:t>Результаты измерений линейных размеров образцов записыва</w:t>
      </w:r>
      <w:r>
        <w:softHyphen/>
        <w:t>ют в журнал испытаний.</w:t>
      </w:r>
    </w:p>
    <w:p w:rsidR="00000000" w:rsidRDefault="00046167">
      <w:pPr>
        <w:ind w:firstLine="284"/>
        <w:jc w:val="both"/>
      </w:pPr>
      <w:r>
        <w:t>4.6. Отклонения от прямолинейности образующей образцов-цилиндров определяют с помощью поверочных плиты или линей</w:t>
      </w:r>
      <w:r>
        <w:softHyphen/>
        <w:t>ки и щупов путем установления наибольшего зазора между боковой поверхностью образца и поверхностью плиты или линейки.</w:t>
      </w:r>
    </w:p>
    <w:p w:rsidR="00000000" w:rsidRDefault="00046167">
      <w:pPr>
        <w:ind w:firstLine="284"/>
        <w:jc w:val="both"/>
      </w:pPr>
      <w:r>
        <w:t>4.7. Отклонения от плоскостности опорных поверхностей об</w:t>
      </w:r>
      <w:r>
        <w:softHyphen/>
        <w:t>разцов, откло</w:t>
      </w:r>
      <w:r>
        <w:t>нения от перпендикулярности смежных граней об</w:t>
      </w:r>
      <w:r>
        <w:softHyphen/>
        <w:t>разцов-кубов и образцов-призм, а также опорных п боковых по</w:t>
      </w:r>
      <w:r>
        <w:softHyphen/>
        <w:t>верхностей цилиндров определяют по методике ГОСТ 10180 или ГОСТ 26433.1.</w:t>
      </w:r>
    </w:p>
    <w:p w:rsidR="00000000" w:rsidRDefault="00046167">
      <w:pPr>
        <w:ind w:firstLine="284"/>
        <w:jc w:val="both"/>
      </w:pPr>
      <w:r>
        <w:t>4.8. Если поверхности образцов-кубов или образцов-цилинд</w:t>
      </w:r>
      <w:r>
        <w:softHyphen/>
        <w:t>ров, к которым прикладывают усилия, не удовлетворяют требова</w:t>
      </w:r>
      <w:r>
        <w:softHyphen/>
        <w:t>ниям пп. 1.4 и 1.5, они должны быть выравнены. Для выравнива</w:t>
      </w:r>
      <w:r>
        <w:softHyphen/>
        <w:t>ния поверхностей применяют шлифование или нанесение слоя быстротвердеющего материала по методике приложения.</w:t>
      </w:r>
    </w:p>
    <w:p w:rsidR="00000000" w:rsidRDefault="00046167">
      <w:pPr>
        <w:ind w:firstLine="284"/>
        <w:jc w:val="both"/>
      </w:pPr>
      <w:r>
        <w:t xml:space="preserve">4.9. Для определения прочности на растяжение </w:t>
      </w:r>
      <w:r>
        <w:t>при раскалы</w:t>
      </w:r>
      <w:r>
        <w:softHyphen/>
        <w:t>вании на боковые грани образцов наносят осевые линии, с по</w:t>
      </w:r>
      <w:r>
        <w:softHyphen/>
        <w:t>мощью которых образец центрируют при испытании.</w:t>
      </w:r>
    </w:p>
    <w:p w:rsidR="00000000" w:rsidRDefault="00046167">
      <w:pPr>
        <w:ind w:firstLine="284"/>
        <w:jc w:val="both"/>
      </w:pPr>
      <w:r>
        <w:t>4.10. Перед испытанием образцы взвешивают для определения их средней плотности по ГОСТ 12730.1.</w:t>
      </w:r>
    </w:p>
    <w:p w:rsidR="00000000" w:rsidRDefault="00046167">
      <w:pPr>
        <w:ind w:firstLine="284"/>
        <w:jc w:val="both"/>
      </w:pPr>
      <w:r>
        <w:t>4.11. Все образцы одной серии должны быть испытаны в одном возрасте.</w:t>
      </w:r>
    </w:p>
    <w:p w:rsidR="00000000" w:rsidRDefault="00046167">
      <w:pPr>
        <w:pStyle w:val="1"/>
        <w:spacing w:before="120" w:after="120"/>
        <w:jc w:val="center"/>
        <w:rPr>
          <w:rFonts w:ascii="Times New Roman" w:hAnsi="Times New Roman"/>
          <w:sz w:val="20"/>
        </w:rPr>
      </w:pPr>
      <w:r>
        <w:rPr>
          <w:rFonts w:ascii="Times New Roman" w:hAnsi="Times New Roman"/>
          <w:sz w:val="20"/>
        </w:rPr>
        <w:t>5. ПРОВЕДЕНИЕ ИСПЫТАНИЙ</w:t>
      </w:r>
    </w:p>
    <w:p w:rsidR="00000000" w:rsidRDefault="00046167">
      <w:pPr>
        <w:ind w:firstLine="284"/>
        <w:jc w:val="both"/>
      </w:pPr>
      <w:r>
        <w:t>Испытание образцов на сжатие и все виды растяжения, а также выбор схемы испытания и нагружения производят по ГОСТ 10180.</w:t>
      </w:r>
    </w:p>
    <w:p w:rsidR="00000000" w:rsidRDefault="00046167">
      <w:pPr>
        <w:pStyle w:val="1"/>
        <w:spacing w:before="120" w:after="120"/>
        <w:jc w:val="center"/>
        <w:rPr>
          <w:rFonts w:ascii="Times New Roman" w:hAnsi="Times New Roman"/>
          <w:sz w:val="20"/>
        </w:rPr>
      </w:pPr>
      <w:r>
        <w:rPr>
          <w:rFonts w:ascii="Times New Roman" w:hAnsi="Times New Roman"/>
          <w:sz w:val="20"/>
        </w:rPr>
        <w:t>6. ОБРАБОТКА РЕЗУЛЬТАТОВ</w:t>
      </w:r>
    </w:p>
    <w:p w:rsidR="00000000" w:rsidRDefault="00046167">
      <w:pPr>
        <w:ind w:firstLine="284"/>
        <w:jc w:val="both"/>
      </w:pPr>
      <w:r>
        <w:t>6.1. Прочность бетона испытанного образца с точностью до 0</w:t>
      </w:r>
      <w:r>
        <w:t>,1 МПа (1,0 кгс/см</w:t>
      </w:r>
      <w:r>
        <w:rPr>
          <w:vertAlign w:val="superscript"/>
        </w:rPr>
        <w:t>2</w:t>
      </w:r>
      <w:r>
        <w:t>) при испытании на сжатие и с точностью до 0,01 МПа (0,1 кгс/см</w:t>
      </w:r>
      <w:r>
        <w:rPr>
          <w:vertAlign w:val="superscript"/>
        </w:rPr>
        <w:t>2</w:t>
      </w:r>
      <w:r>
        <w:t>) при испытаниях на растяжение вычисляют по формулам 1-4:</w:t>
      </w:r>
    </w:p>
    <w:p w:rsidR="00000000" w:rsidRDefault="00046167">
      <w:pPr>
        <w:ind w:firstLine="284"/>
        <w:jc w:val="both"/>
      </w:pPr>
      <w:r>
        <w:t xml:space="preserve">на сжатие </w:t>
      </w:r>
      <w:r>
        <w:rPr>
          <w:position w:val="-22"/>
        </w:rPr>
        <w:object w:dxaOrig="1040" w:dyaOrig="620">
          <v:shape id="_x0000_i1028" type="#_x0000_t75" style="width:51.75pt;height:30.75pt" o:ole="">
            <v:imagedata r:id="rId9" o:title=""/>
          </v:shape>
          <o:OLEObject Type="Embed" ProgID="Equation.2" ShapeID="_x0000_i1028" DrawAspect="Content" ObjectID="_1427202236" r:id="rId10"/>
        </w:object>
      </w:r>
      <w:r>
        <w:tab/>
      </w:r>
      <w:r>
        <w:tab/>
      </w:r>
      <w:r>
        <w:tab/>
      </w:r>
      <w:r>
        <w:tab/>
        <w:t>(1)</w:t>
      </w:r>
    </w:p>
    <w:p w:rsidR="00000000" w:rsidRDefault="00046167">
      <w:pPr>
        <w:ind w:firstLine="284"/>
        <w:jc w:val="both"/>
      </w:pPr>
      <w:r>
        <w:t xml:space="preserve">на осевое растяжение </w:t>
      </w:r>
      <w:r>
        <w:rPr>
          <w:position w:val="-22"/>
        </w:rPr>
        <w:object w:dxaOrig="1040" w:dyaOrig="620">
          <v:shape id="_x0000_i1029" type="#_x0000_t75" style="width:51.75pt;height:30.75pt" o:ole="">
            <v:imagedata r:id="rId11" o:title=""/>
          </v:shape>
          <o:OLEObject Type="Embed" ProgID="Equation.2" ShapeID="_x0000_i1029" DrawAspect="Content" ObjectID="_1427202237" r:id="rId12"/>
        </w:object>
      </w:r>
      <w:r>
        <w:tab/>
      </w:r>
      <w:r>
        <w:tab/>
      </w:r>
      <w:r>
        <w:tab/>
        <w:t>(2)</w:t>
      </w:r>
    </w:p>
    <w:p w:rsidR="00000000" w:rsidRDefault="00046167">
      <w:pPr>
        <w:ind w:firstLine="284"/>
        <w:jc w:val="both"/>
      </w:pPr>
      <w:r>
        <w:t xml:space="preserve">на растяжение при раскалывании </w:t>
      </w:r>
      <w:r>
        <w:rPr>
          <w:position w:val="-22"/>
        </w:rPr>
        <w:object w:dxaOrig="1160" w:dyaOrig="620">
          <v:shape id="_x0000_i1030" type="#_x0000_t75" style="width:57.75pt;height:30.75pt" o:ole="">
            <v:imagedata r:id="rId13" o:title=""/>
          </v:shape>
          <o:OLEObject Type="Embed" ProgID="Equation.2" ShapeID="_x0000_i1030" DrawAspect="Content" ObjectID="_1427202238" r:id="rId14"/>
        </w:object>
      </w:r>
      <w:r>
        <w:tab/>
        <w:t>(3)</w:t>
      </w:r>
    </w:p>
    <w:p w:rsidR="00000000" w:rsidRDefault="00046167">
      <w:pPr>
        <w:ind w:firstLine="284"/>
        <w:jc w:val="both"/>
      </w:pPr>
      <w:r>
        <w:t xml:space="preserve">на растяжение при изгибе </w:t>
      </w:r>
      <w:r>
        <w:rPr>
          <w:position w:val="-22"/>
        </w:rPr>
        <w:object w:dxaOrig="1200" w:dyaOrig="620">
          <v:shape id="_x0000_i1031" type="#_x0000_t75" style="width:60pt;height:30.75pt" o:ole="">
            <v:imagedata r:id="rId15" o:title=""/>
          </v:shape>
          <o:OLEObject Type="Embed" ProgID="Equation.2" ShapeID="_x0000_i1031" DrawAspect="Content" ObjectID="_1427202239" r:id="rId16"/>
        </w:object>
      </w:r>
      <w:r>
        <w:tab/>
      </w:r>
      <w:r>
        <w:tab/>
        <w:t>(4)</w:t>
      </w:r>
    </w:p>
    <w:p w:rsidR="00000000" w:rsidRDefault="00046167">
      <w:pPr>
        <w:tabs>
          <w:tab w:val="left" w:pos="851"/>
        </w:tabs>
        <w:ind w:firstLine="284"/>
        <w:jc w:val="both"/>
      </w:pPr>
      <w:r>
        <w:t xml:space="preserve">где </w:t>
      </w:r>
      <w:r>
        <w:rPr>
          <w:i/>
          <w:lang w:val="en-US"/>
        </w:rPr>
        <w:t>F</w:t>
      </w:r>
      <w:r>
        <w:rPr>
          <w:lang w:val="en-US"/>
        </w:rPr>
        <w:t xml:space="preserve"> </w:t>
      </w:r>
      <w:r>
        <w:tab/>
      </w:r>
      <w:r>
        <w:rPr>
          <w:lang w:val="en-US"/>
        </w:rPr>
        <w:t xml:space="preserve">- </w:t>
      </w:r>
      <w:r>
        <w:t>разрушающая нагрузка, Н (кгс);</w:t>
      </w:r>
    </w:p>
    <w:p w:rsidR="00000000" w:rsidRDefault="00046167">
      <w:pPr>
        <w:tabs>
          <w:tab w:val="left" w:pos="851"/>
        </w:tabs>
        <w:ind w:firstLine="567"/>
        <w:jc w:val="both"/>
      </w:pPr>
      <w:r>
        <w:rPr>
          <w:i/>
        </w:rPr>
        <w:t>А</w:t>
      </w:r>
      <w:r>
        <w:t xml:space="preserve"> </w:t>
      </w:r>
      <w:r>
        <w:tab/>
        <w:t>- площадь рабочего сечения образца, мм</w:t>
      </w:r>
      <w:r>
        <w:rPr>
          <w:vertAlign w:val="superscript"/>
        </w:rPr>
        <w:t>2</w:t>
      </w:r>
      <w:r>
        <w:t xml:space="preserve"> (см</w:t>
      </w:r>
      <w:r>
        <w:rPr>
          <w:vertAlign w:val="superscript"/>
        </w:rPr>
        <w:t>2</w:t>
      </w:r>
      <w:r>
        <w:t>);</w:t>
      </w:r>
    </w:p>
    <w:p w:rsidR="00000000" w:rsidRDefault="00046167">
      <w:pPr>
        <w:tabs>
          <w:tab w:val="left" w:pos="851"/>
        </w:tabs>
        <w:ind w:left="851" w:hanging="567"/>
        <w:jc w:val="both"/>
      </w:pPr>
      <w:r>
        <w:rPr>
          <w:i/>
        </w:rPr>
        <w:t xml:space="preserve">а, </w:t>
      </w:r>
      <w:r>
        <w:rPr>
          <w:i/>
          <w:lang w:val="en-US"/>
        </w:rPr>
        <w:t>b,</w:t>
      </w:r>
      <w:r>
        <w:rPr>
          <w:i/>
        </w:rPr>
        <w:t xml:space="preserve"> </w:t>
      </w:r>
      <w:r>
        <w:rPr>
          <w:i/>
          <w:lang w:val="en-US"/>
        </w:rPr>
        <w:t>l</w:t>
      </w:r>
      <w:r>
        <w:rPr>
          <w:lang w:val="en-US"/>
        </w:rPr>
        <w:t xml:space="preserve"> </w:t>
      </w:r>
      <w:r>
        <w:tab/>
      </w:r>
      <w:r>
        <w:rPr>
          <w:lang w:val="en-US"/>
        </w:rPr>
        <w:t xml:space="preserve">- </w:t>
      </w:r>
      <w:r>
        <w:t>соответственно ширина и высота поперечного сечения призмы и расст</w:t>
      </w:r>
      <w:r>
        <w:t>ояние между опорами при испытании образцов на растяжение при изгибе, мм (см).</w:t>
      </w:r>
    </w:p>
    <w:p w:rsidR="00000000" w:rsidRDefault="00046167">
      <w:pPr>
        <w:ind w:firstLine="284"/>
        <w:jc w:val="both"/>
      </w:pPr>
      <w:r>
        <w:t>6.2. Для приведения прочности бетона в испытанном образце к прочности бетона в образце базавого размера и формы, прочности, полученные по формулам 1-4, пересчитывают по формулам 5 - 8:</w:t>
      </w:r>
    </w:p>
    <w:p w:rsidR="00000000" w:rsidRDefault="00046167">
      <w:pPr>
        <w:ind w:firstLine="284"/>
        <w:jc w:val="both"/>
      </w:pPr>
      <w:r>
        <w:t xml:space="preserve">на сжатие </w:t>
      </w:r>
      <w:r>
        <w:rPr>
          <w:position w:val="-10"/>
          <w:lang w:val="en-US"/>
        </w:rPr>
        <w:object w:dxaOrig="1219" w:dyaOrig="360">
          <v:shape id="_x0000_i1032" type="#_x0000_t75" style="width:60.75pt;height:18pt" o:ole="">
            <v:imagedata r:id="rId17" o:title=""/>
          </v:shape>
          <o:OLEObject Type="Embed" ProgID="Equation.2" ShapeID="_x0000_i1032" DrawAspect="Content" ObjectID="_1427202240" r:id="rId18"/>
        </w:object>
      </w:r>
      <w:r>
        <w:t>;</w:t>
      </w:r>
      <w:r>
        <w:tab/>
      </w:r>
      <w:r>
        <w:tab/>
      </w:r>
      <w:r>
        <w:tab/>
      </w:r>
      <w:r>
        <w:tab/>
        <w:t>(5)</w:t>
      </w:r>
    </w:p>
    <w:p w:rsidR="00000000" w:rsidRDefault="00046167">
      <w:pPr>
        <w:ind w:firstLine="284"/>
        <w:jc w:val="both"/>
      </w:pPr>
      <w:r>
        <w:t xml:space="preserve">на осевое растяжение </w:t>
      </w:r>
      <w:r>
        <w:rPr>
          <w:position w:val="-10"/>
        </w:rPr>
        <w:object w:dxaOrig="1100" w:dyaOrig="360">
          <v:shape id="_x0000_i1033" type="#_x0000_t75" style="width:54.75pt;height:18pt" o:ole="">
            <v:imagedata r:id="rId19" o:title=""/>
          </v:shape>
          <o:OLEObject Type="Embed" ProgID="Equation.2" ShapeID="_x0000_i1033" DrawAspect="Content" ObjectID="_1427202241" r:id="rId20"/>
        </w:object>
      </w:r>
      <w:r>
        <w:t>;</w:t>
      </w:r>
      <w:r>
        <w:tab/>
      </w:r>
      <w:r>
        <w:tab/>
      </w:r>
      <w:r>
        <w:tab/>
        <w:t>(6)</w:t>
      </w:r>
    </w:p>
    <w:p w:rsidR="00000000" w:rsidRDefault="00046167">
      <w:pPr>
        <w:ind w:firstLine="284"/>
        <w:jc w:val="both"/>
      </w:pPr>
      <w:r>
        <w:t xml:space="preserve">на растяжение при раскалывании </w:t>
      </w:r>
      <w:r>
        <w:rPr>
          <w:position w:val="-10"/>
        </w:rPr>
        <w:object w:dxaOrig="1280" w:dyaOrig="360">
          <v:shape id="_x0000_i1034" type="#_x0000_t75" style="width:63.75pt;height:18pt" o:ole="">
            <v:imagedata r:id="rId21" o:title=""/>
          </v:shape>
          <o:OLEObject Type="Embed" ProgID="Equation.2" ShapeID="_x0000_i1034" DrawAspect="Content" ObjectID="_1427202242" r:id="rId22"/>
        </w:object>
      </w:r>
      <w:r>
        <w:t>;</w:t>
      </w:r>
      <w:r>
        <w:tab/>
        <w:t>(7)</w:t>
      </w:r>
    </w:p>
    <w:p w:rsidR="00000000" w:rsidRDefault="00046167">
      <w:pPr>
        <w:ind w:firstLine="284"/>
        <w:jc w:val="both"/>
      </w:pPr>
      <w:r>
        <w:t xml:space="preserve">на растяжение при изгибе </w:t>
      </w:r>
      <w:r>
        <w:rPr>
          <w:position w:val="-14"/>
        </w:rPr>
        <w:object w:dxaOrig="1140" w:dyaOrig="400">
          <v:shape id="_x0000_i1035" type="#_x0000_t75" style="width:57pt;height:20.25pt" o:ole="">
            <v:imagedata r:id="rId23" o:title=""/>
          </v:shape>
          <o:OLEObject Type="Embed" ProgID="Equation.2" ShapeID="_x0000_i1035" DrawAspect="Content" ObjectID="_1427202243" r:id="rId24"/>
        </w:object>
      </w:r>
      <w:r>
        <w:t>,</w:t>
      </w:r>
      <w:r>
        <w:tab/>
      </w:r>
      <w:r>
        <w:tab/>
        <w:t>(8)</w:t>
      </w:r>
    </w:p>
    <w:p w:rsidR="00000000" w:rsidRDefault="00046167">
      <w:pPr>
        <w:ind w:left="1843" w:hanging="1559"/>
        <w:jc w:val="both"/>
      </w:pPr>
      <w:r>
        <w:t xml:space="preserve">где </w:t>
      </w:r>
      <w:r>
        <w:rPr>
          <w:position w:val="-10"/>
        </w:rPr>
        <w:object w:dxaOrig="240" w:dyaOrig="320">
          <v:shape id="_x0000_i1036" type="#_x0000_t75" style="width:12pt;height:15.75pt" o:ole="">
            <v:imagedata r:id="rId25" o:title=""/>
          </v:shape>
          <o:OLEObject Type="Embed" ProgID="Equation.2" ShapeID="_x0000_i1036" DrawAspect="Content" ObjectID="_1427202244" r:id="rId26"/>
        </w:object>
      </w:r>
      <w:r>
        <w:t xml:space="preserve"> и </w:t>
      </w:r>
      <w:r>
        <w:rPr>
          <w:position w:val="-10"/>
        </w:rPr>
        <w:object w:dxaOrig="279" w:dyaOrig="320">
          <v:shape id="_x0000_i1037" type="#_x0000_t75" style="width:14.25pt;height:15.75pt" o:ole="">
            <v:imagedata r:id="rId27" o:title=""/>
          </v:shape>
          <o:OLEObject Type="Embed" ProgID="Equation.2" ShapeID="_x0000_i1037" DrawAspect="Content" ObjectID="_1427202245" r:id="rId28"/>
        </w:object>
      </w:r>
      <w:r>
        <w:t xml:space="preserve"> - коэффициенты, учитывающие отношение высоты цилиндра к его диаметру, принимаемые при испытаниях на сжатие по табл. 2 и при испытаниях на растяжение при раскалывании по табл. 3 и равные единице для образцов другой формы;</w:t>
      </w:r>
    </w:p>
    <w:p w:rsidR="00000000" w:rsidRDefault="00046167">
      <w:pPr>
        <w:ind w:left="1843" w:hanging="1559"/>
        <w:jc w:val="both"/>
      </w:pPr>
      <w:r>
        <w:rPr>
          <w:position w:val="-6"/>
        </w:rPr>
        <w:object w:dxaOrig="240" w:dyaOrig="220">
          <v:shape id="_x0000_i1038" type="#_x0000_t75" style="width:12pt;height:11.25pt" o:ole="">
            <v:imagedata r:id="rId29" o:title=""/>
          </v:shape>
          <o:OLEObject Type="Embed" ProgID="Equation.2" ShapeID="_x0000_i1038" DrawAspect="Content" ObjectID="_1427202246" r:id="rId30"/>
        </w:object>
      </w:r>
      <w:r>
        <w:t xml:space="preserve">, </w:t>
      </w:r>
      <w:r>
        <w:rPr>
          <w:position w:val="-10"/>
        </w:rPr>
        <w:object w:dxaOrig="220" w:dyaOrig="320">
          <v:shape id="_x0000_i1039" type="#_x0000_t75" style="width:11.25pt;height:15.75pt" o:ole="">
            <v:imagedata r:id="rId31" o:title=""/>
          </v:shape>
          <o:OLEObject Type="Embed" ProgID="Equation.2" ShapeID="_x0000_i1039" DrawAspect="Content" ObjectID="_1427202247" r:id="rId32"/>
        </w:object>
      </w:r>
      <w:r>
        <w:t xml:space="preserve">, </w:t>
      </w:r>
      <w:r>
        <w:rPr>
          <w:position w:val="-10"/>
        </w:rPr>
        <w:object w:dxaOrig="220" w:dyaOrig="260">
          <v:shape id="_x0000_i1040" type="#_x0000_t75" style="width:11.25pt;height:12.75pt" o:ole="">
            <v:imagedata r:id="rId33" o:title=""/>
          </v:shape>
          <o:OLEObject Type="Embed" ProgID="Equation.2" ShapeID="_x0000_i1040" DrawAspect="Content" ObjectID="_1427202248" r:id="rId34"/>
        </w:object>
      </w:r>
      <w:r>
        <w:t xml:space="preserve">и </w:t>
      </w:r>
      <w:r>
        <w:rPr>
          <w:position w:val="-6"/>
        </w:rPr>
        <w:object w:dxaOrig="200" w:dyaOrig="279">
          <v:shape id="_x0000_i1041" type="#_x0000_t75" style="width:9.75pt;height:14.25pt" o:ole="">
            <v:imagedata r:id="rId35" o:title=""/>
          </v:shape>
          <o:OLEObject Type="Embed" ProgID="Equation.2" ShapeID="_x0000_i1041" DrawAspect="Content" ObjectID="_1427202249" r:id="rId36"/>
        </w:object>
      </w:r>
      <w:r>
        <w:t xml:space="preserve"> - масштабные коэффициенты, учитывающие форму и размеры поперечного сечения испытанных образ</w:t>
      </w:r>
      <w:r>
        <w:softHyphen/>
        <w:t>цов, которые принимают по табл. 4 и 5 или определяют экспериментально по ГОСТ 10180.</w:t>
      </w:r>
    </w:p>
    <w:p w:rsidR="00000000" w:rsidRDefault="00046167">
      <w:pPr>
        <w:spacing w:before="120"/>
        <w:ind w:firstLine="284"/>
        <w:jc w:val="right"/>
      </w:pPr>
      <w:r>
        <w:t>Т</w:t>
      </w:r>
      <w:r>
        <w:t>аблица 2</w:t>
      </w:r>
    </w:p>
    <w:tbl>
      <w:tblPr>
        <w:tblW w:w="0" w:type="auto"/>
        <w:tblLayout w:type="fixed"/>
        <w:tblCellMar>
          <w:left w:w="28" w:type="dxa"/>
          <w:right w:w="28" w:type="dxa"/>
        </w:tblCellMar>
        <w:tblLook w:val="0000" w:firstRow="0" w:lastRow="0" w:firstColumn="0" w:lastColumn="0" w:noHBand="0" w:noVBand="0"/>
      </w:tblPr>
      <w:tblGrid>
        <w:gridCol w:w="499"/>
        <w:gridCol w:w="499"/>
        <w:gridCol w:w="499"/>
        <w:gridCol w:w="499"/>
        <w:gridCol w:w="499"/>
        <w:gridCol w:w="499"/>
        <w:gridCol w:w="499"/>
        <w:gridCol w:w="499"/>
        <w:gridCol w:w="499"/>
        <w:gridCol w:w="499"/>
        <w:gridCol w:w="499"/>
        <w:gridCol w:w="499"/>
        <w:gridCol w:w="499"/>
      </w:tblGrid>
      <w:tr w:rsidR="00000000">
        <w:tblPrEx>
          <w:tblCellMar>
            <w:top w:w="0" w:type="dxa"/>
            <w:bottom w:w="0" w:type="dxa"/>
          </w:tblCellMar>
        </w:tblPrEx>
        <w:tc>
          <w:tcPr>
            <w:tcW w:w="499" w:type="dxa"/>
            <w:tcBorders>
              <w:top w:val="single" w:sz="6" w:space="0" w:color="auto"/>
              <w:bottom w:val="single" w:sz="6" w:space="0" w:color="auto"/>
            </w:tcBorders>
          </w:tcPr>
          <w:p w:rsidR="00000000" w:rsidRDefault="00046167">
            <w:pPr>
              <w:jc w:val="center"/>
              <w:rPr>
                <w:sz w:val="16"/>
              </w:rPr>
            </w:pPr>
            <w:r>
              <w:rPr>
                <w:position w:val="-22"/>
              </w:rPr>
              <w:object w:dxaOrig="260" w:dyaOrig="620">
                <v:shape id="_x0000_i1042" type="#_x0000_t75" style="width:12.75pt;height:30.75pt" o:ole="">
                  <v:imagedata r:id="rId37" o:title=""/>
                </v:shape>
                <o:OLEObject Type="Embed" ProgID="Equation.2" ShapeID="_x0000_i1042" DrawAspect="Content" ObjectID="_1427202250" r:id="rId38"/>
              </w:object>
            </w:r>
          </w:p>
        </w:tc>
        <w:tc>
          <w:tcPr>
            <w:tcW w:w="499" w:type="dxa"/>
            <w:tcBorders>
              <w:top w:val="single" w:sz="6" w:space="0" w:color="auto"/>
              <w:left w:val="single" w:sz="6" w:space="0" w:color="auto"/>
              <w:bottom w:val="single" w:sz="6" w:space="0" w:color="auto"/>
              <w:right w:val="single" w:sz="6" w:space="0" w:color="auto"/>
            </w:tcBorders>
          </w:tcPr>
          <w:p w:rsidR="00000000" w:rsidRDefault="00046167">
            <w:pPr>
              <w:jc w:val="center"/>
              <w:rPr>
                <w:sz w:val="16"/>
              </w:rPr>
            </w:pPr>
            <w:r>
              <w:rPr>
                <w:sz w:val="16"/>
              </w:rPr>
              <w:t>От 0,85 до 0,94</w:t>
            </w:r>
          </w:p>
        </w:tc>
        <w:tc>
          <w:tcPr>
            <w:tcW w:w="499" w:type="dxa"/>
            <w:tcBorders>
              <w:top w:val="single" w:sz="6" w:space="0" w:color="auto"/>
              <w:left w:val="nil"/>
              <w:bottom w:val="single" w:sz="6" w:space="0" w:color="auto"/>
            </w:tcBorders>
          </w:tcPr>
          <w:p w:rsidR="00000000" w:rsidRDefault="00046167">
            <w:pPr>
              <w:jc w:val="center"/>
              <w:rPr>
                <w:sz w:val="16"/>
              </w:rPr>
            </w:pPr>
            <w:r>
              <w:rPr>
                <w:sz w:val="16"/>
              </w:rPr>
              <w:t>От 0,95 до 1,04</w:t>
            </w:r>
          </w:p>
        </w:tc>
        <w:tc>
          <w:tcPr>
            <w:tcW w:w="499" w:type="dxa"/>
            <w:tcBorders>
              <w:top w:val="single" w:sz="6" w:space="0" w:color="auto"/>
              <w:left w:val="single" w:sz="6" w:space="0" w:color="auto"/>
              <w:bottom w:val="single" w:sz="6" w:space="0" w:color="auto"/>
              <w:right w:val="single" w:sz="6" w:space="0" w:color="auto"/>
            </w:tcBorders>
          </w:tcPr>
          <w:p w:rsidR="00000000" w:rsidRDefault="00046167">
            <w:pPr>
              <w:jc w:val="center"/>
              <w:rPr>
                <w:sz w:val="16"/>
              </w:rPr>
            </w:pPr>
            <w:r>
              <w:rPr>
                <w:sz w:val="16"/>
              </w:rPr>
              <w:t>От 1,05 до 1,14</w:t>
            </w:r>
          </w:p>
        </w:tc>
        <w:tc>
          <w:tcPr>
            <w:tcW w:w="499" w:type="dxa"/>
            <w:tcBorders>
              <w:top w:val="single" w:sz="6" w:space="0" w:color="auto"/>
              <w:left w:val="nil"/>
              <w:bottom w:val="single" w:sz="6" w:space="0" w:color="auto"/>
            </w:tcBorders>
          </w:tcPr>
          <w:p w:rsidR="00000000" w:rsidRDefault="00046167">
            <w:pPr>
              <w:jc w:val="center"/>
              <w:rPr>
                <w:sz w:val="16"/>
              </w:rPr>
            </w:pPr>
            <w:r>
              <w:rPr>
                <w:sz w:val="16"/>
              </w:rPr>
              <w:t>От 1,15 до 1,24</w:t>
            </w:r>
          </w:p>
        </w:tc>
        <w:tc>
          <w:tcPr>
            <w:tcW w:w="499" w:type="dxa"/>
            <w:tcBorders>
              <w:top w:val="single" w:sz="6" w:space="0" w:color="auto"/>
              <w:left w:val="single" w:sz="6" w:space="0" w:color="auto"/>
              <w:bottom w:val="single" w:sz="6" w:space="0" w:color="auto"/>
              <w:right w:val="single" w:sz="6" w:space="0" w:color="auto"/>
            </w:tcBorders>
          </w:tcPr>
          <w:p w:rsidR="00000000" w:rsidRDefault="00046167">
            <w:pPr>
              <w:jc w:val="center"/>
              <w:rPr>
                <w:sz w:val="16"/>
              </w:rPr>
            </w:pPr>
            <w:r>
              <w:rPr>
                <w:sz w:val="16"/>
              </w:rPr>
              <w:t>От 1,25 до 1,34</w:t>
            </w:r>
          </w:p>
        </w:tc>
        <w:tc>
          <w:tcPr>
            <w:tcW w:w="499" w:type="dxa"/>
            <w:tcBorders>
              <w:top w:val="single" w:sz="6" w:space="0" w:color="auto"/>
              <w:left w:val="nil"/>
              <w:bottom w:val="single" w:sz="6" w:space="0" w:color="auto"/>
            </w:tcBorders>
          </w:tcPr>
          <w:p w:rsidR="00000000" w:rsidRDefault="00046167">
            <w:pPr>
              <w:jc w:val="center"/>
              <w:rPr>
                <w:sz w:val="16"/>
              </w:rPr>
            </w:pPr>
            <w:r>
              <w:rPr>
                <w:sz w:val="16"/>
              </w:rPr>
              <w:t>От 1,35 до 1,44</w:t>
            </w:r>
          </w:p>
        </w:tc>
        <w:tc>
          <w:tcPr>
            <w:tcW w:w="499" w:type="dxa"/>
            <w:tcBorders>
              <w:top w:val="single" w:sz="6" w:space="0" w:color="auto"/>
              <w:left w:val="single" w:sz="6" w:space="0" w:color="auto"/>
              <w:bottom w:val="single" w:sz="6" w:space="0" w:color="auto"/>
              <w:right w:val="single" w:sz="6" w:space="0" w:color="auto"/>
            </w:tcBorders>
          </w:tcPr>
          <w:p w:rsidR="00000000" w:rsidRDefault="00046167">
            <w:pPr>
              <w:jc w:val="center"/>
              <w:rPr>
                <w:sz w:val="16"/>
              </w:rPr>
            </w:pPr>
            <w:r>
              <w:rPr>
                <w:sz w:val="16"/>
              </w:rPr>
              <w:t>От 1,45 до 1,54</w:t>
            </w:r>
          </w:p>
        </w:tc>
        <w:tc>
          <w:tcPr>
            <w:tcW w:w="499" w:type="dxa"/>
            <w:tcBorders>
              <w:top w:val="single" w:sz="6" w:space="0" w:color="auto"/>
              <w:left w:val="nil"/>
              <w:bottom w:val="single" w:sz="6" w:space="0" w:color="auto"/>
            </w:tcBorders>
          </w:tcPr>
          <w:p w:rsidR="00000000" w:rsidRDefault="00046167">
            <w:pPr>
              <w:jc w:val="center"/>
              <w:rPr>
                <w:sz w:val="16"/>
              </w:rPr>
            </w:pPr>
            <w:r>
              <w:rPr>
                <w:sz w:val="16"/>
              </w:rPr>
              <w:t>От 1,55 до 1,64</w:t>
            </w:r>
          </w:p>
        </w:tc>
        <w:tc>
          <w:tcPr>
            <w:tcW w:w="499" w:type="dxa"/>
            <w:tcBorders>
              <w:top w:val="single" w:sz="6" w:space="0" w:color="auto"/>
              <w:left w:val="single" w:sz="6" w:space="0" w:color="auto"/>
              <w:bottom w:val="single" w:sz="6" w:space="0" w:color="auto"/>
              <w:right w:val="single" w:sz="6" w:space="0" w:color="auto"/>
            </w:tcBorders>
          </w:tcPr>
          <w:p w:rsidR="00000000" w:rsidRDefault="00046167">
            <w:pPr>
              <w:jc w:val="center"/>
              <w:rPr>
                <w:sz w:val="16"/>
              </w:rPr>
            </w:pPr>
            <w:r>
              <w:rPr>
                <w:sz w:val="16"/>
              </w:rPr>
              <w:t>От 1,65 до 1,74</w:t>
            </w:r>
          </w:p>
        </w:tc>
        <w:tc>
          <w:tcPr>
            <w:tcW w:w="499" w:type="dxa"/>
            <w:tcBorders>
              <w:top w:val="single" w:sz="6" w:space="0" w:color="auto"/>
              <w:left w:val="nil"/>
              <w:bottom w:val="single" w:sz="6" w:space="0" w:color="auto"/>
            </w:tcBorders>
          </w:tcPr>
          <w:p w:rsidR="00000000" w:rsidRDefault="00046167">
            <w:pPr>
              <w:jc w:val="center"/>
              <w:rPr>
                <w:sz w:val="16"/>
              </w:rPr>
            </w:pPr>
            <w:r>
              <w:rPr>
                <w:sz w:val="16"/>
              </w:rPr>
              <w:t>От 1,75 до 1,84</w:t>
            </w:r>
          </w:p>
        </w:tc>
        <w:tc>
          <w:tcPr>
            <w:tcW w:w="499" w:type="dxa"/>
            <w:tcBorders>
              <w:top w:val="single" w:sz="6" w:space="0" w:color="auto"/>
              <w:left w:val="single" w:sz="6" w:space="0" w:color="auto"/>
              <w:bottom w:val="single" w:sz="6" w:space="0" w:color="auto"/>
              <w:right w:val="single" w:sz="6" w:space="0" w:color="auto"/>
            </w:tcBorders>
          </w:tcPr>
          <w:p w:rsidR="00000000" w:rsidRDefault="00046167">
            <w:pPr>
              <w:jc w:val="center"/>
              <w:rPr>
                <w:sz w:val="16"/>
              </w:rPr>
            </w:pPr>
            <w:r>
              <w:rPr>
                <w:sz w:val="16"/>
              </w:rPr>
              <w:t>От 1,85 до 1,94</w:t>
            </w:r>
          </w:p>
        </w:tc>
        <w:tc>
          <w:tcPr>
            <w:tcW w:w="499" w:type="dxa"/>
            <w:tcBorders>
              <w:top w:val="single" w:sz="6" w:space="0" w:color="auto"/>
              <w:left w:val="nil"/>
              <w:bottom w:val="single" w:sz="6" w:space="0" w:color="auto"/>
            </w:tcBorders>
          </w:tcPr>
          <w:p w:rsidR="00000000" w:rsidRDefault="00046167">
            <w:pPr>
              <w:jc w:val="center"/>
              <w:rPr>
                <w:sz w:val="16"/>
              </w:rPr>
            </w:pPr>
            <w:r>
              <w:rPr>
                <w:sz w:val="16"/>
              </w:rPr>
              <w:t>От 1,95 до 2,0</w:t>
            </w:r>
          </w:p>
        </w:tc>
      </w:tr>
      <w:tr w:rsidR="00000000">
        <w:tblPrEx>
          <w:tblCellMar>
            <w:top w:w="0" w:type="dxa"/>
            <w:bottom w:w="0" w:type="dxa"/>
          </w:tblCellMar>
        </w:tblPrEx>
        <w:tc>
          <w:tcPr>
            <w:tcW w:w="499" w:type="dxa"/>
          </w:tcPr>
          <w:p w:rsidR="00000000" w:rsidRDefault="00046167">
            <w:pPr>
              <w:jc w:val="center"/>
              <w:rPr>
                <w:sz w:val="16"/>
              </w:rPr>
            </w:pPr>
            <w:r>
              <w:rPr>
                <w:position w:val="-10"/>
              </w:rPr>
              <w:object w:dxaOrig="240" w:dyaOrig="320">
                <v:shape id="_x0000_i1043" type="#_x0000_t75" style="width:12pt;height:15.75pt" o:ole="">
                  <v:imagedata r:id="rId25" o:title=""/>
                </v:shape>
                <o:OLEObject Type="Embed" ProgID="Equation.2" ShapeID="_x0000_i1043" DrawAspect="Content" ObjectID="_1427202251" r:id="rId39"/>
              </w:object>
            </w:r>
          </w:p>
        </w:tc>
        <w:tc>
          <w:tcPr>
            <w:tcW w:w="499" w:type="dxa"/>
            <w:tcBorders>
              <w:top w:val="single" w:sz="6" w:space="0" w:color="auto"/>
              <w:left w:val="single" w:sz="6" w:space="0" w:color="auto"/>
              <w:right w:val="single" w:sz="6" w:space="0" w:color="auto"/>
            </w:tcBorders>
          </w:tcPr>
          <w:p w:rsidR="00000000" w:rsidRDefault="00046167">
            <w:pPr>
              <w:jc w:val="center"/>
              <w:rPr>
                <w:sz w:val="16"/>
              </w:rPr>
            </w:pPr>
            <w:r>
              <w:rPr>
                <w:sz w:val="16"/>
              </w:rPr>
              <w:t>0,96</w:t>
            </w:r>
          </w:p>
        </w:tc>
        <w:tc>
          <w:tcPr>
            <w:tcW w:w="499" w:type="dxa"/>
            <w:tcBorders>
              <w:left w:val="nil"/>
            </w:tcBorders>
          </w:tcPr>
          <w:p w:rsidR="00000000" w:rsidRDefault="00046167">
            <w:pPr>
              <w:jc w:val="center"/>
              <w:rPr>
                <w:sz w:val="16"/>
              </w:rPr>
            </w:pPr>
            <w:r>
              <w:rPr>
                <w:sz w:val="16"/>
              </w:rPr>
              <w:t>1,00</w:t>
            </w:r>
          </w:p>
        </w:tc>
        <w:tc>
          <w:tcPr>
            <w:tcW w:w="499" w:type="dxa"/>
            <w:tcBorders>
              <w:top w:val="single" w:sz="6" w:space="0" w:color="auto"/>
              <w:left w:val="single" w:sz="6" w:space="0" w:color="auto"/>
              <w:right w:val="single" w:sz="6" w:space="0" w:color="auto"/>
            </w:tcBorders>
          </w:tcPr>
          <w:p w:rsidR="00000000" w:rsidRDefault="00046167">
            <w:pPr>
              <w:jc w:val="center"/>
              <w:rPr>
                <w:sz w:val="16"/>
              </w:rPr>
            </w:pPr>
            <w:r>
              <w:rPr>
                <w:sz w:val="16"/>
              </w:rPr>
              <w:t>1,04</w:t>
            </w:r>
          </w:p>
        </w:tc>
        <w:tc>
          <w:tcPr>
            <w:tcW w:w="499" w:type="dxa"/>
            <w:tcBorders>
              <w:left w:val="nil"/>
            </w:tcBorders>
          </w:tcPr>
          <w:p w:rsidR="00000000" w:rsidRDefault="00046167">
            <w:pPr>
              <w:jc w:val="center"/>
              <w:rPr>
                <w:sz w:val="16"/>
              </w:rPr>
            </w:pPr>
            <w:r>
              <w:rPr>
                <w:sz w:val="16"/>
              </w:rPr>
              <w:t>1,08</w:t>
            </w:r>
          </w:p>
        </w:tc>
        <w:tc>
          <w:tcPr>
            <w:tcW w:w="499" w:type="dxa"/>
            <w:tcBorders>
              <w:top w:val="single" w:sz="6" w:space="0" w:color="auto"/>
              <w:left w:val="single" w:sz="6" w:space="0" w:color="auto"/>
              <w:right w:val="single" w:sz="6" w:space="0" w:color="auto"/>
            </w:tcBorders>
          </w:tcPr>
          <w:p w:rsidR="00000000" w:rsidRDefault="00046167">
            <w:pPr>
              <w:jc w:val="center"/>
              <w:rPr>
                <w:sz w:val="16"/>
              </w:rPr>
            </w:pPr>
            <w:r>
              <w:rPr>
                <w:sz w:val="16"/>
              </w:rPr>
              <w:t>1,10</w:t>
            </w:r>
          </w:p>
        </w:tc>
        <w:tc>
          <w:tcPr>
            <w:tcW w:w="499" w:type="dxa"/>
            <w:tcBorders>
              <w:left w:val="nil"/>
            </w:tcBorders>
          </w:tcPr>
          <w:p w:rsidR="00000000" w:rsidRDefault="00046167">
            <w:pPr>
              <w:jc w:val="center"/>
              <w:rPr>
                <w:sz w:val="16"/>
              </w:rPr>
            </w:pPr>
            <w:r>
              <w:rPr>
                <w:sz w:val="16"/>
              </w:rPr>
              <w:t>1,12</w:t>
            </w:r>
          </w:p>
        </w:tc>
        <w:tc>
          <w:tcPr>
            <w:tcW w:w="499" w:type="dxa"/>
            <w:tcBorders>
              <w:top w:val="single" w:sz="6" w:space="0" w:color="auto"/>
              <w:left w:val="single" w:sz="6" w:space="0" w:color="auto"/>
              <w:right w:val="single" w:sz="6" w:space="0" w:color="auto"/>
            </w:tcBorders>
          </w:tcPr>
          <w:p w:rsidR="00000000" w:rsidRDefault="00046167">
            <w:pPr>
              <w:jc w:val="center"/>
              <w:rPr>
                <w:sz w:val="16"/>
              </w:rPr>
            </w:pPr>
            <w:r>
              <w:rPr>
                <w:sz w:val="16"/>
              </w:rPr>
              <w:t>1,13</w:t>
            </w:r>
          </w:p>
        </w:tc>
        <w:tc>
          <w:tcPr>
            <w:tcW w:w="499" w:type="dxa"/>
            <w:tcBorders>
              <w:left w:val="nil"/>
            </w:tcBorders>
          </w:tcPr>
          <w:p w:rsidR="00000000" w:rsidRDefault="00046167">
            <w:pPr>
              <w:jc w:val="center"/>
              <w:rPr>
                <w:sz w:val="16"/>
              </w:rPr>
            </w:pPr>
            <w:r>
              <w:rPr>
                <w:sz w:val="16"/>
              </w:rPr>
              <w:t>1,14</w:t>
            </w:r>
          </w:p>
        </w:tc>
        <w:tc>
          <w:tcPr>
            <w:tcW w:w="499" w:type="dxa"/>
            <w:tcBorders>
              <w:top w:val="single" w:sz="6" w:space="0" w:color="auto"/>
              <w:left w:val="single" w:sz="6" w:space="0" w:color="auto"/>
              <w:right w:val="single" w:sz="6" w:space="0" w:color="auto"/>
            </w:tcBorders>
          </w:tcPr>
          <w:p w:rsidR="00000000" w:rsidRDefault="00046167">
            <w:pPr>
              <w:jc w:val="center"/>
              <w:rPr>
                <w:sz w:val="16"/>
              </w:rPr>
            </w:pPr>
            <w:r>
              <w:rPr>
                <w:sz w:val="16"/>
              </w:rPr>
              <w:t>1,16</w:t>
            </w:r>
          </w:p>
        </w:tc>
        <w:tc>
          <w:tcPr>
            <w:tcW w:w="499" w:type="dxa"/>
            <w:tcBorders>
              <w:left w:val="nil"/>
            </w:tcBorders>
          </w:tcPr>
          <w:p w:rsidR="00000000" w:rsidRDefault="00046167">
            <w:pPr>
              <w:jc w:val="center"/>
              <w:rPr>
                <w:sz w:val="16"/>
              </w:rPr>
            </w:pPr>
            <w:r>
              <w:rPr>
                <w:sz w:val="16"/>
              </w:rPr>
              <w:t>1,18</w:t>
            </w:r>
          </w:p>
        </w:tc>
        <w:tc>
          <w:tcPr>
            <w:tcW w:w="499" w:type="dxa"/>
            <w:tcBorders>
              <w:top w:val="single" w:sz="6" w:space="0" w:color="auto"/>
              <w:left w:val="single" w:sz="6" w:space="0" w:color="auto"/>
              <w:right w:val="single" w:sz="6" w:space="0" w:color="auto"/>
            </w:tcBorders>
          </w:tcPr>
          <w:p w:rsidR="00000000" w:rsidRDefault="00046167">
            <w:pPr>
              <w:jc w:val="center"/>
              <w:rPr>
                <w:sz w:val="16"/>
              </w:rPr>
            </w:pPr>
            <w:r>
              <w:rPr>
                <w:sz w:val="16"/>
              </w:rPr>
              <w:t>1,19</w:t>
            </w:r>
          </w:p>
        </w:tc>
        <w:tc>
          <w:tcPr>
            <w:tcW w:w="499" w:type="dxa"/>
            <w:tcBorders>
              <w:left w:val="nil"/>
            </w:tcBorders>
          </w:tcPr>
          <w:p w:rsidR="00000000" w:rsidRDefault="00046167">
            <w:pPr>
              <w:jc w:val="center"/>
              <w:rPr>
                <w:sz w:val="16"/>
              </w:rPr>
            </w:pPr>
            <w:r>
              <w:rPr>
                <w:sz w:val="16"/>
              </w:rPr>
              <w:t>1,20</w:t>
            </w:r>
          </w:p>
        </w:tc>
      </w:tr>
    </w:tbl>
    <w:p w:rsidR="00000000" w:rsidRDefault="00046167">
      <w:pPr>
        <w:spacing w:before="120"/>
        <w:ind w:firstLine="284"/>
        <w:jc w:val="right"/>
      </w:pPr>
      <w:r>
        <w:t>Таблица 3</w:t>
      </w:r>
    </w:p>
    <w:tbl>
      <w:tblPr>
        <w:tblW w:w="0" w:type="auto"/>
        <w:tblLayout w:type="fixed"/>
        <w:tblLook w:val="0000" w:firstRow="0" w:lastRow="0" w:firstColumn="0" w:lastColumn="0" w:noHBand="0" w:noVBand="0"/>
      </w:tblPr>
      <w:tblGrid>
        <w:gridCol w:w="928"/>
        <w:gridCol w:w="928"/>
        <w:gridCol w:w="928"/>
        <w:gridCol w:w="928"/>
        <w:gridCol w:w="928"/>
        <w:gridCol w:w="928"/>
        <w:gridCol w:w="928"/>
      </w:tblGrid>
      <w:tr w:rsidR="00000000">
        <w:tblPrEx>
          <w:tblCellMar>
            <w:top w:w="0" w:type="dxa"/>
            <w:bottom w:w="0" w:type="dxa"/>
          </w:tblCellMar>
        </w:tblPrEx>
        <w:tc>
          <w:tcPr>
            <w:tcW w:w="928" w:type="dxa"/>
            <w:tcBorders>
              <w:top w:val="single" w:sz="6" w:space="0" w:color="auto"/>
              <w:bottom w:val="single" w:sz="6" w:space="0" w:color="auto"/>
            </w:tcBorders>
          </w:tcPr>
          <w:p w:rsidR="00000000" w:rsidRDefault="00046167">
            <w:pPr>
              <w:jc w:val="center"/>
              <w:rPr>
                <w:sz w:val="16"/>
              </w:rPr>
            </w:pPr>
            <w:r>
              <w:rPr>
                <w:position w:val="-22"/>
                <w:sz w:val="16"/>
              </w:rPr>
              <w:object w:dxaOrig="260" w:dyaOrig="620">
                <v:shape id="_x0000_i1044" type="#_x0000_t75" style="width:12.75pt;height:30.75pt" o:ole="">
                  <v:imagedata r:id="rId37" o:title=""/>
                </v:shape>
                <o:OLEObject Type="Embed" ProgID="Equation.2" ShapeID="_x0000_i1044" DrawAspect="Content" ObjectID="_1427202252" r:id="rId40"/>
              </w:object>
            </w:r>
          </w:p>
        </w:tc>
        <w:tc>
          <w:tcPr>
            <w:tcW w:w="928" w:type="dxa"/>
            <w:tcBorders>
              <w:top w:val="single" w:sz="6" w:space="0" w:color="auto"/>
              <w:left w:val="single" w:sz="6" w:space="0" w:color="auto"/>
              <w:bottom w:val="single" w:sz="6" w:space="0" w:color="auto"/>
              <w:right w:val="single" w:sz="6" w:space="0" w:color="auto"/>
            </w:tcBorders>
          </w:tcPr>
          <w:p w:rsidR="00000000" w:rsidRDefault="00046167">
            <w:pPr>
              <w:jc w:val="center"/>
              <w:rPr>
                <w:sz w:val="16"/>
              </w:rPr>
            </w:pPr>
            <w:r>
              <w:rPr>
                <w:sz w:val="16"/>
              </w:rPr>
              <w:t>1,04 и менее</w:t>
            </w:r>
          </w:p>
        </w:tc>
        <w:tc>
          <w:tcPr>
            <w:tcW w:w="928" w:type="dxa"/>
            <w:tcBorders>
              <w:top w:val="single" w:sz="6" w:space="0" w:color="auto"/>
              <w:left w:val="nil"/>
              <w:bottom w:val="single" w:sz="6" w:space="0" w:color="auto"/>
            </w:tcBorders>
          </w:tcPr>
          <w:p w:rsidR="00000000" w:rsidRDefault="00046167">
            <w:pPr>
              <w:jc w:val="center"/>
              <w:rPr>
                <w:sz w:val="16"/>
              </w:rPr>
            </w:pPr>
            <w:r>
              <w:rPr>
                <w:sz w:val="16"/>
              </w:rPr>
              <w:t>От 1,05 до 1,24</w:t>
            </w:r>
          </w:p>
        </w:tc>
        <w:tc>
          <w:tcPr>
            <w:tcW w:w="928" w:type="dxa"/>
            <w:tcBorders>
              <w:top w:val="single" w:sz="6" w:space="0" w:color="auto"/>
              <w:left w:val="single" w:sz="6" w:space="0" w:color="auto"/>
              <w:bottom w:val="single" w:sz="6" w:space="0" w:color="auto"/>
              <w:right w:val="single" w:sz="6" w:space="0" w:color="auto"/>
            </w:tcBorders>
          </w:tcPr>
          <w:p w:rsidR="00000000" w:rsidRDefault="00046167">
            <w:pPr>
              <w:jc w:val="center"/>
              <w:rPr>
                <w:sz w:val="16"/>
              </w:rPr>
            </w:pPr>
            <w:r>
              <w:rPr>
                <w:sz w:val="16"/>
              </w:rPr>
              <w:t>От 1,25 до 1,44</w:t>
            </w:r>
          </w:p>
        </w:tc>
        <w:tc>
          <w:tcPr>
            <w:tcW w:w="928" w:type="dxa"/>
            <w:tcBorders>
              <w:top w:val="single" w:sz="6" w:space="0" w:color="auto"/>
              <w:left w:val="nil"/>
              <w:bottom w:val="single" w:sz="6" w:space="0" w:color="auto"/>
            </w:tcBorders>
          </w:tcPr>
          <w:p w:rsidR="00000000" w:rsidRDefault="00046167">
            <w:pPr>
              <w:jc w:val="center"/>
              <w:rPr>
                <w:sz w:val="16"/>
              </w:rPr>
            </w:pPr>
            <w:r>
              <w:rPr>
                <w:sz w:val="16"/>
              </w:rPr>
              <w:t>От 1,45 до 1,64</w:t>
            </w:r>
          </w:p>
        </w:tc>
        <w:tc>
          <w:tcPr>
            <w:tcW w:w="928" w:type="dxa"/>
            <w:tcBorders>
              <w:top w:val="single" w:sz="6" w:space="0" w:color="auto"/>
              <w:left w:val="single" w:sz="6" w:space="0" w:color="auto"/>
              <w:bottom w:val="single" w:sz="6" w:space="0" w:color="auto"/>
              <w:right w:val="single" w:sz="6" w:space="0" w:color="auto"/>
            </w:tcBorders>
          </w:tcPr>
          <w:p w:rsidR="00000000" w:rsidRDefault="00046167">
            <w:pPr>
              <w:jc w:val="center"/>
              <w:rPr>
                <w:sz w:val="16"/>
              </w:rPr>
            </w:pPr>
            <w:r>
              <w:rPr>
                <w:sz w:val="16"/>
              </w:rPr>
              <w:t>От 1,65 до 1,84</w:t>
            </w:r>
          </w:p>
        </w:tc>
        <w:tc>
          <w:tcPr>
            <w:tcW w:w="928" w:type="dxa"/>
            <w:tcBorders>
              <w:top w:val="single" w:sz="6" w:space="0" w:color="auto"/>
              <w:left w:val="nil"/>
              <w:bottom w:val="single" w:sz="6" w:space="0" w:color="auto"/>
            </w:tcBorders>
          </w:tcPr>
          <w:p w:rsidR="00000000" w:rsidRDefault="00046167">
            <w:pPr>
              <w:jc w:val="center"/>
              <w:rPr>
                <w:sz w:val="16"/>
              </w:rPr>
            </w:pPr>
            <w:r>
              <w:rPr>
                <w:sz w:val="16"/>
              </w:rPr>
              <w:t>От 1,85 до 2,00</w:t>
            </w:r>
          </w:p>
        </w:tc>
      </w:tr>
      <w:tr w:rsidR="00000000">
        <w:tblPrEx>
          <w:tblCellMar>
            <w:top w:w="0" w:type="dxa"/>
            <w:bottom w:w="0" w:type="dxa"/>
          </w:tblCellMar>
        </w:tblPrEx>
        <w:tc>
          <w:tcPr>
            <w:tcW w:w="928" w:type="dxa"/>
          </w:tcPr>
          <w:p w:rsidR="00000000" w:rsidRDefault="00046167">
            <w:pPr>
              <w:jc w:val="center"/>
              <w:rPr>
                <w:sz w:val="16"/>
              </w:rPr>
            </w:pPr>
            <w:r>
              <w:rPr>
                <w:position w:val="-10"/>
                <w:sz w:val="16"/>
              </w:rPr>
              <w:object w:dxaOrig="279" w:dyaOrig="320">
                <v:shape id="_x0000_i1045" type="#_x0000_t75" style="width:14.25pt;height:15.75pt" o:ole="">
                  <v:imagedata r:id="rId27" o:title=""/>
                </v:shape>
                <o:OLEObject Type="Embed" ProgID="Equation.2" ShapeID="_x0000_i1045" DrawAspect="Content" ObjectID="_1427202253" r:id="rId41"/>
              </w:object>
            </w:r>
          </w:p>
        </w:tc>
        <w:tc>
          <w:tcPr>
            <w:tcW w:w="928" w:type="dxa"/>
            <w:tcBorders>
              <w:top w:val="single" w:sz="6" w:space="0" w:color="auto"/>
              <w:left w:val="single" w:sz="6" w:space="0" w:color="auto"/>
              <w:right w:val="single" w:sz="6" w:space="0" w:color="auto"/>
            </w:tcBorders>
          </w:tcPr>
          <w:p w:rsidR="00000000" w:rsidRDefault="00046167">
            <w:pPr>
              <w:jc w:val="center"/>
              <w:rPr>
                <w:sz w:val="16"/>
              </w:rPr>
            </w:pPr>
            <w:r>
              <w:rPr>
                <w:sz w:val="16"/>
              </w:rPr>
              <w:t>1,00</w:t>
            </w:r>
          </w:p>
        </w:tc>
        <w:tc>
          <w:tcPr>
            <w:tcW w:w="928" w:type="dxa"/>
            <w:tcBorders>
              <w:left w:val="nil"/>
            </w:tcBorders>
          </w:tcPr>
          <w:p w:rsidR="00000000" w:rsidRDefault="00046167">
            <w:pPr>
              <w:jc w:val="center"/>
              <w:rPr>
                <w:sz w:val="16"/>
              </w:rPr>
            </w:pPr>
            <w:r>
              <w:rPr>
                <w:sz w:val="16"/>
              </w:rPr>
              <w:t>1,02</w:t>
            </w:r>
          </w:p>
        </w:tc>
        <w:tc>
          <w:tcPr>
            <w:tcW w:w="928" w:type="dxa"/>
            <w:tcBorders>
              <w:top w:val="single" w:sz="6" w:space="0" w:color="auto"/>
              <w:left w:val="single" w:sz="6" w:space="0" w:color="auto"/>
              <w:right w:val="single" w:sz="6" w:space="0" w:color="auto"/>
            </w:tcBorders>
          </w:tcPr>
          <w:p w:rsidR="00000000" w:rsidRDefault="00046167">
            <w:pPr>
              <w:jc w:val="center"/>
              <w:rPr>
                <w:sz w:val="16"/>
              </w:rPr>
            </w:pPr>
            <w:r>
              <w:rPr>
                <w:sz w:val="16"/>
              </w:rPr>
              <w:t>1,04</w:t>
            </w:r>
          </w:p>
        </w:tc>
        <w:tc>
          <w:tcPr>
            <w:tcW w:w="928" w:type="dxa"/>
            <w:tcBorders>
              <w:left w:val="nil"/>
            </w:tcBorders>
          </w:tcPr>
          <w:p w:rsidR="00000000" w:rsidRDefault="00046167">
            <w:pPr>
              <w:jc w:val="center"/>
              <w:rPr>
                <w:sz w:val="16"/>
              </w:rPr>
            </w:pPr>
            <w:r>
              <w:rPr>
                <w:sz w:val="16"/>
              </w:rPr>
              <w:t>1,07</w:t>
            </w:r>
          </w:p>
        </w:tc>
        <w:tc>
          <w:tcPr>
            <w:tcW w:w="928" w:type="dxa"/>
            <w:tcBorders>
              <w:top w:val="single" w:sz="6" w:space="0" w:color="auto"/>
              <w:left w:val="single" w:sz="6" w:space="0" w:color="auto"/>
              <w:right w:val="single" w:sz="6" w:space="0" w:color="auto"/>
            </w:tcBorders>
          </w:tcPr>
          <w:p w:rsidR="00000000" w:rsidRDefault="00046167">
            <w:pPr>
              <w:jc w:val="center"/>
              <w:rPr>
                <w:sz w:val="16"/>
              </w:rPr>
            </w:pPr>
            <w:r>
              <w:rPr>
                <w:sz w:val="16"/>
              </w:rPr>
              <w:t>1,10</w:t>
            </w:r>
          </w:p>
        </w:tc>
        <w:tc>
          <w:tcPr>
            <w:tcW w:w="928" w:type="dxa"/>
            <w:tcBorders>
              <w:left w:val="nil"/>
            </w:tcBorders>
          </w:tcPr>
          <w:p w:rsidR="00000000" w:rsidRDefault="00046167">
            <w:pPr>
              <w:jc w:val="center"/>
              <w:rPr>
                <w:sz w:val="16"/>
              </w:rPr>
            </w:pPr>
            <w:r>
              <w:rPr>
                <w:sz w:val="16"/>
              </w:rPr>
              <w:t>1,13</w:t>
            </w:r>
          </w:p>
        </w:tc>
      </w:tr>
    </w:tbl>
    <w:p w:rsidR="00000000" w:rsidRDefault="00046167">
      <w:pPr>
        <w:spacing w:before="120"/>
        <w:ind w:firstLine="284"/>
        <w:jc w:val="right"/>
      </w:pPr>
      <w:r>
        <w:t>Таблица 4</w:t>
      </w:r>
    </w:p>
    <w:tbl>
      <w:tblPr>
        <w:tblW w:w="0" w:type="auto"/>
        <w:tblLayout w:type="fixed"/>
        <w:tblLook w:val="0000" w:firstRow="0" w:lastRow="0" w:firstColumn="0" w:lastColumn="0" w:noHBand="0" w:noVBand="0"/>
      </w:tblPr>
      <w:tblGrid>
        <w:gridCol w:w="1384"/>
        <w:gridCol w:w="1222"/>
        <w:gridCol w:w="972"/>
        <w:gridCol w:w="1256"/>
        <w:gridCol w:w="831"/>
        <w:gridCol w:w="831"/>
      </w:tblGrid>
      <w:tr w:rsidR="00000000">
        <w:tblPrEx>
          <w:tblCellMar>
            <w:top w:w="0" w:type="dxa"/>
            <w:bottom w:w="0" w:type="dxa"/>
          </w:tblCellMar>
        </w:tblPrEx>
        <w:tc>
          <w:tcPr>
            <w:tcW w:w="1384" w:type="dxa"/>
            <w:tcBorders>
              <w:top w:val="single" w:sz="6" w:space="0" w:color="auto"/>
              <w:right w:val="single" w:sz="6" w:space="0" w:color="auto"/>
            </w:tcBorders>
          </w:tcPr>
          <w:p w:rsidR="00000000" w:rsidRDefault="00046167">
            <w:pPr>
              <w:jc w:val="center"/>
              <w:rPr>
                <w:sz w:val="16"/>
              </w:rPr>
            </w:pPr>
            <w:r>
              <w:rPr>
                <w:sz w:val="16"/>
              </w:rPr>
              <w:t>Форма и</w:t>
            </w:r>
          </w:p>
        </w:tc>
        <w:tc>
          <w:tcPr>
            <w:tcW w:w="5108" w:type="dxa"/>
            <w:gridSpan w:val="5"/>
            <w:tcBorders>
              <w:top w:val="single" w:sz="6" w:space="0" w:color="auto"/>
              <w:left w:val="nil"/>
              <w:bottom w:val="single" w:sz="6" w:space="0" w:color="auto"/>
            </w:tcBorders>
          </w:tcPr>
          <w:p w:rsidR="00000000" w:rsidRDefault="00046167">
            <w:pPr>
              <w:jc w:val="center"/>
              <w:rPr>
                <w:sz w:val="16"/>
              </w:rPr>
            </w:pPr>
            <w:r>
              <w:rPr>
                <w:sz w:val="16"/>
              </w:rPr>
              <w:t>З</w:t>
            </w:r>
            <w:r>
              <w:rPr>
                <w:sz w:val="16"/>
              </w:rPr>
              <w:t>начение масштабных коэффициентов для образцов, испытанных на</w:t>
            </w:r>
          </w:p>
        </w:tc>
      </w:tr>
      <w:tr w:rsidR="00000000">
        <w:tblPrEx>
          <w:tblCellMar>
            <w:top w:w="0" w:type="dxa"/>
            <w:bottom w:w="0" w:type="dxa"/>
          </w:tblCellMar>
        </w:tblPrEx>
        <w:tc>
          <w:tcPr>
            <w:tcW w:w="1384" w:type="dxa"/>
            <w:tcBorders>
              <w:right w:val="single" w:sz="6" w:space="0" w:color="auto"/>
            </w:tcBorders>
          </w:tcPr>
          <w:p w:rsidR="00000000" w:rsidRDefault="00046167">
            <w:pPr>
              <w:jc w:val="center"/>
              <w:rPr>
                <w:sz w:val="16"/>
              </w:rPr>
            </w:pPr>
            <w:r>
              <w:rPr>
                <w:sz w:val="16"/>
              </w:rPr>
              <w:t>размеры об</w:t>
            </w:r>
            <w:r>
              <w:rPr>
                <w:sz w:val="16"/>
              </w:rPr>
              <w:softHyphen/>
              <w:t>разцов: реб</w:t>
            </w:r>
            <w:r>
              <w:rPr>
                <w:sz w:val="16"/>
              </w:rPr>
              <w:softHyphen/>
              <w:t>ро куба или сто</w:t>
            </w:r>
            <w:r>
              <w:rPr>
                <w:sz w:val="16"/>
              </w:rPr>
              <w:softHyphen/>
              <w:t>рона квадратной</w:t>
            </w:r>
          </w:p>
        </w:tc>
        <w:tc>
          <w:tcPr>
            <w:tcW w:w="1222" w:type="dxa"/>
            <w:tcBorders>
              <w:left w:val="nil"/>
            </w:tcBorders>
          </w:tcPr>
          <w:p w:rsidR="00000000" w:rsidRDefault="00046167">
            <w:pPr>
              <w:jc w:val="center"/>
              <w:rPr>
                <w:sz w:val="16"/>
              </w:rPr>
            </w:pPr>
            <w:r>
              <w:rPr>
                <w:sz w:val="16"/>
              </w:rPr>
              <w:t xml:space="preserve">сжатие </w:t>
            </w:r>
            <w:r>
              <w:rPr>
                <w:position w:val="-6"/>
                <w:sz w:val="16"/>
              </w:rPr>
              <w:object w:dxaOrig="240" w:dyaOrig="220">
                <v:shape id="_x0000_i1046" type="#_x0000_t75" style="width:10.5pt;height:9.75pt" o:ole="">
                  <v:imagedata r:id="rId29" o:title=""/>
                </v:shape>
                <o:OLEObject Type="Embed" ProgID="Equation.2" ShapeID="_x0000_i1046" DrawAspect="Content" ObjectID="_1427202254" r:id="rId42"/>
              </w:object>
            </w:r>
          </w:p>
        </w:tc>
        <w:tc>
          <w:tcPr>
            <w:tcW w:w="2227" w:type="dxa"/>
            <w:gridSpan w:val="2"/>
            <w:tcBorders>
              <w:top w:val="single" w:sz="6" w:space="0" w:color="auto"/>
              <w:left w:val="single" w:sz="6" w:space="0" w:color="auto"/>
              <w:bottom w:val="single" w:sz="6" w:space="0" w:color="auto"/>
              <w:right w:val="single" w:sz="6" w:space="0" w:color="auto"/>
            </w:tcBorders>
          </w:tcPr>
          <w:p w:rsidR="00000000" w:rsidRDefault="00046167">
            <w:pPr>
              <w:jc w:val="center"/>
              <w:rPr>
                <w:sz w:val="16"/>
              </w:rPr>
            </w:pPr>
            <w:r>
              <w:rPr>
                <w:sz w:val="16"/>
              </w:rPr>
              <w:t xml:space="preserve">растяжение при раскалывании </w:t>
            </w:r>
            <w:r>
              <w:rPr>
                <w:position w:val="-10"/>
                <w:sz w:val="16"/>
              </w:rPr>
              <w:object w:dxaOrig="220" w:dyaOrig="260">
                <v:shape id="_x0000_i1047" type="#_x0000_t75" style="width:11.25pt;height:12.75pt" o:ole="">
                  <v:imagedata r:id="rId33" o:title=""/>
                </v:shape>
                <o:OLEObject Type="Embed" ProgID="Equation.2" ShapeID="_x0000_i1047" DrawAspect="Content" ObjectID="_1427202255" r:id="rId43"/>
              </w:object>
            </w:r>
          </w:p>
        </w:tc>
        <w:tc>
          <w:tcPr>
            <w:tcW w:w="831" w:type="dxa"/>
            <w:tcBorders>
              <w:left w:val="nil"/>
              <w:right w:val="single" w:sz="6" w:space="0" w:color="auto"/>
            </w:tcBorders>
          </w:tcPr>
          <w:p w:rsidR="00000000" w:rsidRDefault="00046167">
            <w:pPr>
              <w:jc w:val="center"/>
              <w:rPr>
                <w:sz w:val="16"/>
              </w:rPr>
            </w:pPr>
            <w:r>
              <w:rPr>
                <w:sz w:val="16"/>
              </w:rPr>
              <w:t>растяже</w:t>
            </w:r>
            <w:r>
              <w:rPr>
                <w:sz w:val="16"/>
              </w:rPr>
              <w:softHyphen/>
              <w:t xml:space="preserve">ние при изгибе </w:t>
            </w:r>
            <w:r>
              <w:rPr>
                <w:position w:val="-6"/>
                <w:sz w:val="16"/>
              </w:rPr>
              <w:object w:dxaOrig="200" w:dyaOrig="279">
                <v:shape id="_x0000_i1048" type="#_x0000_t75" style="width:6pt;height:8.25pt" o:ole="">
                  <v:imagedata r:id="rId35" o:title=""/>
                </v:shape>
                <o:OLEObject Type="Embed" ProgID="Equation.2" ShapeID="_x0000_i1048" DrawAspect="Content" ObjectID="_1427202256" r:id="rId44"/>
              </w:object>
            </w:r>
          </w:p>
        </w:tc>
        <w:tc>
          <w:tcPr>
            <w:tcW w:w="831" w:type="dxa"/>
            <w:tcBorders>
              <w:left w:val="nil"/>
            </w:tcBorders>
          </w:tcPr>
          <w:p w:rsidR="00000000" w:rsidRDefault="00046167">
            <w:pPr>
              <w:jc w:val="center"/>
              <w:rPr>
                <w:sz w:val="16"/>
              </w:rPr>
            </w:pPr>
            <w:r>
              <w:rPr>
                <w:sz w:val="16"/>
              </w:rPr>
              <w:t>осевое рас</w:t>
            </w:r>
            <w:r>
              <w:rPr>
                <w:sz w:val="16"/>
              </w:rPr>
              <w:softHyphen/>
              <w:t xml:space="preserve">тяжение </w:t>
            </w:r>
            <w:r>
              <w:rPr>
                <w:position w:val="-10"/>
                <w:sz w:val="16"/>
              </w:rPr>
              <w:object w:dxaOrig="220" w:dyaOrig="320">
                <v:shape id="_x0000_i1049" type="#_x0000_t75" style="width:6.75pt;height:9.75pt" o:ole="">
                  <v:imagedata r:id="rId31" o:title=""/>
                </v:shape>
                <o:OLEObject Type="Embed" ProgID="Equation.2" ShapeID="_x0000_i1049" DrawAspect="Content" ObjectID="_1427202257" r:id="rId45"/>
              </w:object>
            </w:r>
          </w:p>
        </w:tc>
      </w:tr>
      <w:tr w:rsidR="00000000">
        <w:tblPrEx>
          <w:tblCellMar>
            <w:top w:w="0" w:type="dxa"/>
            <w:bottom w:w="0" w:type="dxa"/>
          </w:tblCellMar>
        </w:tblPrEx>
        <w:tc>
          <w:tcPr>
            <w:tcW w:w="1384" w:type="dxa"/>
            <w:tcBorders>
              <w:bottom w:val="single" w:sz="6" w:space="0" w:color="auto"/>
              <w:right w:val="single" w:sz="6" w:space="0" w:color="auto"/>
            </w:tcBorders>
          </w:tcPr>
          <w:p w:rsidR="00000000" w:rsidRDefault="00046167">
            <w:pPr>
              <w:jc w:val="center"/>
              <w:rPr>
                <w:sz w:val="16"/>
              </w:rPr>
            </w:pPr>
            <w:r>
              <w:rPr>
                <w:sz w:val="16"/>
              </w:rPr>
              <w:t>призмы, мм</w:t>
            </w:r>
          </w:p>
        </w:tc>
        <w:tc>
          <w:tcPr>
            <w:tcW w:w="1222" w:type="dxa"/>
            <w:tcBorders>
              <w:top w:val="single" w:sz="6" w:space="0" w:color="auto"/>
              <w:left w:val="nil"/>
              <w:bottom w:val="single" w:sz="6" w:space="0" w:color="auto"/>
              <w:right w:val="single" w:sz="6" w:space="0" w:color="auto"/>
            </w:tcBorders>
          </w:tcPr>
          <w:p w:rsidR="00000000" w:rsidRDefault="00046167">
            <w:pPr>
              <w:jc w:val="center"/>
              <w:rPr>
                <w:sz w:val="16"/>
              </w:rPr>
            </w:pPr>
            <w:r>
              <w:rPr>
                <w:sz w:val="16"/>
              </w:rPr>
              <w:t>Все виды бетонов</w:t>
            </w:r>
          </w:p>
        </w:tc>
        <w:tc>
          <w:tcPr>
            <w:tcW w:w="972" w:type="dxa"/>
            <w:tcBorders>
              <w:left w:val="nil"/>
              <w:bottom w:val="single" w:sz="6" w:space="0" w:color="auto"/>
            </w:tcBorders>
          </w:tcPr>
          <w:p w:rsidR="00000000" w:rsidRDefault="00046167">
            <w:pPr>
              <w:jc w:val="center"/>
              <w:rPr>
                <w:sz w:val="16"/>
              </w:rPr>
            </w:pPr>
            <w:r>
              <w:rPr>
                <w:sz w:val="16"/>
              </w:rPr>
              <w:t>Тяжелый бетон</w:t>
            </w:r>
          </w:p>
        </w:tc>
        <w:tc>
          <w:tcPr>
            <w:tcW w:w="1256" w:type="dxa"/>
            <w:tcBorders>
              <w:left w:val="single" w:sz="6" w:space="0" w:color="auto"/>
              <w:bottom w:val="single" w:sz="6" w:space="0" w:color="auto"/>
              <w:right w:val="single" w:sz="6" w:space="0" w:color="auto"/>
            </w:tcBorders>
          </w:tcPr>
          <w:p w:rsidR="00000000" w:rsidRDefault="00046167">
            <w:pPr>
              <w:jc w:val="center"/>
              <w:rPr>
                <w:sz w:val="16"/>
              </w:rPr>
            </w:pPr>
            <w:r>
              <w:rPr>
                <w:sz w:val="16"/>
              </w:rPr>
              <w:t>Мелкозер</w:t>
            </w:r>
            <w:r>
              <w:rPr>
                <w:sz w:val="16"/>
              </w:rPr>
              <w:softHyphen/>
              <w:t>нистый бетон</w:t>
            </w:r>
          </w:p>
        </w:tc>
        <w:tc>
          <w:tcPr>
            <w:tcW w:w="1659" w:type="dxa"/>
            <w:gridSpan w:val="2"/>
            <w:tcBorders>
              <w:top w:val="single" w:sz="6" w:space="0" w:color="auto"/>
              <w:left w:val="nil"/>
              <w:bottom w:val="single" w:sz="6" w:space="0" w:color="auto"/>
            </w:tcBorders>
          </w:tcPr>
          <w:p w:rsidR="00000000" w:rsidRDefault="00046167">
            <w:pPr>
              <w:jc w:val="center"/>
              <w:rPr>
                <w:sz w:val="16"/>
              </w:rPr>
            </w:pPr>
            <w:r>
              <w:rPr>
                <w:sz w:val="16"/>
              </w:rPr>
              <w:t>Тяжелый бетон</w:t>
            </w:r>
          </w:p>
        </w:tc>
      </w:tr>
      <w:tr w:rsidR="00000000">
        <w:tblPrEx>
          <w:tblCellMar>
            <w:top w:w="0" w:type="dxa"/>
            <w:bottom w:w="0" w:type="dxa"/>
          </w:tblCellMar>
        </w:tblPrEx>
        <w:tc>
          <w:tcPr>
            <w:tcW w:w="1384" w:type="dxa"/>
            <w:tcBorders>
              <w:right w:val="single" w:sz="6" w:space="0" w:color="auto"/>
            </w:tcBorders>
          </w:tcPr>
          <w:p w:rsidR="00000000" w:rsidRDefault="00046167">
            <w:pPr>
              <w:jc w:val="center"/>
              <w:rPr>
                <w:sz w:val="16"/>
              </w:rPr>
            </w:pPr>
            <w:r>
              <w:rPr>
                <w:sz w:val="16"/>
              </w:rPr>
              <w:t>70</w:t>
            </w:r>
          </w:p>
        </w:tc>
        <w:tc>
          <w:tcPr>
            <w:tcW w:w="1222" w:type="dxa"/>
            <w:tcBorders>
              <w:left w:val="nil"/>
              <w:right w:val="single" w:sz="6" w:space="0" w:color="auto"/>
            </w:tcBorders>
          </w:tcPr>
          <w:p w:rsidR="00000000" w:rsidRDefault="00046167">
            <w:pPr>
              <w:jc w:val="center"/>
              <w:rPr>
                <w:sz w:val="16"/>
              </w:rPr>
            </w:pPr>
            <w:r>
              <w:rPr>
                <w:sz w:val="16"/>
              </w:rPr>
              <w:t>0,85</w:t>
            </w:r>
          </w:p>
        </w:tc>
        <w:tc>
          <w:tcPr>
            <w:tcW w:w="972" w:type="dxa"/>
            <w:tcBorders>
              <w:left w:val="nil"/>
            </w:tcBorders>
          </w:tcPr>
          <w:p w:rsidR="00000000" w:rsidRDefault="00046167">
            <w:pPr>
              <w:jc w:val="center"/>
              <w:rPr>
                <w:sz w:val="16"/>
              </w:rPr>
            </w:pPr>
            <w:r>
              <w:rPr>
                <w:sz w:val="16"/>
              </w:rPr>
              <w:t>0,78</w:t>
            </w:r>
          </w:p>
        </w:tc>
        <w:tc>
          <w:tcPr>
            <w:tcW w:w="1256" w:type="dxa"/>
            <w:tcBorders>
              <w:left w:val="single" w:sz="6" w:space="0" w:color="auto"/>
              <w:right w:val="single" w:sz="6" w:space="0" w:color="auto"/>
            </w:tcBorders>
          </w:tcPr>
          <w:p w:rsidR="00000000" w:rsidRDefault="00046167">
            <w:pPr>
              <w:jc w:val="center"/>
              <w:rPr>
                <w:sz w:val="16"/>
              </w:rPr>
            </w:pPr>
            <w:r>
              <w:rPr>
                <w:sz w:val="16"/>
              </w:rPr>
              <w:t>0,87</w:t>
            </w:r>
          </w:p>
        </w:tc>
        <w:tc>
          <w:tcPr>
            <w:tcW w:w="831" w:type="dxa"/>
            <w:tcBorders>
              <w:left w:val="nil"/>
              <w:right w:val="single" w:sz="6" w:space="0" w:color="auto"/>
            </w:tcBorders>
          </w:tcPr>
          <w:p w:rsidR="00000000" w:rsidRDefault="00046167">
            <w:pPr>
              <w:jc w:val="center"/>
              <w:rPr>
                <w:sz w:val="16"/>
              </w:rPr>
            </w:pPr>
            <w:r>
              <w:rPr>
                <w:sz w:val="16"/>
              </w:rPr>
              <w:t>0,86</w:t>
            </w:r>
          </w:p>
        </w:tc>
        <w:tc>
          <w:tcPr>
            <w:tcW w:w="831" w:type="dxa"/>
            <w:tcBorders>
              <w:left w:val="nil"/>
            </w:tcBorders>
          </w:tcPr>
          <w:p w:rsidR="00000000" w:rsidRDefault="00046167">
            <w:pPr>
              <w:jc w:val="center"/>
              <w:rPr>
                <w:sz w:val="16"/>
              </w:rPr>
            </w:pPr>
            <w:r>
              <w:rPr>
                <w:sz w:val="16"/>
              </w:rPr>
              <w:t>0,80</w:t>
            </w:r>
          </w:p>
        </w:tc>
      </w:tr>
      <w:tr w:rsidR="00000000">
        <w:tblPrEx>
          <w:tblCellMar>
            <w:top w:w="0" w:type="dxa"/>
            <w:bottom w:w="0" w:type="dxa"/>
          </w:tblCellMar>
        </w:tblPrEx>
        <w:tc>
          <w:tcPr>
            <w:tcW w:w="1384" w:type="dxa"/>
            <w:tcBorders>
              <w:right w:val="single" w:sz="6" w:space="0" w:color="auto"/>
            </w:tcBorders>
          </w:tcPr>
          <w:p w:rsidR="00000000" w:rsidRDefault="00046167">
            <w:pPr>
              <w:jc w:val="center"/>
              <w:rPr>
                <w:sz w:val="16"/>
              </w:rPr>
            </w:pPr>
            <w:r>
              <w:rPr>
                <w:sz w:val="16"/>
              </w:rPr>
              <w:t>100</w:t>
            </w:r>
          </w:p>
        </w:tc>
        <w:tc>
          <w:tcPr>
            <w:tcW w:w="1222" w:type="dxa"/>
            <w:tcBorders>
              <w:left w:val="nil"/>
              <w:right w:val="single" w:sz="6" w:space="0" w:color="auto"/>
            </w:tcBorders>
          </w:tcPr>
          <w:p w:rsidR="00000000" w:rsidRDefault="00046167">
            <w:pPr>
              <w:jc w:val="center"/>
              <w:rPr>
                <w:sz w:val="16"/>
              </w:rPr>
            </w:pPr>
            <w:r>
              <w:rPr>
                <w:sz w:val="16"/>
              </w:rPr>
              <w:t>0,95</w:t>
            </w:r>
          </w:p>
        </w:tc>
        <w:tc>
          <w:tcPr>
            <w:tcW w:w="972" w:type="dxa"/>
            <w:tcBorders>
              <w:left w:val="nil"/>
            </w:tcBorders>
          </w:tcPr>
          <w:p w:rsidR="00000000" w:rsidRDefault="00046167">
            <w:pPr>
              <w:jc w:val="center"/>
              <w:rPr>
                <w:sz w:val="16"/>
              </w:rPr>
            </w:pPr>
            <w:r>
              <w:rPr>
                <w:sz w:val="16"/>
              </w:rPr>
              <w:t>0,88</w:t>
            </w:r>
          </w:p>
        </w:tc>
        <w:tc>
          <w:tcPr>
            <w:tcW w:w="1256" w:type="dxa"/>
            <w:tcBorders>
              <w:left w:val="single" w:sz="6" w:space="0" w:color="auto"/>
              <w:right w:val="single" w:sz="6" w:space="0" w:color="auto"/>
            </w:tcBorders>
          </w:tcPr>
          <w:p w:rsidR="00000000" w:rsidRDefault="00046167">
            <w:pPr>
              <w:jc w:val="center"/>
              <w:rPr>
                <w:sz w:val="16"/>
              </w:rPr>
            </w:pPr>
            <w:r>
              <w:rPr>
                <w:sz w:val="16"/>
              </w:rPr>
              <w:t>0,92</w:t>
            </w:r>
          </w:p>
        </w:tc>
        <w:tc>
          <w:tcPr>
            <w:tcW w:w="831" w:type="dxa"/>
            <w:tcBorders>
              <w:left w:val="nil"/>
              <w:right w:val="single" w:sz="6" w:space="0" w:color="auto"/>
            </w:tcBorders>
          </w:tcPr>
          <w:p w:rsidR="00000000" w:rsidRDefault="00046167">
            <w:pPr>
              <w:jc w:val="center"/>
              <w:rPr>
                <w:sz w:val="16"/>
              </w:rPr>
            </w:pPr>
            <w:r>
              <w:rPr>
                <w:sz w:val="16"/>
              </w:rPr>
              <w:t>0,92</w:t>
            </w:r>
          </w:p>
        </w:tc>
        <w:tc>
          <w:tcPr>
            <w:tcW w:w="831" w:type="dxa"/>
            <w:tcBorders>
              <w:left w:val="nil"/>
            </w:tcBorders>
          </w:tcPr>
          <w:p w:rsidR="00000000" w:rsidRDefault="00046167">
            <w:pPr>
              <w:jc w:val="center"/>
              <w:rPr>
                <w:sz w:val="16"/>
              </w:rPr>
            </w:pPr>
            <w:r>
              <w:rPr>
                <w:sz w:val="16"/>
              </w:rPr>
              <w:t>0,92</w:t>
            </w:r>
          </w:p>
        </w:tc>
      </w:tr>
      <w:tr w:rsidR="00000000">
        <w:tblPrEx>
          <w:tblCellMar>
            <w:top w:w="0" w:type="dxa"/>
            <w:bottom w:w="0" w:type="dxa"/>
          </w:tblCellMar>
        </w:tblPrEx>
        <w:tc>
          <w:tcPr>
            <w:tcW w:w="1384" w:type="dxa"/>
            <w:tcBorders>
              <w:right w:val="single" w:sz="6" w:space="0" w:color="auto"/>
            </w:tcBorders>
          </w:tcPr>
          <w:p w:rsidR="00000000" w:rsidRDefault="00046167">
            <w:pPr>
              <w:jc w:val="center"/>
              <w:rPr>
                <w:sz w:val="16"/>
              </w:rPr>
            </w:pPr>
            <w:r>
              <w:rPr>
                <w:sz w:val="16"/>
              </w:rPr>
              <w:t>150</w:t>
            </w:r>
          </w:p>
        </w:tc>
        <w:tc>
          <w:tcPr>
            <w:tcW w:w="1222" w:type="dxa"/>
            <w:tcBorders>
              <w:left w:val="nil"/>
              <w:right w:val="single" w:sz="6" w:space="0" w:color="auto"/>
            </w:tcBorders>
          </w:tcPr>
          <w:p w:rsidR="00000000" w:rsidRDefault="00046167">
            <w:pPr>
              <w:jc w:val="center"/>
              <w:rPr>
                <w:sz w:val="16"/>
              </w:rPr>
            </w:pPr>
            <w:r>
              <w:rPr>
                <w:sz w:val="16"/>
              </w:rPr>
              <w:t>1,00</w:t>
            </w:r>
          </w:p>
        </w:tc>
        <w:tc>
          <w:tcPr>
            <w:tcW w:w="972" w:type="dxa"/>
            <w:tcBorders>
              <w:left w:val="nil"/>
            </w:tcBorders>
          </w:tcPr>
          <w:p w:rsidR="00000000" w:rsidRDefault="00046167">
            <w:pPr>
              <w:jc w:val="center"/>
              <w:rPr>
                <w:sz w:val="16"/>
              </w:rPr>
            </w:pPr>
            <w:r>
              <w:rPr>
                <w:sz w:val="16"/>
              </w:rPr>
              <w:t>1,00</w:t>
            </w:r>
          </w:p>
        </w:tc>
        <w:tc>
          <w:tcPr>
            <w:tcW w:w="1256" w:type="dxa"/>
            <w:tcBorders>
              <w:left w:val="single" w:sz="6" w:space="0" w:color="auto"/>
              <w:right w:val="single" w:sz="6" w:space="0" w:color="auto"/>
            </w:tcBorders>
          </w:tcPr>
          <w:p w:rsidR="00000000" w:rsidRDefault="00046167">
            <w:pPr>
              <w:jc w:val="center"/>
              <w:rPr>
                <w:sz w:val="16"/>
              </w:rPr>
            </w:pPr>
            <w:r>
              <w:rPr>
                <w:sz w:val="16"/>
              </w:rPr>
              <w:t>1,00</w:t>
            </w:r>
          </w:p>
        </w:tc>
        <w:tc>
          <w:tcPr>
            <w:tcW w:w="831" w:type="dxa"/>
            <w:tcBorders>
              <w:left w:val="nil"/>
              <w:right w:val="single" w:sz="6" w:space="0" w:color="auto"/>
            </w:tcBorders>
          </w:tcPr>
          <w:p w:rsidR="00000000" w:rsidRDefault="00046167">
            <w:pPr>
              <w:jc w:val="center"/>
              <w:rPr>
                <w:sz w:val="16"/>
              </w:rPr>
            </w:pPr>
            <w:r>
              <w:rPr>
                <w:sz w:val="16"/>
              </w:rPr>
              <w:t>1,00</w:t>
            </w:r>
          </w:p>
        </w:tc>
        <w:tc>
          <w:tcPr>
            <w:tcW w:w="831" w:type="dxa"/>
            <w:tcBorders>
              <w:left w:val="nil"/>
            </w:tcBorders>
          </w:tcPr>
          <w:p w:rsidR="00000000" w:rsidRDefault="00046167">
            <w:pPr>
              <w:jc w:val="center"/>
              <w:rPr>
                <w:sz w:val="16"/>
              </w:rPr>
            </w:pPr>
            <w:r>
              <w:rPr>
                <w:sz w:val="16"/>
              </w:rPr>
              <w:t>1,00</w:t>
            </w:r>
          </w:p>
        </w:tc>
      </w:tr>
      <w:tr w:rsidR="00000000">
        <w:tblPrEx>
          <w:tblCellMar>
            <w:top w:w="0" w:type="dxa"/>
            <w:bottom w:w="0" w:type="dxa"/>
          </w:tblCellMar>
        </w:tblPrEx>
        <w:tc>
          <w:tcPr>
            <w:tcW w:w="1384" w:type="dxa"/>
            <w:tcBorders>
              <w:right w:val="single" w:sz="6" w:space="0" w:color="auto"/>
            </w:tcBorders>
          </w:tcPr>
          <w:p w:rsidR="00000000" w:rsidRDefault="00046167">
            <w:pPr>
              <w:jc w:val="center"/>
              <w:rPr>
                <w:sz w:val="16"/>
              </w:rPr>
            </w:pPr>
            <w:r>
              <w:rPr>
                <w:sz w:val="16"/>
              </w:rPr>
              <w:t>200</w:t>
            </w:r>
          </w:p>
        </w:tc>
        <w:tc>
          <w:tcPr>
            <w:tcW w:w="1222" w:type="dxa"/>
            <w:tcBorders>
              <w:left w:val="nil"/>
              <w:right w:val="single" w:sz="6" w:space="0" w:color="auto"/>
            </w:tcBorders>
          </w:tcPr>
          <w:p w:rsidR="00000000" w:rsidRDefault="00046167">
            <w:pPr>
              <w:jc w:val="center"/>
              <w:rPr>
                <w:sz w:val="16"/>
              </w:rPr>
            </w:pPr>
            <w:r>
              <w:rPr>
                <w:sz w:val="16"/>
              </w:rPr>
              <w:t>1,05</w:t>
            </w:r>
          </w:p>
        </w:tc>
        <w:tc>
          <w:tcPr>
            <w:tcW w:w="972" w:type="dxa"/>
            <w:tcBorders>
              <w:left w:val="nil"/>
            </w:tcBorders>
          </w:tcPr>
          <w:p w:rsidR="00000000" w:rsidRDefault="00046167">
            <w:pPr>
              <w:jc w:val="center"/>
              <w:rPr>
                <w:sz w:val="16"/>
              </w:rPr>
            </w:pPr>
            <w:r>
              <w:rPr>
                <w:sz w:val="16"/>
              </w:rPr>
              <w:t>1,10</w:t>
            </w:r>
          </w:p>
        </w:tc>
        <w:tc>
          <w:tcPr>
            <w:tcW w:w="1256" w:type="dxa"/>
            <w:tcBorders>
              <w:left w:val="single" w:sz="6" w:space="0" w:color="auto"/>
              <w:right w:val="single" w:sz="6" w:space="0" w:color="auto"/>
            </w:tcBorders>
          </w:tcPr>
          <w:p w:rsidR="00000000" w:rsidRDefault="00046167">
            <w:pPr>
              <w:jc w:val="center"/>
              <w:rPr>
                <w:sz w:val="16"/>
              </w:rPr>
            </w:pPr>
            <w:r>
              <w:rPr>
                <w:sz w:val="16"/>
              </w:rPr>
              <w:t>1,05</w:t>
            </w:r>
          </w:p>
        </w:tc>
        <w:tc>
          <w:tcPr>
            <w:tcW w:w="831" w:type="dxa"/>
            <w:tcBorders>
              <w:left w:val="nil"/>
              <w:right w:val="single" w:sz="6" w:space="0" w:color="auto"/>
            </w:tcBorders>
          </w:tcPr>
          <w:p w:rsidR="00000000" w:rsidRDefault="00046167">
            <w:pPr>
              <w:jc w:val="center"/>
              <w:rPr>
                <w:sz w:val="16"/>
              </w:rPr>
            </w:pPr>
            <w:r>
              <w:rPr>
                <w:sz w:val="16"/>
              </w:rPr>
              <w:t>1,15</w:t>
            </w:r>
          </w:p>
        </w:tc>
        <w:tc>
          <w:tcPr>
            <w:tcW w:w="831" w:type="dxa"/>
            <w:tcBorders>
              <w:left w:val="nil"/>
            </w:tcBorders>
          </w:tcPr>
          <w:p w:rsidR="00000000" w:rsidRDefault="00046167">
            <w:pPr>
              <w:jc w:val="center"/>
              <w:rPr>
                <w:sz w:val="16"/>
              </w:rPr>
            </w:pPr>
            <w:r>
              <w:rPr>
                <w:sz w:val="16"/>
              </w:rPr>
              <w:t>1,08</w:t>
            </w:r>
          </w:p>
        </w:tc>
      </w:tr>
    </w:tbl>
    <w:p w:rsidR="00000000" w:rsidRDefault="00046167">
      <w:pPr>
        <w:spacing w:before="120"/>
        <w:ind w:firstLine="284"/>
        <w:jc w:val="right"/>
      </w:pPr>
      <w:r>
        <w:t>Таблица 5</w:t>
      </w:r>
    </w:p>
    <w:tbl>
      <w:tblPr>
        <w:tblW w:w="0" w:type="auto"/>
        <w:tblLayout w:type="fixed"/>
        <w:tblLook w:val="0000" w:firstRow="0" w:lastRow="0" w:firstColumn="0" w:lastColumn="0" w:noHBand="0" w:noVBand="0"/>
      </w:tblPr>
      <w:tblGrid>
        <w:gridCol w:w="1299"/>
        <w:gridCol w:w="1299"/>
        <w:gridCol w:w="1299"/>
        <w:gridCol w:w="1299"/>
        <w:gridCol w:w="1299"/>
      </w:tblGrid>
      <w:tr w:rsidR="00000000">
        <w:tblPrEx>
          <w:tblCellMar>
            <w:top w:w="0" w:type="dxa"/>
            <w:bottom w:w="0" w:type="dxa"/>
          </w:tblCellMar>
        </w:tblPrEx>
        <w:tc>
          <w:tcPr>
            <w:tcW w:w="1299" w:type="dxa"/>
            <w:tcBorders>
              <w:top w:val="single" w:sz="6" w:space="0" w:color="auto"/>
            </w:tcBorders>
          </w:tcPr>
          <w:p w:rsidR="00000000" w:rsidRDefault="00046167">
            <w:pPr>
              <w:jc w:val="center"/>
              <w:rPr>
                <w:sz w:val="16"/>
              </w:rPr>
            </w:pPr>
            <w:r>
              <w:rPr>
                <w:position w:val="-10"/>
                <w:sz w:val="16"/>
              </w:rPr>
              <w:object w:dxaOrig="1280" w:dyaOrig="360">
                <v:shape id="_x0000_i1050" type="#_x0000_t75" style="width:48pt;height:13.5pt" o:ole="">
                  <v:imagedata r:id="rId46" o:title=""/>
                </v:shape>
                <o:OLEObject Type="Embed" ProgID="Equation.2" ShapeID="_x0000_i1050" DrawAspect="Content" ObjectID="_1427202258" r:id="rId47"/>
              </w:object>
            </w:r>
          </w:p>
        </w:tc>
        <w:tc>
          <w:tcPr>
            <w:tcW w:w="5196" w:type="dxa"/>
            <w:gridSpan w:val="4"/>
            <w:tcBorders>
              <w:top w:val="single" w:sz="6" w:space="0" w:color="auto"/>
              <w:left w:val="single" w:sz="6" w:space="0" w:color="auto"/>
              <w:bottom w:val="single" w:sz="6" w:space="0" w:color="auto"/>
            </w:tcBorders>
          </w:tcPr>
          <w:p w:rsidR="00000000" w:rsidRDefault="00046167">
            <w:pPr>
              <w:jc w:val="center"/>
              <w:rPr>
                <w:sz w:val="16"/>
              </w:rPr>
            </w:pPr>
            <w:r>
              <w:rPr>
                <w:sz w:val="16"/>
              </w:rPr>
              <w:t xml:space="preserve">Коэффициент </w:t>
            </w:r>
            <w:r>
              <w:rPr>
                <w:position w:val="-6"/>
                <w:sz w:val="16"/>
              </w:rPr>
              <w:object w:dxaOrig="240" w:dyaOrig="220">
                <v:shape id="_x0000_i1051" type="#_x0000_t75" style="width:12pt;height:11.25pt" o:ole="">
                  <v:imagedata r:id="rId29" o:title=""/>
                </v:shape>
                <o:OLEObject Type="Embed" ProgID="Equation.2" ShapeID="_x0000_i1051" DrawAspect="Content" ObjectID="_1427202259" r:id="rId48"/>
              </w:object>
            </w:r>
            <w:r>
              <w:rPr>
                <w:sz w:val="16"/>
              </w:rPr>
              <w:t>при испытаниях на сжатие цилиндров диаметром, мм</w:t>
            </w:r>
          </w:p>
        </w:tc>
      </w:tr>
      <w:tr w:rsidR="00000000">
        <w:tblPrEx>
          <w:tblCellMar>
            <w:top w:w="0" w:type="dxa"/>
            <w:bottom w:w="0" w:type="dxa"/>
          </w:tblCellMar>
        </w:tblPrEx>
        <w:tc>
          <w:tcPr>
            <w:tcW w:w="1299" w:type="dxa"/>
            <w:tcBorders>
              <w:bottom w:val="single" w:sz="6" w:space="0" w:color="auto"/>
              <w:right w:val="single" w:sz="6" w:space="0" w:color="auto"/>
            </w:tcBorders>
          </w:tcPr>
          <w:p w:rsidR="00000000" w:rsidRDefault="00046167">
            <w:pPr>
              <w:jc w:val="center"/>
              <w:rPr>
                <w:sz w:val="16"/>
              </w:rPr>
            </w:pPr>
          </w:p>
        </w:tc>
        <w:tc>
          <w:tcPr>
            <w:tcW w:w="1299" w:type="dxa"/>
            <w:tcBorders>
              <w:top w:val="single" w:sz="6" w:space="0" w:color="auto"/>
              <w:left w:val="nil"/>
              <w:bottom w:val="single" w:sz="6" w:space="0" w:color="auto"/>
            </w:tcBorders>
          </w:tcPr>
          <w:p w:rsidR="00000000" w:rsidRDefault="00046167">
            <w:pPr>
              <w:jc w:val="center"/>
              <w:rPr>
                <w:sz w:val="16"/>
              </w:rPr>
            </w:pPr>
            <w:r>
              <w:rPr>
                <w:sz w:val="16"/>
              </w:rPr>
              <w:t>50</w:t>
            </w:r>
            <w:r>
              <w:rPr>
                <w:sz w:val="16"/>
              </w:rPr>
              <w:sym w:font="Times New Roman" w:char="00B1"/>
            </w:r>
            <w:r>
              <w:rPr>
                <w:sz w:val="16"/>
              </w:rPr>
              <w:t>6</w:t>
            </w:r>
          </w:p>
        </w:tc>
        <w:tc>
          <w:tcPr>
            <w:tcW w:w="1299" w:type="dxa"/>
            <w:tcBorders>
              <w:top w:val="single" w:sz="6" w:space="0" w:color="auto"/>
              <w:left w:val="single" w:sz="6" w:space="0" w:color="auto"/>
              <w:bottom w:val="single" w:sz="6" w:space="0" w:color="auto"/>
              <w:right w:val="single" w:sz="6" w:space="0" w:color="auto"/>
            </w:tcBorders>
          </w:tcPr>
          <w:p w:rsidR="00000000" w:rsidRDefault="00046167">
            <w:pPr>
              <w:jc w:val="center"/>
              <w:rPr>
                <w:sz w:val="16"/>
              </w:rPr>
            </w:pPr>
            <w:r>
              <w:rPr>
                <w:sz w:val="16"/>
              </w:rPr>
              <w:t>63</w:t>
            </w:r>
            <w:r>
              <w:rPr>
                <w:sz w:val="16"/>
              </w:rPr>
              <w:sym w:font="Times New Roman" w:char="00B1"/>
            </w:r>
            <w:r>
              <w:rPr>
                <w:sz w:val="16"/>
              </w:rPr>
              <w:t>6</w:t>
            </w:r>
          </w:p>
        </w:tc>
        <w:tc>
          <w:tcPr>
            <w:tcW w:w="1299" w:type="dxa"/>
            <w:tcBorders>
              <w:top w:val="single" w:sz="6" w:space="0" w:color="auto"/>
              <w:left w:val="nil"/>
              <w:bottom w:val="single" w:sz="6" w:space="0" w:color="auto"/>
              <w:right w:val="single" w:sz="6" w:space="0" w:color="auto"/>
            </w:tcBorders>
          </w:tcPr>
          <w:p w:rsidR="00000000" w:rsidRDefault="00046167">
            <w:pPr>
              <w:jc w:val="center"/>
              <w:rPr>
                <w:sz w:val="16"/>
              </w:rPr>
            </w:pPr>
            <w:r>
              <w:rPr>
                <w:sz w:val="16"/>
              </w:rPr>
              <w:t>80</w:t>
            </w:r>
            <w:r>
              <w:rPr>
                <w:sz w:val="16"/>
              </w:rPr>
              <w:sym w:font="Times New Roman" w:char="00B1"/>
            </w:r>
            <w:r>
              <w:rPr>
                <w:sz w:val="16"/>
              </w:rPr>
              <w:t>10</w:t>
            </w:r>
          </w:p>
        </w:tc>
        <w:tc>
          <w:tcPr>
            <w:tcW w:w="1299" w:type="dxa"/>
            <w:tcBorders>
              <w:left w:val="nil"/>
              <w:bottom w:val="single" w:sz="6" w:space="0" w:color="auto"/>
            </w:tcBorders>
          </w:tcPr>
          <w:p w:rsidR="00000000" w:rsidRDefault="00046167">
            <w:pPr>
              <w:jc w:val="center"/>
              <w:rPr>
                <w:sz w:val="16"/>
              </w:rPr>
            </w:pPr>
            <w:r>
              <w:rPr>
                <w:sz w:val="16"/>
              </w:rPr>
              <w:t>более 90</w:t>
            </w:r>
          </w:p>
        </w:tc>
      </w:tr>
      <w:tr w:rsidR="00000000">
        <w:tblPrEx>
          <w:tblCellMar>
            <w:top w:w="0" w:type="dxa"/>
            <w:bottom w:w="0" w:type="dxa"/>
          </w:tblCellMar>
        </w:tblPrEx>
        <w:tc>
          <w:tcPr>
            <w:tcW w:w="1299" w:type="dxa"/>
            <w:tcBorders>
              <w:right w:val="single" w:sz="6" w:space="0" w:color="auto"/>
            </w:tcBorders>
          </w:tcPr>
          <w:p w:rsidR="00000000" w:rsidRDefault="00046167">
            <w:pPr>
              <w:jc w:val="both"/>
              <w:rPr>
                <w:sz w:val="16"/>
              </w:rPr>
            </w:pPr>
            <w:r>
              <w:rPr>
                <w:sz w:val="16"/>
              </w:rPr>
              <w:t>15 и менее</w:t>
            </w:r>
          </w:p>
        </w:tc>
        <w:tc>
          <w:tcPr>
            <w:tcW w:w="1299" w:type="dxa"/>
            <w:tcBorders>
              <w:left w:val="nil"/>
            </w:tcBorders>
          </w:tcPr>
          <w:p w:rsidR="00000000" w:rsidRDefault="00046167">
            <w:pPr>
              <w:jc w:val="center"/>
              <w:rPr>
                <w:sz w:val="16"/>
              </w:rPr>
            </w:pPr>
            <w:r>
              <w:rPr>
                <w:sz w:val="16"/>
              </w:rPr>
              <w:t>1,10</w:t>
            </w:r>
          </w:p>
        </w:tc>
        <w:tc>
          <w:tcPr>
            <w:tcW w:w="1299" w:type="dxa"/>
            <w:tcBorders>
              <w:left w:val="single" w:sz="6" w:space="0" w:color="auto"/>
              <w:right w:val="single" w:sz="6" w:space="0" w:color="auto"/>
            </w:tcBorders>
          </w:tcPr>
          <w:p w:rsidR="00000000" w:rsidRDefault="00046167">
            <w:pPr>
              <w:jc w:val="center"/>
              <w:rPr>
                <w:sz w:val="16"/>
              </w:rPr>
            </w:pPr>
            <w:r>
              <w:rPr>
                <w:sz w:val="16"/>
              </w:rPr>
              <w:t>1,06</w:t>
            </w:r>
          </w:p>
        </w:tc>
        <w:tc>
          <w:tcPr>
            <w:tcW w:w="1299" w:type="dxa"/>
            <w:tcBorders>
              <w:left w:val="nil"/>
            </w:tcBorders>
          </w:tcPr>
          <w:p w:rsidR="00000000" w:rsidRDefault="00046167">
            <w:pPr>
              <w:jc w:val="center"/>
              <w:rPr>
                <w:sz w:val="16"/>
              </w:rPr>
            </w:pPr>
            <w:r>
              <w:rPr>
                <w:sz w:val="16"/>
              </w:rPr>
              <w:t>1,02</w:t>
            </w:r>
          </w:p>
        </w:tc>
        <w:tc>
          <w:tcPr>
            <w:tcW w:w="1299" w:type="dxa"/>
            <w:tcBorders>
              <w:left w:val="single" w:sz="6" w:space="0" w:color="auto"/>
            </w:tcBorders>
          </w:tcPr>
          <w:p w:rsidR="00000000" w:rsidRDefault="00046167">
            <w:pPr>
              <w:jc w:val="center"/>
              <w:rPr>
                <w:sz w:val="16"/>
              </w:rPr>
            </w:pPr>
            <w:r>
              <w:rPr>
                <w:sz w:val="16"/>
              </w:rPr>
              <w:t>1,0</w:t>
            </w:r>
          </w:p>
        </w:tc>
      </w:tr>
      <w:tr w:rsidR="00000000">
        <w:tblPrEx>
          <w:tblCellMar>
            <w:top w:w="0" w:type="dxa"/>
            <w:bottom w:w="0" w:type="dxa"/>
          </w:tblCellMar>
        </w:tblPrEx>
        <w:tc>
          <w:tcPr>
            <w:tcW w:w="1299" w:type="dxa"/>
            <w:tcBorders>
              <w:right w:val="single" w:sz="6" w:space="0" w:color="auto"/>
            </w:tcBorders>
          </w:tcPr>
          <w:p w:rsidR="00000000" w:rsidRDefault="00046167">
            <w:pPr>
              <w:jc w:val="both"/>
              <w:rPr>
                <w:sz w:val="16"/>
              </w:rPr>
            </w:pPr>
            <w:r>
              <w:rPr>
                <w:sz w:val="16"/>
              </w:rPr>
              <w:t>Св. 15 до 25</w:t>
            </w:r>
          </w:p>
        </w:tc>
        <w:tc>
          <w:tcPr>
            <w:tcW w:w="1299" w:type="dxa"/>
            <w:tcBorders>
              <w:left w:val="nil"/>
            </w:tcBorders>
          </w:tcPr>
          <w:p w:rsidR="00000000" w:rsidRDefault="00046167">
            <w:pPr>
              <w:jc w:val="center"/>
              <w:rPr>
                <w:sz w:val="16"/>
              </w:rPr>
            </w:pPr>
            <w:r>
              <w:rPr>
                <w:sz w:val="16"/>
              </w:rPr>
              <w:t>1,07</w:t>
            </w:r>
          </w:p>
        </w:tc>
        <w:tc>
          <w:tcPr>
            <w:tcW w:w="1299" w:type="dxa"/>
            <w:tcBorders>
              <w:left w:val="single" w:sz="6" w:space="0" w:color="auto"/>
              <w:right w:val="single" w:sz="6" w:space="0" w:color="auto"/>
            </w:tcBorders>
          </w:tcPr>
          <w:p w:rsidR="00000000" w:rsidRDefault="00046167">
            <w:pPr>
              <w:jc w:val="center"/>
              <w:rPr>
                <w:sz w:val="16"/>
              </w:rPr>
            </w:pPr>
            <w:r>
              <w:rPr>
                <w:sz w:val="16"/>
              </w:rPr>
              <w:t>1,04</w:t>
            </w:r>
          </w:p>
        </w:tc>
        <w:tc>
          <w:tcPr>
            <w:tcW w:w="1299" w:type="dxa"/>
            <w:tcBorders>
              <w:left w:val="nil"/>
            </w:tcBorders>
          </w:tcPr>
          <w:p w:rsidR="00000000" w:rsidRDefault="00046167">
            <w:pPr>
              <w:jc w:val="center"/>
              <w:rPr>
                <w:sz w:val="16"/>
              </w:rPr>
            </w:pPr>
            <w:r>
              <w:rPr>
                <w:sz w:val="16"/>
              </w:rPr>
              <w:t>1,01</w:t>
            </w:r>
          </w:p>
        </w:tc>
        <w:tc>
          <w:tcPr>
            <w:tcW w:w="1299" w:type="dxa"/>
            <w:tcBorders>
              <w:left w:val="single" w:sz="6" w:space="0" w:color="auto"/>
            </w:tcBorders>
          </w:tcPr>
          <w:p w:rsidR="00000000" w:rsidRDefault="00046167">
            <w:pPr>
              <w:jc w:val="center"/>
              <w:rPr>
                <w:sz w:val="16"/>
              </w:rPr>
            </w:pPr>
            <w:r>
              <w:rPr>
                <w:sz w:val="16"/>
              </w:rPr>
              <w:t>1,0</w:t>
            </w:r>
          </w:p>
        </w:tc>
      </w:tr>
      <w:tr w:rsidR="00000000">
        <w:tblPrEx>
          <w:tblCellMar>
            <w:top w:w="0" w:type="dxa"/>
            <w:bottom w:w="0" w:type="dxa"/>
          </w:tblCellMar>
        </w:tblPrEx>
        <w:tc>
          <w:tcPr>
            <w:tcW w:w="1299" w:type="dxa"/>
            <w:tcBorders>
              <w:right w:val="single" w:sz="6" w:space="0" w:color="auto"/>
            </w:tcBorders>
          </w:tcPr>
          <w:p w:rsidR="00000000" w:rsidRDefault="00046167">
            <w:pPr>
              <w:jc w:val="both"/>
              <w:rPr>
                <w:sz w:val="16"/>
              </w:rPr>
            </w:pPr>
            <w:r>
              <w:rPr>
                <w:sz w:val="16"/>
              </w:rPr>
              <w:t>Св. 25 до 35</w:t>
            </w:r>
          </w:p>
        </w:tc>
        <w:tc>
          <w:tcPr>
            <w:tcW w:w="1299" w:type="dxa"/>
            <w:tcBorders>
              <w:left w:val="nil"/>
            </w:tcBorders>
          </w:tcPr>
          <w:p w:rsidR="00000000" w:rsidRDefault="00046167">
            <w:pPr>
              <w:jc w:val="center"/>
              <w:rPr>
                <w:sz w:val="16"/>
              </w:rPr>
            </w:pPr>
            <w:r>
              <w:rPr>
                <w:sz w:val="16"/>
              </w:rPr>
              <w:t>1,03</w:t>
            </w:r>
          </w:p>
        </w:tc>
        <w:tc>
          <w:tcPr>
            <w:tcW w:w="1299" w:type="dxa"/>
            <w:tcBorders>
              <w:left w:val="single" w:sz="6" w:space="0" w:color="auto"/>
              <w:right w:val="single" w:sz="6" w:space="0" w:color="auto"/>
            </w:tcBorders>
          </w:tcPr>
          <w:p w:rsidR="00000000" w:rsidRDefault="00046167">
            <w:pPr>
              <w:jc w:val="center"/>
              <w:rPr>
                <w:sz w:val="16"/>
              </w:rPr>
            </w:pPr>
            <w:r>
              <w:rPr>
                <w:sz w:val="16"/>
              </w:rPr>
              <w:t>1,01</w:t>
            </w:r>
          </w:p>
        </w:tc>
        <w:tc>
          <w:tcPr>
            <w:tcW w:w="1299" w:type="dxa"/>
            <w:tcBorders>
              <w:left w:val="nil"/>
            </w:tcBorders>
          </w:tcPr>
          <w:p w:rsidR="00000000" w:rsidRDefault="00046167">
            <w:pPr>
              <w:jc w:val="center"/>
              <w:rPr>
                <w:sz w:val="16"/>
              </w:rPr>
            </w:pPr>
            <w:r>
              <w:rPr>
                <w:sz w:val="16"/>
              </w:rPr>
              <w:t>1,0</w:t>
            </w:r>
          </w:p>
        </w:tc>
        <w:tc>
          <w:tcPr>
            <w:tcW w:w="1299" w:type="dxa"/>
            <w:tcBorders>
              <w:left w:val="single" w:sz="6" w:space="0" w:color="auto"/>
            </w:tcBorders>
          </w:tcPr>
          <w:p w:rsidR="00000000" w:rsidRDefault="00046167">
            <w:pPr>
              <w:jc w:val="center"/>
              <w:rPr>
                <w:sz w:val="16"/>
              </w:rPr>
            </w:pPr>
            <w:r>
              <w:rPr>
                <w:sz w:val="16"/>
              </w:rPr>
              <w:t>1,0</w:t>
            </w:r>
          </w:p>
        </w:tc>
      </w:tr>
      <w:tr w:rsidR="00000000">
        <w:tblPrEx>
          <w:tblCellMar>
            <w:top w:w="0" w:type="dxa"/>
            <w:bottom w:w="0" w:type="dxa"/>
          </w:tblCellMar>
        </w:tblPrEx>
        <w:tc>
          <w:tcPr>
            <w:tcW w:w="1299" w:type="dxa"/>
            <w:tcBorders>
              <w:right w:val="single" w:sz="6" w:space="0" w:color="auto"/>
            </w:tcBorders>
          </w:tcPr>
          <w:p w:rsidR="00000000" w:rsidRDefault="00046167">
            <w:pPr>
              <w:jc w:val="both"/>
              <w:rPr>
                <w:sz w:val="16"/>
              </w:rPr>
            </w:pPr>
            <w:r>
              <w:rPr>
                <w:sz w:val="16"/>
              </w:rPr>
              <w:t>Св. 35 до 45</w:t>
            </w:r>
          </w:p>
        </w:tc>
        <w:tc>
          <w:tcPr>
            <w:tcW w:w="1299" w:type="dxa"/>
            <w:tcBorders>
              <w:left w:val="nil"/>
            </w:tcBorders>
          </w:tcPr>
          <w:p w:rsidR="00000000" w:rsidRDefault="00046167">
            <w:pPr>
              <w:jc w:val="center"/>
              <w:rPr>
                <w:sz w:val="16"/>
              </w:rPr>
            </w:pPr>
            <w:r>
              <w:rPr>
                <w:sz w:val="16"/>
              </w:rPr>
              <w:t>0,96</w:t>
            </w:r>
          </w:p>
        </w:tc>
        <w:tc>
          <w:tcPr>
            <w:tcW w:w="1299" w:type="dxa"/>
            <w:tcBorders>
              <w:left w:val="single" w:sz="6" w:space="0" w:color="auto"/>
              <w:right w:val="single" w:sz="6" w:space="0" w:color="auto"/>
            </w:tcBorders>
          </w:tcPr>
          <w:p w:rsidR="00000000" w:rsidRDefault="00046167">
            <w:pPr>
              <w:jc w:val="center"/>
              <w:rPr>
                <w:sz w:val="16"/>
              </w:rPr>
            </w:pPr>
            <w:r>
              <w:rPr>
                <w:sz w:val="16"/>
              </w:rPr>
              <w:t>0,97</w:t>
            </w:r>
          </w:p>
        </w:tc>
        <w:tc>
          <w:tcPr>
            <w:tcW w:w="1299" w:type="dxa"/>
            <w:tcBorders>
              <w:left w:val="nil"/>
            </w:tcBorders>
          </w:tcPr>
          <w:p w:rsidR="00000000" w:rsidRDefault="00046167">
            <w:pPr>
              <w:jc w:val="center"/>
              <w:rPr>
                <w:sz w:val="16"/>
              </w:rPr>
            </w:pPr>
            <w:r>
              <w:rPr>
                <w:sz w:val="16"/>
              </w:rPr>
              <w:t>0,99</w:t>
            </w:r>
          </w:p>
        </w:tc>
        <w:tc>
          <w:tcPr>
            <w:tcW w:w="1299" w:type="dxa"/>
            <w:tcBorders>
              <w:left w:val="single" w:sz="6" w:space="0" w:color="auto"/>
            </w:tcBorders>
          </w:tcPr>
          <w:p w:rsidR="00000000" w:rsidRDefault="00046167">
            <w:pPr>
              <w:jc w:val="center"/>
              <w:rPr>
                <w:sz w:val="16"/>
              </w:rPr>
            </w:pPr>
            <w:r>
              <w:rPr>
                <w:sz w:val="16"/>
              </w:rPr>
              <w:t>1,0</w:t>
            </w:r>
          </w:p>
        </w:tc>
      </w:tr>
      <w:tr w:rsidR="00000000">
        <w:tblPrEx>
          <w:tblCellMar>
            <w:top w:w="0" w:type="dxa"/>
            <w:bottom w:w="0" w:type="dxa"/>
          </w:tblCellMar>
        </w:tblPrEx>
        <w:tc>
          <w:tcPr>
            <w:tcW w:w="1299" w:type="dxa"/>
            <w:tcBorders>
              <w:right w:val="single" w:sz="6" w:space="0" w:color="auto"/>
            </w:tcBorders>
          </w:tcPr>
          <w:p w:rsidR="00000000" w:rsidRDefault="00046167">
            <w:pPr>
              <w:jc w:val="both"/>
              <w:rPr>
                <w:sz w:val="16"/>
              </w:rPr>
            </w:pPr>
            <w:r>
              <w:rPr>
                <w:sz w:val="16"/>
              </w:rPr>
              <w:t>Св. 45 до 55</w:t>
            </w:r>
          </w:p>
        </w:tc>
        <w:tc>
          <w:tcPr>
            <w:tcW w:w="1299" w:type="dxa"/>
            <w:tcBorders>
              <w:left w:val="nil"/>
            </w:tcBorders>
          </w:tcPr>
          <w:p w:rsidR="00000000" w:rsidRDefault="00046167">
            <w:pPr>
              <w:jc w:val="center"/>
              <w:rPr>
                <w:sz w:val="16"/>
              </w:rPr>
            </w:pPr>
            <w:r>
              <w:rPr>
                <w:sz w:val="16"/>
              </w:rPr>
              <w:t>0,88</w:t>
            </w:r>
          </w:p>
        </w:tc>
        <w:tc>
          <w:tcPr>
            <w:tcW w:w="1299" w:type="dxa"/>
            <w:tcBorders>
              <w:left w:val="single" w:sz="6" w:space="0" w:color="auto"/>
              <w:right w:val="single" w:sz="6" w:space="0" w:color="auto"/>
            </w:tcBorders>
          </w:tcPr>
          <w:p w:rsidR="00000000" w:rsidRDefault="00046167">
            <w:pPr>
              <w:jc w:val="center"/>
              <w:rPr>
                <w:sz w:val="16"/>
              </w:rPr>
            </w:pPr>
            <w:r>
              <w:rPr>
                <w:sz w:val="16"/>
              </w:rPr>
              <w:t>0,92</w:t>
            </w:r>
          </w:p>
        </w:tc>
        <w:tc>
          <w:tcPr>
            <w:tcW w:w="1299" w:type="dxa"/>
            <w:tcBorders>
              <w:left w:val="nil"/>
            </w:tcBorders>
          </w:tcPr>
          <w:p w:rsidR="00000000" w:rsidRDefault="00046167">
            <w:pPr>
              <w:jc w:val="center"/>
              <w:rPr>
                <w:sz w:val="16"/>
              </w:rPr>
            </w:pPr>
            <w:r>
              <w:rPr>
                <w:sz w:val="16"/>
              </w:rPr>
              <w:t>0,97</w:t>
            </w:r>
          </w:p>
        </w:tc>
        <w:tc>
          <w:tcPr>
            <w:tcW w:w="1299" w:type="dxa"/>
            <w:tcBorders>
              <w:left w:val="single" w:sz="6" w:space="0" w:color="auto"/>
            </w:tcBorders>
          </w:tcPr>
          <w:p w:rsidR="00000000" w:rsidRDefault="00046167">
            <w:pPr>
              <w:jc w:val="center"/>
              <w:rPr>
                <w:sz w:val="16"/>
              </w:rPr>
            </w:pPr>
            <w:r>
              <w:rPr>
                <w:sz w:val="16"/>
              </w:rPr>
              <w:t>1,0</w:t>
            </w:r>
          </w:p>
        </w:tc>
      </w:tr>
      <w:tr w:rsidR="00000000">
        <w:tblPrEx>
          <w:tblCellMar>
            <w:top w:w="0" w:type="dxa"/>
            <w:bottom w:w="0" w:type="dxa"/>
          </w:tblCellMar>
        </w:tblPrEx>
        <w:tc>
          <w:tcPr>
            <w:tcW w:w="1299" w:type="dxa"/>
            <w:tcBorders>
              <w:right w:val="single" w:sz="6" w:space="0" w:color="auto"/>
            </w:tcBorders>
          </w:tcPr>
          <w:p w:rsidR="00000000" w:rsidRDefault="00046167">
            <w:pPr>
              <w:jc w:val="both"/>
              <w:rPr>
                <w:sz w:val="16"/>
              </w:rPr>
            </w:pPr>
            <w:r>
              <w:rPr>
                <w:sz w:val="16"/>
              </w:rPr>
              <w:t>Св. 55</w:t>
            </w:r>
          </w:p>
        </w:tc>
        <w:tc>
          <w:tcPr>
            <w:tcW w:w="1299" w:type="dxa"/>
            <w:tcBorders>
              <w:left w:val="nil"/>
            </w:tcBorders>
          </w:tcPr>
          <w:p w:rsidR="00000000" w:rsidRDefault="00046167">
            <w:pPr>
              <w:jc w:val="center"/>
              <w:rPr>
                <w:sz w:val="16"/>
              </w:rPr>
            </w:pPr>
            <w:r>
              <w:rPr>
                <w:sz w:val="16"/>
              </w:rPr>
              <w:t>0,80</w:t>
            </w:r>
          </w:p>
        </w:tc>
        <w:tc>
          <w:tcPr>
            <w:tcW w:w="1299" w:type="dxa"/>
            <w:tcBorders>
              <w:left w:val="single" w:sz="6" w:space="0" w:color="auto"/>
              <w:right w:val="single" w:sz="6" w:space="0" w:color="auto"/>
            </w:tcBorders>
          </w:tcPr>
          <w:p w:rsidR="00000000" w:rsidRDefault="00046167">
            <w:pPr>
              <w:jc w:val="center"/>
              <w:rPr>
                <w:sz w:val="16"/>
              </w:rPr>
            </w:pPr>
            <w:r>
              <w:rPr>
                <w:sz w:val="16"/>
              </w:rPr>
              <w:t>0,83</w:t>
            </w:r>
          </w:p>
        </w:tc>
        <w:tc>
          <w:tcPr>
            <w:tcW w:w="1299" w:type="dxa"/>
            <w:tcBorders>
              <w:left w:val="nil"/>
            </w:tcBorders>
          </w:tcPr>
          <w:p w:rsidR="00000000" w:rsidRDefault="00046167">
            <w:pPr>
              <w:jc w:val="center"/>
              <w:rPr>
                <w:sz w:val="16"/>
              </w:rPr>
            </w:pPr>
            <w:r>
              <w:rPr>
                <w:sz w:val="16"/>
              </w:rPr>
              <w:t>0,95</w:t>
            </w:r>
          </w:p>
        </w:tc>
        <w:tc>
          <w:tcPr>
            <w:tcW w:w="1299" w:type="dxa"/>
            <w:tcBorders>
              <w:left w:val="single" w:sz="6" w:space="0" w:color="auto"/>
            </w:tcBorders>
          </w:tcPr>
          <w:p w:rsidR="00000000" w:rsidRDefault="00046167">
            <w:pPr>
              <w:jc w:val="center"/>
              <w:rPr>
                <w:sz w:val="16"/>
              </w:rPr>
            </w:pPr>
            <w:r>
              <w:rPr>
                <w:sz w:val="16"/>
              </w:rPr>
              <w:t>1,0</w:t>
            </w:r>
          </w:p>
        </w:tc>
      </w:tr>
    </w:tbl>
    <w:p w:rsidR="00000000" w:rsidRDefault="00046167">
      <w:pPr>
        <w:spacing w:before="120"/>
        <w:ind w:firstLine="284"/>
        <w:jc w:val="both"/>
      </w:pPr>
      <w:r>
        <w:t>6.3. Прочность бетона в серии образцов определяют как сред</w:t>
      </w:r>
      <w:r>
        <w:softHyphen/>
        <w:t>нее арифметическое значение:</w:t>
      </w:r>
    </w:p>
    <w:p w:rsidR="00000000" w:rsidRDefault="00046167">
      <w:pPr>
        <w:ind w:firstLine="284"/>
        <w:jc w:val="both"/>
      </w:pPr>
      <w:r>
        <w:t>в серии из двух образцов — по двум образцам;</w:t>
      </w:r>
    </w:p>
    <w:p w:rsidR="00000000" w:rsidRDefault="00046167">
      <w:pPr>
        <w:ind w:firstLine="284"/>
        <w:jc w:val="both"/>
      </w:pPr>
      <w:r>
        <w:t>в серии из трех образцов — по двум наибольшим по прочно</w:t>
      </w:r>
      <w:r>
        <w:softHyphen/>
        <w:t>сти образца</w:t>
      </w:r>
      <w:r>
        <w:t>м;</w:t>
      </w:r>
    </w:p>
    <w:p w:rsidR="00000000" w:rsidRDefault="00046167">
      <w:pPr>
        <w:ind w:firstLine="284"/>
        <w:jc w:val="both"/>
      </w:pPr>
      <w:r>
        <w:t>в серии из четырех образцов — по трем наибольшим по проч</w:t>
      </w:r>
      <w:r>
        <w:softHyphen/>
        <w:t>ности образцам;</w:t>
      </w:r>
    </w:p>
    <w:p w:rsidR="00000000" w:rsidRDefault="00046167">
      <w:pPr>
        <w:ind w:firstLine="284"/>
        <w:jc w:val="both"/>
      </w:pPr>
      <w:r>
        <w:t>в серии из шести образцов — по четырем наибольшим по проч</w:t>
      </w:r>
      <w:r>
        <w:softHyphen/>
        <w:t>ности образцам.</w:t>
      </w:r>
    </w:p>
    <w:p w:rsidR="00000000" w:rsidRDefault="00046167">
      <w:pPr>
        <w:spacing w:before="120" w:after="120"/>
        <w:ind w:firstLine="284"/>
        <w:jc w:val="both"/>
        <w:rPr>
          <w:sz w:val="16"/>
        </w:rPr>
      </w:pPr>
      <w:r>
        <w:rPr>
          <w:sz w:val="16"/>
        </w:rPr>
        <w:t>Примечание. При отбраковке дефектных образцов прочность бетона в серии образцов определяют по всем оставшимся образцам.</w:t>
      </w:r>
    </w:p>
    <w:p w:rsidR="00000000" w:rsidRDefault="00046167">
      <w:pPr>
        <w:ind w:firstLine="284"/>
        <w:jc w:val="both"/>
      </w:pPr>
      <w:r>
        <w:t>6.4. Значения коэффициентов перехода от прочности бетона при одном виде испытании к другому следует определять экспе</w:t>
      </w:r>
      <w:r>
        <w:softHyphen/>
        <w:t>риментально по ГОСТ 10180.</w:t>
      </w:r>
    </w:p>
    <w:p w:rsidR="00000000" w:rsidRDefault="00046167">
      <w:pPr>
        <w:pStyle w:val="1"/>
        <w:spacing w:before="120" w:after="120"/>
        <w:jc w:val="center"/>
        <w:rPr>
          <w:rFonts w:ascii="Times New Roman" w:hAnsi="Times New Roman"/>
          <w:sz w:val="20"/>
        </w:rPr>
      </w:pPr>
      <w:r>
        <w:rPr>
          <w:rFonts w:ascii="Times New Roman" w:hAnsi="Times New Roman"/>
          <w:sz w:val="20"/>
        </w:rPr>
        <w:t>7. ОТЧЕТ ОБ ИСПЫТАНИЯХ</w:t>
      </w:r>
    </w:p>
    <w:p w:rsidR="00000000" w:rsidRDefault="00046167">
      <w:pPr>
        <w:ind w:firstLine="284"/>
        <w:jc w:val="both"/>
      </w:pPr>
      <w:r>
        <w:t>Отчет об испытаниях должен состоять из протокола отбора проб, результатов и</w:t>
      </w:r>
      <w:r>
        <w:t>спытания образцов и иметь ссылку на настоя</w:t>
      </w:r>
      <w:r>
        <w:softHyphen/>
        <w:t>щий стандарт.</w:t>
      </w:r>
    </w:p>
    <w:p w:rsidR="00000000" w:rsidRDefault="00046167">
      <w:pPr>
        <w:ind w:firstLine="284"/>
        <w:jc w:val="both"/>
      </w:pPr>
      <w:r>
        <w:t>7.1. Протокол отбора проб бетона должен содержать:</w:t>
      </w:r>
    </w:p>
    <w:p w:rsidR="00000000" w:rsidRDefault="00046167">
      <w:pPr>
        <w:ind w:firstLine="284"/>
        <w:jc w:val="both"/>
      </w:pPr>
      <w:r>
        <w:t xml:space="preserve">обязательные данные:                                    </w:t>
      </w:r>
    </w:p>
    <w:p w:rsidR="00000000" w:rsidRDefault="00046167">
      <w:pPr>
        <w:ind w:firstLine="284"/>
        <w:jc w:val="both"/>
      </w:pPr>
      <w:r>
        <w:t>дату и номер протоколов отбора пробы;</w:t>
      </w:r>
    </w:p>
    <w:p w:rsidR="00000000" w:rsidRDefault="00046167">
      <w:pPr>
        <w:ind w:firstLine="284"/>
        <w:jc w:val="both"/>
      </w:pPr>
      <w:r>
        <w:t>маркировку пробы;</w:t>
      </w:r>
    </w:p>
    <w:p w:rsidR="00000000" w:rsidRDefault="00046167">
      <w:pPr>
        <w:ind w:firstLine="284"/>
        <w:jc w:val="both"/>
      </w:pPr>
      <w:r>
        <w:t>наименование конструкции, из которой отобрана проба;</w:t>
      </w:r>
    </w:p>
    <w:p w:rsidR="00000000" w:rsidRDefault="00046167">
      <w:pPr>
        <w:ind w:firstLine="284"/>
        <w:jc w:val="both"/>
      </w:pPr>
      <w:r>
        <w:t>схематическое изображение места отбора пробы;</w:t>
      </w:r>
    </w:p>
    <w:p w:rsidR="00000000" w:rsidRDefault="00046167">
      <w:pPr>
        <w:ind w:firstLine="284"/>
        <w:jc w:val="both"/>
      </w:pPr>
      <w:r>
        <w:t>характеристику качества поверхности конструкции в месте от</w:t>
      </w:r>
      <w:r>
        <w:softHyphen/>
        <w:t>бора пробы;</w:t>
      </w:r>
    </w:p>
    <w:p w:rsidR="00000000" w:rsidRDefault="00046167">
      <w:pPr>
        <w:ind w:firstLine="284"/>
        <w:jc w:val="both"/>
      </w:pPr>
      <w:r>
        <w:t>наименование организации и фамилию ответственного лица за отбор пробы;</w:t>
      </w:r>
    </w:p>
    <w:p w:rsidR="00000000" w:rsidRDefault="00046167">
      <w:pPr>
        <w:ind w:firstLine="284"/>
        <w:jc w:val="both"/>
      </w:pPr>
      <w:r>
        <w:t>рекомендуемые дополнительные данные:</w:t>
      </w:r>
    </w:p>
    <w:p w:rsidR="00000000" w:rsidRDefault="00046167">
      <w:pPr>
        <w:ind w:firstLine="284"/>
        <w:jc w:val="both"/>
      </w:pPr>
      <w:r>
        <w:t>дату изготовл</w:t>
      </w:r>
      <w:r>
        <w:t>ения конструкции;</w:t>
      </w:r>
    </w:p>
    <w:p w:rsidR="00000000" w:rsidRDefault="00046167">
      <w:pPr>
        <w:ind w:firstLine="284"/>
        <w:jc w:val="both"/>
      </w:pPr>
      <w:r>
        <w:t>проектный класс или марку бетона;</w:t>
      </w:r>
    </w:p>
    <w:p w:rsidR="00000000" w:rsidRDefault="00046167">
      <w:pPr>
        <w:ind w:firstLine="284"/>
        <w:jc w:val="both"/>
      </w:pPr>
      <w:r>
        <w:t>состав бетона;</w:t>
      </w:r>
    </w:p>
    <w:p w:rsidR="00000000" w:rsidRDefault="00046167">
      <w:pPr>
        <w:ind w:firstLine="284"/>
        <w:jc w:val="both"/>
      </w:pPr>
      <w:r>
        <w:t>максимальную крупность заполнителя;</w:t>
      </w:r>
    </w:p>
    <w:p w:rsidR="00000000" w:rsidRDefault="00046167">
      <w:pPr>
        <w:ind w:firstLine="284"/>
        <w:jc w:val="both"/>
      </w:pPr>
      <w:r>
        <w:t>влажностные условия эксплуатации или хранения конструк</w:t>
      </w:r>
      <w:r>
        <w:softHyphen/>
        <w:t>ции после изготовления;</w:t>
      </w:r>
    </w:p>
    <w:p w:rsidR="00000000" w:rsidRDefault="00046167">
      <w:pPr>
        <w:ind w:firstLine="284"/>
        <w:jc w:val="both"/>
      </w:pPr>
      <w:r>
        <w:t>тип оборудования, использованного для отбора проб бетона (изготовления образцов) и другие данные.</w:t>
      </w:r>
    </w:p>
    <w:p w:rsidR="00000000" w:rsidRDefault="00046167">
      <w:pPr>
        <w:ind w:firstLine="284"/>
        <w:jc w:val="both"/>
      </w:pPr>
      <w:r>
        <w:t>7.2. При испытаниях образцов в лаборатории ведут журнал, в котором фиксируют:</w:t>
      </w:r>
    </w:p>
    <w:p w:rsidR="00000000" w:rsidRDefault="00046167">
      <w:pPr>
        <w:ind w:firstLine="284"/>
        <w:jc w:val="both"/>
      </w:pPr>
      <w:r>
        <w:t>маркировку образца;</w:t>
      </w:r>
    </w:p>
    <w:p w:rsidR="00000000" w:rsidRDefault="00046167">
      <w:pPr>
        <w:ind w:firstLine="284"/>
        <w:jc w:val="both"/>
      </w:pPr>
      <w:r>
        <w:t>дату и условия получения образца;</w:t>
      </w:r>
    </w:p>
    <w:p w:rsidR="00000000" w:rsidRDefault="00046167">
      <w:pPr>
        <w:ind w:firstLine="284"/>
        <w:jc w:val="both"/>
      </w:pPr>
      <w:r>
        <w:t>организацию, приславшую образец на испытания;</w:t>
      </w:r>
    </w:p>
    <w:p w:rsidR="00000000" w:rsidRDefault="00046167">
      <w:pPr>
        <w:ind w:firstLine="284"/>
        <w:jc w:val="both"/>
      </w:pPr>
      <w:r>
        <w:t>номер и дату протокола об отборе пробы бетона;</w:t>
      </w:r>
    </w:p>
    <w:p w:rsidR="00000000" w:rsidRDefault="00046167">
      <w:pPr>
        <w:ind w:firstLine="284"/>
        <w:jc w:val="both"/>
      </w:pPr>
      <w:r>
        <w:t>геометр</w:t>
      </w:r>
      <w:r>
        <w:t>ические характеристики образцов (линейные размеры, отклонения от плоскостности и перпендикулярности);</w:t>
      </w:r>
    </w:p>
    <w:p w:rsidR="00000000" w:rsidRDefault="00046167">
      <w:pPr>
        <w:ind w:firstLine="284"/>
        <w:jc w:val="both"/>
      </w:pPr>
      <w:r>
        <w:t>дефекты структуры бетона (трещины, отслоения, поры, рако</w:t>
      </w:r>
      <w:r>
        <w:softHyphen/>
        <w:t>вины и др.);</w:t>
      </w:r>
    </w:p>
    <w:p w:rsidR="00000000" w:rsidRDefault="00046167">
      <w:pPr>
        <w:ind w:firstLine="284"/>
        <w:jc w:val="both"/>
      </w:pPr>
      <w:r>
        <w:t>тип, диаметр, длину, расположение арматурных стержней;</w:t>
      </w:r>
    </w:p>
    <w:p w:rsidR="00000000" w:rsidRDefault="00046167">
      <w:pPr>
        <w:ind w:firstLine="284"/>
        <w:jc w:val="both"/>
      </w:pPr>
      <w:r>
        <w:t>тип подготовки рабочих поверхностей образцов (обрезка, рас</w:t>
      </w:r>
      <w:r>
        <w:softHyphen/>
        <w:t>пиловка, шлифовка, выравнивание быстротвердеющим составом и его характеристика);</w:t>
      </w:r>
    </w:p>
    <w:p w:rsidR="00000000" w:rsidRDefault="00046167">
      <w:pPr>
        <w:ind w:firstLine="284"/>
        <w:jc w:val="both"/>
      </w:pPr>
      <w:r>
        <w:t>условия хранения образцов в лаборатории до испытания;</w:t>
      </w:r>
    </w:p>
    <w:p w:rsidR="00000000" w:rsidRDefault="00046167">
      <w:pPr>
        <w:ind w:firstLine="284"/>
        <w:jc w:val="both"/>
      </w:pPr>
      <w:r>
        <w:t>дату испытания;</w:t>
      </w:r>
    </w:p>
    <w:p w:rsidR="00000000" w:rsidRDefault="00046167">
      <w:pPr>
        <w:ind w:firstLine="284"/>
        <w:jc w:val="both"/>
      </w:pPr>
      <w:r>
        <w:t>массу образца;</w:t>
      </w:r>
    </w:p>
    <w:p w:rsidR="00000000" w:rsidRDefault="00046167">
      <w:pPr>
        <w:ind w:firstLine="284"/>
        <w:jc w:val="both"/>
      </w:pPr>
      <w:r>
        <w:t>площадь рабочего сечения образца;</w:t>
      </w:r>
    </w:p>
    <w:p w:rsidR="00000000" w:rsidRDefault="00046167">
      <w:pPr>
        <w:ind w:firstLine="284"/>
        <w:jc w:val="both"/>
      </w:pPr>
      <w:r>
        <w:t>объем образца;</w:t>
      </w:r>
    </w:p>
    <w:p w:rsidR="00000000" w:rsidRDefault="00046167">
      <w:pPr>
        <w:ind w:firstLine="284"/>
        <w:jc w:val="both"/>
      </w:pPr>
      <w:r>
        <w:t>среднюю пло</w:t>
      </w:r>
      <w:r>
        <w:t>тность образца в момент испытания;</w:t>
      </w:r>
    </w:p>
    <w:p w:rsidR="00000000" w:rsidRDefault="00046167">
      <w:pPr>
        <w:ind w:firstLine="284"/>
        <w:jc w:val="both"/>
      </w:pPr>
      <w:r>
        <w:t>влажность в момент испытание и среднюю плотность в сухом состоянии для легкого и ячеистого бетона;</w:t>
      </w:r>
    </w:p>
    <w:p w:rsidR="00000000" w:rsidRDefault="00046167">
      <w:pPr>
        <w:ind w:firstLine="284"/>
        <w:jc w:val="both"/>
      </w:pPr>
      <w:r>
        <w:t>показания силоизмерителя испытательной машины;</w:t>
      </w:r>
    </w:p>
    <w:p w:rsidR="00000000" w:rsidRDefault="00046167">
      <w:pPr>
        <w:ind w:firstLine="284"/>
        <w:jc w:val="both"/>
      </w:pPr>
      <w:r>
        <w:t>разрушающую нагрузку;</w:t>
      </w:r>
    </w:p>
    <w:p w:rsidR="00000000" w:rsidRDefault="00046167">
      <w:pPr>
        <w:ind w:firstLine="284"/>
        <w:jc w:val="both"/>
      </w:pPr>
      <w:r>
        <w:t>прочность бетона образца;</w:t>
      </w:r>
    </w:p>
    <w:p w:rsidR="00000000" w:rsidRDefault="00046167">
      <w:pPr>
        <w:ind w:firstLine="284"/>
        <w:jc w:val="both"/>
      </w:pPr>
      <w:r>
        <w:t>прочность бетона образца, приведенную к базовому образцу;</w:t>
      </w:r>
    </w:p>
    <w:p w:rsidR="00000000" w:rsidRDefault="00046167">
      <w:pPr>
        <w:ind w:firstLine="284"/>
        <w:jc w:val="both"/>
      </w:pPr>
      <w:r>
        <w:t>среднюю прочность серии образцов;</w:t>
      </w:r>
    </w:p>
    <w:p w:rsidR="00000000" w:rsidRDefault="00046167">
      <w:pPr>
        <w:ind w:firstLine="284"/>
        <w:jc w:val="both"/>
      </w:pPr>
      <w:r>
        <w:t>характер разрушения образца;</w:t>
      </w:r>
    </w:p>
    <w:p w:rsidR="00000000" w:rsidRDefault="00046167">
      <w:pPr>
        <w:ind w:firstLine="284"/>
        <w:jc w:val="both"/>
      </w:pPr>
      <w:r>
        <w:t>подпись лица, ответственного за испытание.</w:t>
      </w:r>
    </w:p>
    <w:p w:rsidR="00000000" w:rsidRDefault="00046167">
      <w:pPr>
        <w:ind w:firstLine="284"/>
        <w:jc w:val="both"/>
      </w:pPr>
    </w:p>
    <w:p w:rsidR="00000000" w:rsidRDefault="00046167">
      <w:pPr>
        <w:ind w:firstLine="284"/>
        <w:jc w:val="right"/>
        <w:rPr>
          <w:i/>
        </w:rPr>
      </w:pPr>
      <w:r>
        <w:rPr>
          <w:i/>
        </w:rPr>
        <w:t xml:space="preserve">ПРИЛОЖЕНИЕ </w:t>
      </w:r>
    </w:p>
    <w:p w:rsidR="00000000" w:rsidRDefault="00046167">
      <w:pPr>
        <w:ind w:firstLine="284"/>
        <w:jc w:val="right"/>
        <w:rPr>
          <w:i/>
        </w:rPr>
      </w:pPr>
      <w:r>
        <w:rPr>
          <w:i/>
        </w:rPr>
        <w:t>Рекомендуемое</w:t>
      </w:r>
    </w:p>
    <w:p w:rsidR="00000000" w:rsidRDefault="00046167">
      <w:pPr>
        <w:spacing w:before="120" w:after="120"/>
        <w:ind w:firstLine="284"/>
        <w:jc w:val="center"/>
        <w:rPr>
          <w:b/>
        </w:rPr>
      </w:pPr>
      <w:r>
        <w:rPr>
          <w:b/>
        </w:rPr>
        <w:t>ПОДГОТОВКА ОПОРНОЙ ПОВЕРХНОСТИ ОБРАЗЦОВ БЕТОНА ПУТЕМ НАНЕСЕНИЯ СЛОЯ ВЫРАВНИВАЮЩЕГО СОСТАВА</w:t>
      </w:r>
    </w:p>
    <w:p w:rsidR="00000000" w:rsidRDefault="00046167">
      <w:pPr>
        <w:ind w:firstLine="284"/>
        <w:jc w:val="both"/>
      </w:pPr>
      <w:r>
        <w:t>1</w:t>
      </w:r>
      <w:r>
        <w:t>. Опорные поверхности в случаях, когда отклонения их поверхности от плоскости или прямолинейности не соответствуют требованиям пп. 1.4 и 1.5, могут быть исправлены нанесением на них слоя выравнивающего состава.</w:t>
      </w:r>
    </w:p>
    <w:p w:rsidR="00000000" w:rsidRDefault="00046167">
      <w:pPr>
        <w:ind w:firstLine="284"/>
        <w:jc w:val="both"/>
      </w:pPr>
      <w:r>
        <w:t>2. В качестве выравнивающих составов следует использовать:</w:t>
      </w:r>
    </w:p>
    <w:p w:rsidR="00000000" w:rsidRDefault="00046167">
      <w:pPr>
        <w:ind w:firstLine="284"/>
        <w:jc w:val="both"/>
      </w:pPr>
      <w:r>
        <w:t>цементное тесто;</w:t>
      </w:r>
    </w:p>
    <w:p w:rsidR="00000000" w:rsidRDefault="00046167">
      <w:pPr>
        <w:ind w:firstLine="284"/>
        <w:jc w:val="both"/>
      </w:pPr>
      <w:r>
        <w:t>цементно-песчаные растворы;</w:t>
      </w:r>
    </w:p>
    <w:p w:rsidR="00000000" w:rsidRDefault="00046167">
      <w:pPr>
        <w:ind w:firstLine="284"/>
        <w:jc w:val="both"/>
      </w:pPr>
      <w:r>
        <w:t>растворы на основе серы;</w:t>
      </w:r>
    </w:p>
    <w:p w:rsidR="00000000" w:rsidRDefault="00046167">
      <w:pPr>
        <w:ind w:firstLine="284"/>
        <w:jc w:val="both"/>
      </w:pPr>
      <w:r>
        <w:t>эпоксидные композиции.</w:t>
      </w:r>
    </w:p>
    <w:p w:rsidR="00000000" w:rsidRDefault="00046167">
      <w:pPr>
        <w:ind w:firstLine="284"/>
        <w:jc w:val="both"/>
      </w:pPr>
      <w:r>
        <w:t>3. Цементнопесчаные растворы изготавливают из смеси равных объемов портландцемента по ГОСТ 10178 марки не ниже 400 и кварцевого песка по ГОСТ 8736, п</w:t>
      </w:r>
      <w:r>
        <w:t>росеянного через сито с отверстиями 0,315 мм, при водоцементном отношении не более 0,4.</w:t>
      </w:r>
    </w:p>
    <w:p w:rsidR="00000000" w:rsidRDefault="00046167">
      <w:pPr>
        <w:ind w:firstLine="284"/>
        <w:jc w:val="both"/>
      </w:pPr>
      <w:r>
        <w:t>Водоцементное отношение для цементного теста должно быть не более 0,3.</w:t>
      </w:r>
    </w:p>
    <w:p w:rsidR="00000000" w:rsidRDefault="00046167">
      <w:pPr>
        <w:ind w:firstLine="284"/>
        <w:jc w:val="both"/>
      </w:pPr>
      <w:r>
        <w:t>Растворы и цементное тесто перемешивают вручную не менее 3 мин.</w:t>
      </w:r>
    </w:p>
    <w:p w:rsidR="00000000" w:rsidRDefault="00046167">
      <w:pPr>
        <w:ind w:firstLine="284"/>
        <w:jc w:val="both"/>
      </w:pPr>
      <w:r>
        <w:t>4. Растворы на основе серы изготавливают из смеси равных объемов технической серы по ГОСТ 127 и наполнителя, просеянного через сито 0,315. В качестве наполнителя используют:</w:t>
      </w:r>
    </w:p>
    <w:p w:rsidR="00000000" w:rsidRDefault="00046167">
      <w:pPr>
        <w:ind w:firstLine="284"/>
        <w:jc w:val="both"/>
      </w:pPr>
      <w:r>
        <w:t>цементы по ГОСТ 10178 или ГОСТ 22266;</w:t>
      </w:r>
    </w:p>
    <w:p w:rsidR="00000000" w:rsidRDefault="00046167">
      <w:pPr>
        <w:ind w:firstLine="284"/>
        <w:jc w:val="both"/>
      </w:pPr>
      <w:r>
        <w:t>муку кварцевую по ГОСТ 9077;</w:t>
      </w:r>
    </w:p>
    <w:p w:rsidR="00000000" w:rsidRDefault="00046167">
      <w:pPr>
        <w:ind w:firstLine="284"/>
        <w:jc w:val="both"/>
      </w:pPr>
      <w:r>
        <w:t>муку андезитовую по ТУ 6-12-101.</w:t>
      </w:r>
    </w:p>
    <w:p w:rsidR="00000000" w:rsidRDefault="00046167">
      <w:pPr>
        <w:ind w:firstLine="284"/>
        <w:jc w:val="both"/>
      </w:pPr>
      <w:r>
        <w:t>Влажность напол</w:t>
      </w:r>
      <w:r>
        <w:t xml:space="preserve">нителя должна быть не выше 5 % по массе. Сухую смесь серы и наполнителя перемешивают, помещают в металлическую емкость и нагревают до температуры 140-150 </w:t>
      </w:r>
      <w:r>
        <w:sym w:font="Times New Roman" w:char="00B0"/>
      </w:r>
      <w:r>
        <w:t>С на плитке или в сушильном шкафу. При этой температуре смесь расплавляется, после чего ее тщательно перемешивают.</w:t>
      </w:r>
    </w:p>
    <w:p w:rsidR="00000000" w:rsidRDefault="00046167">
      <w:pPr>
        <w:ind w:firstLine="284"/>
        <w:jc w:val="both"/>
      </w:pPr>
      <w:r>
        <w:t>5. Эпоксидные композиции изготавливают из эпоксидной смолы по ГОСТ 10587, наполнителя по п. 4 и отвердителя - полиэтиленполиамина (ПАВА) по ТУ 6-02-594 в соотношении по массе 1:1:0,15.</w:t>
      </w:r>
    </w:p>
    <w:p w:rsidR="00000000" w:rsidRDefault="00046167">
      <w:pPr>
        <w:ind w:firstLine="284"/>
        <w:jc w:val="both"/>
      </w:pPr>
      <w:r>
        <w:t>Композицию тщательно перемешивают вручную до получения од</w:t>
      </w:r>
      <w:r>
        <w:t>нородной консистенции и используют ее не более 30 мин.</w:t>
      </w:r>
    </w:p>
    <w:p w:rsidR="00000000" w:rsidRDefault="00046167">
      <w:pPr>
        <w:ind w:firstLine="284"/>
        <w:jc w:val="both"/>
      </w:pPr>
      <w:r>
        <w:t>6. Подготовленные по пп. 3-5 выравнивающие составы выкладывают на металлическую или стеклянную (кроме серных растворов) пластину, размеры которой не менее чем на 50 мм превосходят размеры образца и поверхность которой имеет отклонение от плоскостности не более 0,06 мм на 100 мм длины. Пластина должна иметь борт для удержания выравнивающего состава. При применении растворов на основе серы пластина должна быть предварительно подогрета до той же температур</w:t>
      </w:r>
      <w:r>
        <w:t>ы, что и раствор. При применении эпоксидных композиций на пластину предварительно кладут лист писчей бумаги.</w:t>
      </w:r>
    </w:p>
    <w:p w:rsidR="00000000" w:rsidRDefault="00046167">
      <w:pPr>
        <w:ind w:firstLine="284"/>
        <w:jc w:val="both"/>
      </w:pPr>
      <w:r>
        <w:t>7. Толщина слоя выравнивающего состава на образце должна быть не более 5 мм.</w:t>
      </w:r>
    </w:p>
    <w:p w:rsidR="00000000" w:rsidRDefault="00046167">
      <w:pPr>
        <w:ind w:firstLine="284"/>
        <w:jc w:val="both"/>
      </w:pPr>
      <w:r>
        <w:t>Допускается выкладывание на пластину более толстого слоя выравнивающего состава с последующим вдавливанием в него образца на глубину, обеспечивающую получение на образце слоя требуемой толщины.</w:t>
      </w:r>
    </w:p>
    <w:p w:rsidR="00000000" w:rsidRDefault="00046167">
      <w:pPr>
        <w:ind w:firstLine="284"/>
        <w:jc w:val="both"/>
      </w:pPr>
      <w:r>
        <w:t>8. Образец устанавливают на пластину с выравнивающим составом опорной поверхностью вертикально относительно его продольной оси, вдол</w:t>
      </w:r>
      <w:r>
        <w:t>ь которой будет приложено усилие при испытании.</w:t>
      </w:r>
    </w:p>
    <w:p w:rsidR="00000000" w:rsidRDefault="00046167">
      <w:pPr>
        <w:ind w:firstLine="284"/>
        <w:jc w:val="both"/>
      </w:pPr>
      <w:r>
        <w:t xml:space="preserve">9. Для ускорения твердения выравнивающих составов допускается введение ускорителей твердения в цементно-песчаные растворы, например, </w:t>
      </w:r>
      <w:r>
        <w:rPr>
          <w:lang w:val="en-US"/>
        </w:rPr>
        <w:t>CaCl</w:t>
      </w:r>
      <w:r>
        <w:rPr>
          <w:vertAlign w:val="subscript"/>
          <w:lang w:val="en-US"/>
        </w:rPr>
        <w:t>2</w:t>
      </w:r>
      <w:r>
        <w:rPr>
          <w:lang w:val="en-US"/>
        </w:rPr>
        <w:t xml:space="preserve"> </w:t>
      </w:r>
      <w:r>
        <w:t>в объеме до 3% от массы цемента или прогрев эпоксидных композиций в сушильном шкафу при температуре 80-90</w:t>
      </w:r>
      <w:r>
        <w:sym w:font="Times New Roman" w:char="00B0"/>
      </w:r>
      <w:r>
        <w:t>С в течение 4-6 ч.</w:t>
      </w:r>
    </w:p>
    <w:p w:rsidR="00000000" w:rsidRDefault="00046167">
      <w:pPr>
        <w:ind w:firstLine="284"/>
        <w:jc w:val="both"/>
      </w:pPr>
      <w:r>
        <w:t>Рсатворы на основе серы не требуют ускорения твердения и образцы могут быть испытаны непосредственно после нанесения на них и остывания состава.</w:t>
      </w:r>
    </w:p>
    <w:p w:rsidR="00000000" w:rsidRDefault="00046167">
      <w:pPr>
        <w:ind w:firstLine="284"/>
        <w:jc w:val="both"/>
      </w:pPr>
      <w:r>
        <w:t>10. Если образцы выравнивают с двух сторон, то это може</w:t>
      </w:r>
      <w:r>
        <w:t>т быть выполнено либо поочередно, либо одновременно. При поочередном нанесении образец с нанесенным на одну из его опорных плоскостей затвердевшим составом снимают с плиты и затем повторяют процедуру нанесения состава на вторую опорную поверхность по п. 8. К моменту снятия образца с плиты выравнивающий состав должен иметь прочность не менее 2,5 МПа. При одновременном выравнивании обеих поверхностей образец не переворачивают. После его установки на нижнюю плиту с выравнивающим составом этот же состав наносят</w:t>
      </w:r>
      <w:r>
        <w:t xml:space="preserve"> на верхнюю поверхность образца и накрывают второй верхней плитой, обеспечивая ее параллельность относительно нижней плиты.</w:t>
      </w:r>
    </w:p>
    <w:p w:rsidR="00000000" w:rsidRDefault="00046167">
      <w:pPr>
        <w:ind w:firstLine="284"/>
        <w:jc w:val="both"/>
      </w:pPr>
      <w:r>
        <w:t>11. Излишки выравнивающего состава, выступающие за контуры опорной поверхности образца, удаляют либо до затвердевания на плите ножом, либо после затвердевания и снятия образца с плиты напильником или наждачным камнем.</w:t>
      </w:r>
    </w:p>
    <w:p w:rsidR="00000000" w:rsidRDefault="00046167">
      <w:pPr>
        <w:pStyle w:val="1"/>
        <w:spacing w:before="120" w:after="120"/>
        <w:jc w:val="center"/>
        <w:rPr>
          <w:rFonts w:ascii="Times New Roman" w:hAnsi="Times New Roman"/>
          <w:sz w:val="20"/>
        </w:rPr>
      </w:pPr>
      <w:r>
        <w:rPr>
          <w:rFonts w:ascii="Times New Roman" w:hAnsi="Times New Roman"/>
          <w:sz w:val="20"/>
        </w:rPr>
        <w:t>12. МЕРОПРИЯТИЯ ПО ТЕХНИКЕ БЕЗОПАСНОСТИ</w:t>
      </w:r>
    </w:p>
    <w:p w:rsidR="00000000" w:rsidRDefault="00046167">
      <w:pPr>
        <w:ind w:firstLine="284"/>
        <w:jc w:val="both"/>
      </w:pPr>
      <w:r>
        <w:t>Все работы по получению расплава серы, приготовлению мастики и нанесению ее торцы образцов должны производиться в лабораторных пом</w:t>
      </w:r>
      <w:r>
        <w:t>ещениях, оборудованных вытяжными шкафами.</w:t>
      </w:r>
    </w:p>
    <w:p w:rsidR="00000000" w:rsidRDefault="00046167">
      <w:pPr>
        <w:ind w:firstLine="284"/>
        <w:jc w:val="both"/>
      </w:pPr>
      <w:r>
        <w:t>Предельно допустимые концентрации вредных веществ в воздухе рабочей зоны лабораторного помещения не должны превышать значений, указанных в ГОСТ 12.1.005.</w:t>
      </w:r>
    </w:p>
    <w:p w:rsidR="00000000" w:rsidRDefault="00046167">
      <w:pPr>
        <w:ind w:firstLine="284"/>
        <w:jc w:val="both"/>
      </w:pPr>
      <w:r>
        <w:t>Расплавленная сера и незастывшая мастика являются источниками ожогов.</w:t>
      </w:r>
    </w:p>
    <w:p w:rsidR="00000000" w:rsidRDefault="00046167">
      <w:pPr>
        <w:ind w:firstLine="284"/>
        <w:jc w:val="both"/>
      </w:pPr>
      <w:r>
        <w:t>Все лица, работающие с серой и серным расплавом, должны быть обеспечены средствами индивидуальной защиты.</w:t>
      </w:r>
    </w:p>
    <w:p w:rsidR="00000000" w:rsidRDefault="00046167">
      <w:pPr>
        <w:ind w:firstLine="284"/>
        <w:jc w:val="both"/>
      </w:pPr>
      <w:r>
        <w:t>В лабораторном помещении должны быть средства оказания первой медицинской помощи.</w:t>
      </w:r>
    </w:p>
    <w:p w:rsidR="00000000" w:rsidRDefault="00046167">
      <w:pPr>
        <w:ind w:firstLine="284"/>
        <w:jc w:val="both"/>
      </w:pPr>
      <w:r>
        <w:t>Обслуживающий персонал должен проходить инструктаж и прове</w:t>
      </w:r>
      <w:r>
        <w:t>рку знаний по технике безопасности выполнения работ.</w:t>
      </w:r>
    </w:p>
    <w:p w:rsidR="00000000" w:rsidRDefault="00046167">
      <w:pPr>
        <w:ind w:firstLine="284"/>
        <w:jc w:val="both"/>
      </w:pPr>
    </w:p>
    <w:p w:rsidR="00000000" w:rsidRDefault="00046167">
      <w:pPr>
        <w:spacing w:after="120"/>
        <w:ind w:firstLine="284"/>
        <w:jc w:val="center"/>
        <w:rPr>
          <w:b/>
        </w:rPr>
      </w:pPr>
      <w:r>
        <w:rPr>
          <w:b/>
        </w:rPr>
        <w:t>ИНФОРМАЦИОННЫЕ ДАННЫЕ</w:t>
      </w:r>
    </w:p>
    <w:p w:rsidR="00000000" w:rsidRDefault="00046167">
      <w:pPr>
        <w:ind w:firstLine="284"/>
        <w:jc w:val="both"/>
        <w:rPr>
          <w:b/>
        </w:rPr>
      </w:pPr>
      <w:r>
        <w:rPr>
          <w:b/>
        </w:rPr>
        <w:t>1. РАЗРАБОТАН Научно-исследовательским, проектно-конст</w:t>
      </w:r>
      <w:r>
        <w:rPr>
          <w:b/>
        </w:rPr>
        <w:softHyphen/>
        <w:t>рук</w:t>
      </w:r>
      <w:r>
        <w:rPr>
          <w:b/>
        </w:rPr>
        <w:softHyphen/>
      </w:r>
      <w:r>
        <w:rPr>
          <w:b/>
        </w:rPr>
        <w:softHyphen/>
        <w:t>торским и технологическим институтом бетона и железобетона (НИИЖБ) Госстроя СССР</w:t>
      </w:r>
    </w:p>
    <w:p w:rsidR="00000000" w:rsidRDefault="00046167">
      <w:pPr>
        <w:ind w:firstLine="284"/>
        <w:jc w:val="both"/>
        <w:rPr>
          <w:b/>
        </w:rPr>
      </w:pPr>
      <w:r>
        <w:rPr>
          <w:b/>
        </w:rPr>
        <w:t>Государственным комитетом СССР по народному образованию</w:t>
      </w:r>
    </w:p>
    <w:p w:rsidR="00000000" w:rsidRDefault="00046167">
      <w:pPr>
        <w:ind w:firstLine="284"/>
        <w:jc w:val="both"/>
        <w:rPr>
          <w:b/>
        </w:rPr>
      </w:pPr>
      <w:r>
        <w:rPr>
          <w:b/>
        </w:rPr>
        <w:t>Министерством энергетики и электрификации СССР</w:t>
      </w:r>
    </w:p>
    <w:p w:rsidR="00000000" w:rsidRDefault="00046167">
      <w:pPr>
        <w:ind w:firstLine="284"/>
        <w:jc w:val="both"/>
        <w:rPr>
          <w:b/>
        </w:rPr>
      </w:pPr>
      <w:r>
        <w:rPr>
          <w:b/>
        </w:rPr>
        <w:t>Министерством транспортного строительства СССР</w:t>
      </w:r>
    </w:p>
    <w:p w:rsidR="00000000" w:rsidRDefault="00046167">
      <w:pPr>
        <w:spacing w:before="120"/>
        <w:ind w:firstLine="284"/>
        <w:jc w:val="both"/>
        <w:rPr>
          <w:b/>
        </w:rPr>
      </w:pPr>
      <w:r>
        <w:rPr>
          <w:b/>
        </w:rPr>
        <w:t>РАЗРАБОТЧИКИ</w:t>
      </w:r>
    </w:p>
    <w:p w:rsidR="00000000" w:rsidRDefault="00046167">
      <w:pPr>
        <w:spacing w:before="120"/>
        <w:ind w:left="284"/>
        <w:jc w:val="both"/>
        <w:rPr>
          <w:b/>
        </w:rPr>
      </w:pPr>
      <w:r>
        <w:rPr>
          <w:b/>
        </w:rPr>
        <w:t xml:space="preserve">М. И. Бруссер, </w:t>
      </w:r>
      <w:r>
        <w:t>канд. техн. наук (руководитель темы);</w:t>
      </w:r>
      <w:r>
        <w:rPr>
          <w:b/>
        </w:rPr>
        <w:t xml:space="preserve"> Л. А. Малинина, </w:t>
      </w:r>
      <w:r>
        <w:t>д-р техн. наук;</w:t>
      </w:r>
      <w:r>
        <w:rPr>
          <w:b/>
        </w:rPr>
        <w:t xml:space="preserve"> С. А. Подмазова, </w:t>
      </w:r>
      <w:r>
        <w:t>канд. техн. наук;</w:t>
      </w:r>
      <w:r>
        <w:rPr>
          <w:b/>
        </w:rPr>
        <w:t xml:space="preserve"> И. М. Дробящ</w:t>
      </w:r>
      <w:r>
        <w:rPr>
          <w:b/>
        </w:rPr>
        <w:t xml:space="preserve">енко, </w:t>
      </w:r>
      <w:r>
        <w:t>канд. техн. наук;</w:t>
      </w:r>
      <w:r>
        <w:rPr>
          <w:b/>
        </w:rPr>
        <w:t xml:space="preserve"> Г. В. Сизов, </w:t>
      </w:r>
      <w:r>
        <w:t>канд. техн. наук;</w:t>
      </w:r>
      <w:r>
        <w:rPr>
          <w:b/>
        </w:rPr>
        <w:t xml:space="preserve"> Н. Ф. Шестеркина, </w:t>
      </w:r>
      <w:r>
        <w:t>канд. техн. наук;</w:t>
      </w:r>
      <w:r>
        <w:rPr>
          <w:b/>
        </w:rPr>
        <w:t xml:space="preserve"> О. В. Белоусов, </w:t>
      </w:r>
      <w:r>
        <w:t>канд. техн. наук;</w:t>
      </w:r>
      <w:r>
        <w:rPr>
          <w:b/>
        </w:rPr>
        <w:t xml:space="preserve"> В. И. Шарстук, </w:t>
      </w:r>
      <w:r>
        <w:t>канд. техн. наук;</w:t>
      </w:r>
      <w:r>
        <w:rPr>
          <w:b/>
        </w:rPr>
        <w:t xml:space="preserve"> М. Ю. Лещинский, </w:t>
      </w:r>
      <w:r>
        <w:t>д-р техн. наук;</w:t>
      </w:r>
      <w:r>
        <w:rPr>
          <w:b/>
        </w:rPr>
        <w:t xml:space="preserve"> Ю. Г. Хаютин, </w:t>
      </w:r>
      <w:r>
        <w:t>д-р техн. наук;</w:t>
      </w:r>
      <w:r>
        <w:rPr>
          <w:b/>
        </w:rPr>
        <w:t xml:space="preserve"> В. А. Дорф, </w:t>
      </w:r>
      <w:r>
        <w:t>канд. техн. наук;</w:t>
      </w:r>
      <w:r>
        <w:rPr>
          <w:b/>
        </w:rPr>
        <w:t xml:space="preserve"> И. С. Кроль; Э. Г. Соркин, </w:t>
      </w:r>
      <w:r>
        <w:t>канд. техн. наук;</w:t>
      </w:r>
      <w:r>
        <w:rPr>
          <w:b/>
        </w:rPr>
        <w:t xml:space="preserve"> Р. О. Красновксий, </w:t>
      </w:r>
      <w:r>
        <w:t>канд.</w:t>
      </w:r>
      <w:r>
        <w:rPr>
          <w:b/>
        </w:rPr>
        <w:t xml:space="preserve"> </w:t>
      </w:r>
      <w:r>
        <w:t>техн. наук;</w:t>
      </w:r>
      <w:r>
        <w:rPr>
          <w:b/>
        </w:rPr>
        <w:t xml:space="preserve"> А. М. Шейнин, </w:t>
      </w:r>
      <w:r>
        <w:t>канд. техн. наук;</w:t>
      </w:r>
      <w:r>
        <w:rPr>
          <w:b/>
        </w:rPr>
        <w:t xml:space="preserve"> С. П. Абрамова; В. В. Тишенко; И. Н. Нагорняк</w:t>
      </w:r>
    </w:p>
    <w:p w:rsidR="00000000" w:rsidRDefault="00046167">
      <w:pPr>
        <w:spacing w:before="120"/>
        <w:ind w:firstLine="284"/>
        <w:jc w:val="both"/>
        <w:rPr>
          <w:b/>
        </w:rPr>
      </w:pPr>
      <w:r>
        <w:rPr>
          <w:b/>
        </w:rPr>
        <w:t>2. ВНЕСЕН Научно-исследовательским проектно-конструк</w:t>
      </w:r>
      <w:r>
        <w:rPr>
          <w:b/>
        </w:rPr>
        <w:softHyphen/>
        <w:t>торским и технологическим институтом бетона и же</w:t>
      </w:r>
      <w:r>
        <w:rPr>
          <w:b/>
        </w:rPr>
        <w:t>лезобетона (НИИЖБ) Госстроя СССР</w:t>
      </w:r>
    </w:p>
    <w:p w:rsidR="00000000" w:rsidRDefault="00046167">
      <w:pPr>
        <w:spacing w:before="120"/>
        <w:ind w:firstLine="284"/>
        <w:jc w:val="both"/>
        <w:rPr>
          <w:b/>
        </w:rPr>
      </w:pPr>
      <w:r>
        <w:rPr>
          <w:b/>
        </w:rPr>
        <w:t>3. УТВЕРЖДЕН И ВВЕДЕН В ДЕЙСТВИЕ Постановлением Государственного строительного комитета СССР от 24.05.90 № 50.</w:t>
      </w:r>
    </w:p>
    <w:p w:rsidR="00000000" w:rsidRDefault="00046167">
      <w:pPr>
        <w:spacing w:before="120"/>
        <w:ind w:firstLine="284"/>
        <w:jc w:val="both"/>
        <w:rPr>
          <w:b/>
        </w:rPr>
      </w:pPr>
      <w:r>
        <w:rPr>
          <w:b/>
        </w:rPr>
        <w:t>4. ВЗАМЕН ГОСТ 10180-78 в части определения прочности по образцам, отобранным из конструкций</w:t>
      </w:r>
    </w:p>
    <w:p w:rsidR="00000000" w:rsidRDefault="00046167">
      <w:pPr>
        <w:spacing w:before="120"/>
        <w:ind w:firstLine="284"/>
        <w:jc w:val="both"/>
        <w:rPr>
          <w:b/>
        </w:rPr>
      </w:pPr>
      <w:r>
        <w:rPr>
          <w:b/>
        </w:rPr>
        <w:t>5. Стандарт соответствует СТ СЭВ 3978-83 в части испытаний образцов, отобранных из конструкций, и международным стандартам ИСО 1920-76, ИСО 4012, ИСО 4013-78, ИСО 4108-80, ДИС/ИСО 7034.</w:t>
      </w:r>
    </w:p>
    <w:p w:rsidR="00000000" w:rsidRDefault="00046167">
      <w:pPr>
        <w:spacing w:before="120" w:after="120"/>
        <w:ind w:firstLine="284"/>
        <w:jc w:val="both"/>
        <w:rPr>
          <w:b/>
        </w:rPr>
      </w:pPr>
      <w:r>
        <w:rPr>
          <w:b/>
        </w:rPr>
        <w:t>6. ССЫЛОЧНЫЕ НОРМАТИВНО-ТЕХНИЧЕСКИЕ ДОКУ</w:t>
      </w:r>
      <w:r>
        <w:rPr>
          <w:b/>
        </w:rPr>
        <w:softHyphen/>
        <w:t>МЕНТЫ</w:t>
      </w:r>
    </w:p>
    <w:tbl>
      <w:tblPr>
        <w:tblW w:w="0" w:type="auto"/>
        <w:tblLayout w:type="fixed"/>
        <w:tblLook w:val="0000" w:firstRow="0" w:lastRow="0" w:firstColumn="0" w:lastColumn="0" w:noHBand="0" w:noVBand="0"/>
      </w:tblPr>
      <w:tblGrid>
        <w:gridCol w:w="3248"/>
        <w:gridCol w:w="3248"/>
      </w:tblGrid>
      <w:tr w:rsidR="00000000">
        <w:tblPrEx>
          <w:tblCellMar>
            <w:top w:w="0" w:type="dxa"/>
            <w:bottom w:w="0" w:type="dxa"/>
          </w:tblCellMar>
        </w:tblPrEx>
        <w:tc>
          <w:tcPr>
            <w:tcW w:w="3248" w:type="dxa"/>
            <w:tcBorders>
              <w:top w:val="single" w:sz="6" w:space="0" w:color="auto"/>
              <w:bottom w:val="single" w:sz="6" w:space="0" w:color="auto"/>
            </w:tcBorders>
          </w:tcPr>
          <w:p w:rsidR="00000000" w:rsidRDefault="00046167">
            <w:pPr>
              <w:jc w:val="center"/>
              <w:rPr>
                <w:sz w:val="16"/>
              </w:rPr>
            </w:pPr>
            <w:r>
              <w:rPr>
                <w:sz w:val="16"/>
              </w:rPr>
              <w:t>Обозначение НТД, на который дана ссылка</w:t>
            </w:r>
          </w:p>
        </w:tc>
        <w:tc>
          <w:tcPr>
            <w:tcW w:w="3248" w:type="dxa"/>
            <w:tcBorders>
              <w:top w:val="single" w:sz="6" w:space="0" w:color="auto"/>
              <w:left w:val="single" w:sz="6" w:space="0" w:color="auto"/>
              <w:bottom w:val="single" w:sz="6" w:space="0" w:color="auto"/>
            </w:tcBorders>
          </w:tcPr>
          <w:p w:rsidR="00000000" w:rsidRDefault="00046167">
            <w:pPr>
              <w:jc w:val="center"/>
              <w:rPr>
                <w:sz w:val="16"/>
              </w:rPr>
            </w:pPr>
            <w:r>
              <w:rPr>
                <w:sz w:val="16"/>
              </w:rPr>
              <w:t>Но</w:t>
            </w:r>
            <w:r>
              <w:rPr>
                <w:sz w:val="16"/>
              </w:rPr>
              <w:t>мер раздела, пункта, приложения</w:t>
            </w:r>
          </w:p>
        </w:tc>
      </w:tr>
      <w:tr w:rsidR="00000000">
        <w:tblPrEx>
          <w:tblCellMar>
            <w:top w:w="0" w:type="dxa"/>
            <w:bottom w:w="0" w:type="dxa"/>
          </w:tblCellMar>
        </w:tblPrEx>
        <w:tc>
          <w:tcPr>
            <w:tcW w:w="3248" w:type="dxa"/>
          </w:tcPr>
          <w:p w:rsidR="00000000" w:rsidRDefault="00046167">
            <w:pPr>
              <w:jc w:val="both"/>
              <w:rPr>
                <w:sz w:val="16"/>
              </w:rPr>
            </w:pPr>
            <w:r>
              <w:rPr>
                <w:sz w:val="16"/>
              </w:rPr>
              <w:t>ГОСТ 8.326-89</w:t>
            </w:r>
          </w:p>
        </w:tc>
        <w:tc>
          <w:tcPr>
            <w:tcW w:w="3248" w:type="dxa"/>
            <w:tcBorders>
              <w:left w:val="single" w:sz="6" w:space="0" w:color="auto"/>
            </w:tcBorders>
          </w:tcPr>
          <w:p w:rsidR="00000000" w:rsidRDefault="00046167">
            <w:pPr>
              <w:jc w:val="both"/>
              <w:rPr>
                <w:sz w:val="16"/>
              </w:rPr>
            </w:pPr>
            <w:r>
              <w:rPr>
                <w:sz w:val="16"/>
              </w:rPr>
              <w:t>3.4.</w:t>
            </w:r>
          </w:p>
        </w:tc>
      </w:tr>
      <w:tr w:rsidR="00000000">
        <w:tblPrEx>
          <w:tblCellMar>
            <w:top w:w="0" w:type="dxa"/>
            <w:bottom w:w="0" w:type="dxa"/>
          </w:tblCellMar>
        </w:tblPrEx>
        <w:tc>
          <w:tcPr>
            <w:tcW w:w="3248" w:type="dxa"/>
          </w:tcPr>
          <w:p w:rsidR="00000000" w:rsidRDefault="00046167">
            <w:pPr>
              <w:jc w:val="both"/>
              <w:rPr>
                <w:sz w:val="16"/>
              </w:rPr>
            </w:pPr>
            <w:r>
              <w:rPr>
                <w:sz w:val="16"/>
              </w:rPr>
              <w:t>ГОСТ 12.1.005-88</w:t>
            </w:r>
          </w:p>
        </w:tc>
        <w:tc>
          <w:tcPr>
            <w:tcW w:w="3248" w:type="dxa"/>
            <w:tcBorders>
              <w:left w:val="single" w:sz="6" w:space="0" w:color="auto"/>
            </w:tcBorders>
          </w:tcPr>
          <w:p w:rsidR="00000000" w:rsidRDefault="00046167">
            <w:pPr>
              <w:jc w:val="both"/>
              <w:rPr>
                <w:sz w:val="16"/>
              </w:rPr>
            </w:pPr>
            <w:r>
              <w:rPr>
                <w:sz w:val="16"/>
              </w:rPr>
              <w:t>Приложение</w:t>
            </w:r>
          </w:p>
        </w:tc>
      </w:tr>
      <w:tr w:rsidR="00000000">
        <w:tblPrEx>
          <w:tblCellMar>
            <w:top w:w="0" w:type="dxa"/>
            <w:bottom w:w="0" w:type="dxa"/>
          </w:tblCellMar>
        </w:tblPrEx>
        <w:tc>
          <w:tcPr>
            <w:tcW w:w="3248" w:type="dxa"/>
          </w:tcPr>
          <w:p w:rsidR="00000000" w:rsidRDefault="00046167">
            <w:pPr>
              <w:jc w:val="both"/>
              <w:rPr>
                <w:sz w:val="16"/>
              </w:rPr>
            </w:pPr>
            <w:r>
              <w:rPr>
                <w:sz w:val="16"/>
              </w:rPr>
              <w:t>ГОСТ 127-76</w:t>
            </w:r>
          </w:p>
        </w:tc>
        <w:tc>
          <w:tcPr>
            <w:tcW w:w="3248" w:type="dxa"/>
            <w:tcBorders>
              <w:left w:val="single" w:sz="6" w:space="0" w:color="auto"/>
            </w:tcBorders>
          </w:tcPr>
          <w:p w:rsidR="00000000" w:rsidRDefault="00046167">
            <w:pPr>
              <w:jc w:val="both"/>
              <w:rPr>
                <w:sz w:val="16"/>
              </w:rPr>
            </w:pPr>
            <w:r>
              <w:rPr>
                <w:sz w:val="16"/>
              </w:rPr>
              <w:t>«</w:t>
            </w:r>
          </w:p>
        </w:tc>
      </w:tr>
      <w:tr w:rsidR="00000000">
        <w:tblPrEx>
          <w:tblCellMar>
            <w:top w:w="0" w:type="dxa"/>
            <w:bottom w:w="0" w:type="dxa"/>
          </w:tblCellMar>
        </w:tblPrEx>
        <w:tc>
          <w:tcPr>
            <w:tcW w:w="3248" w:type="dxa"/>
          </w:tcPr>
          <w:p w:rsidR="00000000" w:rsidRDefault="00046167">
            <w:pPr>
              <w:jc w:val="both"/>
              <w:rPr>
                <w:sz w:val="16"/>
              </w:rPr>
            </w:pPr>
            <w:r>
              <w:rPr>
                <w:sz w:val="16"/>
              </w:rPr>
              <w:t>ГОСТ 8736-85</w:t>
            </w:r>
          </w:p>
        </w:tc>
        <w:tc>
          <w:tcPr>
            <w:tcW w:w="3248" w:type="dxa"/>
            <w:tcBorders>
              <w:left w:val="single" w:sz="6" w:space="0" w:color="auto"/>
            </w:tcBorders>
          </w:tcPr>
          <w:p w:rsidR="00000000" w:rsidRDefault="00046167">
            <w:pPr>
              <w:jc w:val="both"/>
              <w:rPr>
                <w:sz w:val="16"/>
              </w:rPr>
            </w:pPr>
            <w:r>
              <w:rPr>
                <w:sz w:val="16"/>
              </w:rPr>
              <w:t>«</w:t>
            </w:r>
          </w:p>
        </w:tc>
      </w:tr>
      <w:tr w:rsidR="00000000">
        <w:tblPrEx>
          <w:tblCellMar>
            <w:top w:w="0" w:type="dxa"/>
            <w:bottom w:w="0" w:type="dxa"/>
          </w:tblCellMar>
        </w:tblPrEx>
        <w:tc>
          <w:tcPr>
            <w:tcW w:w="3248" w:type="dxa"/>
          </w:tcPr>
          <w:p w:rsidR="00000000" w:rsidRDefault="00046167">
            <w:pPr>
              <w:jc w:val="both"/>
              <w:rPr>
                <w:sz w:val="16"/>
              </w:rPr>
            </w:pPr>
            <w:r>
              <w:rPr>
                <w:sz w:val="16"/>
              </w:rPr>
              <w:t>ГОСТ 9077-82</w:t>
            </w:r>
          </w:p>
        </w:tc>
        <w:tc>
          <w:tcPr>
            <w:tcW w:w="3248" w:type="dxa"/>
            <w:tcBorders>
              <w:left w:val="single" w:sz="6" w:space="0" w:color="auto"/>
            </w:tcBorders>
          </w:tcPr>
          <w:p w:rsidR="00000000" w:rsidRDefault="00046167">
            <w:pPr>
              <w:jc w:val="both"/>
              <w:rPr>
                <w:sz w:val="16"/>
              </w:rPr>
            </w:pPr>
            <w:r>
              <w:rPr>
                <w:sz w:val="16"/>
              </w:rPr>
              <w:t>«</w:t>
            </w:r>
          </w:p>
        </w:tc>
      </w:tr>
      <w:tr w:rsidR="00000000">
        <w:tblPrEx>
          <w:tblCellMar>
            <w:top w:w="0" w:type="dxa"/>
            <w:bottom w:w="0" w:type="dxa"/>
          </w:tblCellMar>
        </w:tblPrEx>
        <w:tc>
          <w:tcPr>
            <w:tcW w:w="3248" w:type="dxa"/>
          </w:tcPr>
          <w:p w:rsidR="00000000" w:rsidRDefault="00046167">
            <w:pPr>
              <w:jc w:val="both"/>
              <w:rPr>
                <w:sz w:val="16"/>
              </w:rPr>
            </w:pPr>
            <w:r>
              <w:rPr>
                <w:sz w:val="16"/>
              </w:rPr>
              <w:t>ГОСТ 10110-87</w:t>
            </w:r>
          </w:p>
        </w:tc>
        <w:tc>
          <w:tcPr>
            <w:tcW w:w="3248" w:type="dxa"/>
            <w:tcBorders>
              <w:left w:val="single" w:sz="6" w:space="0" w:color="auto"/>
            </w:tcBorders>
          </w:tcPr>
          <w:p w:rsidR="00000000" w:rsidRDefault="00046167">
            <w:pPr>
              <w:jc w:val="both"/>
              <w:rPr>
                <w:sz w:val="16"/>
              </w:rPr>
            </w:pPr>
            <w:r>
              <w:rPr>
                <w:sz w:val="16"/>
              </w:rPr>
              <w:t>3.1.2</w:t>
            </w:r>
          </w:p>
        </w:tc>
      </w:tr>
      <w:tr w:rsidR="00000000">
        <w:tblPrEx>
          <w:tblCellMar>
            <w:top w:w="0" w:type="dxa"/>
            <w:bottom w:w="0" w:type="dxa"/>
          </w:tblCellMar>
        </w:tblPrEx>
        <w:tc>
          <w:tcPr>
            <w:tcW w:w="3248" w:type="dxa"/>
          </w:tcPr>
          <w:p w:rsidR="00000000" w:rsidRDefault="00046167">
            <w:pPr>
              <w:jc w:val="both"/>
              <w:rPr>
                <w:sz w:val="16"/>
              </w:rPr>
            </w:pPr>
            <w:r>
              <w:rPr>
                <w:sz w:val="16"/>
              </w:rPr>
              <w:t>ГОСТ 10178-85</w:t>
            </w:r>
          </w:p>
        </w:tc>
        <w:tc>
          <w:tcPr>
            <w:tcW w:w="3248" w:type="dxa"/>
            <w:tcBorders>
              <w:left w:val="single" w:sz="6" w:space="0" w:color="auto"/>
            </w:tcBorders>
          </w:tcPr>
          <w:p w:rsidR="00000000" w:rsidRDefault="00046167">
            <w:pPr>
              <w:jc w:val="both"/>
              <w:rPr>
                <w:sz w:val="16"/>
              </w:rPr>
            </w:pPr>
            <w:r>
              <w:rPr>
                <w:sz w:val="16"/>
              </w:rPr>
              <w:t>Приложение</w:t>
            </w:r>
          </w:p>
        </w:tc>
      </w:tr>
      <w:tr w:rsidR="00000000">
        <w:tblPrEx>
          <w:tblCellMar>
            <w:top w:w="0" w:type="dxa"/>
            <w:bottom w:w="0" w:type="dxa"/>
          </w:tblCellMar>
        </w:tblPrEx>
        <w:tc>
          <w:tcPr>
            <w:tcW w:w="3248" w:type="dxa"/>
          </w:tcPr>
          <w:p w:rsidR="00000000" w:rsidRDefault="00046167">
            <w:pPr>
              <w:jc w:val="both"/>
              <w:rPr>
                <w:sz w:val="16"/>
              </w:rPr>
            </w:pPr>
            <w:r>
              <w:rPr>
                <w:sz w:val="16"/>
              </w:rPr>
              <w:t>ГОСТ 10180-90</w:t>
            </w:r>
          </w:p>
        </w:tc>
        <w:tc>
          <w:tcPr>
            <w:tcW w:w="3248" w:type="dxa"/>
            <w:tcBorders>
              <w:left w:val="single" w:sz="6" w:space="0" w:color="auto"/>
            </w:tcBorders>
          </w:tcPr>
          <w:p w:rsidR="00000000" w:rsidRDefault="00046167">
            <w:pPr>
              <w:jc w:val="both"/>
              <w:rPr>
                <w:sz w:val="16"/>
              </w:rPr>
            </w:pPr>
            <w:r>
              <w:rPr>
                <w:sz w:val="16"/>
              </w:rPr>
              <w:t>Вводная часть, 1.2.1, 2.8, 3.2-3.4, 4.3, 4.7, 5, 6.2, 6.4</w:t>
            </w:r>
          </w:p>
        </w:tc>
      </w:tr>
      <w:tr w:rsidR="00000000">
        <w:tblPrEx>
          <w:tblCellMar>
            <w:top w:w="0" w:type="dxa"/>
            <w:bottom w:w="0" w:type="dxa"/>
          </w:tblCellMar>
        </w:tblPrEx>
        <w:tc>
          <w:tcPr>
            <w:tcW w:w="3248" w:type="dxa"/>
          </w:tcPr>
          <w:p w:rsidR="00000000" w:rsidRDefault="00046167">
            <w:pPr>
              <w:jc w:val="both"/>
              <w:rPr>
                <w:sz w:val="16"/>
              </w:rPr>
            </w:pPr>
            <w:r>
              <w:rPr>
                <w:sz w:val="16"/>
              </w:rPr>
              <w:t>ГОСТ 10587-84</w:t>
            </w:r>
          </w:p>
        </w:tc>
        <w:tc>
          <w:tcPr>
            <w:tcW w:w="3248" w:type="dxa"/>
            <w:tcBorders>
              <w:left w:val="single" w:sz="6" w:space="0" w:color="auto"/>
            </w:tcBorders>
          </w:tcPr>
          <w:p w:rsidR="00000000" w:rsidRDefault="00046167">
            <w:pPr>
              <w:jc w:val="both"/>
              <w:rPr>
                <w:sz w:val="16"/>
              </w:rPr>
            </w:pPr>
            <w:r>
              <w:rPr>
                <w:sz w:val="16"/>
              </w:rPr>
              <w:t>Приложение</w:t>
            </w:r>
          </w:p>
        </w:tc>
      </w:tr>
      <w:tr w:rsidR="00000000">
        <w:tblPrEx>
          <w:tblCellMar>
            <w:top w:w="0" w:type="dxa"/>
            <w:bottom w:w="0" w:type="dxa"/>
          </w:tblCellMar>
        </w:tblPrEx>
        <w:tc>
          <w:tcPr>
            <w:tcW w:w="3248" w:type="dxa"/>
          </w:tcPr>
          <w:p w:rsidR="00000000" w:rsidRDefault="00046167">
            <w:pPr>
              <w:jc w:val="both"/>
              <w:rPr>
                <w:sz w:val="16"/>
              </w:rPr>
            </w:pPr>
            <w:r>
              <w:rPr>
                <w:sz w:val="16"/>
              </w:rPr>
              <w:t>ГОСТ 11108-70</w:t>
            </w:r>
          </w:p>
        </w:tc>
        <w:tc>
          <w:tcPr>
            <w:tcW w:w="3248" w:type="dxa"/>
            <w:tcBorders>
              <w:left w:val="single" w:sz="6" w:space="0" w:color="auto"/>
            </w:tcBorders>
          </w:tcPr>
          <w:p w:rsidR="00000000" w:rsidRDefault="00046167">
            <w:pPr>
              <w:jc w:val="both"/>
              <w:rPr>
                <w:sz w:val="16"/>
              </w:rPr>
            </w:pPr>
            <w:r>
              <w:rPr>
                <w:sz w:val="16"/>
              </w:rPr>
              <w:t>3.1.1</w:t>
            </w:r>
          </w:p>
        </w:tc>
      </w:tr>
      <w:tr w:rsidR="00000000">
        <w:tblPrEx>
          <w:tblCellMar>
            <w:top w:w="0" w:type="dxa"/>
            <w:bottom w:w="0" w:type="dxa"/>
          </w:tblCellMar>
        </w:tblPrEx>
        <w:tc>
          <w:tcPr>
            <w:tcW w:w="3248" w:type="dxa"/>
          </w:tcPr>
          <w:p w:rsidR="00000000" w:rsidRDefault="00046167">
            <w:pPr>
              <w:jc w:val="both"/>
              <w:rPr>
                <w:sz w:val="16"/>
              </w:rPr>
            </w:pPr>
            <w:r>
              <w:rPr>
                <w:sz w:val="16"/>
              </w:rPr>
              <w:t>ГОСТ 12730.1-78</w:t>
            </w:r>
          </w:p>
        </w:tc>
        <w:tc>
          <w:tcPr>
            <w:tcW w:w="3248" w:type="dxa"/>
            <w:tcBorders>
              <w:left w:val="single" w:sz="6" w:space="0" w:color="auto"/>
            </w:tcBorders>
          </w:tcPr>
          <w:p w:rsidR="00000000" w:rsidRDefault="00046167">
            <w:pPr>
              <w:jc w:val="both"/>
              <w:rPr>
                <w:sz w:val="16"/>
              </w:rPr>
            </w:pPr>
            <w:r>
              <w:rPr>
                <w:sz w:val="16"/>
              </w:rPr>
              <w:t>4.10</w:t>
            </w:r>
          </w:p>
        </w:tc>
      </w:tr>
      <w:tr w:rsidR="00000000">
        <w:tblPrEx>
          <w:tblCellMar>
            <w:top w:w="0" w:type="dxa"/>
            <w:bottom w:w="0" w:type="dxa"/>
          </w:tblCellMar>
        </w:tblPrEx>
        <w:tc>
          <w:tcPr>
            <w:tcW w:w="3248" w:type="dxa"/>
          </w:tcPr>
          <w:p w:rsidR="00000000" w:rsidRDefault="00046167">
            <w:pPr>
              <w:jc w:val="both"/>
              <w:rPr>
                <w:sz w:val="16"/>
              </w:rPr>
            </w:pPr>
            <w:r>
              <w:rPr>
                <w:sz w:val="16"/>
              </w:rPr>
              <w:t>ГОСТ 16115-88</w:t>
            </w:r>
          </w:p>
        </w:tc>
        <w:tc>
          <w:tcPr>
            <w:tcW w:w="3248" w:type="dxa"/>
            <w:tcBorders>
              <w:left w:val="single" w:sz="6" w:space="0" w:color="auto"/>
            </w:tcBorders>
          </w:tcPr>
          <w:p w:rsidR="00000000" w:rsidRDefault="00046167">
            <w:pPr>
              <w:jc w:val="both"/>
              <w:rPr>
                <w:sz w:val="16"/>
              </w:rPr>
            </w:pPr>
            <w:r>
              <w:rPr>
                <w:sz w:val="16"/>
              </w:rPr>
              <w:t>3.1.2</w:t>
            </w:r>
          </w:p>
        </w:tc>
      </w:tr>
      <w:tr w:rsidR="00000000">
        <w:tblPrEx>
          <w:tblCellMar>
            <w:top w:w="0" w:type="dxa"/>
            <w:bottom w:w="0" w:type="dxa"/>
          </w:tblCellMar>
        </w:tblPrEx>
        <w:tc>
          <w:tcPr>
            <w:tcW w:w="3248" w:type="dxa"/>
          </w:tcPr>
          <w:p w:rsidR="00000000" w:rsidRDefault="00046167">
            <w:pPr>
              <w:jc w:val="both"/>
              <w:rPr>
                <w:sz w:val="16"/>
              </w:rPr>
            </w:pPr>
            <w:r>
              <w:rPr>
                <w:sz w:val="16"/>
              </w:rPr>
              <w:t>ГОСТ 18105-86</w:t>
            </w:r>
          </w:p>
        </w:tc>
        <w:tc>
          <w:tcPr>
            <w:tcW w:w="3248" w:type="dxa"/>
            <w:tcBorders>
              <w:left w:val="single" w:sz="6" w:space="0" w:color="auto"/>
            </w:tcBorders>
          </w:tcPr>
          <w:p w:rsidR="00000000" w:rsidRDefault="00046167">
            <w:pPr>
              <w:jc w:val="both"/>
              <w:rPr>
                <w:sz w:val="16"/>
              </w:rPr>
            </w:pPr>
            <w:r>
              <w:rPr>
                <w:sz w:val="16"/>
              </w:rPr>
              <w:t>Вводная часть, 2.5</w:t>
            </w:r>
          </w:p>
        </w:tc>
      </w:tr>
      <w:tr w:rsidR="00000000">
        <w:tblPrEx>
          <w:tblCellMar>
            <w:top w:w="0" w:type="dxa"/>
            <w:bottom w:w="0" w:type="dxa"/>
          </w:tblCellMar>
        </w:tblPrEx>
        <w:tc>
          <w:tcPr>
            <w:tcW w:w="3248" w:type="dxa"/>
          </w:tcPr>
          <w:p w:rsidR="00000000" w:rsidRDefault="00046167">
            <w:pPr>
              <w:jc w:val="both"/>
              <w:rPr>
                <w:sz w:val="16"/>
              </w:rPr>
            </w:pPr>
            <w:r>
              <w:rPr>
                <w:sz w:val="16"/>
              </w:rPr>
              <w:t>ГОСТ 22266-76</w:t>
            </w:r>
          </w:p>
        </w:tc>
        <w:tc>
          <w:tcPr>
            <w:tcW w:w="3248" w:type="dxa"/>
            <w:tcBorders>
              <w:left w:val="single" w:sz="6" w:space="0" w:color="auto"/>
            </w:tcBorders>
          </w:tcPr>
          <w:p w:rsidR="00000000" w:rsidRDefault="00046167">
            <w:pPr>
              <w:jc w:val="both"/>
              <w:rPr>
                <w:sz w:val="16"/>
              </w:rPr>
            </w:pPr>
            <w:r>
              <w:rPr>
                <w:sz w:val="16"/>
              </w:rPr>
              <w:t>Приложение</w:t>
            </w:r>
          </w:p>
        </w:tc>
      </w:tr>
      <w:tr w:rsidR="00000000">
        <w:tblPrEx>
          <w:tblCellMar>
            <w:top w:w="0" w:type="dxa"/>
            <w:bottom w:w="0" w:type="dxa"/>
          </w:tblCellMar>
        </w:tblPrEx>
        <w:tc>
          <w:tcPr>
            <w:tcW w:w="3248" w:type="dxa"/>
          </w:tcPr>
          <w:p w:rsidR="00000000" w:rsidRDefault="00046167">
            <w:pPr>
              <w:jc w:val="both"/>
              <w:rPr>
                <w:sz w:val="16"/>
              </w:rPr>
            </w:pPr>
            <w:r>
              <w:rPr>
                <w:sz w:val="16"/>
              </w:rPr>
              <w:t>ГОСТ 24555-81</w:t>
            </w:r>
          </w:p>
        </w:tc>
        <w:tc>
          <w:tcPr>
            <w:tcW w:w="3248" w:type="dxa"/>
            <w:tcBorders>
              <w:left w:val="single" w:sz="6" w:space="0" w:color="auto"/>
            </w:tcBorders>
          </w:tcPr>
          <w:p w:rsidR="00000000" w:rsidRDefault="00046167">
            <w:pPr>
              <w:jc w:val="both"/>
              <w:rPr>
                <w:sz w:val="16"/>
              </w:rPr>
            </w:pPr>
            <w:r>
              <w:rPr>
                <w:sz w:val="16"/>
              </w:rPr>
              <w:t>3.4</w:t>
            </w:r>
          </w:p>
        </w:tc>
      </w:tr>
      <w:tr w:rsidR="00000000">
        <w:tblPrEx>
          <w:tblCellMar>
            <w:top w:w="0" w:type="dxa"/>
            <w:bottom w:w="0" w:type="dxa"/>
          </w:tblCellMar>
        </w:tblPrEx>
        <w:tc>
          <w:tcPr>
            <w:tcW w:w="3248" w:type="dxa"/>
          </w:tcPr>
          <w:p w:rsidR="00000000" w:rsidRDefault="00046167">
            <w:pPr>
              <w:jc w:val="both"/>
              <w:rPr>
                <w:sz w:val="16"/>
              </w:rPr>
            </w:pPr>
            <w:r>
              <w:rPr>
                <w:sz w:val="16"/>
              </w:rPr>
              <w:t>ГОСТ 24638-85</w:t>
            </w:r>
          </w:p>
        </w:tc>
        <w:tc>
          <w:tcPr>
            <w:tcW w:w="3248" w:type="dxa"/>
            <w:tcBorders>
              <w:left w:val="single" w:sz="6" w:space="0" w:color="auto"/>
            </w:tcBorders>
          </w:tcPr>
          <w:p w:rsidR="00000000" w:rsidRDefault="00046167">
            <w:pPr>
              <w:jc w:val="both"/>
              <w:rPr>
                <w:sz w:val="16"/>
              </w:rPr>
            </w:pPr>
            <w:r>
              <w:rPr>
                <w:sz w:val="16"/>
              </w:rPr>
              <w:t>3.1.1</w:t>
            </w:r>
          </w:p>
        </w:tc>
      </w:tr>
      <w:tr w:rsidR="00000000">
        <w:tblPrEx>
          <w:tblCellMar>
            <w:top w:w="0" w:type="dxa"/>
            <w:bottom w:w="0" w:type="dxa"/>
          </w:tblCellMar>
        </w:tblPrEx>
        <w:tc>
          <w:tcPr>
            <w:tcW w:w="3248" w:type="dxa"/>
          </w:tcPr>
          <w:p w:rsidR="00000000" w:rsidRDefault="00046167">
            <w:pPr>
              <w:jc w:val="both"/>
              <w:rPr>
                <w:sz w:val="16"/>
              </w:rPr>
            </w:pPr>
            <w:r>
              <w:rPr>
                <w:sz w:val="16"/>
              </w:rPr>
              <w:t>ГОСТ 25192-82</w:t>
            </w:r>
          </w:p>
        </w:tc>
        <w:tc>
          <w:tcPr>
            <w:tcW w:w="3248" w:type="dxa"/>
            <w:tcBorders>
              <w:left w:val="single" w:sz="6" w:space="0" w:color="auto"/>
            </w:tcBorders>
          </w:tcPr>
          <w:p w:rsidR="00000000" w:rsidRDefault="00046167">
            <w:pPr>
              <w:jc w:val="both"/>
              <w:rPr>
                <w:sz w:val="16"/>
              </w:rPr>
            </w:pPr>
            <w:r>
              <w:rPr>
                <w:sz w:val="16"/>
              </w:rPr>
              <w:t>Вводная часть</w:t>
            </w:r>
          </w:p>
        </w:tc>
      </w:tr>
      <w:tr w:rsidR="00000000">
        <w:tblPrEx>
          <w:tblCellMar>
            <w:top w:w="0" w:type="dxa"/>
            <w:bottom w:w="0" w:type="dxa"/>
          </w:tblCellMar>
        </w:tblPrEx>
        <w:tc>
          <w:tcPr>
            <w:tcW w:w="3248" w:type="dxa"/>
          </w:tcPr>
          <w:p w:rsidR="00000000" w:rsidRDefault="00046167">
            <w:pPr>
              <w:jc w:val="both"/>
              <w:rPr>
                <w:sz w:val="16"/>
              </w:rPr>
            </w:pPr>
            <w:r>
              <w:rPr>
                <w:sz w:val="16"/>
              </w:rPr>
              <w:t>ГОСТ 26433.1.89</w:t>
            </w:r>
          </w:p>
        </w:tc>
        <w:tc>
          <w:tcPr>
            <w:tcW w:w="3248" w:type="dxa"/>
            <w:tcBorders>
              <w:left w:val="single" w:sz="6" w:space="0" w:color="auto"/>
            </w:tcBorders>
          </w:tcPr>
          <w:p w:rsidR="00000000" w:rsidRDefault="00046167">
            <w:pPr>
              <w:jc w:val="both"/>
              <w:rPr>
                <w:sz w:val="16"/>
              </w:rPr>
            </w:pPr>
            <w:r>
              <w:rPr>
                <w:sz w:val="16"/>
              </w:rPr>
              <w:t>4.7</w:t>
            </w:r>
          </w:p>
        </w:tc>
      </w:tr>
      <w:tr w:rsidR="00000000">
        <w:tblPrEx>
          <w:tblCellMar>
            <w:top w:w="0" w:type="dxa"/>
            <w:bottom w:w="0" w:type="dxa"/>
          </w:tblCellMar>
        </w:tblPrEx>
        <w:tc>
          <w:tcPr>
            <w:tcW w:w="3248" w:type="dxa"/>
          </w:tcPr>
          <w:p w:rsidR="00000000" w:rsidRDefault="00046167">
            <w:pPr>
              <w:jc w:val="both"/>
              <w:rPr>
                <w:sz w:val="16"/>
              </w:rPr>
            </w:pPr>
            <w:r>
              <w:rPr>
                <w:sz w:val="16"/>
              </w:rPr>
              <w:t>ТУ 2-037-391-85</w:t>
            </w:r>
          </w:p>
        </w:tc>
        <w:tc>
          <w:tcPr>
            <w:tcW w:w="3248" w:type="dxa"/>
            <w:tcBorders>
              <w:left w:val="single" w:sz="6" w:space="0" w:color="auto"/>
            </w:tcBorders>
          </w:tcPr>
          <w:p w:rsidR="00000000" w:rsidRDefault="00046167">
            <w:pPr>
              <w:jc w:val="both"/>
              <w:rPr>
                <w:sz w:val="16"/>
              </w:rPr>
            </w:pPr>
            <w:r>
              <w:rPr>
                <w:sz w:val="16"/>
              </w:rPr>
              <w:t>3.1.2</w:t>
            </w:r>
          </w:p>
        </w:tc>
      </w:tr>
      <w:tr w:rsidR="00000000">
        <w:tblPrEx>
          <w:tblCellMar>
            <w:top w:w="0" w:type="dxa"/>
            <w:bottom w:w="0" w:type="dxa"/>
          </w:tblCellMar>
        </w:tblPrEx>
        <w:tc>
          <w:tcPr>
            <w:tcW w:w="3248" w:type="dxa"/>
          </w:tcPr>
          <w:p w:rsidR="00000000" w:rsidRDefault="00046167">
            <w:pPr>
              <w:jc w:val="both"/>
              <w:rPr>
                <w:sz w:val="16"/>
              </w:rPr>
            </w:pPr>
            <w:r>
              <w:rPr>
                <w:sz w:val="16"/>
              </w:rPr>
              <w:t>ТУ 2-037-415-85</w:t>
            </w:r>
          </w:p>
        </w:tc>
        <w:tc>
          <w:tcPr>
            <w:tcW w:w="3248" w:type="dxa"/>
            <w:tcBorders>
              <w:left w:val="single" w:sz="6" w:space="0" w:color="auto"/>
            </w:tcBorders>
          </w:tcPr>
          <w:p w:rsidR="00000000" w:rsidRDefault="00046167">
            <w:pPr>
              <w:jc w:val="both"/>
              <w:rPr>
                <w:sz w:val="16"/>
              </w:rPr>
            </w:pPr>
            <w:r>
              <w:rPr>
                <w:sz w:val="16"/>
              </w:rPr>
              <w:t>3.1.2</w:t>
            </w:r>
          </w:p>
        </w:tc>
      </w:tr>
      <w:tr w:rsidR="00000000">
        <w:tblPrEx>
          <w:tblCellMar>
            <w:top w:w="0" w:type="dxa"/>
            <w:bottom w:w="0" w:type="dxa"/>
          </w:tblCellMar>
        </w:tblPrEx>
        <w:tc>
          <w:tcPr>
            <w:tcW w:w="3248" w:type="dxa"/>
          </w:tcPr>
          <w:p w:rsidR="00000000" w:rsidRDefault="00046167">
            <w:pPr>
              <w:jc w:val="both"/>
              <w:rPr>
                <w:sz w:val="16"/>
              </w:rPr>
            </w:pPr>
            <w:r>
              <w:rPr>
                <w:sz w:val="16"/>
              </w:rPr>
              <w:t>ТУ 2-037-624-88</w:t>
            </w:r>
          </w:p>
        </w:tc>
        <w:tc>
          <w:tcPr>
            <w:tcW w:w="3248" w:type="dxa"/>
            <w:tcBorders>
              <w:left w:val="single" w:sz="6" w:space="0" w:color="auto"/>
            </w:tcBorders>
          </w:tcPr>
          <w:p w:rsidR="00000000" w:rsidRDefault="00046167">
            <w:pPr>
              <w:jc w:val="both"/>
              <w:rPr>
                <w:sz w:val="16"/>
              </w:rPr>
            </w:pPr>
            <w:r>
              <w:rPr>
                <w:sz w:val="16"/>
              </w:rPr>
              <w:t>3.1.1</w:t>
            </w:r>
          </w:p>
        </w:tc>
      </w:tr>
      <w:tr w:rsidR="00000000">
        <w:tblPrEx>
          <w:tblCellMar>
            <w:top w:w="0" w:type="dxa"/>
            <w:bottom w:w="0" w:type="dxa"/>
          </w:tblCellMar>
        </w:tblPrEx>
        <w:tc>
          <w:tcPr>
            <w:tcW w:w="3248" w:type="dxa"/>
          </w:tcPr>
          <w:p w:rsidR="00000000" w:rsidRDefault="00046167">
            <w:pPr>
              <w:jc w:val="both"/>
              <w:rPr>
                <w:sz w:val="16"/>
              </w:rPr>
            </w:pPr>
            <w:r>
              <w:rPr>
                <w:sz w:val="16"/>
              </w:rPr>
              <w:t>ТУ 6-02-594-85</w:t>
            </w:r>
          </w:p>
        </w:tc>
        <w:tc>
          <w:tcPr>
            <w:tcW w:w="3248" w:type="dxa"/>
            <w:tcBorders>
              <w:left w:val="single" w:sz="6" w:space="0" w:color="auto"/>
            </w:tcBorders>
          </w:tcPr>
          <w:p w:rsidR="00000000" w:rsidRDefault="00046167">
            <w:pPr>
              <w:jc w:val="both"/>
              <w:rPr>
                <w:sz w:val="16"/>
              </w:rPr>
            </w:pPr>
            <w:r>
              <w:rPr>
                <w:sz w:val="16"/>
              </w:rPr>
              <w:t>Приложение</w:t>
            </w:r>
          </w:p>
        </w:tc>
      </w:tr>
      <w:tr w:rsidR="00000000">
        <w:tblPrEx>
          <w:tblCellMar>
            <w:top w:w="0" w:type="dxa"/>
            <w:bottom w:w="0" w:type="dxa"/>
          </w:tblCellMar>
        </w:tblPrEx>
        <w:tc>
          <w:tcPr>
            <w:tcW w:w="3248" w:type="dxa"/>
          </w:tcPr>
          <w:p w:rsidR="00000000" w:rsidRDefault="00046167">
            <w:pPr>
              <w:jc w:val="both"/>
              <w:rPr>
                <w:sz w:val="16"/>
              </w:rPr>
            </w:pPr>
            <w:r>
              <w:rPr>
                <w:sz w:val="16"/>
              </w:rPr>
              <w:t>ТУ 6-12-101-81</w:t>
            </w:r>
          </w:p>
        </w:tc>
        <w:tc>
          <w:tcPr>
            <w:tcW w:w="3248" w:type="dxa"/>
            <w:tcBorders>
              <w:left w:val="single" w:sz="6" w:space="0" w:color="auto"/>
            </w:tcBorders>
          </w:tcPr>
          <w:p w:rsidR="00000000" w:rsidRDefault="00046167">
            <w:pPr>
              <w:jc w:val="both"/>
              <w:rPr>
                <w:sz w:val="16"/>
              </w:rPr>
            </w:pPr>
            <w:r>
              <w:rPr>
                <w:sz w:val="16"/>
              </w:rPr>
              <w:t>«</w:t>
            </w:r>
          </w:p>
        </w:tc>
      </w:tr>
      <w:tr w:rsidR="00000000">
        <w:tblPrEx>
          <w:tblCellMar>
            <w:top w:w="0" w:type="dxa"/>
            <w:bottom w:w="0" w:type="dxa"/>
          </w:tblCellMar>
        </w:tblPrEx>
        <w:tc>
          <w:tcPr>
            <w:tcW w:w="3248" w:type="dxa"/>
          </w:tcPr>
          <w:p w:rsidR="00000000" w:rsidRDefault="00046167">
            <w:pPr>
              <w:jc w:val="both"/>
              <w:rPr>
                <w:sz w:val="16"/>
              </w:rPr>
            </w:pPr>
            <w:r>
              <w:rPr>
                <w:sz w:val="16"/>
              </w:rPr>
              <w:t>ТУ 22-5774-84</w:t>
            </w:r>
          </w:p>
        </w:tc>
        <w:tc>
          <w:tcPr>
            <w:tcW w:w="3248" w:type="dxa"/>
            <w:tcBorders>
              <w:left w:val="single" w:sz="6" w:space="0" w:color="auto"/>
            </w:tcBorders>
          </w:tcPr>
          <w:p w:rsidR="00000000" w:rsidRDefault="00046167">
            <w:pPr>
              <w:jc w:val="both"/>
              <w:rPr>
                <w:sz w:val="16"/>
              </w:rPr>
            </w:pPr>
            <w:r>
              <w:rPr>
                <w:sz w:val="16"/>
              </w:rPr>
              <w:t>3.1.1</w:t>
            </w:r>
          </w:p>
        </w:tc>
      </w:tr>
      <w:tr w:rsidR="00000000">
        <w:tblPrEx>
          <w:tblCellMar>
            <w:top w:w="0" w:type="dxa"/>
            <w:bottom w:w="0" w:type="dxa"/>
          </w:tblCellMar>
        </w:tblPrEx>
        <w:tc>
          <w:tcPr>
            <w:tcW w:w="3248" w:type="dxa"/>
          </w:tcPr>
          <w:p w:rsidR="00000000" w:rsidRDefault="00046167">
            <w:pPr>
              <w:jc w:val="both"/>
              <w:rPr>
                <w:sz w:val="16"/>
              </w:rPr>
            </w:pPr>
            <w:r>
              <w:rPr>
                <w:sz w:val="16"/>
              </w:rPr>
              <w:t>ТУ 34-13-10500-82</w:t>
            </w:r>
          </w:p>
        </w:tc>
        <w:tc>
          <w:tcPr>
            <w:tcW w:w="3248" w:type="dxa"/>
            <w:tcBorders>
              <w:left w:val="single" w:sz="6" w:space="0" w:color="auto"/>
            </w:tcBorders>
          </w:tcPr>
          <w:p w:rsidR="00000000" w:rsidRDefault="00046167">
            <w:pPr>
              <w:jc w:val="both"/>
              <w:rPr>
                <w:sz w:val="16"/>
              </w:rPr>
            </w:pPr>
            <w:r>
              <w:rPr>
                <w:sz w:val="16"/>
              </w:rPr>
              <w:t>3.1.2</w:t>
            </w:r>
          </w:p>
        </w:tc>
      </w:tr>
      <w:tr w:rsidR="00000000">
        <w:tblPrEx>
          <w:tblCellMar>
            <w:top w:w="0" w:type="dxa"/>
            <w:bottom w:w="0" w:type="dxa"/>
          </w:tblCellMar>
        </w:tblPrEx>
        <w:tc>
          <w:tcPr>
            <w:tcW w:w="3248" w:type="dxa"/>
          </w:tcPr>
          <w:p w:rsidR="00000000" w:rsidRDefault="00046167">
            <w:pPr>
              <w:jc w:val="both"/>
              <w:rPr>
                <w:sz w:val="16"/>
              </w:rPr>
            </w:pPr>
            <w:r>
              <w:rPr>
                <w:sz w:val="16"/>
              </w:rPr>
              <w:t>ТУ 34-13-10910-85</w:t>
            </w:r>
          </w:p>
        </w:tc>
        <w:tc>
          <w:tcPr>
            <w:tcW w:w="3248" w:type="dxa"/>
            <w:tcBorders>
              <w:left w:val="single" w:sz="6" w:space="0" w:color="auto"/>
            </w:tcBorders>
          </w:tcPr>
          <w:p w:rsidR="00000000" w:rsidRDefault="00046167">
            <w:pPr>
              <w:jc w:val="both"/>
              <w:rPr>
                <w:sz w:val="16"/>
              </w:rPr>
            </w:pPr>
            <w:r>
              <w:rPr>
                <w:sz w:val="16"/>
              </w:rPr>
              <w:t>3.1.2</w:t>
            </w:r>
          </w:p>
        </w:tc>
      </w:tr>
    </w:tbl>
    <w:p w:rsidR="00000000" w:rsidRDefault="00046167">
      <w:pPr>
        <w:ind w:firstLine="284"/>
        <w:jc w:val="both"/>
      </w:pPr>
    </w:p>
    <w:sectPr w:rsidR="00000000">
      <w:pgSz w:w="11907" w:h="16840"/>
      <w:pgMar w:top="1440" w:right="4536"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167"/>
    <w:rsid w:val="00046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spacing w:before="20"/>
      <w:textAlignment w:val="baseline"/>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image" Target="media/image10.wmf"/><Relationship Id="rId34" Type="http://schemas.openxmlformats.org/officeDocument/2006/relationships/oleObject" Target="embeddings/oleObject15.bin"/><Relationship Id="rId42" Type="http://schemas.openxmlformats.org/officeDocument/2006/relationships/oleObject" Target="embeddings/oleObject21.bin"/><Relationship Id="rId47" Type="http://schemas.openxmlformats.org/officeDocument/2006/relationships/oleObject" Target="embeddings/oleObject25.bin"/><Relationship Id="rId50"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7.bin"/><Relationship Id="rId46" Type="http://schemas.openxmlformats.org/officeDocument/2006/relationships/image" Target="media/image19.wmf"/><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4.wmf"/><Relationship Id="rId41" Type="http://schemas.openxmlformats.org/officeDocument/2006/relationships/oleObject" Target="embeddings/oleObject20.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8.wmf"/><Relationship Id="rId40" Type="http://schemas.openxmlformats.org/officeDocument/2006/relationships/oleObject" Target="embeddings/oleObject19.bin"/><Relationship Id="rId45" Type="http://schemas.openxmlformats.org/officeDocument/2006/relationships/oleObject" Target="embeddings/oleObject24.bin"/><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23.bin"/><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3.bin"/><Relationship Id="rId35" Type="http://schemas.openxmlformats.org/officeDocument/2006/relationships/image" Target="media/image17.wmf"/><Relationship Id="rId43" Type="http://schemas.openxmlformats.org/officeDocument/2006/relationships/oleObject" Target="embeddings/oleObject22.bin"/><Relationship Id="rId48" Type="http://schemas.openxmlformats.org/officeDocument/2006/relationships/oleObject" Target="embeddings/oleObject26.bin"/><Relationship Id="rId8"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3501</Words>
  <Characters>19958</Characters>
  <Application>Microsoft Office Word</Application>
  <DocSecurity>0</DocSecurity>
  <Lines>166</Lines>
  <Paragraphs>46</Paragraphs>
  <ScaleCrop>false</ScaleCrop>
  <Company>СНИиП</Company>
  <LinksUpToDate>false</LinksUpToDate>
  <CharactersWithSpaces>23413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28570-90</dc:title>
  <dc:subject/>
  <dc:creator>Благий Андрей Владимирович</dc:creator>
  <cp:keywords/>
  <dc:description/>
  <cp:lastModifiedBy>Parhomeiai</cp:lastModifiedBy>
  <cp:revision>2</cp:revision>
  <cp:lastPrinted>1601-01-01T00:00:00Z</cp:lastPrinted>
  <dcterms:created xsi:type="dcterms:W3CDTF">2013-04-11T11:01:00Z</dcterms:created>
  <dcterms:modified xsi:type="dcterms:W3CDTF">2013-04-11T11:01:00Z</dcterms:modified>
</cp:coreProperties>
</file>