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1100">
      <w:pPr>
        <w:jc w:val="center"/>
        <w:rPr>
          <w:b/>
        </w:rPr>
      </w:pPr>
      <w:bookmarkStart w:id="0" w:name="BITSoft"/>
      <w:bookmarkStart w:id="1" w:name="_GoBack"/>
      <w:bookmarkEnd w:id="0"/>
      <w:bookmarkEnd w:id="1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0pt">
            <v:imagedata r:id="rId4" o:title=""/>
          </v:shape>
        </w:pict>
      </w:r>
    </w:p>
    <w:p w:rsidR="00000000" w:rsidRDefault="000A1100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ГОСУДАРСТВЕННЫЙ СТАНДАРТ СОЮЗА ССР</w:t>
      </w:r>
    </w:p>
    <w:p w:rsidR="00000000" w:rsidRDefault="000A1100">
      <w:pPr>
        <w:spacing w:before="120" w:after="120"/>
        <w:jc w:val="center"/>
        <w:rPr>
          <w:b/>
        </w:rPr>
      </w:pPr>
      <w:r>
        <w:rPr>
          <w:b/>
          <w:sz w:val="28"/>
        </w:rPr>
        <w:t>БЕТОН ЯЧЕИСТЫЙ</w:t>
      </w:r>
    </w:p>
    <w:p w:rsidR="00000000" w:rsidRDefault="000A1100">
      <w:pPr>
        <w:jc w:val="center"/>
        <w:rPr>
          <w:b/>
        </w:rPr>
      </w:pPr>
      <w:r>
        <w:rPr>
          <w:b/>
        </w:rPr>
        <w:t xml:space="preserve">МЕТОД ОПРЕДЕЛЕНИЯ </w:t>
      </w:r>
    </w:p>
    <w:p w:rsidR="00000000" w:rsidRDefault="000A1100">
      <w:pPr>
        <w:jc w:val="center"/>
        <w:rPr>
          <w:b/>
        </w:rPr>
      </w:pPr>
      <w:r>
        <w:rPr>
          <w:b/>
        </w:rPr>
        <w:t>СОРБЦИОННОЙ ВЛАЖНОСТИ</w:t>
      </w:r>
    </w:p>
    <w:p w:rsidR="00000000" w:rsidRDefault="000A1100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ГОСТ 12852.6</w:t>
      </w:r>
      <w:r>
        <w:rPr>
          <w:b/>
          <w:sz w:val="28"/>
        </w:rPr>
        <w:sym w:font="Symbol" w:char="F0BE"/>
      </w:r>
      <w:r>
        <w:rPr>
          <w:b/>
          <w:sz w:val="28"/>
        </w:rPr>
        <w:t>77</w:t>
      </w:r>
    </w:p>
    <w:p w:rsidR="00000000" w:rsidRDefault="000A1100">
      <w:pPr>
        <w:spacing w:before="120"/>
        <w:jc w:val="center"/>
        <w:rPr>
          <w:b/>
        </w:rPr>
      </w:pPr>
      <w:r>
        <w:rPr>
          <w:b/>
        </w:rPr>
        <w:t>ГОСУДАРСТВЕННЫЙ КОМИТЕТ СОВЕТА МИНИСТРОВ СССР</w:t>
      </w:r>
    </w:p>
    <w:p w:rsidR="00000000" w:rsidRDefault="000A1100">
      <w:pPr>
        <w:spacing w:after="120"/>
        <w:jc w:val="center"/>
      </w:pPr>
      <w:r>
        <w:rPr>
          <w:b/>
        </w:rPr>
        <w:t>ПО ДЕЛАМ СТРОИТЕЛЬСТВА</w:t>
      </w:r>
    </w:p>
    <w:p w:rsidR="00000000" w:rsidRDefault="000A1100">
      <w:pPr>
        <w:ind w:left="284"/>
        <w:jc w:val="both"/>
        <w:rPr>
          <w:b/>
        </w:rPr>
      </w:pPr>
    </w:p>
    <w:p w:rsidR="00000000" w:rsidRDefault="000A1100">
      <w:pPr>
        <w:ind w:left="284"/>
        <w:jc w:val="both"/>
        <w:rPr>
          <w:b/>
        </w:rPr>
      </w:pPr>
      <w:r>
        <w:rPr>
          <w:b/>
        </w:rPr>
        <w:t>РАЗРАБОТАНЫ Научно-исследовательским институтом бетона и железобетона (НИИЖБ)</w:t>
      </w:r>
      <w:r>
        <w:rPr>
          <w:b/>
        </w:rPr>
        <w:t xml:space="preserve"> Госстроя СССР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Зам. директора</w:t>
      </w:r>
      <w:r>
        <w:rPr>
          <w:b/>
          <w:sz w:val="18"/>
        </w:rPr>
        <w:t xml:space="preserve"> Н. Н. Коровин</w:t>
      </w:r>
    </w:p>
    <w:p w:rsidR="00000000" w:rsidRDefault="000A1100">
      <w:pPr>
        <w:ind w:left="567"/>
        <w:jc w:val="both"/>
        <w:rPr>
          <w:sz w:val="18"/>
        </w:rPr>
      </w:pPr>
      <w:r>
        <w:rPr>
          <w:sz w:val="18"/>
        </w:rPr>
        <w:t xml:space="preserve">Руководитель темы </w:t>
      </w:r>
      <w:r>
        <w:rPr>
          <w:b/>
          <w:sz w:val="18"/>
        </w:rPr>
        <w:t>А. Т. Баранов</w:t>
      </w:r>
      <w:r>
        <w:rPr>
          <w:noProof/>
          <w:sz w:val="18"/>
        </w:rPr>
        <w:t xml:space="preserve">   </w:t>
      </w:r>
    </w:p>
    <w:p w:rsidR="00000000" w:rsidRDefault="000A1100">
      <w:pPr>
        <w:ind w:left="567"/>
        <w:jc w:val="both"/>
        <w:rPr>
          <w:sz w:val="18"/>
        </w:rPr>
      </w:pPr>
      <w:r>
        <w:rPr>
          <w:sz w:val="18"/>
        </w:rPr>
        <w:t xml:space="preserve">Исполнитель </w:t>
      </w:r>
      <w:r>
        <w:rPr>
          <w:b/>
          <w:sz w:val="18"/>
        </w:rPr>
        <w:t>Т. А. Ухова</w:t>
      </w:r>
    </w:p>
    <w:p w:rsidR="00000000" w:rsidRDefault="000A1100">
      <w:pPr>
        <w:ind w:firstLine="284"/>
        <w:jc w:val="both"/>
        <w:rPr>
          <w:b/>
        </w:rPr>
      </w:pPr>
    </w:p>
    <w:p w:rsidR="00000000" w:rsidRDefault="000A1100">
      <w:pPr>
        <w:ind w:left="284"/>
        <w:jc w:val="both"/>
        <w:rPr>
          <w:b/>
        </w:rPr>
      </w:pPr>
      <w:r>
        <w:rPr>
          <w:b/>
        </w:rPr>
        <w:t>Центральным научно</w:t>
      </w:r>
      <w:bookmarkStart w:id="2" w:name="OCRUncertain008"/>
      <w:r>
        <w:rPr>
          <w:b/>
        </w:rPr>
        <w:t>-</w:t>
      </w:r>
      <w:bookmarkEnd w:id="2"/>
      <w:r>
        <w:rPr>
          <w:b/>
        </w:rPr>
        <w:t xml:space="preserve">исследовательским институтом строительных конструкций им. В. А. Кучеренко </w:t>
      </w:r>
      <w:bookmarkStart w:id="3" w:name="OCRUncertain009"/>
      <w:r>
        <w:rPr>
          <w:b/>
        </w:rPr>
        <w:t>(ЦНИИСК</w:t>
      </w:r>
      <w:bookmarkEnd w:id="3"/>
      <w:r>
        <w:rPr>
          <w:b/>
        </w:rPr>
        <w:t xml:space="preserve"> им. Кучеренко) Гос</w:t>
      </w:r>
      <w:r>
        <w:rPr>
          <w:b/>
        </w:rPr>
        <w:softHyphen/>
        <w:t>строя СССР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Зам. директора</w:t>
      </w:r>
      <w:r>
        <w:rPr>
          <w:b/>
          <w:sz w:val="18"/>
        </w:rPr>
        <w:t xml:space="preserve"> С. В. Поляков </w:t>
      </w: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Руководитель темы и исполнитель</w:t>
      </w:r>
      <w:r>
        <w:rPr>
          <w:b/>
          <w:sz w:val="18"/>
        </w:rPr>
        <w:t xml:space="preserve"> Н. И. Л</w:t>
      </w:r>
      <w:bookmarkStart w:id="4" w:name="OCRUncertain013"/>
      <w:r>
        <w:rPr>
          <w:b/>
          <w:sz w:val="18"/>
        </w:rPr>
        <w:t>е</w:t>
      </w:r>
      <w:bookmarkEnd w:id="4"/>
      <w:r>
        <w:rPr>
          <w:b/>
          <w:sz w:val="18"/>
        </w:rPr>
        <w:t>в</w:t>
      </w:r>
      <w:bookmarkStart w:id="5" w:name="OCRUncertain014"/>
      <w:r>
        <w:rPr>
          <w:b/>
          <w:sz w:val="18"/>
        </w:rPr>
        <w:t>и</w:t>
      </w:r>
      <w:bookmarkEnd w:id="5"/>
      <w:r>
        <w:rPr>
          <w:b/>
          <w:sz w:val="18"/>
        </w:rPr>
        <w:t>н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284"/>
        <w:jc w:val="both"/>
        <w:rPr>
          <w:b/>
        </w:rPr>
      </w:pPr>
      <w:r>
        <w:rPr>
          <w:b/>
        </w:rPr>
        <w:t>Научно-исследо</w:t>
      </w:r>
      <w:bookmarkStart w:id="6" w:name="OCRUncertain015"/>
      <w:r>
        <w:rPr>
          <w:b/>
        </w:rPr>
        <w:t>в</w:t>
      </w:r>
      <w:bookmarkEnd w:id="6"/>
      <w:r>
        <w:rPr>
          <w:b/>
        </w:rPr>
        <w:t>ательским институтом строитель</w:t>
      </w:r>
      <w:bookmarkStart w:id="7" w:name="OCRUncertain016"/>
      <w:r>
        <w:rPr>
          <w:b/>
        </w:rPr>
        <w:t>н</w:t>
      </w:r>
      <w:bookmarkEnd w:id="7"/>
      <w:r>
        <w:rPr>
          <w:b/>
        </w:rPr>
        <w:t>ой физики (НИИС</w:t>
      </w:r>
      <w:bookmarkStart w:id="8" w:name="OCRUncertain017"/>
      <w:r>
        <w:rPr>
          <w:b/>
        </w:rPr>
        <w:t>Ф</w:t>
      </w:r>
      <w:bookmarkEnd w:id="8"/>
      <w:r>
        <w:rPr>
          <w:b/>
        </w:rPr>
        <w:t>) Госстроя СССР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567"/>
        <w:jc w:val="both"/>
        <w:rPr>
          <w:sz w:val="18"/>
        </w:rPr>
      </w:pPr>
      <w:r>
        <w:rPr>
          <w:sz w:val="18"/>
        </w:rPr>
        <w:t xml:space="preserve">Зам. директора </w:t>
      </w:r>
      <w:r>
        <w:rPr>
          <w:b/>
          <w:sz w:val="18"/>
        </w:rPr>
        <w:t xml:space="preserve">В. </w:t>
      </w:r>
      <w:bookmarkStart w:id="9" w:name="OCRUncertain018"/>
      <w:r>
        <w:rPr>
          <w:b/>
          <w:sz w:val="18"/>
        </w:rPr>
        <w:t>Ф.</w:t>
      </w:r>
      <w:bookmarkEnd w:id="9"/>
      <w:r>
        <w:rPr>
          <w:b/>
          <w:sz w:val="18"/>
        </w:rPr>
        <w:t xml:space="preserve"> Ушков</w:t>
      </w:r>
      <w:r>
        <w:rPr>
          <w:sz w:val="18"/>
        </w:rPr>
        <w:t xml:space="preserve"> </w:t>
      </w: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Руководитель темы и исполнитель</w:t>
      </w:r>
      <w:r>
        <w:rPr>
          <w:b/>
          <w:sz w:val="18"/>
        </w:rPr>
        <w:t xml:space="preserve"> И. Я. Кис</w:t>
      </w:r>
      <w:bookmarkStart w:id="10" w:name="OCRUncertain019"/>
      <w:r>
        <w:rPr>
          <w:b/>
          <w:sz w:val="18"/>
        </w:rPr>
        <w:t>е</w:t>
      </w:r>
      <w:bookmarkEnd w:id="10"/>
      <w:r>
        <w:rPr>
          <w:b/>
          <w:sz w:val="18"/>
        </w:rPr>
        <w:t>л</w:t>
      </w:r>
      <w:bookmarkStart w:id="11" w:name="OCRUncertain020"/>
      <w:r>
        <w:rPr>
          <w:b/>
          <w:sz w:val="18"/>
        </w:rPr>
        <w:t>е</w:t>
      </w:r>
      <w:bookmarkEnd w:id="11"/>
      <w:r>
        <w:rPr>
          <w:b/>
          <w:sz w:val="18"/>
        </w:rPr>
        <w:t>в</w:t>
      </w:r>
    </w:p>
    <w:p w:rsidR="00000000" w:rsidRDefault="000A1100">
      <w:pPr>
        <w:ind w:firstLine="284"/>
        <w:jc w:val="both"/>
        <w:rPr>
          <w:b/>
        </w:rPr>
      </w:pPr>
    </w:p>
    <w:p w:rsidR="00000000" w:rsidRDefault="000A1100">
      <w:pPr>
        <w:ind w:left="284"/>
        <w:jc w:val="both"/>
        <w:rPr>
          <w:b/>
        </w:rPr>
      </w:pPr>
      <w:r>
        <w:rPr>
          <w:b/>
        </w:rPr>
        <w:t>Московским инженерно</w:t>
      </w:r>
      <w:bookmarkStart w:id="12" w:name="OCRUncertain021"/>
      <w:r>
        <w:rPr>
          <w:b/>
        </w:rPr>
        <w:t>-</w:t>
      </w:r>
      <w:bookmarkEnd w:id="12"/>
      <w:r>
        <w:rPr>
          <w:b/>
        </w:rPr>
        <w:t>строительным институтом и</w:t>
      </w:r>
      <w:r>
        <w:rPr>
          <w:b/>
        </w:rPr>
        <w:t>м. В. В. Куй</w:t>
      </w:r>
      <w:r>
        <w:rPr>
          <w:b/>
        </w:rPr>
        <w:softHyphen/>
        <w:t xml:space="preserve">бышева </w:t>
      </w:r>
      <w:bookmarkStart w:id="13" w:name="OCRUncertain022"/>
      <w:r>
        <w:rPr>
          <w:b/>
        </w:rPr>
        <w:t>(МИСИ)</w:t>
      </w:r>
      <w:bookmarkEnd w:id="13"/>
      <w:r>
        <w:rPr>
          <w:b/>
        </w:rPr>
        <w:t xml:space="preserve"> </w:t>
      </w:r>
      <w:bookmarkStart w:id="14" w:name="OCRUncertain023"/>
      <w:r>
        <w:rPr>
          <w:b/>
        </w:rPr>
        <w:t>Минвуза</w:t>
      </w:r>
      <w:bookmarkEnd w:id="14"/>
      <w:r>
        <w:rPr>
          <w:b/>
        </w:rPr>
        <w:t xml:space="preserve"> СССР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Проректор</w:t>
      </w:r>
      <w:r>
        <w:rPr>
          <w:b/>
          <w:sz w:val="18"/>
        </w:rPr>
        <w:t xml:space="preserve"> </w:t>
      </w:r>
      <w:bookmarkStart w:id="15" w:name="OCRUncertain024"/>
      <w:r>
        <w:rPr>
          <w:b/>
          <w:sz w:val="18"/>
        </w:rPr>
        <w:t>Ю.</w:t>
      </w:r>
      <w:bookmarkEnd w:id="15"/>
      <w:r>
        <w:rPr>
          <w:b/>
          <w:sz w:val="18"/>
        </w:rPr>
        <w:t xml:space="preserve"> </w:t>
      </w:r>
      <w:bookmarkStart w:id="16" w:name="OCRUncertain025"/>
      <w:r>
        <w:rPr>
          <w:b/>
          <w:sz w:val="18"/>
        </w:rPr>
        <w:t>П.</w:t>
      </w:r>
      <w:bookmarkEnd w:id="16"/>
      <w:r>
        <w:rPr>
          <w:b/>
          <w:sz w:val="18"/>
        </w:rPr>
        <w:t xml:space="preserve"> Горлов </w:t>
      </w: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Руководитель темы</w:t>
      </w:r>
      <w:r>
        <w:rPr>
          <w:b/>
          <w:noProof/>
          <w:sz w:val="18"/>
        </w:rPr>
        <w:t xml:space="preserve"> </w:t>
      </w:r>
      <w:r>
        <w:rPr>
          <w:b/>
          <w:sz w:val="18"/>
        </w:rPr>
        <w:t>Г</w:t>
      </w:r>
      <w:r>
        <w:rPr>
          <w:b/>
          <w:noProof/>
          <w:sz w:val="18"/>
        </w:rPr>
        <w:t>.</w:t>
      </w:r>
      <w:r>
        <w:rPr>
          <w:b/>
          <w:sz w:val="18"/>
        </w:rPr>
        <w:t xml:space="preserve"> И. Горчаков </w:t>
      </w: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Исполнитель</w:t>
      </w:r>
      <w:r>
        <w:rPr>
          <w:b/>
          <w:sz w:val="18"/>
        </w:rPr>
        <w:t xml:space="preserve"> А. П. Мерк</w:t>
      </w:r>
      <w:bookmarkStart w:id="17" w:name="OCRUncertain026"/>
      <w:r>
        <w:rPr>
          <w:b/>
          <w:sz w:val="18"/>
        </w:rPr>
        <w:t>ни</w:t>
      </w:r>
      <w:bookmarkEnd w:id="17"/>
    </w:p>
    <w:p w:rsidR="00000000" w:rsidRDefault="000A1100">
      <w:pPr>
        <w:ind w:firstLine="284"/>
        <w:jc w:val="both"/>
      </w:pPr>
    </w:p>
    <w:p w:rsidR="00000000" w:rsidRDefault="000A1100">
      <w:pPr>
        <w:ind w:left="284"/>
        <w:jc w:val="both"/>
        <w:rPr>
          <w:b/>
        </w:rPr>
      </w:pPr>
      <w:r>
        <w:rPr>
          <w:b/>
        </w:rPr>
        <w:t>Всесоюзным научно-производственным объединением «Союзже-лезобетон» Минстройматериалов СССР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Зам. директора</w:t>
      </w:r>
      <w:r>
        <w:rPr>
          <w:b/>
          <w:sz w:val="18"/>
        </w:rPr>
        <w:t xml:space="preserve"> Е. Г. Казаков </w:t>
      </w: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Руководитель темы</w:t>
      </w:r>
      <w:r>
        <w:rPr>
          <w:b/>
          <w:sz w:val="18"/>
        </w:rPr>
        <w:t xml:space="preserve"> С. Н. Левин </w:t>
      </w: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Исполнитель</w:t>
      </w:r>
      <w:r>
        <w:rPr>
          <w:b/>
          <w:sz w:val="18"/>
        </w:rPr>
        <w:t xml:space="preserve"> А. Д. Дикун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284"/>
        <w:jc w:val="both"/>
        <w:rPr>
          <w:b/>
        </w:rPr>
      </w:pPr>
      <w:r>
        <w:rPr>
          <w:b/>
        </w:rPr>
        <w:t>Всесоюзным научно-исследовательским институтом физико-техни</w:t>
      </w:r>
      <w:r>
        <w:rPr>
          <w:b/>
        </w:rPr>
        <w:softHyphen/>
        <w:t>ческих и радиотехнических измерений (ВНИИФТРИ) Госстандарта СССР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567"/>
        <w:jc w:val="both"/>
        <w:rPr>
          <w:sz w:val="18"/>
        </w:rPr>
      </w:pPr>
      <w:r>
        <w:rPr>
          <w:sz w:val="18"/>
        </w:rPr>
        <w:t xml:space="preserve">Зам. директора </w:t>
      </w:r>
      <w:r>
        <w:rPr>
          <w:b/>
          <w:sz w:val="18"/>
        </w:rPr>
        <w:t>А. М. Трохан</w:t>
      </w:r>
      <w:r>
        <w:rPr>
          <w:sz w:val="18"/>
        </w:rPr>
        <w:t xml:space="preserve"> </w:t>
      </w:r>
    </w:p>
    <w:p w:rsidR="00000000" w:rsidRDefault="000A1100">
      <w:pPr>
        <w:ind w:left="567"/>
        <w:jc w:val="both"/>
        <w:rPr>
          <w:sz w:val="18"/>
        </w:rPr>
      </w:pPr>
      <w:r>
        <w:rPr>
          <w:sz w:val="18"/>
        </w:rPr>
        <w:t xml:space="preserve">Исполнитель </w:t>
      </w:r>
      <w:r>
        <w:rPr>
          <w:b/>
          <w:sz w:val="18"/>
        </w:rPr>
        <w:t>И. И.</w:t>
      </w:r>
      <w:r>
        <w:rPr>
          <w:sz w:val="18"/>
        </w:rPr>
        <w:t xml:space="preserve"> </w:t>
      </w:r>
      <w:r>
        <w:rPr>
          <w:b/>
          <w:sz w:val="18"/>
        </w:rPr>
        <w:t>Лифанов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284"/>
        <w:jc w:val="both"/>
        <w:rPr>
          <w:b/>
        </w:rPr>
      </w:pPr>
      <w:r>
        <w:rPr>
          <w:b/>
        </w:rPr>
        <w:t>ВНЕСЕНЫ Научно-исследовател</w:t>
      </w:r>
      <w:r>
        <w:rPr>
          <w:b/>
        </w:rPr>
        <w:t>ьским институтом бетона и желе</w:t>
      </w:r>
      <w:r>
        <w:rPr>
          <w:b/>
        </w:rPr>
        <w:softHyphen/>
        <w:t>зобетона (НИИЖБ) Госстроя СССР</w:t>
      </w:r>
    </w:p>
    <w:p w:rsidR="00000000" w:rsidRDefault="000A1100">
      <w:pPr>
        <w:ind w:firstLine="284"/>
        <w:jc w:val="both"/>
      </w:pPr>
    </w:p>
    <w:p w:rsidR="00000000" w:rsidRDefault="000A1100">
      <w:pPr>
        <w:ind w:firstLine="567"/>
        <w:jc w:val="both"/>
        <w:rPr>
          <w:b/>
          <w:sz w:val="18"/>
        </w:rPr>
      </w:pPr>
      <w:r>
        <w:rPr>
          <w:sz w:val="18"/>
        </w:rPr>
        <w:t>Зам. директора</w:t>
      </w:r>
      <w:r>
        <w:rPr>
          <w:b/>
          <w:sz w:val="18"/>
        </w:rPr>
        <w:t xml:space="preserve"> Н. Н.</w:t>
      </w:r>
      <w:r>
        <w:rPr>
          <w:sz w:val="18"/>
        </w:rPr>
        <w:t xml:space="preserve"> </w:t>
      </w:r>
      <w:r>
        <w:rPr>
          <w:b/>
          <w:sz w:val="18"/>
        </w:rPr>
        <w:t>Коровин</w:t>
      </w:r>
    </w:p>
    <w:p w:rsidR="00000000" w:rsidRDefault="000A1100">
      <w:pPr>
        <w:ind w:firstLine="284"/>
        <w:jc w:val="both"/>
        <w:rPr>
          <w:b/>
        </w:rPr>
      </w:pPr>
    </w:p>
    <w:p w:rsidR="00000000" w:rsidRDefault="000A1100">
      <w:pPr>
        <w:ind w:left="284"/>
        <w:jc w:val="both"/>
        <w:rPr>
          <w:b/>
        </w:rPr>
      </w:pPr>
      <w:r>
        <w:rPr>
          <w:b/>
        </w:rPr>
        <w:t>ПОДГОТОВЛЕНЫ К УТВЕРЖДЕНИЮ Отделом технического нор</w:t>
      </w:r>
      <w:r>
        <w:rPr>
          <w:b/>
        </w:rPr>
        <w:softHyphen/>
        <w:t>мирования и стандартизации Госстроя СССР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Начальник отдела</w:t>
      </w:r>
      <w:r>
        <w:rPr>
          <w:b/>
          <w:sz w:val="18"/>
        </w:rPr>
        <w:t xml:space="preserve"> В. И. Сычев</w:t>
      </w: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Начальник подотдела стандартизации в строительстве</w:t>
      </w:r>
      <w:r>
        <w:rPr>
          <w:b/>
          <w:sz w:val="18"/>
        </w:rPr>
        <w:t xml:space="preserve"> М. М. Новиков </w:t>
      </w:r>
    </w:p>
    <w:p w:rsidR="00000000" w:rsidRDefault="000A1100">
      <w:pPr>
        <w:ind w:left="567"/>
        <w:jc w:val="both"/>
        <w:rPr>
          <w:b/>
          <w:sz w:val="18"/>
        </w:rPr>
      </w:pPr>
      <w:r>
        <w:rPr>
          <w:sz w:val="18"/>
        </w:rPr>
        <w:t>Гл. специалист</w:t>
      </w:r>
      <w:r>
        <w:rPr>
          <w:b/>
          <w:sz w:val="18"/>
        </w:rPr>
        <w:t xml:space="preserve"> Н.</w:t>
      </w:r>
      <w:r>
        <w:rPr>
          <w:sz w:val="18"/>
        </w:rPr>
        <w:t xml:space="preserve"> </w:t>
      </w:r>
      <w:r>
        <w:rPr>
          <w:b/>
          <w:sz w:val="18"/>
        </w:rPr>
        <w:t>В. Мякошин</w:t>
      </w:r>
    </w:p>
    <w:p w:rsidR="00000000" w:rsidRDefault="000A1100">
      <w:pPr>
        <w:ind w:firstLine="284"/>
        <w:jc w:val="both"/>
      </w:pPr>
    </w:p>
    <w:p w:rsidR="00000000" w:rsidRDefault="000A1100">
      <w:pPr>
        <w:ind w:left="284"/>
        <w:jc w:val="both"/>
        <w:rPr>
          <w:b/>
          <w:noProof/>
        </w:rPr>
      </w:pPr>
      <w:r>
        <w:rPr>
          <w:b/>
        </w:rPr>
        <w:t>УТВЕРЖДЕНЫ И ВВЕДЕНЫ В ДЕЙСТВИЕ Постановлением Государ</w:t>
      </w:r>
      <w:r>
        <w:rPr>
          <w:b/>
        </w:rPr>
        <w:softHyphen/>
        <w:t>ственного комитета Совета Министров СССР по делам строительства от</w:t>
      </w:r>
      <w:r>
        <w:rPr>
          <w:b/>
          <w:noProof/>
        </w:rPr>
        <w:t xml:space="preserve"> 9</w:t>
      </w:r>
      <w:r>
        <w:rPr>
          <w:b/>
        </w:rPr>
        <w:t xml:space="preserve"> ноября</w:t>
      </w:r>
      <w:r>
        <w:rPr>
          <w:b/>
          <w:noProof/>
        </w:rPr>
        <w:t xml:space="preserve"> 1977</w:t>
      </w:r>
      <w:r>
        <w:rPr>
          <w:b/>
        </w:rPr>
        <w:t xml:space="preserve"> г.</w:t>
      </w:r>
      <w:r>
        <w:rPr>
          <w:b/>
          <w:noProof/>
        </w:rPr>
        <w:t xml:space="preserve"> №</w:t>
      </w:r>
      <w:bookmarkStart w:id="18" w:name="OCRUncertain047"/>
      <w:r>
        <w:rPr>
          <w:b/>
        </w:rPr>
        <w:t xml:space="preserve"> </w:t>
      </w:r>
      <w:r>
        <w:rPr>
          <w:b/>
          <w:noProof/>
        </w:rPr>
        <w:t>1</w:t>
      </w:r>
      <w:bookmarkEnd w:id="18"/>
      <w:r>
        <w:rPr>
          <w:b/>
          <w:noProof/>
        </w:rPr>
        <w:t>71</w:t>
      </w:r>
    </w:p>
    <w:p w:rsidR="00000000" w:rsidRDefault="000A1100">
      <w:pPr>
        <w:ind w:firstLine="284"/>
        <w:jc w:val="both"/>
      </w:pPr>
    </w:p>
    <w:p w:rsidR="00000000" w:rsidRDefault="000A1100">
      <w:pPr>
        <w:pBdr>
          <w:bottom w:val="single" w:sz="12" w:space="1" w:color="auto"/>
        </w:pBdr>
        <w:jc w:val="center"/>
        <w:rPr>
          <w:b/>
        </w:rPr>
      </w:pPr>
    </w:p>
    <w:p w:rsidR="00000000" w:rsidRDefault="000A110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ГОСУДАРСТВЕН</w:t>
      </w:r>
      <w:bookmarkStart w:id="19" w:name="OCRUncertain001"/>
      <w:r>
        <w:rPr>
          <w:b/>
        </w:rPr>
        <w:t>Н</w:t>
      </w:r>
      <w:bookmarkEnd w:id="19"/>
      <w:r>
        <w:rPr>
          <w:b/>
        </w:rPr>
        <w:t>ЫЙ С</w:t>
      </w:r>
      <w:bookmarkStart w:id="20" w:name="OCRUncertain002"/>
      <w:r>
        <w:rPr>
          <w:b/>
        </w:rPr>
        <w:t>Т</w:t>
      </w:r>
      <w:bookmarkEnd w:id="20"/>
      <w:r>
        <w:rPr>
          <w:b/>
        </w:rPr>
        <w:t>А</w:t>
      </w:r>
      <w:bookmarkStart w:id="21" w:name="OCRUncertain003"/>
      <w:r>
        <w:rPr>
          <w:b/>
        </w:rPr>
        <w:t>НДАРТ</w:t>
      </w:r>
      <w:bookmarkEnd w:id="21"/>
      <w:r>
        <w:rPr>
          <w:b/>
        </w:rPr>
        <w:t xml:space="preserve"> СО</w:t>
      </w:r>
      <w:bookmarkStart w:id="22" w:name="OCRUncertain004"/>
      <w:r>
        <w:rPr>
          <w:b/>
        </w:rPr>
        <w:t>Ю</w:t>
      </w:r>
      <w:bookmarkEnd w:id="22"/>
      <w:r>
        <w:rPr>
          <w:b/>
          <w:noProof/>
        </w:rPr>
        <w:t>З</w:t>
      </w:r>
      <w:r>
        <w:rPr>
          <w:b/>
        </w:rPr>
        <w:t>А СС</w:t>
      </w:r>
      <w:bookmarkStart w:id="23" w:name="OCRUncertain005"/>
      <w:r>
        <w:rPr>
          <w:b/>
        </w:rPr>
        <w:t>Р</w:t>
      </w:r>
      <w:bookmarkEnd w:id="23"/>
    </w:p>
    <w:p w:rsidR="00000000" w:rsidRDefault="000A1100">
      <w:pPr>
        <w:ind w:firstLine="284"/>
        <w:jc w:val="both"/>
      </w:pPr>
    </w:p>
    <w:p w:rsidR="00000000" w:rsidRDefault="000A1100">
      <w:pPr>
        <w:spacing w:before="120" w:after="120"/>
        <w:ind w:firstLine="1418"/>
        <w:jc w:val="both"/>
        <w:rPr>
          <w:b/>
          <w:noProof/>
        </w:rPr>
      </w:pPr>
      <w:r>
        <w:rPr>
          <w:b/>
        </w:rPr>
        <w:t>БЕТОН ЯЧЕИСТЫЙ</w:t>
      </w:r>
      <w:r>
        <w:rPr>
          <w:b/>
          <w:noProof/>
        </w:rPr>
        <w:t xml:space="preserve"> </w:t>
      </w:r>
      <w:bookmarkStart w:id="24" w:name="OCRUncertain006"/>
      <w:r>
        <w:rPr>
          <w:b/>
        </w:rPr>
        <w:t xml:space="preserve">  </w:t>
      </w:r>
      <w:r>
        <w:rPr>
          <w:b/>
        </w:rPr>
        <w:t xml:space="preserve">                                ГОСТ</w:t>
      </w:r>
      <w:bookmarkStart w:id="25" w:name="OCRUncertain007"/>
      <w:bookmarkEnd w:id="24"/>
      <w:r>
        <w:rPr>
          <w:b/>
          <w:noProof/>
        </w:rPr>
        <w:t xml:space="preserve"> </w:t>
      </w:r>
      <w:bookmarkEnd w:id="25"/>
    </w:p>
    <w:p w:rsidR="00000000" w:rsidRDefault="000A1100">
      <w:pPr>
        <w:spacing w:after="120"/>
        <w:ind w:firstLine="284"/>
        <w:jc w:val="both"/>
        <w:rPr>
          <w:b/>
          <w:noProof/>
        </w:rPr>
      </w:pPr>
      <w:bookmarkStart w:id="26" w:name="OCRUncertain010"/>
      <w:r>
        <w:rPr>
          <w:b/>
        </w:rPr>
        <w:t>Метод</w:t>
      </w:r>
      <w:bookmarkEnd w:id="26"/>
      <w:r>
        <w:rPr>
          <w:b/>
        </w:rPr>
        <w:t xml:space="preserve"> определения </w:t>
      </w:r>
      <w:bookmarkStart w:id="27" w:name="OCRUncertain011"/>
      <w:r>
        <w:rPr>
          <w:b/>
        </w:rPr>
        <w:t>сорбционной</w:t>
      </w:r>
      <w:bookmarkEnd w:id="27"/>
      <w:r>
        <w:rPr>
          <w:b/>
        </w:rPr>
        <w:t xml:space="preserve"> в</w:t>
      </w:r>
      <w:bookmarkStart w:id="28" w:name="OCRUncertain012"/>
      <w:r>
        <w:rPr>
          <w:b/>
        </w:rPr>
        <w:t>л</w:t>
      </w:r>
      <w:bookmarkEnd w:id="28"/>
      <w:r>
        <w:rPr>
          <w:b/>
        </w:rPr>
        <w:t>ажности</w:t>
      </w:r>
      <w:r>
        <w:rPr>
          <w:b/>
          <w:noProof/>
        </w:rPr>
        <w:t xml:space="preserve">      </w:t>
      </w:r>
      <w:r>
        <w:rPr>
          <w:b/>
        </w:rPr>
        <w:t xml:space="preserve">     12852.6</w:t>
      </w:r>
      <w:r>
        <w:rPr>
          <w:b/>
        </w:rPr>
        <w:sym w:font="Symbol" w:char="F0BE"/>
      </w:r>
      <w:r>
        <w:rPr>
          <w:b/>
        </w:rPr>
        <w:t>77</w:t>
      </w:r>
    </w:p>
    <w:p w:rsidR="00000000" w:rsidRDefault="000A1100">
      <w:pPr>
        <w:ind w:firstLine="284"/>
        <w:jc w:val="both"/>
        <w:rPr>
          <w:lang w:val="en-US"/>
        </w:rPr>
      </w:pPr>
      <w:r>
        <w:rPr>
          <w:lang w:val="en-US"/>
        </w:rPr>
        <w:t>Cellular concrete. Method of hygroscopic moisture</w:t>
      </w:r>
      <w:r>
        <w:t xml:space="preserve">       </w:t>
      </w:r>
      <w:r>
        <w:rPr>
          <w:lang w:val="en-US"/>
        </w:rPr>
        <w:t xml:space="preserve">        </w:t>
      </w:r>
      <w:r>
        <w:rPr>
          <w:b/>
        </w:rPr>
        <w:t>Взамен</w:t>
      </w:r>
      <w:r>
        <w:t xml:space="preserve"> </w:t>
      </w:r>
      <w:bookmarkStart w:id="29" w:name="OCRUncertain027"/>
    </w:p>
    <w:bookmarkEnd w:id="29"/>
    <w:p w:rsidR="00000000" w:rsidRDefault="000A1100">
      <w:pPr>
        <w:ind w:left="720" w:firstLine="1123"/>
        <w:jc w:val="both"/>
        <w:rPr>
          <w:b/>
          <w:noProof/>
        </w:rPr>
      </w:pPr>
      <w:r>
        <w:rPr>
          <w:lang w:val="en-US"/>
        </w:rPr>
        <w:t>determination</w:t>
      </w:r>
      <w:r>
        <w:t xml:space="preserve">                        </w:t>
      </w:r>
      <w:r>
        <w:rPr>
          <w:lang w:val="en-US"/>
        </w:rPr>
        <w:t xml:space="preserve">        </w:t>
      </w:r>
      <w:r>
        <w:rPr>
          <w:b/>
        </w:rPr>
        <w:t>ГОСТ</w:t>
      </w:r>
      <w:r>
        <w:rPr>
          <w:b/>
          <w:noProof/>
        </w:rPr>
        <w:t xml:space="preserve"> 128</w:t>
      </w:r>
      <w:bookmarkStart w:id="30" w:name="OCRUncertain028"/>
      <w:r>
        <w:rPr>
          <w:b/>
          <w:noProof/>
        </w:rPr>
        <w:t>5</w:t>
      </w:r>
      <w:bookmarkEnd w:id="30"/>
      <w:r>
        <w:rPr>
          <w:b/>
          <w:noProof/>
        </w:rPr>
        <w:t xml:space="preserve">2—67 </w:t>
      </w:r>
    </w:p>
    <w:p w:rsidR="00000000" w:rsidRDefault="000A1100">
      <w:pPr>
        <w:pBdr>
          <w:bottom w:val="single" w:sz="12" w:space="1" w:color="auto"/>
        </w:pBdr>
        <w:ind w:firstLine="4678"/>
        <w:jc w:val="both"/>
        <w:rPr>
          <w:b/>
          <w:noProof/>
        </w:rPr>
      </w:pPr>
      <w:r>
        <w:rPr>
          <w:b/>
        </w:rPr>
        <w:t xml:space="preserve"> в части </w:t>
      </w:r>
      <w:bookmarkStart w:id="31" w:name="OCRUncertain029"/>
      <w:r>
        <w:rPr>
          <w:b/>
        </w:rPr>
        <w:t>разд.</w:t>
      </w:r>
      <w:bookmarkEnd w:id="31"/>
      <w:r>
        <w:rPr>
          <w:b/>
          <w:noProof/>
        </w:rPr>
        <w:t xml:space="preserve"> 14</w:t>
      </w:r>
    </w:p>
    <w:p w:rsidR="00000000" w:rsidRDefault="000A1100">
      <w:pPr>
        <w:spacing w:before="120"/>
        <w:jc w:val="both"/>
        <w:rPr>
          <w:b/>
          <w:sz w:val="18"/>
        </w:rPr>
      </w:pPr>
      <w:bookmarkStart w:id="32" w:name="OCRUncertain030"/>
      <w:r>
        <w:rPr>
          <w:b/>
          <w:sz w:val="18"/>
        </w:rPr>
        <w:t>Постановлением</w:t>
      </w:r>
      <w:bookmarkEnd w:id="32"/>
      <w:r>
        <w:rPr>
          <w:b/>
          <w:sz w:val="18"/>
        </w:rPr>
        <w:t xml:space="preserve"> Государственного комитета стандартов Совета </w:t>
      </w:r>
      <w:bookmarkStart w:id="33" w:name="OCRUncertain031"/>
      <w:r>
        <w:rPr>
          <w:b/>
          <w:sz w:val="18"/>
        </w:rPr>
        <w:t>Министров</w:t>
      </w:r>
      <w:bookmarkEnd w:id="33"/>
      <w:r>
        <w:rPr>
          <w:b/>
          <w:sz w:val="18"/>
        </w:rPr>
        <w:t xml:space="preserve"> СССР в</w:t>
      </w:r>
      <w:bookmarkStart w:id="34" w:name="OCRUncertain032"/>
      <w:r>
        <w:rPr>
          <w:b/>
          <w:sz w:val="18"/>
        </w:rPr>
        <w:t>о</w:t>
      </w:r>
      <w:bookmarkEnd w:id="34"/>
      <w:r>
        <w:rPr>
          <w:b/>
          <w:sz w:val="18"/>
        </w:rPr>
        <w:t xml:space="preserve"> делам строите</w:t>
      </w:r>
      <w:bookmarkStart w:id="35" w:name="OCRUncertain033"/>
      <w:r>
        <w:rPr>
          <w:b/>
          <w:sz w:val="18"/>
        </w:rPr>
        <w:t>л</w:t>
      </w:r>
      <w:bookmarkEnd w:id="35"/>
      <w:r>
        <w:rPr>
          <w:b/>
          <w:sz w:val="18"/>
        </w:rPr>
        <w:t>ьства от</w:t>
      </w:r>
      <w:r>
        <w:rPr>
          <w:b/>
          <w:noProof/>
          <w:sz w:val="18"/>
        </w:rPr>
        <w:t xml:space="preserve"> 9</w:t>
      </w:r>
      <w:r>
        <w:rPr>
          <w:b/>
          <w:sz w:val="18"/>
        </w:rPr>
        <w:t xml:space="preserve"> ноября</w:t>
      </w:r>
      <w:r>
        <w:rPr>
          <w:b/>
          <w:noProof/>
          <w:sz w:val="18"/>
        </w:rPr>
        <w:t xml:space="preserve"> 1977</w:t>
      </w:r>
      <w:bookmarkStart w:id="36" w:name="OCRUncertain034"/>
      <w:r>
        <w:rPr>
          <w:b/>
          <w:sz w:val="18"/>
        </w:rPr>
        <w:t xml:space="preserve"> г. </w:t>
      </w:r>
      <w:bookmarkEnd w:id="36"/>
      <w:r>
        <w:rPr>
          <w:b/>
          <w:sz w:val="18"/>
        </w:rPr>
        <w:t>№</w:t>
      </w:r>
      <w:r>
        <w:rPr>
          <w:b/>
          <w:noProof/>
          <w:sz w:val="18"/>
        </w:rPr>
        <w:t xml:space="preserve"> 171</w:t>
      </w:r>
      <w:r>
        <w:rPr>
          <w:b/>
          <w:sz w:val="18"/>
        </w:rPr>
        <w:t xml:space="preserve"> срок вв</w:t>
      </w:r>
      <w:bookmarkStart w:id="37" w:name="OCRUncertain035"/>
      <w:r>
        <w:rPr>
          <w:b/>
          <w:sz w:val="18"/>
        </w:rPr>
        <w:t>е</w:t>
      </w:r>
      <w:bookmarkEnd w:id="37"/>
      <w:r>
        <w:rPr>
          <w:b/>
          <w:sz w:val="18"/>
        </w:rPr>
        <w:t>дения у</w:t>
      </w:r>
      <w:bookmarkStart w:id="38" w:name="OCRUncertain036"/>
      <w:r>
        <w:rPr>
          <w:b/>
          <w:sz w:val="18"/>
        </w:rPr>
        <w:t>с</w:t>
      </w:r>
      <w:bookmarkEnd w:id="38"/>
      <w:r>
        <w:rPr>
          <w:b/>
          <w:sz w:val="18"/>
        </w:rPr>
        <w:t>тано</w:t>
      </w:r>
      <w:bookmarkStart w:id="39" w:name="OCRUncertain037"/>
      <w:r>
        <w:rPr>
          <w:b/>
          <w:sz w:val="18"/>
        </w:rPr>
        <w:t>в</w:t>
      </w:r>
      <w:bookmarkEnd w:id="39"/>
      <w:r>
        <w:rPr>
          <w:b/>
          <w:sz w:val="18"/>
        </w:rPr>
        <w:t xml:space="preserve">лен </w:t>
      </w:r>
      <w:bookmarkStart w:id="40" w:name="OCRUncertain038"/>
    </w:p>
    <w:p w:rsidR="00000000" w:rsidRDefault="000A1100">
      <w:pPr>
        <w:jc w:val="right"/>
        <w:rPr>
          <w:b/>
          <w:sz w:val="18"/>
          <w:u w:val="single"/>
        </w:rPr>
      </w:pPr>
      <w:r>
        <w:rPr>
          <w:b/>
          <w:sz w:val="18"/>
          <w:u w:val="single"/>
        </w:rPr>
        <w:t>с</w:t>
      </w:r>
      <w:bookmarkEnd w:id="40"/>
      <w:r>
        <w:rPr>
          <w:b/>
          <w:noProof/>
          <w:sz w:val="18"/>
          <w:u w:val="single"/>
        </w:rPr>
        <w:t xml:space="preserve"> 01.07.</w:t>
      </w:r>
      <w:bookmarkStart w:id="41" w:name="OCRUncertain039"/>
      <w:r>
        <w:rPr>
          <w:b/>
          <w:noProof/>
          <w:sz w:val="18"/>
          <w:u w:val="single"/>
        </w:rPr>
        <w:t>1</w:t>
      </w:r>
      <w:bookmarkEnd w:id="41"/>
      <w:r>
        <w:rPr>
          <w:b/>
          <w:noProof/>
          <w:sz w:val="18"/>
          <w:u w:val="single"/>
        </w:rPr>
        <w:t>978</w:t>
      </w:r>
      <w:r>
        <w:rPr>
          <w:b/>
          <w:sz w:val="18"/>
          <w:u w:val="single"/>
        </w:rPr>
        <w:t xml:space="preserve"> г.</w:t>
      </w:r>
    </w:p>
    <w:p w:rsidR="00000000" w:rsidRDefault="000A1100">
      <w:pPr>
        <w:ind w:firstLine="284"/>
        <w:jc w:val="both"/>
        <w:rPr>
          <w:lang w:val="en-US"/>
        </w:rPr>
      </w:pPr>
    </w:p>
    <w:p w:rsidR="00000000" w:rsidRDefault="000A1100">
      <w:pPr>
        <w:jc w:val="center"/>
        <w:rPr>
          <w:b/>
        </w:rPr>
      </w:pPr>
      <w:r>
        <w:rPr>
          <w:b/>
        </w:rPr>
        <w:t>Несоблюдение стандарта преследуется по закону</w:t>
      </w:r>
    </w:p>
    <w:p w:rsidR="00000000" w:rsidRDefault="000A1100">
      <w:pPr>
        <w:ind w:firstLine="284"/>
        <w:jc w:val="both"/>
      </w:pPr>
    </w:p>
    <w:p w:rsidR="00000000" w:rsidRDefault="000A1100">
      <w:pPr>
        <w:ind w:firstLine="284"/>
        <w:jc w:val="both"/>
      </w:pPr>
      <w:r>
        <w:t xml:space="preserve">Настоящий стандарт распространяется на </w:t>
      </w:r>
      <w:bookmarkStart w:id="42" w:name="OCRUncertain040"/>
      <w:r>
        <w:t>ячеисты</w:t>
      </w:r>
      <w:bookmarkEnd w:id="42"/>
      <w:r>
        <w:t>й бе</w:t>
      </w:r>
      <w:r>
        <w:t>то</w:t>
      </w:r>
      <w:bookmarkStart w:id="43" w:name="OCRUncertain041"/>
      <w:r>
        <w:t>н</w:t>
      </w:r>
      <w:bookmarkEnd w:id="43"/>
      <w:r>
        <w:t xml:space="preserve"> и </w:t>
      </w:r>
      <w:bookmarkStart w:id="44" w:name="OCRUncertain042"/>
      <w:r>
        <w:t>у</w:t>
      </w:r>
      <w:bookmarkEnd w:id="44"/>
      <w:r>
        <w:t>станавл</w:t>
      </w:r>
      <w:bookmarkStart w:id="45" w:name="OCRUncertain043"/>
      <w:r>
        <w:t>и</w:t>
      </w:r>
      <w:bookmarkEnd w:id="45"/>
      <w:r>
        <w:t>вает м</w:t>
      </w:r>
      <w:bookmarkStart w:id="46" w:name="OCRUncertain044"/>
      <w:r>
        <w:t>е</w:t>
      </w:r>
      <w:bookmarkEnd w:id="46"/>
      <w:r>
        <w:t xml:space="preserve">тод определения </w:t>
      </w:r>
      <w:bookmarkStart w:id="47" w:name="OCRUncertain045"/>
      <w:r>
        <w:t>е</w:t>
      </w:r>
      <w:bookmarkEnd w:id="47"/>
      <w:r>
        <w:t xml:space="preserve">го </w:t>
      </w:r>
      <w:bookmarkStart w:id="48" w:name="OCRUncertain046"/>
      <w:r>
        <w:t>сорбционной</w:t>
      </w:r>
      <w:bookmarkEnd w:id="48"/>
      <w:r>
        <w:t xml:space="preserve"> вла</w:t>
      </w:r>
      <w:bookmarkStart w:id="49" w:name="OCRUncertain048"/>
      <w:r>
        <w:t>ж</w:t>
      </w:r>
      <w:bookmarkEnd w:id="49"/>
      <w:r>
        <w:t>ност</w:t>
      </w:r>
      <w:bookmarkStart w:id="50" w:name="OCRUncertain049"/>
      <w:r>
        <w:t>и</w:t>
      </w:r>
      <w:bookmarkEnd w:id="50"/>
      <w:r>
        <w:t xml:space="preserve"> пр</w:t>
      </w:r>
      <w:bookmarkStart w:id="51" w:name="OCRUncertain050"/>
      <w:r>
        <w:t xml:space="preserve">и </w:t>
      </w:r>
      <w:bookmarkEnd w:id="51"/>
      <w:r>
        <w:t>различно</w:t>
      </w:r>
      <w:bookmarkStart w:id="52" w:name="OCRUncertain051"/>
      <w:r>
        <w:t>й</w:t>
      </w:r>
      <w:bookmarkEnd w:id="52"/>
      <w:r>
        <w:t xml:space="preserve"> влажност</w:t>
      </w:r>
      <w:bookmarkStart w:id="53" w:name="OCRUncertain052"/>
      <w:r>
        <w:t>и</w:t>
      </w:r>
      <w:bookmarkEnd w:id="53"/>
      <w:r>
        <w:t xml:space="preserve"> окружающего воздуха.</w:t>
      </w:r>
    </w:p>
    <w:p w:rsidR="00000000" w:rsidRDefault="000A1100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ОБЩИЕ ТРЕБО</w:t>
      </w:r>
      <w:bookmarkStart w:id="54" w:name="OCRUncertain053"/>
      <w:r>
        <w:rPr>
          <w:rFonts w:ascii="Times New Roman" w:hAnsi="Times New Roman"/>
          <w:sz w:val="20"/>
        </w:rPr>
        <w:t>В</w:t>
      </w:r>
      <w:bookmarkEnd w:id="54"/>
      <w:r>
        <w:rPr>
          <w:rFonts w:ascii="Times New Roman" w:hAnsi="Times New Roman"/>
          <w:sz w:val="20"/>
        </w:rPr>
        <w:t>АНИЯ</w:t>
      </w:r>
    </w:p>
    <w:p w:rsidR="00000000" w:rsidRDefault="000A1100">
      <w:pPr>
        <w:ind w:firstLine="284"/>
        <w:jc w:val="both"/>
        <w:rPr>
          <w:noProof/>
        </w:rPr>
      </w:pPr>
      <w:r>
        <w:rPr>
          <w:noProof/>
        </w:rPr>
        <w:t>1.1.</w:t>
      </w:r>
      <w:r>
        <w:t xml:space="preserve"> Общ</w:t>
      </w:r>
      <w:bookmarkStart w:id="55" w:name="OCRUncertain054"/>
      <w:r>
        <w:t>ие</w:t>
      </w:r>
      <w:bookmarkEnd w:id="55"/>
      <w:r>
        <w:t xml:space="preserve"> требования </w:t>
      </w:r>
      <w:bookmarkStart w:id="56" w:name="OCRUncertain055"/>
      <w:r>
        <w:t>к</w:t>
      </w:r>
      <w:bookmarkEnd w:id="56"/>
      <w:r>
        <w:t xml:space="preserve"> м</w:t>
      </w:r>
      <w:bookmarkStart w:id="57" w:name="OCRUncertain056"/>
      <w:r>
        <w:t>е</w:t>
      </w:r>
      <w:bookmarkEnd w:id="57"/>
      <w:r>
        <w:t>тод</w:t>
      </w:r>
      <w:bookmarkStart w:id="58" w:name="OCRUncertain057"/>
      <w:r>
        <w:t>у</w:t>
      </w:r>
      <w:bookmarkEnd w:id="58"/>
      <w:r>
        <w:t xml:space="preserve"> определен</w:t>
      </w:r>
      <w:bookmarkStart w:id="59" w:name="OCRUncertain058"/>
      <w:r>
        <w:t>и</w:t>
      </w:r>
      <w:bookmarkEnd w:id="59"/>
      <w:r>
        <w:t xml:space="preserve">я </w:t>
      </w:r>
      <w:bookmarkStart w:id="60" w:name="OCRUncertain059"/>
      <w:r>
        <w:t xml:space="preserve">сорбционной </w:t>
      </w:r>
      <w:bookmarkEnd w:id="60"/>
      <w:r>
        <w:t>влажност</w:t>
      </w:r>
      <w:bookmarkStart w:id="61" w:name="OCRUncertain060"/>
      <w:r>
        <w:t>и</w:t>
      </w:r>
      <w:bookmarkEnd w:id="61"/>
      <w:r>
        <w:t xml:space="preserve"> яч</w:t>
      </w:r>
      <w:bookmarkStart w:id="62" w:name="OCRUncertain061"/>
      <w:r>
        <w:t>е</w:t>
      </w:r>
      <w:bookmarkEnd w:id="62"/>
      <w:r>
        <w:t>истого б</w:t>
      </w:r>
      <w:bookmarkStart w:id="63" w:name="OCRUncertain062"/>
      <w:r>
        <w:t>е</w:t>
      </w:r>
      <w:bookmarkEnd w:id="63"/>
      <w:r>
        <w:t xml:space="preserve">тона </w:t>
      </w:r>
      <w:r>
        <w:rPr>
          <w:noProof/>
        </w:rPr>
        <w:t>—</w:t>
      </w:r>
      <w:r>
        <w:t xml:space="preserve"> по ГОСТ</w:t>
      </w:r>
      <w:r>
        <w:rPr>
          <w:noProof/>
        </w:rPr>
        <w:t xml:space="preserve"> 12852.0—77.</w:t>
      </w:r>
    </w:p>
    <w:p w:rsidR="00000000" w:rsidRDefault="000A1100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АППАРАТУР</w:t>
      </w:r>
      <w:bookmarkStart w:id="64" w:name="OCRUncertain063"/>
      <w:r>
        <w:rPr>
          <w:rFonts w:ascii="Times New Roman" w:hAnsi="Times New Roman"/>
          <w:sz w:val="20"/>
        </w:rPr>
        <w:t>А</w:t>
      </w:r>
      <w:bookmarkEnd w:id="64"/>
      <w:r>
        <w:rPr>
          <w:rFonts w:ascii="Times New Roman" w:hAnsi="Times New Roman"/>
          <w:sz w:val="20"/>
        </w:rPr>
        <w:t>, МАТЕРИАЛЫ И РЕАКТИВЫ</w:t>
      </w:r>
    </w:p>
    <w:p w:rsidR="00000000" w:rsidRDefault="000A1100">
      <w:pPr>
        <w:ind w:firstLine="284"/>
        <w:jc w:val="both"/>
      </w:pPr>
      <w:r>
        <w:rPr>
          <w:noProof/>
        </w:rPr>
        <w:t>2.1.</w:t>
      </w:r>
      <w:r>
        <w:t xml:space="preserve"> Для пров</w:t>
      </w:r>
      <w:bookmarkStart w:id="65" w:name="OCRUncertain064"/>
      <w:r>
        <w:t>е</w:t>
      </w:r>
      <w:bookmarkEnd w:id="65"/>
      <w:r>
        <w:t>д</w:t>
      </w:r>
      <w:bookmarkStart w:id="66" w:name="OCRUncertain065"/>
      <w:r>
        <w:t>е</w:t>
      </w:r>
      <w:bookmarkEnd w:id="66"/>
      <w:r>
        <w:t>н</w:t>
      </w:r>
      <w:bookmarkStart w:id="67" w:name="OCRUncertain066"/>
      <w:r>
        <w:t>и</w:t>
      </w:r>
      <w:bookmarkEnd w:id="67"/>
      <w:r>
        <w:t xml:space="preserve">я </w:t>
      </w:r>
      <w:bookmarkStart w:id="68" w:name="OCRUncertain067"/>
      <w:r>
        <w:t>и</w:t>
      </w:r>
      <w:bookmarkEnd w:id="68"/>
      <w:r>
        <w:t>спытан</w:t>
      </w:r>
      <w:bookmarkStart w:id="69" w:name="OCRUncertain068"/>
      <w:r>
        <w:t>и</w:t>
      </w:r>
      <w:bookmarkEnd w:id="69"/>
      <w:r>
        <w:t xml:space="preserve">я применяют: </w:t>
      </w:r>
    </w:p>
    <w:p w:rsidR="00000000" w:rsidRDefault="000A1100">
      <w:pPr>
        <w:ind w:firstLine="284"/>
        <w:jc w:val="both"/>
      </w:pPr>
      <w:r>
        <w:t>весы лабораторны</w:t>
      </w:r>
      <w:bookmarkStart w:id="70" w:name="OCRUncertain069"/>
      <w:r>
        <w:t>е</w:t>
      </w:r>
      <w:bookmarkEnd w:id="70"/>
      <w:r>
        <w:t xml:space="preserve"> образцовые по ГОСТ</w:t>
      </w:r>
      <w:r>
        <w:rPr>
          <w:noProof/>
        </w:rPr>
        <w:t xml:space="preserve"> 16474—70; </w:t>
      </w:r>
    </w:p>
    <w:p w:rsidR="00000000" w:rsidRDefault="000A1100">
      <w:pPr>
        <w:ind w:firstLine="284"/>
        <w:jc w:val="both"/>
      </w:pPr>
      <w:r>
        <w:t xml:space="preserve">шкаф </w:t>
      </w:r>
      <w:bookmarkStart w:id="71" w:name="OCRUncertain070"/>
      <w:r>
        <w:t>сушильны</w:t>
      </w:r>
      <w:bookmarkEnd w:id="71"/>
      <w:r>
        <w:t xml:space="preserve">й </w:t>
      </w:r>
      <w:bookmarkStart w:id="72" w:name="OCRUncertain071"/>
      <w:r>
        <w:t>лабораторны</w:t>
      </w:r>
      <w:bookmarkEnd w:id="72"/>
      <w:r>
        <w:t>й по ГОСТ</w:t>
      </w:r>
      <w:r>
        <w:rPr>
          <w:noProof/>
        </w:rPr>
        <w:t xml:space="preserve"> 7365—55; </w:t>
      </w:r>
    </w:p>
    <w:p w:rsidR="00000000" w:rsidRDefault="000A1100">
      <w:pPr>
        <w:ind w:firstLine="284"/>
        <w:jc w:val="both"/>
      </w:pPr>
      <w:r>
        <w:t>экс</w:t>
      </w:r>
      <w:bookmarkStart w:id="73" w:name="OCRUncertain072"/>
      <w:r>
        <w:t>и</w:t>
      </w:r>
      <w:bookmarkEnd w:id="73"/>
      <w:r>
        <w:t>каторы по ГОСТ</w:t>
      </w:r>
      <w:r>
        <w:rPr>
          <w:noProof/>
        </w:rPr>
        <w:t xml:space="preserve"> 63</w:t>
      </w:r>
      <w:r>
        <w:t>7</w:t>
      </w:r>
      <w:r>
        <w:rPr>
          <w:noProof/>
        </w:rPr>
        <w:t xml:space="preserve">1—73; </w:t>
      </w:r>
    </w:p>
    <w:p w:rsidR="00000000" w:rsidRDefault="000A1100">
      <w:pPr>
        <w:ind w:firstLine="284"/>
        <w:jc w:val="both"/>
      </w:pPr>
      <w:r>
        <w:t xml:space="preserve">стаканчики стеклянные </w:t>
      </w:r>
      <w:bookmarkStart w:id="74" w:name="OCRUncertain073"/>
      <w:r>
        <w:t>(бюксы)</w:t>
      </w:r>
      <w:bookmarkEnd w:id="74"/>
      <w:r>
        <w:t xml:space="preserve"> по ГОСТ</w:t>
      </w:r>
      <w:r>
        <w:rPr>
          <w:noProof/>
        </w:rPr>
        <w:t xml:space="preserve"> 7148—70; </w:t>
      </w:r>
    </w:p>
    <w:p w:rsidR="00000000" w:rsidRDefault="000A1100">
      <w:pPr>
        <w:ind w:firstLine="284"/>
        <w:jc w:val="both"/>
      </w:pPr>
      <w:r>
        <w:t>магний хлористый по ГОСТ</w:t>
      </w:r>
      <w:r>
        <w:rPr>
          <w:noProof/>
        </w:rPr>
        <w:t xml:space="preserve"> 4209—</w:t>
      </w:r>
      <w:r>
        <w:rPr>
          <w:noProof/>
        </w:rPr>
        <w:t xml:space="preserve">67; </w:t>
      </w:r>
    </w:p>
    <w:p w:rsidR="00000000" w:rsidRDefault="000A1100">
      <w:pPr>
        <w:ind w:firstLine="284"/>
        <w:jc w:val="both"/>
      </w:pPr>
      <w:r>
        <w:t>магн</w:t>
      </w:r>
      <w:bookmarkStart w:id="75" w:name="OCRUncertain075"/>
      <w:r>
        <w:t>и</w:t>
      </w:r>
      <w:bookmarkEnd w:id="75"/>
      <w:r>
        <w:t>й азотнокислый по ГОСТ</w:t>
      </w:r>
      <w:r>
        <w:rPr>
          <w:noProof/>
        </w:rPr>
        <w:t xml:space="preserve"> 6203—67; </w:t>
      </w:r>
    </w:p>
    <w:p w:rsidR="00000000" w:rsidRDefault="000A1100">
      <w:pPr>
        <w:ind w:firstLine="284"/>
        <w:jc w:val="both"/>
      </w:pPr>
      <w:r>
        <w:t>натр</w:t>
      </w:r>
      <w:bookmarkStart w:id="76" w:name="OCRUncertain076"/>
      <w:r>
        <w:t>и</w:t>
      </w:r>
      <w:bookmarkEnd w:id="76"/>
      <w:r>
        <w:t>й азотнок</w:t>
      </w:r>
      <w:bookmarkStart w:id="77" w:name="OCRUncertain077"/>
      <w:r>
        <w:t>и</w:t>
      </w:r>
      <w:bookmarkEnd w:id="77"/>
      <w:r>
        <w:t>слый по ГОСТ</w:t>
      </w:r>
      <w:r>
        <w:rPr>
          <w:noProof/>
        </w:rPr>
        <w:t xml:space="preserve"> 4197—74; </w:t>
      </w:r>
    </w:p>
    <w:p w:rsidR="00000000" w:rsidRDefault="000A1100">
      <w:pPr>
        <w:ind w:firstLine="284"/>
        <w:jc w:val="both"/>
      </w:pPr>
      <w:r>
        <w:t>натр</w:t>
      </w:r>
      <w:bookmarkStart w:id="78" w:name="OCRUncertain078"/>
      <w:r>
        <w:t>и</w:t>
      </w:r>
      <w:bookmarkEnd w:id="78"/>
      <w:r>
        <w:t>й хлор</w:t>
      </w:r>
      <w:bookmarkStart w:id="79" w:name="OCRUncertain079"/>
      <w:r>
        <w:t>и</w:t>
      </w:r>
      <w:bookmarkEnd w:id="79"/>
      <w:r>
        <w:t>стый по ГОСТ</w:t>
      </w:r>
      <w:r>
        <w:rPr>
          <w:noProof/>
        </w:rPr>
        <w:t xml:space="preserve"> 4233—66; </w:t>
      </w:r>
    </w:p>
    <w:p w:rsidR="00000000" w:rsidRDefault="000A1100">
      <w:pPr>
        <w:ind w:firstLine="284"/>
        <w:jc w:val="both"/>
      </w:pPr>
      <w:r>
        <w:t>калий хлор</w:t>
      </w:r>
      <w:bookmarkStart w:id="80" w:name="OCRUncertain080"/>
      <w:r>
        <w:t>и</w:t>
      </w:r>
      <w:bookmarkEnd w:id="80"/>
      <w:r>
        <w:t>стый по ГОСТ</w:t>
      </w:r>
      <w:r>
        <w:rPr>
          <w:noProof/>
        </w:rPr>
        <w:t xml:space="preserve"> 4234—69; </w:t>
      </w:r>
    </w:p>
    <w:p w:rsidR="00000000" w:rsidRDefault="000A1100">
      <w:pPr>
        <w:ind w:firstLine="284"/>
        <w:jc w:val="both"/>
      </w:pPr>
      <w:r>
        <w:t xml:space="preserve">натрий фосфорнокислый </w:t>
      </w:r>
      <w:bookmarkStart w:id="81" w:name="OCRUncertain081"/>
      <w:r>
        <w:t>двузамещенный</w:t>
      </w:r>
      <w:bookmarkEnd w:id="81"/>
      <w:r>
        <w:t xml:space="preserve"> по ГОСТ</w:t>
      </w:r>
      <w:r>
        <w:rPr>
          <w:noProof/>
        </w:rPr>
        <w:t xml:space="preserve"> 4172—66; </w:t>
      </w:r>
    </w:p>
    <w:p w:rsidR="00000000" w:rsidRDefault="000A1100">
      <w:pPr>
        <w:ind w:firstLine="284"/>
        <w:jc w:val="both"/>
      </w:pPr>
      <w:r>
        <w:t>кали</w:t>
      </w:r>
      <w:bookmarkStart w:id="82" w:name="OCRUncertain082"/>
      <w:r>
        <w:t>й</w:t>
      </w:r>
      <w:bookmarkEnd w:id="82"/>
      <w:r>
        <w:t xml:space="preserve"> сер</w:t>
      </w:r>
      <w:bookmarkStart w:id="83" w:name="OCRUncertain083"/>
      <w:r>
        <w:t>н</w:t>
      </w:r>
      <w:bookmarkEnd w:id="83"/>
      <w:r>
        <w:t>ок</w:t>
      </w:r>
      <w:bookmarkStart w:id="84" w:name="OCRUncertain084"/>
      <w:r>
        <w:t>и</w:t>
      </w:r>
      <w:bookmarkEnd w:id="84"/>
      <w:r>
        <w:t>слый по ГОСТ</w:t>
      </w:r>
      <w:r>
        <w:rPr>
          <w:noProof/>
        </w:rPr>
        <w:t xml:space="preserve"> 4145—74; </w:t>
      </w:r>
    </w:p>
    <w:p w:rsidR="00000000" w:rsidRDefault="000A1100">
      <w:pPr>
        <w:ind w:firstLine="284"/>
        <w:jc w:val="both"/>
      </w:pPr>
      <w:r>
        <w:t xml:space="preserve">кальций </w:t>
      </w:r>
      <w:bookmarkStart w:id="85" w:name="OCRUncertain085"/>
      <w:r>
        <w:t>хлористы</w:t>
      </w:r>
      <w:bookmarkEnd w:id="85"/>
      <w:r>
        <w:t>й по ГОСТ</w:t>
      </w:r>
      <w:r>
        <w:rPr>
          <w:noProof/>
        </w:rPr>
        <w:t xml:space="preserve"> 4141—66; </w:t>
      </w:r>
    </w:p>
    <w:p w:rsidR="00000000" w:rsidRDefault="000A1100">
      <w:pPr>
        <w:ind w:firstLine="284"/>
        <w:jc w:val="both"/>
      </w:pPr>
      <w:r>
        <w:t>воду дистиллированную по ГОСТ</w:t>
      </w:r>
      <w:r>
        <w:rPr>
          <w:noProof/>
        </w:rPr>
        <w:t xml:space="preserve"> 6709—72; </w:t>
      </w:r>
    </w:p>
    <w:p w:rsidR="00000000" w:rsidRDefault="000A1100">
      <w:pPr>
        <w:ind w:firstLine="284"/>
        <w:jc w:val="both"/>
        <w:rPr>
          <w:noProof/>
        </w:rPr>
      </w:pPr>
      <w:r>
        <w:t>замазку вакуумную по ГОСТ</w:t>
      </w:r>
      <w:r>
        <w:rPr>
          <w:noProof/>
        </w:rPr>
        <w:t xml:space="preserve"> 9646—61.</w:t>
      </w:r>
    </w:p>
    <w:p w:rsidR="00000000" w:rsidRDefault="000A1100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3. ПОДГОТОВКА К ИСПЫТАНИЮ</w:t>
      </w:r>
    </w:p>
    <w:p w:rsidR="00000000" w:rsidRDefault="000A1100">
      <w:pPr>
        <w:ind w:firstLine="284"/>
        <w:jc w:val="both"/>
      </w:pPr>
      <w:r>
        <w:rPr>
          <w:noProof/>
        </w:rPr>
        <w:t>3.1.</w:t>
      </w:r>
      <w:r>
        <w:t xml:space="preserve"> </w:t>
      </w:r>
      <w:bookmarkStart w:id="86" w:name="OCRUncertain086"/>
      <w:r>
        <w:t>Сорбционную</w:t>
      </w:r>
      <w:bookmarkEnd w:id="86"/>
      <w:r>
        <w:t xml:space="preserve"> </w:t>
      </w:r>
      <w:bookmarkStart w:id="87" w:name="OCRUncertain087"/>
      <w:r>
        <w:t>в</w:t>
      </w:r>
      <w:bookmarkEnd w:id="87"/>
      <w:r>
        <w:t>л</w:t>
      </w:r>
      <w:bookmarkStart w:id="88" w:name="OCRUncertain088"/>
      <w:r>
        <w:t>ажн</w:t>
      </w:r>
      <w:bookmarkEnd w:id="88"/>
      <w:r>
        <w:t>ость оп</w:t>
      </w:r>
      <w:bookmarkStart w:id="89" w:name="OCRUncertain089"/>
      <w:r>
        <w:t>ред</w:t>
      </w:r>
      <w:bookmarkEnd w:id="89"/>
      <w:r>
        <w:t xml:space="preserve">еляют </w:t>
      </w:r>
      <w:bookmarkStart w:id="90" w:name="OCRUncertain090"/>
      <w:r>
        <w:t>и</w:t>
      </w:r>
      <w:bookmarkEnd w:id="90"/>
      <w:r>
        <w:t>спыт</w:t>
      </w:r>
      <w:bookmarkStart w:id="91" w:name="OCRUncertain091"/>
      <w:r>
        <w:t>ание</w:t>
      </w:r>
      <w:bookmarkEnd w:id="91"/>
      <w:r>
        <w:t>м тр</w:t>
      </w:r>
      <w:bookmarkStart w:id="92" w:name="OCRUncertain092"/>
      <w:r>
        <w:t>е</w:t>
      </w:r>
      <w:bookmarkEnd w:id="92"/>
      <w:r>
        <w:t>х об</w:t>
      </w:r>
      <w:r>
        <w:softHyphen/>
        <w:t>р</w:t>
      </w:r>
      <w:bookmarkStart w:id="93" w:name="OCRUncertain093"/>
      <w:r>
        <w:t>а</w:t>
      </w:r>
      <w:bookmarkEnd w:id="93"/>
      <w:r>
        <w:t>зцо</w:t>
      </w:r>
      <w:bookmarkStart w:id="94" w:name="OCRUncertain094"/>
      <w:r>
        <w:t>в</w:t>
      </w:r>
      <w:bookmarkEnd w:id="94"/>
      <w:r>
        <w:t xml:space="preserve"> </w:t>
      </w:r>
      <w:bookmarkStart w:id="95" w:name="OCRUncertain095"/>
      <w:r>
        <w:t>бе</w:t>
      </w:r>
      <w:bookmarkEnd w:id="95"/>
      <w:r>
        <w:t>то</w:t>
      </w:r>
      <w:bookmarkStart w:id="96" w:name="OCRUncertain096"/>
      <w:r>
        <w:t>н</w:t>
      </w:r>
      <w:bookmarkEnd w:id="96"/>
      <w:r>
        <w:t>а про</w:t>
      </w:r>
      <w:bookmarkStart w:id="97" w:name="OCRUncertain097"/>
      <w:r>
        <w:t>и</w:t>
      </w:r>
      <w:bookmarkEnd w:id="97"/>
      <w:r>
        <w:t>зволь</w:t>
      </w:r>
      <w:bookmarkStart w:id="98" w:name="OCRUncertain098"/>
      <w:r>
        <w:t>н</w:t>
      </w:r>
      <w:bookmarkEnd w:id="98"/>
      <w:r>
        <w:t>о</w:t>
      </w:r>
      <w:bookmarkStart w:id="99" w:name="OCRUncertain099"/>
      <w:r>
        <w:t>й</w:t>
      </w:r>
      <w:bookmarkEnd w:id="99"/>
      <w:r>
        <w:t xml:space="preserve"> формы, </w:t>
      </w:r>
      <w:bookmarkStart w:id="100" w:name="OCRUncertain100"/>
      <w:r>
        <w:t>отколотых</w:t>
      </w:r>
      <w:bookmarkEnd w:id="100"/>
      <w:r>
        <w:t xml:space="preserve"> </w:t>
      </w:r>
      <w:bookmarkStart w:id="101" w:name="OCRUncertain101"/>
      <w:r>
        <w:t>и</w:t>
      </w:r>
      <w:bookmarkEnd w:id="101"/>
      <w:r>
        <w:t>з с</w:t>
      </w:r>
      <w:bookmarkStart w:id="102" w:name="OCRUncertain102"/>
      <w:r>
        <w:t>е</w:t>
      </w:r>
      <w:bookmarkEnd w:id="102"/>
      <w:r>
        <w:t>р</w:t>
      </w:r>
      <w:bookmarkStart w:id="103" w:name="OCRUncertain103"/>
      <w:r>
        <w:t>еди</w:t>
      </w:r>
      <w:bookmarkEnd w:id="103"/>
      <w:r>
        <w:t xml:space="preserve">ны </w:t>
      </w:r>
      <w:bookmarkStart w:id="104" w:name="OCRUncertain104"/>
      <w:r>
        <w:t>и</w:t>
      </w:r>
      <w:bookmarkEnd w:id="104"/>
      <w:r>
        <w:t>з</w:t>
      </w:r>
      <w:r>
        <w:softHyphen/>
        <w:t>дел</w:t>
      </w:r>
      <w:bookmarkStart w:id="105" w:name="OCRUncertain105"/>
      <w:r>
        <w:t>и</w:t>
      </w:r>
      <w:bookmarkEnd w:id="105"/>
      <w:r>
        <w:t xml:space="preserve">я, подлежащего </w:t>
      </w:r>
      <w:bookmarkStart w:id="106" w:name="OCRUncertain106"/>
      <w:r>
        <w:t>и</w:t>
      </w:r>
      <w:bookmarkEnd w:id="106"/>
      <w:r>
        <w:t>с</w:t>
      </w:r>
      <w:bookmarkStart w:id="107" w:name="OCRUncertain107"/>
      <w:r>
        <w:t>п</w:t>
      </w:r>
      <w:bookmarkEnd w:id="107"/>
      <w:r>
        <w:t>ыта</w:t>
      </w:r>
      <w:bookmarkStart w:id="108" w:name="OCRUncertain108"/>
      <w:r>
        <w:t>ни</w:t>
      </w:r>
      <w:bookmarkEnd w:id="108"/>
      <w:r>
        <w:t xml:space="preserve">ю. </w:t>
      </w:r>
      <w:bookmarkStart w:id="109" w:name="OCRUncertain109"/>
      <w:r>
        <w:t>Отпиливать</w:t>
      </w:r>
      <w:bookmarkEnd w:id="109"/>
      <w:r>
        <w:t xml:space="preserve"> </w:t>
      </w:r>
      <w:bookmarkStart w:id="110" w:name="OCRUncertain110"/>
      <w:r>
        <w:t>и</w:t>
      </w:r>
      <w:bookmarkEnd w:id="110"/>
      <w:r>
        <w:t xml:space="preserve"> </w:t>
      </w:r>
      <w:bookmarkStart w:id="111" w:name="OCRUncertain111"/>
      <w:r>
        <w:t>шлифовать</w:t>
      </w:r>
      <w:bookmarkEnd w:id="111"/>
      <w:r>
        <w:t xml:space="preserve"> о</w:t>
      </w:r>
      <w:bookmarkStart w:id="112" w:name="OCRUncertain112"/>
      <w:r>
        <w:t>б</w:t>
      </w:r>
      <w:bookmarkEnd w:id="112"/>
      <w:r>
        <w:t>раз</w:t>
      </w:r>
      <w:r>
        <w:softHyphen/>
        <w:t>цы в в</w:t>
      </w:r>
      <w:bookmarkStart w:id="113" w:name="OCRUncertain113"/>
      <w:r>
        <w:t>и</w:t>
      </w:r>
      <w:bookmarkEnd w:id="113"/>
      <w:r>
        <w:t>д</w:t>
      </w:r>
      <w:bookmarkStart w:id="114" w:name="OCRUncertain114"/>
      <w:r>
        <w:t>е</w:t>
      </w:r>
      <w:bookmarkEnd w:id="114"/>
      <w:r>
        <w:t xml:space="preserve"> ровных кубов не рекоменду</w:t>
      </w:r>
      <w:bookmarkStart w:id="115" w:name="OCRUncertain115"/>
      <w:r>
        <w:t>е</w:t>
      </w:r>
      <w:bookmarkEnd w:id="115"/>
      <w:r>
        <w:t>тся.</w:t>
      </w:r>
    </w:p>
    <w:p w:rsidR="00000000" w:rsidRDefault="000A1100">
      <w:pPr>
        <w:ind w:firstLine="284"/>
        <w:jc w:val="both"/>
      </w:pPr>
      <w:r>
        <w:rPr>
          <w:noProof/>
        </w:rPr>
        <w:t>3.2.</w:t>
      </w:r>
      <w:r>
        <w:t xml:space="preserve"> М</w:t>
      </w:r>
      <w:bookmarkStart w:id="116" w:name="OCRUncertain116"/>
      <w:r>
        <w:t>а</w:t>
      </w:r>
      <w:bookmarkEnd w:id="116"/>
      <w:r>
        <w:t>ссу образ</w:t>
      </w:r>
      <w:bookmarkStart w:id="117" w:name="OCRUncertain117"/>
      <w:r>
        <w:t>ц</w:t>
      </w:r>
      <w:bookmarkEnd w:id="117"/>
      <w:r>
        <w:t>а б</w:t>
      </w:r>
      <w:bookmarkStart w:id="118" w:name="OCRUncertain118"/>
      <w:r>
        <w:t>е</w:t>
      </w:r>
      <w:bookmarkEnd w:id="118"/>
      <w:r>
        <w:t>рут ра</w:t>
      </w:r>
      <w:bookmarkStart w:id="119" w:name="OCRUncertain119"/>
      <w:r>
        <w:t>ци</w:t>
      </w:r>
      <w:bookmarkEnd w:id="119"/>
      <w:r>
        <w:t>он</w:t>
      </w:r>
      <w:r>
        <w:rPr>
          <w:noProof/>
        </w:rPr>
        <w:t xml:space="preserve"> 5</w:t>
      </w:r>
      <w:r>
        <w:t xml:space="preserve"> </w:t>
      </w:r>
      <w:bookmarkStart w:id="120" w:name="OCRUncertain120"/>
      <w:r>
        <w:t>г</w:t>
      </w:r>
      <w:bookmarkEnd w:id="120"/>
      <w:r>
        <w:t xml:space="preserve"> </w:t>
      </w:r>
      <w:bookmarkStart w:id="121" w:name="OCRUncertain121"/>
      <w:r>
        <w:t>п</w:t>
      </w:r>
      <w:bookmarkEnd w:id="121"/>
      <w:r>
        <w:t>р</w:t>
      </w:r>
      <w:bookmarkStart w:id="122" w:name="OCRUncertain122"/>
      <w:r>
        <w:t>и</w:t>
      </w:r>
      <w:bookmarkEnd w:id="122"/>
      <w:r>
        <w:t xml:space="preserve"> объ</w:t>
      </w:r>
      <w:bookmarkStart w:id="123" w:name="OCRUncertain123"/>
      <w:r>
        <w:t>е</w:t>
      </w:r>
      <w:bookmarkEnd w:id="123"/>
      <w:r>
        <w:t>м</w:t>
      </w:r>
      <w:bookmarkStart w:id="124" w:name="OCRUncertain124"/>
      <w:r>
        <w:t>н</w:t>
      </w:r>
      <w:bookmarkEnd w:id="124"/>
      <w:r>
        <w:t>о</w:t>
      </w:r>
      <w:bookmarkStart w:id="125" w:name="OCRUncertain125"/>
      <w:r>
        <w:t>й</w:t>
      </w:r>
      <w:bookmarkEnd w:id="125"/>
      <w:r>
        <w:t xml:space="preserve"> масс</w:t>
      </w:r>
      <w:bookmarkStart w:id="126" w:name="OCRUncertain126"/>
      <w:r>
        <w:t>е</w:t>
      </w:r>
      <w:bookmarkEnd w:id="126"/>
      <w:r>
        <w:t xml:space="preserve"> бето</w:t>
      </w:r>
      <w:r>
        <w:softHyphen/>
      </w:r>
      <w:bookmarkStart w:id="127" w:name="OCRUncertain127"/>
      <w:r>
        <w:t>н</w:t>
      </w:r>
      <w:bookmarkEnd w:id="127"/>
      <w:r>
        <w:t>а</w:t>
      </w:r>
      <w:r>
        <w:rPr>
          <w:noProof/>
        </w:rPr>
        <w:t xml:space="preserve"> 500</w:t>
      </w:r>
      <w:r>
        <w:t xml:space="preserve"> </w:t>
      </w:r>
      <w:bookmarkStart w:id="128" w:name="OCRUncertain128"/>
      <w:r>
        <w:t>кг/м</w:t>
      </w:r>
      <w:bookmarkEnd w:id="128"/>
      <w:r>
        <w:rPr>
          <w:vertAlign w:val="superscript"/>
        </w:rPr>
        <w:t>3</w:t>
      </w:r>
      <w:r>
        <w:t>. Пр</w:t>
      </w:r>
      <w:bookmarkStart w:id="129" w:name="OCRUncertain129"/>
      <w:r>
        <w:t>и</w:t>
      </w:r>
      <w:bookmarkEnd w:id="129"/>
      <w:r>
        <w:t xml:space="preserve"> </w:t>
      </w:r>
      <w:bookmarkStart w:id="130" w:name="OCRUncertain130"/>
      <w:r>
        <w:t>объемно</w:t>
      </w:r>
      <w:bookmarkEnd w:id="130"/>
      <w:r>
        <w:t xml:space="preserve">й массе </w:t>
      </w:r>
      <w:bookmarkStart w:id="131" w:name="OCRUncertain131"/>
      <w:r>
        <w:t>бетона</w:t>
      </w:r>
      <w:bookmarkEnd w:id="131"/>
      <w:r>
        <w:t xml:space="preserve"> </w:t>
      </w:r>
      <w:bookmarkStart w:id="132" w:name="OCRUncertain132"/>
      <w:r>
        <w:t>свыш</w:t>
      </w:r>
      <w:bookmarkEnd w:id="132"/>
      <w:r>
        <w:t>е</w:t>
      </w:r>
      <w:r>
        <w:rPr>
          <w:noProof/>
        </w:rPr>
        <w:t xml:space="preserve"> 500</w:t>
      </w:r>
      <w:r>
        <w:t xml:space="preserve"> </w:t>
      </w:r>
      <w:bookmarkStart w:id="133" w:name="OCRUncertain133"/>
      <w:r>
        <w:t>кг/м</w:t>
      </w:r>
      <w:bookmarkEnd w:id="133"/>
      <w:r>
        <w:rPr>
          <w:vertAlign w:val="superscript"/>
        </w:rPr>
        <w:t>3</w:t>
      </w:r>
      <w:r>
        <w:t xml:space="preserve"> массу о</w:t>
      </w:r>
      <w:bookmarkStart w:id="134" w:name="OCRUncertain134"/>
      <w:r>
        <w:t>б</w:t>
      </w:r>
      <w:bookmarkEnd w:id="134"/>
      <w:r>
        <w:t>разца ув</w:t>
      </w:r>
      <w:bookmarkStart w:id="135" w:name="OCRUncertain135"/>
      <w:r>
        <w:t>е</w:t>
      </w:r>
      <w:bookmarkEnd w:id="135"/>
      <w:r>
        <w:t>л</w:t>
      </w:r>
      <w:bookmarkStart w:id="136" w:name="OCRUncertain136"/>
      <w:r>
        <w:t>и</w:t>
      </w:r>
      <w:bookmarkEnd w:id="136"/>
      <w:r>
        <w:t>ч</w:t>
      </w:r>
      <w:bookmarkStart w:id="137" w:name="OCRUncertain137"/>
      <w:r>
        <w:t>и</w:t>
      </w:r>
      <w:bookmarkEnd w:id="137"/>
      <w:r>
        <w:t>вают на</w:t>
      </w:r>
      <w:r>
        <w:rPr>
          <w:noProof/>
        </w:rPr>
        <w:t xml:space="preserve"> 1</w:t>
      </w:r>
      <w:r>
        <w:t xml:space="preserve"> </w:t>
      </w:r>
      <w:bookmarkStart w:id="138" w:name="OCRUncertain138"/>
      <w:r>
        <w:t>г</w:t>
      </w:r>
      <w:bookmarkEnd w:id="138"/>
      <w:r>
        <w:t xml:space="preserve"> на каждые</w:t>
      </w:r>
      <w:r>
        <w:rPr>
          <w:noProof/>
        </w:rPr>
        <w:t xml:space="preserve"> 1</w:t>
      </w:r>
      <w:bookmarkStart w:id="139" w:name="OCRUncertain139"/>
      <w:r>
        <w:rPr>
          <w:noProof/>
        </w:rPr>
        <w:t>0</w:t>
      </w:r>
      <w:bookmarkEnd w:id="139"/>
      <w:r>
        <w:rPr>
          <w:noProof/>
        </w:rPr>
        <w:t>0</w:t>
      </w:r>
      <w:r>
        <w:t xml:space="preserve"> </w:t>
      </w:r>
      <w:bookmarkStart w:id="140" w:name="OCRUncertain140"/>
      <w:r>
        <w:t>кг/м</w:t>
      </w:r>
      <w:bookmarkEnd w:id="140"/>
      <w:r>
        <w:rPr>
          <w:vertAlign w:val="superscript"/>
        </w:rPr>
        <w:t>3</w:t>
      </w:r>
      <w:r>
        <w:t xml:space="preserve"> у</w:t>
      </w:r>
      <w:bookmarkStart w:id="141" w:name="OCRUncertain141"/>
      <w:r>
        <w:t>в</w:t>
      </w:r>
      <w:bookmarkEnd w:id="141"/>
      <w:r>
        <w:t>ел</w:t>
      </w:r>
      <w:bookmarkStart w:id="142" w:name="OCRUncertain142"/>
      <w:r>
        <w:t>и</w:t>
      </w:r>
      <w:bookmarkEnd w:id="142"/>
      <w:r>
        <w:t>чен</w:t>
      </w:r>
      <w:bookmarkStart w:id="143" w:name="OCRUncertain143"/>
      <w:r>
        <w:t>и</w:t>
      </w:r>
      <w:bookmarkEnd w:id="143"/>
      <w:r>
        <w:t>я объе</w:t>
      </w:r>
      <w:r>
        <w:softHyphen/>
        <w:t>мно</w:t>
      </w:r>
      <w:bookmarkStart w:id="144" w:name="OCRUncertain144"/>
      <w:r>
        <w:t>й</w:t>
      </w:r>
      <w:bookmarkEnd w:id="144"/>
      <w:r>
        <w:t xml:space="preserve"> массы б</w:t>
      </w:r>
      <w:bookmarkStart w:id="145" w:name="OCRUncertain145"/>
      <w:r>
        <w:t>е</w:t>
      </w:r>
      <w:bookmarkEnd w:id="145"/>
      <w:r>
        <w:t xml:space="preserve">тона. </w:t>
      </w:r>
      <w:bookmarkStart w:id="146" w:name="OCRUncertain146"/>
      <w:r>
        <w:t>Кажды</w:t>
      </w:r>
      <w:bookmarkEnd w:id="146"/>
      <w:r>
        <w:t>й обр</w:t>
      </w:r>
      <w:bookmarkStart w:id="147" w:name="OCRUncertain148"/>
      <w:r>
        <w:t>азец</w:t>
      </w:r>
      <w:bookmarkEnd w:id="147"/>
      <w:r>
        <w:t xml:space="preserve"> </w:t>
      </w:r>
      <w:bookmarkStart w:id="148" w:name="OCRUncertain149"/>
      <w:r>
        <w:t>раска</w:t>
      </w:r>
      <w:bookmarkEnd w:id="148"/>
      <w:r>
        <w:t>лывают на</w:t>
      </w:r>
      <w:r>
        <w:rPr>
          <w:noProof/>
        </w:rPr>
        <w:t xml:space="preserve"> 3—4</w:t>
      </w:r>
      <w:r>
        <w:t xml:space="preserve"> </w:t>
      </w:r>
      <w:bookmarkStart w:id="149" w:name="OCRUncertain150"/>
      <w:r>
        <w:t>к</w:t>
      </w:r>
      <w:bookmarkEnd w:id="149"/>
      <w:r>
        <w:t xml:space="preserve">усочка и </w:t>
      </w:r>
      <w:bookmarkStart w:id="150" w:name="OCRUncertain152"/>
      <w:r>
        <w:t>п</w:t>
      </w:r>
      <w:bookmarkEnd w:id="150"/>
      <w:r>
        <w:t xml:space="preserve">омещают в </w:t>
      </w:r>
      <w:bookmarkStart w:id="151" w:name="OCRUncertain153"/>
      <w:r>
        <w:t>отдельны</w:t>
      </w:r>
      <w:bookmarkEnd w:id="151"/>
      <w:r>
        <w:t xml:space="preserve">й </w:t>
      </w:r>
      <w:bookmarkStart w:id="152" w:name="OCRUncertain154"/>
      <w:r>
        <w:t>стеклянны</w:t>
      </w:r>
      <w:bookmarkEnd w:id="152"/>
      <w:r>
        <w:t>й ст</w:t>
      </w:r>
      <w:bookmarkStart w:id="153" w:name="OCRUncertain155"/>
      <w:r>
        <w:t>ак</w:t>
      </w:r>
      <w:bookmarkEnd w:id="153"/>
      <w:r>
        <w:t>ан</w:t>
      </w:r>
      <w:bookmarkStart w:id="154" w:name="OCRUncertain156"/>
      <w:r>
        <w:t>чик</w:t>
      </w:r>
      <w:bookmarkEnd w:id="154"/>
      <w:r>
        <w:t>.</w:t>
      </w:r>
    </w:p>
    <w:p w:rsidR="00000000" w:rsidRDefault="000A1100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ПРОВЕДЕНИЕ ИСПЫТАНИЯ</w:t>
      </w:r>
    </w:p>
    <w:p w:rsidR="00000000" w:rsidRDefault="000A1100">
      <w:pPr>
        <w:ind w:firstLine="284"/>
        <w:jc w:val="both"/>
      </w:pPr>
      <w:r>
        <w:rPr>
          <w:noProof/>
        </w:rPr>
        <w:t>4.1.</w:t>
      </w:r>
      <w:r>
        <w:t xml:space="preserve"> Ст</w:t>
      </w:r>
      <w:bookmarkStart w:id="155" w:name="OCRUncertain157"/>
      <w:r>
        <w:t>е</w:t>
      </w:r>
      <w:bookmarkEnd w:id="155"/>
      <w:r>
        <w:t>клян</w:t>
      </w:r>
      <w:bookmarkStart w:id="156" w:name="OCRUncertain158"/>
      <w:r>
        <w:t>н</w:t>
      </w:r>
      <w:bookmarkEnd w:id="156"/>
      <w:r>
        <w:t>ые стаканч</w:t>
      </w:r>
      <w:bookmarkStart w:id="157" w:name="OCRUncertain159"/>
      <w:r>
        <w:t>и</w:t>
      </w:r>
      <w:bookmarkEnd w:id="157"/>
      <w:r>
        <w:t>к</w:t>
      </w:r>
      <w:bookmarkStart w:id="158" w:name="OCRUncertain160"/>
      <w:r>
        <w:t>и</w:t>
      </w:r>
      <w:bookmarkEnd w:id="158"/>
      <w:r>
        <w:t xml:space="preserve"> </w:t>
      </w:r>
      <w:bookmarkStart w:id="159" w:name="OCRUncertain161"/>
      <w:r>
        <w:t>высушивают</w:t>
      </w:r>
      <w:bookmarkEnd w:id="159"/>
      <w:r>
        <w:t xml:space="preserve"> до </w:t>
      </w:r>
      <w:bookmarkStart w:id="160" w:name="OCRUncertain162"/>
      <w:r>
        <w:t>п</w:t>
      </w:r>
      <w:bookmarkEnd w:id="160"/>
      <w:r>
        <w:t>остоянно</w:t>
      </w:r>
      <w:bookmarkStart w:id="161" w:name="OCRUncertain163"/>
      <w:r>
        <w:t>й</w:t>
      </w:r>
      <w:bookmarkEnd w:id="161"/>
      <w:r>
        <w:t xml:space="preserve"> массы пр</w:t>
      </w:r>
      <w:bookmarkStart w:id="162" w:name="OCRUncertain164"/>
      <w:r>
        <w:t>и</w:t>
      </w:r>
      <w:bookmarkEnd w:id="162"/>
      <w:r>
        <w:t xml:space="preserve"> т</w:t>
      </w:r>
      <w:bookmarkStart w:id="163" w:name="OCRUncertain165"/>
      <w:r>
        <w:t>е</w:t>
      </w:r>
      <w:bookmarkEnd w:id="163"/>
      <w:r>
        <w:t>мп</w:t>
      </w:r>
      <w:bookmarkStart w:id="164" w:name="OCRUncertain166"/>
      <w:r>
        <w:t>е</w:t>
      </w:r>
      <w:bookmarkEnd w:id="164"/>
      <w:r>
        <w:t>ратуре 105°С. Массу стаканч</w:t>
      </w:r>
      <w:bookmarkStart w:id="165" w:name="OCRUncertain167"/>
      <w:r>
        <w:t>и</w:t>
      </w:r>
      <w:bookmarkEnd w:id="165"/>
      <w:r>
        <w:t>ков сч</w:t>
      </w:r>
      <w:bookmarkStart w:id="166" w:name="OCRUncertain168"/>
      <w:r>
        <w:t>и</w:t>
      </w:r>
      <w:bookmarkEnd w:id="166"/>
      <w:r>
        <w:t>тают постоян</w:t>
      </w:r>
      <w:bookmarkStart w:id="167" w:name="OCRUncertain169"/>
      <w:r>
        <w:t>н</w:t>
      </w:r>
      <w:bookmarkEnd w:id="167"/>
      <w:r>
        <w:t>о</w:t>
      </w:r>
      <w:r>
        <w:t xml:space="preserve">й, </w:t>
      </w:r>
      <w:bookmarkStart w:id="168" w:name="OCRUncertain170"/>
      <w:r>
        <w:t>е</w:t>
      </w:r>
      <w:bookmarkEnd w:id="168"/>
      <w:r>
        <w:t>сл</w:t>
      </w:r>
      <w:bookmarkStart w:id="169" w:name="OCRUncertain171"/>
      <w:r>
        <w:t>и</w:t>
      </w:r>
      <w:bookmarkEnd w:id="169"/>
      <w:r>
        <w:t xml:space="preserve"> разн</w:t>
      </w:r>
      <w:bookmarkStart w:id="170" w:name="OCRUncertain172"/>
      <w:r>
        <w:t>и</w:t>
      </w:r>
      <w:bookmarkEnd w:id="170"/>
      <w:r>
        <w:t>ца р</w:t>
      </w:r>
      <w:bookmarkStart w:id="171" w:name="OCRUncertain173"/>
      <w:r>
        <w:t>е</w:t>
      </w:r>
      <w:bookmarkEnd w:id="171"/>
      <w:r>
        <w:t>зультато</w:t>
      </w:r>
      <w:bookmarkStart w:id="172" w:name="OCRUncertain174"/>
      <w:r>
        <w:t>в</w:t>
      </w:r>
      <w:bookmarkEnd w:id="172"/>
      <w:r>
        <w:t xml:space="preserve"> двух </w:t>
      </w:r>
      <w:bookmarkStart w:id="173" w:name="OCRUncertain175"/>
      <w:r>
        <w:t>п</w:t>
      </w:r>
      <w:bookmarkEnd w:id="173"/>
      <w:r>
        <w:t>оследующ</w:t>
      </w:r>
      <w:bookmarkStart w:id="174" w:name="OCRUncertain176"/>
      <w:r>
        <w:t>и</w:t>
      </w:r>
      <w:bookmarkEnd w:id="174"/>
      <w:r>
        <w:t>х взвешиван</w:t>
      </w:r>
      <w:bookmarkStart w:id="175" w:name="OCRUncertain177"/>
      <w:r>
        <w:t>ии</w:t>
      </w:r>
      <w:bookmarkEnd w:id="175"/>
      <w:r>
        <w:t xml:space="preserve"> будет не более</w:t>
      </w:r>
      <w:r>
        <w:rPr>
          <w:noProof/>
        </w:rPr>
        <w:t xml:space="preserve"> 0,001</w:t>
      </w:r>
      <w:r>
        <w:t xml:space="preserve"> г.</w:t>
      </w:r>
    </w:p>
    <w:p w:rsidR="00000000" w:rsidRDefault="000A1100">
      <w:pPr>
        <w:ind w:firstLine="284"/>
        <w:jc w:val="both"/>
      </w:pPr>
      <w:r>
        <w:rPr>
          <w:noProof/>
        </w:rPr>
        <w:t>4.2.</w:t>
      </w:r>
      <w:r>
        <w:t xml:space="preserve"> Образцы помещают в стаканч</w:t>
      </w:r>
      <w:bookmarkStart w:id="176" w:name="OCRUncertain178"/>
      <w:r>
        <w:t>и</w:t>
      </w:r>
      <w:bookmarkEnd w:id="176"/>
      <w:r>
        <w:t>к</w:t>
      </w:r>
      <w:bookmarkStart w:id="177" w:name="OCRUncertain179"/>
      <w:r>
        <w:t>и</w:t>
      </w:r>
      <w:bookmarkEnd w:id="177"/>
      <w:r>
        <w:t xml:space="preserve"> </w:t>
      </w:r>
      <w:bookmarkStart w:id="178" w:name="OCRUncertain180"/>
      <w:r>
        <w:t>и</w:t>
      </w:r>
      <w:bookmarkEnd w:id="178"/>
      <w:r>
        <w:t xml:space="preserve"> </w:t>
      </w:r>
      <w:bookmarkStart w:id="179" w:name="OCRUncertain181"/>
      <w:r>
        <w:t>в</w:t>
      </w:r>
      <w:bookmarkEnd w:id="179"/>
      <w:r>
        <w:t>з</w:t>
      </w:r>
      <w:bookmarkStart w:id="180" w:name="OCRUncertain182"/>
      <w:r>
        <w:t>в</w:t>
      </w:r>
      <w:bookmarkEnd w:id="180"/>
      <w:r>
        <w:t>еш</w:t>
      </w:r>
      <w:bookmarkStart w:id="181" w:name="OCRUncertain183"/>
      <w:r>
        <w:t>и</w:t>
      </w:r>
      <w:bookmarkEnd w:id="181"/>
      <w:r>
        <w:t>вают с точно</w:t>
      </w:r>
      <w:r>
        <w:softHyphen/>
        <w:t>стью до</w:t>
      </w:r>
      <w:r>
        <w:rPr>
          <w:noProof/>
        </w:rPr>
        <w:t xml:space="preserve"> 0,001</w:t>
      </w:r>
      <w:r>
        <w:t xml:space="preserve"> г.</w:t>
      </w:r>
    </w:p>
    <w:p w:rsidR="00000000" w:rsidRDefault="000A1100">
      <w:pPr>
        <w:ind w:firstLine="284"/>
        <w:jc w:val="both"/>
      </w:pPr>
      <w:r>
        <w:rPr>
          <w:noProof/>
        </w:rPr>
        <w:t>4.3.</w:t>
      </w:r>
      <w:r>
        <w:t xml:space="preserve"> Взвеш</w:t>
      </w:r>
      <w:bookmarkStart w:id="182" w:name="OCRUncertain184"/>
      <w:r>
        <w:t>е</w:t>
      </w:r>
      <w:bookmarkEnd w:id="182"/>
      <w:r>
        <w:t>нны</w:t>
      </w:r>
      <w:bookmarkStart w:id="183" w:name="OCRUncertain185"/>
      <w:r>
        <w:t>е</w:t>
      </w:r>
      <w:bookmarkEnd w:id="183"/>
      <w:r>
        <w:t xml:space="preserve"> образцы в стаканч</w:t>
      </w:r>
      <w:bookmarkStart w:id="184" w:name="OCRUncertain186"/>
      <w:r>
        <w:t>и</w:t>
      </w:r>
      <w:bookmarkEnd w:id="184"/>
      <w:r>
        <w:t>ках высуш</w:t>
      </w:r>
      <w:bookmarkStart w:id="185" w:name="OCRUncertain187"/>
      <w:r>
        <w:t>и</w:t>
      </w:r>
      <w:bookmarkEnd w:id="185"/>
      <w:r>
        <w:t>вают пр</w:t>
      </w:r>
      <w:bookmarkStart w:id="186" w:name="OCRUncertain188"/>
      <w:r>
        <w:t>и</w:t>
      </w:r>
      <w:bookmarkEnd w:id="186"/>
      <w:r>
        <w:t xml:space="preserve"> т</w:t>
      </w:r>
      <w:bookmarkStart w:id="187" w:name="OCRUncertain189"/>
      <w:r>
        <w:t>е</w:t>
      </w:r>
      <w:bookmarkEnd w:id="187"/>
      <w:r>
        <w:t>м</w:t>
      </w:r>
      <w:r>
        <w:softHyphen/>
      </w:r>
      <w:bookmarkStart w:id="188" w:name="OCRUncertain190"/>
      <w:r>
        <w:t>п</w:t>
      </w:r>
      <w:bookmarkEnd w:id="188"/>
      <w:r>
        <w:t>ератур</w:t>
      </w:r>
      <w:bookmarkStart w:id="189" w:name="OCRUncertain191"/>
      <w:r>
        <w:t>е</w:t>
      </w:r>
      <w:bookmarkEnd w:id="189"/>
      <w:r>
        <w:rPr>
          <w:noProof/>
        </w:rPr>
        <w:t xml:space="preserve"> 105</w:t>
      </w:r>
      <w:bookmarkStart w:id="190" w:name="OCRUncertain192"/>
      <w:r>
        <w:t xml:space="preserve"> </w:t>
      </w:r>
      <w:r>
        <w:rPr>
          <w:noProof/>
        </w:rPr>
        <w:t>°</w:t>
      </w:r>
      <w:bookmarkEnd w:id="190"/>
      <w:r>
        <w:rPr>
          <w:noProof/>
        </w:rPr>
        <w:t>С</w:t>
      </w:r>
      <w:r>
        <w:t xml:space="preserve"> до </w:t>
      </w:r>
      <w:bookmarkStart w:id="191" w:name="OCRUncertain193"/>
      <w:r>
        <w:t>постоянно</w:t>
      </w:r>
      <w:bookmarkEnd w:id="191"/>
      <w:r>
        <w:t>й массы. Высушивание образцов про</w:t>
      </w:r>
      <w:r>
        <w:softHyphen/>
        <w:t>водят следующ</w:t>
      </w:r>
      <w:bookmarkStart w:id="192" w:name="OCRUncertain195"/>
      <w:r>
        <w:t>и</w:t>
      </w:r>
      <w:bookmarkEnd w:id="192"/>
      <w:r>
        <w:t>м образом. Сначала образцы ставят в суш</w:t>
      </w:r>
      <w:bookmarkStart w:id="193" w:name="OCRUncertain197"/>
      <w:r>
        <w:t>и</w:t>
      </w:r>
      <w:bookmarkEnd w:id="193"/>
      <w:r>
        <w:t>ль</w:t>
      </w:r>
      <w:bookmarkStart w:id="194" w:name="OCRUncertain198"/>
      <w:r>
        <w:t>н</w:t>
      </w:r>
      <w:bookmarkEnd w:id="194"/>
      <w:r>
        <w:t>ый шкаф на</w:t>
      </w:r>
      <w:r>
        <w:rPr>
          <w:noProof/>
        </w:rPr>
        <w:t xml:space="preserve"> 5</w:t>
      </w:r>
      <w:r>
        <w:t xml:space="preserve"> ч, затем на</w:t>
      </w:r>
      <w:r>
        <w:rPr>
          <w:noProof/>
        </w:rPr>
        <w:t xml:space="preserve"> 3</w:t>
      </w:r>
      <w:r>
        <w:t xml:space="preserve"> ч, посл</w:t>
      </w:r>
      <w:bookmarkStart w:id="195" w:name="OCRUncertain199"/>
      <w:r>
        <w:t>е</w:t>
      </w:r>
      <w:bookmarkEnd w:id="195"/>
      <w:r>
        <w:t xml:space="preserve"> чего сушат по</w:t>
      </w:r>
      <w:r>
        <w:rPr>
          <w:noProof/>
        </w:rPr>
        <w:t xml:space="preserve"> 3</w:t>
      </w:r>
      <w:r>
        <w:t xml:space="preserve"> ч до постоянной массы. После каждой сушки образцы в стакан</w:t>
      </w:r>
      <w:bookmarkStart w:id="196" w:name="OCRUncertain200"/>
      <w:r>
        <w:t>чи</w:t>
      </w:r>
      <w:bookmarkEnd w:id="196"/>
      <w:r>
        <w:t>ках ставят в эк</w:t>
      </w:r>
      <w:r>
        <w:softHyphen/>
        <w:t>с</w:t>
      </w:r>
      <w:bookmarkStart w:id="197" w:name="OCRUncertain201"/>
      <w:r>
        <w:t>и</w:t>
      </w:r>
      <w:bookmarkEnd w:id="197"/>
      <w:r>
        <w:t>катор с безводным хлор</w:t>
      </w:r>
      <w:bookmarkStart w:id="198" w:name="OCRUncertain202"/>
      <w:r>
        <w:t>и</w:t>
      </w:r>
      <w:bookmarkEnd w:id="198"/>
      <w:r>
        <w:t>стым кальц</w:t>
      </w:r>
      <w:bookmarkStart w:id="199" w:name="OCRUncertain203"/>
      <w:r>
        <w:t>ие</w:t>
      </w:r>
      <w:bookmarkEnd w:id="199"/>
      <w:r>
        <w:t>м, охлаждают в те</w:t>
      </w:r>
      <w:r>
        <w:t>чен</w:t>
      </w:r>
      <w:bookmarkStart w:id="200" w:name="OCRUncertain204"/>
      <w:r>
        <w:t>и</w:t>
      </w:r>
      <w:bookmarkEnd w:id="200"/>
      <w:r>
        <w:t xml:space="preserve">е </w:t>
      </w:r>
      <w:r>
        <w:rPr>
          <w:noProof/>
        </w:rPr>
        <w:t>30</w:t>
      </w:r>
      <w:bookmarkStart w:id="201" w:name="OCRUncertain205"/>
      <w:r>
        <w:t xml:space="preserve"> ми</w:t>
      </w:r>
      <w:bookmarkEnd w:id="201"/>
      <w:r>
        <w:t>н</w:t>
      </w:r>
      <w:r>
        <w:rPr>
          <w:noProof/>
        </w:rPr>
        <w:t xml:space="preserve"> </w:t>
      </w:r>
      <w:r>
        <w:t>и взвешивают.</w:t>
      </w:r>
    </w:p>
    <w:p w:rsidR="00000000" w:rsidRDefault="000A1100">
      <w:pPr>
        <w:ind w:firstLine="284"/>
        <w:jc w:val="both"/>
      </w:pPr>
      <w:bookmarkStart w:id="202" w:name="OCRUncertain206"/>
      <w:r>
        <w:t>Высушивание</w:t>
      </w:r>
      <w:bookmarkEnd w:id="202"/>
      <w:r>
        <w:t xml:space="preserve"> до постоянно</w:t>
      </w:r>
      <w:bookmarkStart w:id="203" w:name="OCRUncertain207"/>
      <w:r>
        <w:t>й</w:t>
      </w:r>
      <w:bookmarkEnd w:id="203"/>
      <w:r>
        <w:t xml:space="preserve"> массы сч</w:t>
      </w:r>
      <w:bookmarkStart w:id="204" w:name="OCRUncertain208"/>
      <w:r>
        <w:t>и</w:t>
      </w:r>
      <w:bookmarkEnd w:id="204"/>
      <w:r>
        <w:t>тают законченным, ког</w:t>
      </w:r>
      <w:r>
        <w:softHyphen/>
        <w:t>да два последовательных взвеш</w:t>
      </w:r>
      <w:bookmarkStart w:id="205" w:name="OCRUncertain209"/>
      <w:r>
        <w:t>и</w:t>
      </w:r>
      <w:bookmarkEnd w:id="205"/>
      <w:r>
        <w:t>ван</w:t>
      </w:r>
      <w:bookmarkStart w:id="206" w:name="OCRUncertain210"/>
      <w:r>
        <w:t>и</w:t>
      </w:r>
      <w:bookmarkEnd w:id="206"/>
      <w:r>
        <w:t>я дают одинаковые резуль</w:t>
      </w:r>
      <w:r>
        <w:softHyphen/>
        <w:t>таты ил</w:t>
      </w:r>
      <w:bookmarkStart w:id="207" w:name="OCRUncertain211"/>
      <w:r>
        <w:t>и</w:t>
      </w:r>
      <w:bookmarkEnd w:id="207"/>
      <w:r>
        <w:t xml:space="preserve"> масса образца </w:t>
      </w:r>
      <w:bookmarkStart w:id="208" w:name="OCRUncertain212"/>
      <w:r>
        <w:t>н</w:t>
      </w:r>
      <w:bookmarkEnd w:id="208"/>
      <w:r>
        <w:t>ачинает ув</w:t>
      </w:r>
      <w:bookmarkStart w:id="209" w:name="OCRUncertain213"/>
      <w:r>
        <w:t>е</w:t>
      </w:r>
      <w:bookmarkEnd w:id="209"/>
      <w:r>
        <w:t>л</w:t>
      </w:r>
      <w:bookmarkStart w:id="210" w:name="OCRUncertain214"/>
      <w:r>
        <w:t>и</w:t>
      </w:r>
      <w:bookmarkEnd w:id="210"/>
      <w:r>
        <w:t>ч</w:t>
      </w:r>
      <w:bookmarkStart w:id="211" w:name="OCRUncertain215"/>
      <w:r>
        <w:t>и</w:t>
      </w:r>
      <w:bookmarkEnd w:id="211"/>
      <w:r>
        <w:t>ваться.</w:t>
      </w:r>
    </w:p>
    <w:p w:rsidR="00000000" w:rsidRDefault="000A1100">
      <w:pPr>
        <w:ind w:firstLine="284"/>
        <w:jc w:val="both"/>
      </w:pPr>
      <w:r>
        <w:rPr>
          <w:noProof/>
        </w:rPr>
        <w:t>4.4.</w:t>
      </w:r>
      <w:r>
        <w:t xml:space="preserve"> Для подсч</w:t>
      </w:r>
      <w:bookmarkStart w:id="212" w:name="OCRUncertain216"/>
      <w:r>
        <w:t>е</w:t>
      </w:r>
      <w:bookmarkEnd w:id="212"/>
      <w:r>
        <w:t xml:space="preserve">та </w:t>
      </w:r>
      <w:bookmarkStart w:id="213" w:name="OCRUncertain217"/>
      <w:r>
        <w:t>.</w:t>
      </w:r>
      <w:bookmarkEnd w:id="213"/>
      <w:r>
        <w:t xml:space="preserve">массы высушенных образцов </w:t>
      </w:r>
      <w:bookmarkStart w:id="214" w:name="OCRUncertain218"/>
      <w:r>
        <w:t>б</w:t>
      </w:r>
      <w:bookmarkEnd w:id="214"/>
      <w:r>
        <w:t xml:space="preserve">ерут </w:t>
      </w:r>
      <w:bookmarkStart w:id="215" w:name="OCRUncertain219"/>
      <w:r>
        <w:t>н</w:t>
      </w:r>
      <w:bookmarkEnd w:id="215"/>
      <w:r>
        <w:t>а</w:t>
      </w:r>
      <w:bookmarkStart w:id="216" w:name="OCRUncertain220"/>
      <w:r>
        <w:t>и</w:t>
      </w:r>
      <w:bookmarkEnd w:id="216"/>
      <w:r>
        <w:t>мень</w:t>
      </w:r>
      <w:r>
        <w:softHyphen/>
        <w:t>шие величины, пол</w:t>
      </w:r>
      <w:bookmarkStart w:id="217" w:name="OCRUncertain221"/>
      <w:r>
        <w:t>у</w:t>
      </w:r>
      <w:bookmarkEnd w:id="217"/>
      <w:r>
        <w:t>ч</w:t>
      </w:r>
      <w:bookmarkStart w:id="218" w:name="OCRUncertain222"/>
      <w:r>
        <w:t>е</w:t>
      </w:r>
      <w:bookmarkEnd w:id="218"/>
      <w:r>
        <w:t>н</w:t>
      </w:r>
      <w:bookmarkStart w:id="219" w:name="OCRUncertain223"/>
      <w:r>
        <w:t>н</w:t>
      </w:r>
      <w:bookmarkEnd w:id="219"/>
      <w:r>
        <w:t>ы</w:t>
      </w:r>
      <w:bookmarkStart w:id="220" w:name="OCRUncertain224"/>
      <w:r>
        <w:t>е</w:t>
      </w:r>
      <w:bookmarkEnd w:id="220"/>
      <w:r>
        <w:t xml:space="preserve"> при взвешиван</w:t>
      </w:r>
      <w:bookmarkStart w:id="221" w:name="OCRUncertain225"/>
      <w:r>
        <w:t>ии</w:t>
      </w:r>
      <w:bookmarkEnd w:id="221"/>
      <w:r>
        <w:t>.</w:t>
      </w:r>
    </w:p>
    <w:p w:rsidR="00000000" w:rsidRDefault="000A1100">
      <w:pPr>
        <w:ind w:firstLine="284"/>
        <w:jc w:val="both"/>
      </w:pPr>
      <w:r>
        <w:rPr>
          <w:noProof/>
        </w:rPr>
        <w:t>4.5.</w:t>
      </w:r>
      <w:r>
        <w:t xml:space="preserve"> Высуше</w:t>
      </w:r>
      <w:bookmarkStart w:id="222" w:name="OCRUncertain226"/>
      <w:r>
        <w:t>н</w:t>
      </w:r>
      <w:bookmarkEnd w:id="222"/>
      <w:r>
        <w:t>ные образцы б</w:t>
      </w:r>
      <w:bookmarkStart w:id="223" w:name="OCRUncertain227"/>
      <w:r>
        <w:t>е</w:t>
      </w:r>
      <w:bookmarkEnd w:id="223"/>
      <w:r>
        <w:t>то</w:t>
      </w:r>
      <w:bookmarkStart w:id="224" w:name="OCRUncertain228"/>
      <w:r>
        <w:t>н</w:t>
      </w:r>
      <w:bookmarkEnd w:id="224"/>
      <w:r>
        <w:t>а в стаканчиках помещают в эксикаторы над насыщ</w:t>
      </w:r>
      <w:bookmarkStart w:id="225" w:name="OCRUncertain229"/>
      <w:r>
        <w:t>енн</w:t>
      </w:r>
      <w:bookmarkEnd w:id="225"/>
      <w:r>
        <w:t>ым</w:t>
      </w:r>
      <w:bookmarkStart w:id="226" w:name="OCRUncertain230"/>
      <w:r>
        <w:t>и</w:t>
      </w:r>
      <w:bookmarkEnd w:id="226"/>
      <w:r>
        <w:t xml:space="preserve"> растворами различ</w:t>
      </w:r>
      <w:bookmarkStart w:id="227" w:name="OCRUncertain231"/>
      <w:r>
        <w:t>н</w:t>
      </w:r>
      <w:bookmarkEnd w:id="227"/>
      <w:r>
        <w:t>ых солей, под</w:t>
      </w:r>
      <w:r>
        <w:softHyphen/>
        <w:t>держ</w:t>
      </w:r>
      <w:bookmarkStart w:id="228" w:name="OCRUncertain232"/>
      <w:r>
        <w:t>и</w:t>
      </w:r>
      <w:bookmarkEnd w:id="228"/>
      <w:r>
        <w:t>вающ</w:t>
      </w:r>
      <w:bookmarkStart w:id="229" w:name="OCRUncertain233"/>
      <w:r>
        <w:t>и</w:t>
      </w:r>
      <w:bookmarkEnd w:id="229"/>
      <w:r>
        <w:t>м</w:t>
      </w:r>
      <w:bookmarkStart w:id="230" w:name="OCRUncertain234"/>
      <w:r>
        <w:t>и</w:t>
      </w:r>
      <w:bookmarkEnd w:id="230"/>
      <w:r>
        <w:t xml:space="preserve"> заданную относ</w:t>
      </w:r>
      <w:bookmarkStart w:id="231" w:name="OCRUncertain235"/>
      <w:r>
        <w:t>и</w:t>
      </w:r>
      <w:bookmarkEnd w:id="231"/>
      <w:r>
        <w:t>т</w:t>
      </w:r>
      <w:bookmarkStart w:id="232" w:name="OCRUncertain236"/>
      <w:r>
        <w:t>е</w:t>
      </w:r>
      <w:bookmarkEnd w:id="232"/>
      <w:r>
        <w:t>льную влаж</w:t>
      </w:r>
      <w:bookmarkStart w:id="233" w:name="OCRUncertain237"/>
      <w:r>
        <w:t>н</w:t>
      </w:r>
      <w:bookmarkEnd w:id="233"/>
      <w:r>
        <w:t>ость воздуха. Об</w:t>
      </w:r>
      <w:r>
        <w:softHyphen/>
        <w:t>разцы размещаются в эксикатор</w:t>
      </w:r>
      <w:bookmarkStart w:id="234" w:name="OCRUncertain238"/>
      <w:r>
        <w:t>е</w:t>
      </w:r>
      <w:bookmarkEnd w:id="234"/>
      <w:r>
        <w:t xml:space="preserve"> на фарфоровой вст</w:t>
      </w:r>
      <w:r>
        <w:t>авке или про</w:t>
      </w:r>
      <w:r>
        <w:softHyphen/>
        <w:t>волочной луже</w:t>
      </w:r>
      <w:bookmarkStart w:id="235" w:name="OCRUncertain240"/>
      <w:r>
        <w:t>н</w:t>
      </w:r>
      <w:bookmarkEnd w:id="235"/>
      <w:r>
        <w:t>ой сетк</w:t>
      </w:r>
      <w:bookmarkStart w:id="236" w:name="OCRUncertain241"/>
      <w:r>
        <w:t>е</w:t>
      </w:r>
      <w:bookmarkEnd w:id="236"/>
      <w:r>
        <w:t xml:space="preserve"> так, чтобы дно стака</w:t>
      </w:r>
      <w:bookmarkStart w:id="237" w:name="OCRUncertain242"/>
      <w:r>
        <w:t>н</w:t>
      </w:r>
      <w:bookmarkEnd w:id="237"/>
      <w:r>
        <w:t>ч</w:t>
      </w:r>
      <w:bookmarkStart w:id="238" w:name="OCRUncertain243"/>
      <w:r>
        <w:t>и</w:t>
      </w:r>
      <w:bookmarkEnd w:id="238"/>
      <w:r>
        <w:t xml:space="preserve">ка </w:t>
      </w:r>
      <w:bookmarkStart w:id="239" w:name="OCRUncertain244"/>
      <w:r>
        <w:t>не</w:t>
      </w:r>
      <w:bookmarkEnd w:id="239"/>
      <w:r>
        <w:t xml:space="preserve"> сопр</w:t>
      </w:r>
      <w:bookmarkStart w:id="240" w:name="OCRUncertain245"/>
      <w:r>
        <w:t>и</w:t>
      </w:r>
      <w:bookmarkEnd w:id="240"/>
      <w:r>
        <w:t>каса</w:t>
      </w:r>
      <w:r>
        <w:softHyphen/>
        <w:t>лось с раствором.</w:t>
      </w:r>
    </w:p>
    <w:p w:rsidR="00000000" w:rsidRDefault="000A1100">
      <w:pPr>
        <w:ind w:firstLine="284"/>
        <w:jc w:val="both"/>
      </w:pPr>
      <w:r>
        <w:rPr>
          <w:noProof/>
        </w:rPr>
        <w:t>4.6.</w:t>
      </w:r>
      <w:r>
        <w:t xml:space="preserve"> Вс</w:t>
      </w:r>
      <w:bookmarkStart w:id="241" w:name="OCRUncertain246"/>
      <w:r>
        <w:t>е</w:t>
      </w:r>
      <w:bookmarkEnd w:id="241"/>
      <w:r>
        <w:t xml:space="preserve"> образцы рекомендуется </w:t>
      </w:r>
      <w:bookmarkStart w:id="242" w:name="OCRUncertain247"/>
      <w:r>
        <w:t>п</w:t>
      </w:r>
      <w:bookmarkEnd w:id="242"/>
      <w:r>
        <w:t>омещать в экс</w:t>
      </w:r>
      <w:bookmarkStart w:id="243" w:name="OCRUncertain248"/>
      <w:r>
        <w:t>и</w:t>
      </w:r>
      <w:bookmarkEnd w:id="243"/>
      <w:r>
        <w:t>каторы в од</w:t>
      </w:r>
      <w:bookmarkStart w:id="244" w:name="OCRUncertain249"/>
      <w:r>
        <w:t>и</w:t>
      </w:r>
      <w:bookmarkEnd w:id="244"/>
      <w:r>
        <w:t>н день. Не допускается ставить образцы в те эксикаторы, в которых бол</w:t>
      </w:r>
      <w:bookmarkStart w:id="245" w:name="OCRUncertain250"/>
      <w:r>
        <w:t>е</w:t>
      </w:r>
      <w:bookmarkEnd w:id="245"/>
      <w:r>
        <w:t>е м</w:t>
      </w:r>
      <w:bookmarkStart w:id="246" w:name="OCRUncertain251"/>
      <w:r>
        <w:t>е</w:t>
      </w:r>
      <w:bookmarkEnd w:id="246"/>
      <w:r>
        <w:t>сяца находил</w:t>
      </w:r>
      <w:bookmarkStart w:id="247" w:name="OCRUncertain252"/>
      <w:r>
        <w:t>и</w:t>
      </w:r>
      <w:bookmarkEnd w:id="247"/>
      <w:r>
        <w:t>сь друг</w:t>
      </w:r>
      <w:bookmarkStart w:id="248" w:name="OCRUncertain253"/>
      <w:r>
        <w:t>и</w:t>
      </w:r>
      <w:bookmarkEnd w:id="248"/>
      <w:r>
        <w:t>е образцы.</w:t>
      </w:r>
    </w:p>
    <w:p w:rsidR="00000000" w:rsidRDefault="000A1100">
      <w:pPr>
        <w:ind w:firstLine="284"/>
        <w:jc w:val="both"/>
      </w:pPr>
      <w:r>
        <w:rPr>
          <w:noProof/>
        </w:rPr>
        <w:t>4.7.</w:t>
      </w:r>
      <w:r>
        <w:t xml:space="preserve"> Эксикаторы с образцами размещают на полках лаборатор</w:t>
      </w:r>
      <w:r>
        <w:softHyphen/>
        <w:t>ного термостата, в котором поддерживают т</w:t>
      </w:r>
      <w:bookmarkStart w:id="249" w:name="OCRUncertain254"/>
      <w:r>
        <w:t>е</w:t>
      </w:r>
      <w:bookmarkEnd w:id="249"/>
      <w:r>
        <w:t>мпературу 20 ± 2 °С.</w:t>
      </w:r>
    </w:p>
    <w:p w:rsidR="00000000" w:rsidRDefault="000A1100">
      <w:pPr>
        <w:ind w:firstLine="284"/>
        <w:jc w:val="both"/>
      </w:pPr>
      <w:r>
        <w:rPr>
          <w:noProof/>
        </w:rPr>
        <w:t>4.8.</w:t>
      </w:r>
      <w:r>
        <w:t xml:space="preserve"> Раствор в зависимост</w:t>
      </w:r>
      <w:bookmarkStart w:id="250" w:name="OCRUncertain255"/>
      <w:r>
        <w:t>и</w:t>
      </w:r>
      <w:bookmarkEnd w:id="250"/>
      <w:r>
        <w:t xml:space="preserve"> от зада</w:t>
      </w:r>
      <w:bookmarkStart w:id="251" w:name="OCRUncertain256"/>
      <w:r>
        <w:t>н</w:t>
      </w:r>
      <w:bookmarkEnd w:id="251"/>
      <w:r>
        <w:t>ной относ</w:t>
      </w:r>
      <w:bookmarkStart w:id="252" w:name="OCRUncertain257"/>
      <w:r>
        <w:t>и</w:t>
      </w:r>
      <w:bookmarkEnd w:id="252"/>
      <w:r>
        <w:t>т</w:t>
      </w:r>
      <w:bookmarkStart w:id="253" w:name="OCRUncertain258"/>
      <w:r>
        <w:t>е</w:t>
      </w:r>
      <w:bookmarkEnd w:id="253"/>
      <w:r>
        <w:t>льной влаж</w:t>
      </w:r>
      <w:r>
        <w:softHyphen/>
        <w:t>ности воздуха пр</w:t>
      </w:r>
      <w:bookmarkStart w:id="254" w:name="OCRUncertain259"/>
      <w:r>
        <w:t>и</w:t>
      </w:r>
      <w:bookmarkEnd w:id="254"/>
      <w:r>
        <w:t>нимают п</w:t>
      </w:r>
      <w:bookmarkStart w:id="255" w:name="OCRUncertain260"/>
      <w:r>
        <w:t>о</w:t>
      </w:r>
      <w:bookmarkEnd w:id="255"/>
      <w:r>
        <w:t xml:space="preserve"> таблиц</w:t>
      </w:r>
      <w:bookmarkStart w:id="256" w:name="OCRUncertain261"/>
      <w:r>
        <w:t>е</w:t>
      </w:r>
      <w:bookmarkEnd w:id="256"/>
      <w:r>
        <w:t>.</w:t>
      </w:r>
    </w:p>
    <w:p w:rsidR="00000000" w:rsidRDefault="000A1100">
      <w:pPr>
        <w:ind w:firstLine="284"/>
        <w:jc w:val="both"/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126"/>
        <w:gridCol w:w="41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0A110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Относительная влажность </w:t>
            </w:r>
            <w:bookmarkStart w:id="257" w:name="OCRUncertain264"/>
            <w:r>
              <w:rPr>
                <w:sz w:val="18"/>
              </w:rPr>
              <w:t>воздуха,</w:t>
            </w:r>
            <w:bookmarkEnd w:id="257"/>
            <w:r>
              <w:rPr>
                <w:sz w:val="18"/>
              </w:rPr>
              <w:t xml:space="preserve"> %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0A11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</w:t>
            </w:r>
            <w:bookmarkStart w:id="258" w:name="OCRUncertain266"/>
            <w:r>
              <w:rPr>
                <w:sz w:val="18"/>
              </w:rPr>
              <w:t>е</w:t>
            </w:r>
            <w:bookmarkEnd w:id="258"/>
            <w:r>
              <w:rPr>
                <w:sz w:val="18"/>
              </w:rPr>
              <w:t>но</w:t>
            </w:r>
            <w:bookmarkStart w:id="259" w:name="OCRUncertain267"/>
            <w:r>
              <w:rPr>
                <w:sz w:val="18"/>
              </w:rPr>
              <w:t>в</w:t>
            </w:r>
            <w:bookmarkEnd w:id="259"/>
            <w:r>
              <w:rPr>
                <w:sz w:val="18"/>
              </w:rPr>
              <w:t>ани</w:t>
            </w:r>
            <w:bookmarkStart w:id="260" w:name="OCRUncertain268"/>
            <w:r>
              <w:rPr>
                <w:sz w:val="18"/>
              </w:rPr>
              <w:t>е</w:t>
            </w:r>
            <w:bookmarkEnd w:id="260"/>
            <w:r>
              <w:rPr>
                <w:sz w:val="18"/>
              </w:rPr>
              <w:t xml:space="preserve"> раствора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nil"/>
            </w:tcBorders>
          </w:tcPr>
          <w:p w:rsidR="00000000" w:rsidRDefault="000A11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33,5</w:t>
            </w:r>
          </w:p>
        </w:tc>
        <w:tc>
          <w:tcPr>
            <w:tcW w:w="4148" w:type="dxa"/>
            <w:tcBorders>
              <w:top w:val="nil"/>
            </w:tcBorders>
          </w:tcPr>
          <w:p w:rsidR="00000000" w:rsidRDefault="000A1100">
            <w:pPr>
              <w:ind w:firstLine="225"/>
              <w:jc w:val="both"/>
              <w:rPr>
                <w:sz w:val="18"/>
              </w:rPr>
            </w:pPr>
            <w:r>
              <w:rPr>
                <w:sz w:val="18"/>
              </w:rPr>
              <w:t>Насыщенны</w:t>
            </w:r>
            <w:bookmarkStart w:id="261" w:name="OCRUncertain269"/>
            <w:r>
              <w:rPr>
                <w:sz w:val="18"/>
              </w:rPr>
              <w:t>й</w:t>
            </w:r>
            <w:bookmarkEnd w:id="261"/>
            <w:r>
              <w:rPr>
                <w:sz w:val="18"/>
              </w:rPr>
              <w:t xml:space="preserve"> раствор </w:t>
            </w:r>
            <w:bookmarkStart w:id="262" w:name="OCRUncertain270"/>
            <w:r>
              <w:rPr>
                <w:sz w:val="18"/>
              </w:rPr>
              <w:t>м</w:t>
            </w:r>
            <w:bookmarkEnd w:id="262"/>
            <w:r>
              <w:rPr>
                <w:sz w:val="18"/>
              </w:rPr>
              <w:t xml:space="preserve">агния хлористого </w:t>
            </w:r>
            <w:r>
              <w:rPr>
                <w:noProof/>
                <w:sz w:val="18"/>
              </w:rPr>
              <w:t>—</w:t>
            </w:r>
            <w:r>
              <w:rPr>
                <w:sz w:val="18"/>
              </w:rPr>
              <w:t xml:space="preserve"> </w:t>
            </w:r>
            <w:r>
              <w:rPr>
                <w:noProof/>
                <w:sz w:val="18"/>
              </w:rPr>
              <w:t xml:space="preserve"> </w:t>
            </w:r>
            <w:bookmarkStart w:id="263" w:name="OCRUncertain271"/>
            <w:r>
              <w:rPr>
                <w:sz w:val="18"/>
              </w:rPr>
              <w:t>М</w:t>
            </w:r>
            <w:bookmarkEnd w:id="263"/>
            <w:r>
              <w:rPr>
                <w:sz w:val="18"/>
                <w:lang w:val="en-US"/>
              </w:rPr>
              <w:t>g</w:t>
            </w:r>
            <w:r>
              <w:rPr>
                <w:sz w:val="18"/>
              </w:rPr>
              <w:t>С</w:t>
            </w:r>
            <w:r>
              <w:rPr>
                <w:sz w:val="18"/>
                <w:lang w:val="en-US"/>
              </w:rPr>
              <w:t>l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sym w:font="Arial" w:char="00B7"/>
            </w:r>
            <w:r>
              <w:rPr>
                <w:sz w:val="18"/>
              </w:rPr>
              <w:t xml:space="preserve"> </w:t>
            </w:r>
            <w:bookmarkStart w:id="264" w:name="OCRUncertain273"/>
            <w:r>
              <w:rPr>
                <w:sz w:val="18"/>
                <w:lang w:val="en-US"/>
              </w:rPr>
              <w:t>6</w:t>
            </w:r>
            <w:r>
              <w:rPr>
                <w:sz w:val="18"/>
              </w:rPr>
              <w:t>Н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</w:rPr>
              <w:t>О</w:t>
            </w:r>
            <w:bookmarkEnd w:id="26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00000" w:rsidRDefault="000A1100">
            <w:pPr>
              <w:jc w:val="center"/>
              <w:rPr>
                <w:noProof/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noProof/>
                <w:sz w:val="18"/>
              </w:rPr>
              <w:t>4</w:t>
            </w:r>
            <w:r>
              <w:rPr>
                <w:sz w:val="18"/>
              </w:rPr>
              <w:t>,</w:t>
            </w:r>
            <w:r>
              <w:rPr>
                <w:noProof/>
                <w:sz w:val="18"/>
              </w:rPr>
              <w:t>5</w:t>
            </w:r>
          </w:p>
        </w:tc>
        <w:tc>
          <w:tcPr>
            <w:tcW w:w="4148" w:type="dxa"/>
          </w:tcPr>
          <w:p w:rsidR="00000000" w:rsidRDefault="000A1100">
            <w:pPr>
              <w:ind w:firstLine="225"/>
              <w:jc w:val="both"/>
              <w:rPr>
                <w:sz w:val="18"/>
              </w:rPr>
            </w:pPr>
            <w:r>
              <w:rPr>
                <w:sz w:val="18"/>
              </w:rPr>
              <w:t>Насыщенный раствор магния азот</w:t>
            </w:r>
            <w:bookmarkStart w:id="265" w:name="OCRUncertain274"/>
            <w:r>
              <w:rPr>
                <w:sz w:val="18"/>
              </w:rPr>
              <w:t>н</w:t>
            </w:r>
            <w:bookmarkEnd w:id="265"/>
            <w:r>
              <w:rPr>
                <w:sz w:val="18"/>
              </w:rPr>
              <w:t>ок</w:t>
            </w:r>
            <w:bookmarkStart w:id="266" w:name="OCRUncertain275"/>
            <w:r>
              <w:rPr>
                <w:sz w:val="18"/>
              </w:rPr>
              <w:t>и</w:t>
            </w:r>
            <w:bookmarkEnd w:id="266"/>
            <w:r>
              <w:rPr>
                <w:sz w:val="18"/>
              </w:rPr>
              <w:t>слого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noProof/>
                <w:sz w:val="18"/>
              </w:rPr>
              <w:t xml:space="preserve">—  </w:t>
            </w:r>
            <w:r>
              <w:rPr>
                <w:sz w:val="18"/>
              </w:rPr>
              <w:t>М</w:t>
            </w:r>
            <w:bookmarkStart w:id="267" w:name="OCRUncertain276"/>
            <w:r>
              <w:rPr>
                <w:sz w:val="18"/>
                <w:lang w:val="en-US"/>
              </w:rPr>
              <w:t xml:space="preserve">g </w:t>
            </w:r>
            <w:bookmarkEnd w:id="267"/>
            <w:r>
              <w:rPr>
                <w:sz w:val="18"/>
              </w:rPr>
              <w:t>(</w:t>
            </w:r>
            <w:r>
              <w:rPr>
                <w:sz w:val="18"/>
                <w:lang w:val="en-US"/>
              </w:rPr>
              <w:t>N</w:t>
            </w:r>
            <w:r>
              <w:rPr>
                <w:sz w:val="18"/>
              </w:rPr>
              <w:t>О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sym w:font="Arial" w:char="00B7"/>
            </w:r>
            <w:r>
              <w:rPr>
                <w:sz w:val="18"/>
              </w:rPr>
              <w:t xml:space="preserve"> </w:t>
            </w:r>
            <w:bookmarkStart w:id="268" w:name="OCRUncertain281"/>
            <w:r>
              <w:rPr>
                <w:sz w:val="18"/>
                <w:lang w:val="en-US"/>
              </w:rPr>
              <w:t>6</w:t>
            </w:r>
            <w:r>
              <w:rPr>
                <w:sz w:val="18"/>
              </w:rPr>
              <w:t>Н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</w:rPr>
              <w:t>О</w:t>
            </w:r>
            <w:bookmarkEnd w:id="26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00000" w:rsidRDefault="000A11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66,0</w:t>
            </w:r>
          </w:p>
        </w:tc>
        <w:tc>
          <w:tcPr>
            <w:tcW w:w="4148" w:type="dxa"/>
          </w:tcPr>
          <w:p w:rsidR="00000000" w:rsidRDefault="000A1100">
            <w:pPr>
              <w:ind w:firstLine="225"/>
              <w:jc w:val="both"/>
              <w:rPr>
                <w:sz w:val="18"/>
              </w:rPr>
            </w:pPr>
            <w:r>
              <w:rPr>
                <w:sz w:val="18"/>
              </w:rPr>
              <w:t>Насыщ</w:t>
            </w:r>
            <w:bookmarkStart w:id="269" w:name="OCRUncertain282"/>
            <w:r>
              <w:rPr>
                <w:sz w:val="18"/>
              </w:rPr>
              <w:t>е</w:t>
            </w:r>
            <w:bookmarkEnd w:id="269"/>
            <w:r>
              <w:rPr>
                <w:sz w:val="18"/>
              </w:rPr>
              <w:t>н</w:t>
            </w:r>
            <w:bookmarkStart w:id="270" w:name="OCRUncertain283"/>
            <w:r>
              <w:rPr>
                <w:sz w:val="18"/>
              </w:rPr>
              <w:t>н</w:t>
            </w:r>
            <w:bookmarkEnd w:id="270"/>
            <w:r>
              <w:rPr>
                <w:sz w:val="18"/>
              </w:rPr>
              <w:t>ый раствор натрия азотнок</w:t>
            </w:r>
            <w:bookmarkStart w:id="271" w:name="OCRUncertain284"/>
            <w:r>
              <w:rPr>
                <w:sz w:val="18"/>
              </w:rPr>
              <w:t>и</w:t>
            </w:r>
            <w:bookmarkEnd w:id="271"/>
            <w:r>
              <w:rPr>
                <w:sz w:val="18"/>
              </w:rPr>
              <w:t>слого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noProof/>
                <w:sz w:val="18"/>
              </w:rPr>
              <w:t xml:space="preserve">— </w:t>
            </w:r>
            <w:bookmarkStart w:id="272" w:name="OCRUncertain285"/>
            <w:r>
              <w:rPr>
                <w:noProof/>
                <w:sz w:val="18"/>
              </w:rPr>
              <w:t xml:space="preserve"> N</w:t>
            </w:r>
            <w:r>
              <w:rPr>
                <w:sz w:val="18"/>
              </w:rPr>
              <w:t>а</w:t>
            </w:r>
            <w:r>
              <w:rPr>
                <w:sz w:val="18"/>
                <w:lang w:val="en-US"/>
              </w:rPr>
              <w:t>N</w:t>
            </w:r>
            <w:r>
              <w:rPr>
                <w:sz w:val="18"/>
              </w:rPr>
              <w:t>О</w:t>
            </w:r>
            <w:bookmarkEnd w:id="272"/>
            <w:r>
              <w:rPr>
                <w:sz w:val="18"/>
                <w:vertAlign w:val="subscript"/>
                <w:lang w:val="en-US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00000" w:rsidRDefault="000A11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75,5</w:t>
            </w:r>
          </w:p>
        </w:tc>
        <w:tc>
          <w:tcPr>
            <w:tcW w:w="4148" w:type="dxa"/>
          </w:tcPr>
          <w:p w:rsidR="00000000" w:rsidRDefault="000A1100">
            <w:pPr>
              <w:ind w:firstLine="225"/>
              <w:jc w:val="both"/>
              <w:rPr>
                <w:noProof/>
                <w:sz w:val="18"/>
              </w:rPr>
            </w:pPr>
            <w:r>
              <w:rPr>
                <w:sz w:val="18"/>
              </w:rPr>
              <w:t>Насыщенны</w:t>
            </w:r>
            <w:bookmarkStart w:id="273" w:name="OCRUncertain286"/>
            <w:r>
              <w:rPr>
                <w:sz w:val="18"/>
              </w:rPr>
              <w:t>й</w:t>
            </w:r>
            <w:bookmarkEnd w:id="273"/>
            <w:r>
              <w:rPr>
                <w:sz w:val="18"/>
              </w:rPr>
              <w:t xml:space="preserve"> раствор натрия хлористого</w:t>
            </w:r>
            <w:r>
              <w:rPr>
                <w:noProof/>
                <w:sz w:val="18"/>
              </w:rPr>
              <w:t xml:space="preserve"> — </w:t>
            </w:r>
            <w:bookmarkStart w:id="274" w:name="OCRUncertain287"/>
            <w:r>
              <w:rPr>
                <w:noProof/>
                <w:sz w:val="18"/>
              </w:rPr>
              <w:t>NаС</w:t>
            </w:r>
            <w:bookmarkEnd w:id="274"/>
            <w:r>
              <w:rPr>
                <w:noProof/>
                <w:sz w:val="18"/>
              </w:rPr>
              <w:t>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00000" w:rsidRDefault="000A11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86,5</w:t>
            </w:r>
          </w:p>
        </w:tc>
        <w:tc>
          <w:tcPr>
            <w:tcW w:w="4148" w:type="dxa"/>
          </w:tcPr>
          <w:p w:rsidR="00000000" w:rsidRDefault="000A1100">
            <w:pPr>
              <w:ind w:firstLine="225"/>
              <w:jc w:val="both"/>
              <w:rPr>
                <w:sz w:val="18"/>
              </w:rPr>
            </w:pPr>
            <w:r>
              <w:rPr>
                <w:sz w:val="18"/>
              </w:rPr>
              <w:t>Нас</w:t>
            </w:r>
            <w:bookmarkStart w:id="275" w:name="OCRUncertain288"/>
            <w:r>
              <w:rPr>
                <w:sz w:val="18"/>
              </w:rPr>
              <w:t>ы</w:t>
            </w:r>
            <w:bookmarkEnd w:id="275"/>
            <w:r>
              <w:rPr>
                <w:sz w:val="18"/>
              </w:rPr>
              <w:t>щенный раствор кал</w:t>
            </w:r>
            <w:bookmarkStart w:id="276" w:name="OCRUncertain289"/>
            <w:r>
              <w:rPr>
                <w:sz w:val="18"/>
              </w:rPr>
              <w:t>и</w:t>
            </w:r>
            <w:bookmarkEnd w:id="276"/>
            <w:r>
              <w:rPr>
                <w:sz w:val="18"/>
              </w:rPr>
              <w:t>я хлористого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noProof/>
                <w:sz w:val="18"/>
              </w:rPr>
              <w:t xml:space="preserve">— </w:t>
            </w:r>
            <w:r>
              <w:rPr>
                <w:sz w:val="18"/>
              </w:rPr>
              <w:t>KСl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00000" w:rsidRDefault="000A11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95,0</w:t>
            </w:r>
          </w:p>
        </w:tc>
        <w:tc>
          <w:tcPr>
            <w:tcW w:w="4148" w:type="dxa"/>
          </w:tcPr>
          <w:p w:rsidR="00000000" w:rsidRDefault="000A1100">
            <w:pPr>
              <w:ind w:firstLine="22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Насыщенный раствор натрия фосфорнокислого </w:t>
            </w:r>
            <w:bookmarkStart w:id="277" w:name="OCRUncertain290"/>
            <w:r>
              <w:rPr>
                <w:sz w:val="18"/>
              </w:rPr>
              <w:t>двузамещенного</w:t>
            </w:r>
            <w:bookmarkEnd w:id="277"/>
            <w:r>
              <w:rPr>
                <w:noProof/>
                <w:sz w:val="18"/>
              </w:rPr>
              <w:t xml:space="preserve"> — </w:t>
            </w:r>
            <w:bookmarkStart w:id="278" w:name="OCRUncertain291"/>
            <w:r>
              <w:rPr>
                <w:noProof/>
                <w:sz w:val="18"/>
              </w:rPr>
              <w:t>Nа</w:t>
            </w:r>
            <w:r>
              <w:rPr>
                <w:noProof/>
                <w:sz w:val="18"/>
                <w:vertAlign w:val="subscript"/>
              </w:rPr>
              <w:t>2</w:t>
            </w:r>
            <w:r>
              <w:rPr>
                <w:noProof/>
                <w:sz w:val="18"/>
              </w:rPr>
              <w:t>НР</w:t>
            </w:r>
            <w:bookmarkEnd w:id="278"/>
            <w:r>
              <w:rPr>
                <w:noProof/>
                <w:sz w:val="18"/>
              </w:rPr>
              <w:t>O</w:t>
            </w:r>
            <w:r>
              <w:rPr>
                <w:noProof/>
                <w:sz w:val="18"/>
                <w:vertAlign w:val="subscript"/>
              </w:rPr>
              <w:t>4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sym w:font="Arial" w:char="00B7"/>
            </w:r>
            <w:r>
              <w:rPr>
                <w:sz w:val="18"/>
              </w:rPr>
              <w:t xml:space="preserve"> 12Н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</w:rPr>
              <w:t>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000000" w:rsidRDefault="000A110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97,0</w:t>
            </w:r>
          </w:p>
        </w:tc>
        <w:tc>
          <w:tcPr>
            <w:tcW w:w="4148" w:type="dxa"/>
          </w:tcPr>
          <w:p w:rsidR="00000000" w:rsidRDefault="000A1100">
            <w:pPr>
              <w:ind w:firstLine="225"/>
              <w:jc w:val="both"/>
              <w:rPr>
                <w:sz w:val="18"/>
              </w:rPr>
            </w:pPr>
            <w:r>
              <w:rPr>
                <w:sz w:val="18"/>
              </w:rPr>
              <w:t>Насыще</w:t>
            </w:r>
            <w:bookmarkStart w:id="279" w:name="OCRUncertain294"/>
            <w:r>
              <w:rPr>
                <w:sz w:val="18"/>
              </w:rPr>
              <w:t>н</w:t>
            </w:r>
            <w:bookmarkEnd w:id="279"/>
            <w:r>
              <w:rPr>
                <w:sz w:val="18"/>
              </w:rPr>
              <w:t>ный раствор калия сернокислого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noProof/>
                <w:sz w:val="18"/>
              </w:rPr>
              <w:t>—</w:t>
            </w:r>
            <w:bookmarkStart w:id="280" w:name="OCRUncertain295"/>
            <w:r>
              <w:rPr>
                <w:noProof/>
                <w:sz w:val="18"/>
              </w:rPr>
              <w:t xml:space="preserve"> </w:t>
            </w:r>
            <w:bookmarkEnd w:id="280"/>
            <w:r>
              <w:rPr>
                <w:noProof/>
                <w:sz w:val="18"/>
              </w:rPr>
              <w:t>K</w:t>
            </w:r>
            <w:r>
              <w:rPr>
                <w:noProof/>
                <w:sz w:val="18"/>
                <w:vertAlign w:val="subscript"/>
              </w:rPr>
              <w:t>2</w:t>
            </w:r>
            <w:r>
              <w:rPr>
                <w:noProof/>
                <w:sz w:val="18"/>
              </w:rPr>
              <w:t>SO</w:t>
            </w:r>
            <w:r>
              <w:rPr>
                <w:noProof/>
                <w:sz w:val="18"/>
                <w:vertAlign w:val="subscript"/>
              </w:rPr>
              <w:t>4</w:t>
            </w:r>
          </w:p>
        </w:tc>
      </w:tr>
    </w:tbl>
    <w:p w:rsidR="00000000" w:rsidRDefault="000A1100">
      <w:pPr>
        <w:ind w:firstLine="284"/>
        <w:jc w:val="both"/>
      </w:pPr>
    </w:p>
    <w:p w:rsidR="00000000" w:rsidRDefault="000A1100">
      <w:pPr>
        <w:ind w:firstLine="284"/>
        <w:jc w:val="both"/>
      </w:pPr>
      <w:r>
        <w:rPr>
          <w:noProof/>
        </w:rPr>
        <w:t>4.9.</w:t>
      </w:r>
      <w:r>
        <w:t xml:space="preserve"> Стаканчики с образцами взвешивают в начале опыта два раза, а затем три раза </w:t>
      </w:r>
      <w:r>
        <w:t>в месяц до дост</w:t>
      </w:r>
      <w:bookmarkStart w:id="281" w:name="OCRUncertain298"/>
      <w:r>
        <w:t>и</w:t>
      </w:r>
      <w:bookmarkEnd w:id="281"/>
      <w:r>
        <w:t>жения бетоном постоян</w:t>
      </w:r>
      <w:r>
        <w:softHyphen/>
        <w:t>ной массы. Процесс сорбции сч</w:t>
      </w:r>
      <w:bookmarkStart w:id="282" w:name="OCRUncertain299"/>
      <w:r>
        <w:t>и</w:t>
      </w:r>
      <w:bookmarkEnd w:id="282"/>
      <w:r>
        <w:t>тают законченным, когда два по</w:t>
      </w:r>
      <w:r>
        <w:softHyphen/>
      </w:r>
      <w:bookmarkStart w:id="283" w:name="OCRUncertain300"/>
      <w:r>
        <w:t>с</w:t>
      </w:r>
      <w:bookmarkEnd w:id="283"/>
      <w:r>
        <w:t xml:space="preserve">ледующих взвешивания дадут одинаковые результаты или масса </w:t>
      </w:r>
      <w:bookmarkStart w:id="284" w:name="OCRUncertain301"/>
      <w:r>
        <w:t>о</w:t>
      </w:r>
      <w:bookmarkEnd w:id="284"/>
      <w:r>
        <w:t>бразца начнет уменьшаться.</w:t>
      </w:r>
    </w:p>
    <w:p w:rsidR="00000000" w:rsidRDefault="000A1100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ОБРАБОТКА РЕЗУЛЬТАТОВ</w:t>
      </w:r>
    </w:p>
    <w:p w:rsidR="00000000" w:rsidRDefault="000A1100">
      <w:pPr>
        <w:ind w:firstLine="284"/>
        <w:jc w:val="both"/>
      </w:pPr>
      <w:r>
        <w:rPr>
          <w:noProof/>
        </w:rPr>
        <w:t>5.1.</w:t>
      </w:r>
      <w:r>
        <w:t xml:space="preserve"> </w:t>
      </w:r>
      <w:bookmarkStart w:id="285" w:name="OCRUncertain302"/>
      <w:r>
        <w:t>Сорбционную</w:t>
      </w:r>
      <w:bookmarkEnd w:id="285"/>
      <w:r>
        <w:t xml:space="preserve"> влаж</w:t>
      </w:r>
      <w:bookmarkStart w:id="286" w:name="OCRUncertain303"/>
      <w:r>
        <w:t>н</w:t>
      </w:r>
      <w:bookmarkEnd w:id="286"/>
      <w:r>
        <w:t>ость ячеистого бетона выч</w:t>
      </w:r>
      <w:bookmarkStart w:id="287" w:name="OCRUncertain304"/>
      <w:r>
        <w:t>и</w:t>
      </w:r>
      <w:bookmarkEnd w:id="287"/>
      <w:r>
        <w:t xml:space="preserve">сляют, как </w:t>
      </w:r>
      <w:bookmarkStart w:id="288" w:name="OCRUncertain305"/>
      <w:r>
        <w:t>с</w:t>
      </w:r>
      <w:bookmarkEnd w:id="288"/>
      <w:r>
        <w:t>реднее арифметическое значе</w:t>
      </w:r>
      <w:bookmarkStart w:id="289" w:name="OCRUncertain306"/>
      <w:r>
        <w:t>н</w:t>
      </w:r>
      <w:bookmarkEnd w:id="289"/>
      <w:r>
        <w:t>ие результатов испыта</w:t>
      </w:r>
      <w:bookmarkStart w:id="290" w:name="OCRUncertain307"/>
      <w:r>
        <w:t>н</w:t>
      </w:r>
      <w:bookmarkEnd w:id="290"/>
      <w:r>
        <w:t>ия трех об</w:t>
      </w:r>
      <w:r>
        <w:softHyphen/>
        <w:t>разцов.</w:t>
      </w:r>
    </w:p>
    <w:p w:rsidR="00000000" w:rsidRDefault="000A1100">
      <w:pPr>
        <w:ind w:firstLine="284"/>
        <w:jc w:val="both"/>
      </w:pPr>
      <w:r>
        <w:rPr>
          <w:noProof/>
        </w:rPr>
        <w:t>5.2.</w:t>
      </w:r>
      <w:r>
        <w:t xml:space="preserve"> </w:t>
      </w:r>
      <w:bookmarkStart w:id="291" w:name="OCRUncertain308"/>
      <w:r>
        <w:t>Сорбционную</w:t>
      </w:r>
      <w:bookmarkEnd w:id="291"/>
      <w:r>
        <w:t xml:space="preserve"> влажность образца </w:t>
      </w:r>
      <w:r>
        <w:rPr>
          <w:i/>
          <w:lang w:val="en-US"/>
        </w:rPr>
        <w:t>W</w:t>
      </w:r>
      <w:r>
        <w:rPr>
          <w:vertAlign w:val="subscript"/>
          <w:lang w:val="en-US"/>
        </w:rPr>
        <w:t>c</w:t>
      </w:r>
      <w:r>
        <w:t xml:space="preserve"> вычисляют с точ</w:t>
      </w:r>
      <w:r>
        <w:softHyphen/>
        <w:t>ностью до</w:t>
      </w:r>
      <w:r>
        <w:rPr>
          <w:noProof/>
        </w:rPr>
        <w:t xml:space="preserve"> 0,1 %</w:t>
      </w:r>
      <w:r>
        <w:t xml:space="preserve"> по формуле</w:t>
      </w:r>
    </w:p>
    <w:p w:rsidR="00000000" w:rsidRDefault="000A1100">
      <w:pPr>
        <w:jc w:val="center"/>
        <w:rPr>
          <w:noProof/>
        </w:rPr>
      </w:pPr>
      <w:r>
        <w:rPr>
          <w:noProof/>
          <w:position w:val="-28"/>
        </w:rPr>
        <w:object w:dxaOrig="1880" w:dyaOrig="680">
          <v:shape id="_x0000_i1026" type="#_x0000_t75" style="width:93.75pt;height:33.75pt" o:ole="">
            <v:imagedata r:id="rId5" o:title=""/>
          </v:shape>
          <o:OLEObject Type="Embed" ProgID="Equation.3" ShapeID="_x0000_i1026" DrawAspect="Content" ObjectID="_1427201768" r:id="rId6"/>
        </w:object>
      </w:r>
    </w:p>
    <w:p w:rsidR="00000000" w:rsidRDefault="000A1100">
      <w:pPr>
        <w:jc w:val="both"/>
      </w:pPr>
      <w:r>
        <w:t xml:space="preserve">где </w:t>
      </w:r>
      <w:r>
        <w:rPr>
          <w:i/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noProof/>
        </w:rPr>
        <w:t xml:space="preserve"> —</w:t>
      </w:r>
      <w:r>
        <w:t xml:space="preserve"> масса стаканчика с образцом после установления стаби</w:t>
      </w:r>
      <w:r>
        <w:softHyphen/>
        <w:t>лиза</w:t>
      </w:r>
      <w:r>
        <w:t>ции, г;</w:t>
      </w:r>
    </w:p>
    <w:p w:rsidR="00000000" w:rsidRDefault="000A1100">
      <w:pPr>
        <w:ind w:firstLine="284"/>
        <w:jc w:val="both"/>
        <w:rPr>
          <w:lang w:val="en-US"/>
        </w:rPr>
      </w:pPr>
      <w:r>
        <w:rPr>
          <w:i/>
          <w:noProof/>
        </w:rPr>
        <w:t>m</w:t>
      </w:r>
      <w:r>
        <w:rPr>
          <w:noProof/>
          <w:vertAlign w:val="subscript"/>
        </w:rPr>
        <w:t>2</w:t>
      </w:r>
      <w:r>
        <w:rPr>
          <w:noProof/>
        </w:rPr>
        <w:t xml:space="preserve"> — </w:t>
      </w:r>
      <w:r>
        <w:t>масса стаканч</w:t>
      </w:r>
      <w:bookmarkStart w:id="292" w:name="OCRUncertain318"/>
      <w:r>
        <w:t>и</w:t>
      </w:r>
      <w:bookmarkEnd w:id="292"/>
      <w:r>
        <w:t xml:space="preserve">ка с образцом после </w:t>
      </w:r>
      <w:bookmarkStart w:id="293" w:name="OCRUncertain319"/>
      <w:r>
        <w:t>высушивания</w:t>
      </w:r>
      <w:bookmarkEnd w:id="293"/>
      <w:r>
        <w:t xml:space="preserve"> образ</w:t>
      </w:r>
      <w:r>
        <w:softHyphen/>
        <w:t xml:space="preserve">ца до постоянной массы, г; </w:t>
      </w:r>
    </w:p>
    <w:p w:rsidR="00000000" w:rsidRDefault="000A1100">
      <w:pPr>
        <w:ind w:firstLine="284"/>
        <w:jc w:val="both"/>
      </w:pPr>
      <w:r>
        <w:rPr>
          <w:i/>
          <w:noProof/>
        </w:rPr>
        <w:t>m</w:t>
      </w:r>
      <w:r>
        <w:rPr>
          <w:noProof/>
          <w:vertAlign w:val="subscript"/>
        </w:rPr>
        <w:t>3</w:t>
      </w:r>
      <w:r>
        <w:rPr>
          <w:i/>
          <w:noProof/>
        </w:rPr>
        <w:t xml:space="preserve"> — </w:t>
      </w:r>
      <w:r>
        <w:t>масса сухого стаканч</w:t>
      </w:r>
      <w:bookmarkStart w:id="294" w:name="OCRUncertain321"/>
      <w:r>
        <w:t>и</w:t>
      </w:r>
      <w:bookmarkEnd w:id="294"/>
      <w:r>
        <w:t>ка, г.</w:t>
      </w:r>
    </w:p>
    <w:p w:rsidR="00000000" w:rsidRDefault="000A1100">
      <w:pPr>
        <w:ind w:firstLine="284"/>
        <w:jc w:val="both"/>
      </w:pPr>
      <w:r>
        <w:rPr>
          <w:noProof/>
        </w:rPr>
        <w:t>5.3.</w:t>
      </w:r>
      <w:r>
        <w:t xml:space="preserve"> Результаты испытаний о</w:t>
      </w:r>
      <w:bookmarkStart w:id="295" w:name="OCRUncertain322"/>
      <w:r>
        <w:t>формляют построением графика зав</w:t>
      </w:r>
      <w:bookmarkEnd w:id="295"/>
      <w:r>
        <w:t>исимост</w:t>
      </w:r>
      <w:bookmarkStart w:id="296" w:name="OCRUncertain323"/>
      <w:r>
        <w:t>и</w:t>
      </w:r>
      <w:bookmarkEnd w:id="296"/>
      <w:r>
        <w:t xml:space="preserve"> </w:t>
      </w:r>
      <w:bookmarkStart w:id="297" w:name="OCRUncertain324"/>
      <w:r>
        <w:t>сорбционной</w:t>
      </w:r>
      <w:bookmarkEnd w:id="297"/>
      <w:r>
        <w:t xml:space="preserve"> влажности ячеистого бетона от относ</w:t>
      </w:r>
      <w:bookmarkStart w:id="298" w:name="OCRUncertain325"/>
      <w:r>
        <w:t>и</w:t>
      </w:r>
      <w:bookmarkEnd w:id="298"/>
      <w:r>
        <w:t>тель</w:t>
      </w:r>
      <w:r>
        <w:softHyphen/>
        <w:t>ной влажности окружающего воздуха при температуре 20</w:t>
      </w:r>
      <w:r>
        <w:rPr>
          <w:lang w:val="en-US"/>
        </w:rPr>
        <w:t xml:space="preserve"> </w:t>
      </w:r>
      <w:r>
        <w:t>°С. При построении графика по оси абсцисс откладывают относительную влажность воздуха, а по о</w:t>
      </w:r>
      <w:bookmarkStart w:id="299" w:name="OCRUncertain327"/>
      <w:r>
        <w:t>с</w:t>
      </w:r>
      <w:bookmarkEnd w:id="299"/>
      <w:r>
        <w:t xml:space="preserve">и ординат </w:t>
      </w:r>
      <w:r>
        <w:rPr>
          <w:noProof/>
        </w:rPr>
        <w:t>—</w:t>
      </w:r>
      <w:r>
        <w:t xml:space="preserve"> соответствующую </w:t>
      </w:r>
      <w:bookmarkStart w:id="300" w:name="OCRUncertain328"/>
      <w:r>
        <w:t>сорбционную</w:t>
      </w:r>
      <w:bookmarkEnd w:id="300"/>
      <w:r>
        <w:t xml:space="preserve"> влажность ячеистого бетона.</w:t>
      </w:r>
    </w:p>
    <w:p w:rsidR="00000000" w:rsidRDefault="000A1100">
      <w:pPr>
        <w:ind w:firstLine="284"/>
        <w:jc w:val="both"/>
      </w:pPr>
    </w:p>
    <w:sectPr w:rsidR="00000000">
      <w:pgSz w:w="11901" w:h="16817"/>
      <w:pgMar w:top="1440" w:right="4530" w:bottom="1440" w:left="1134" w:header="720" w:footer="720" w:gutter="0"/>
      <w:cols w:space="62" w:equalWidth="0">
        <w:col w:w="623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100"/>
    <w:rsid w:val="000A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noProof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5839</Characters>
  <Application>Microsoft Office Word</Application>
  <DocSecurity>0</DocSecurity>
  <Lines>48</Lines>
  <Paragraphs>13</Paragraphs>
  <ScaleCrop>false</ScaleCrop>
  <Company>СНИиП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12852.6-77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2013-04-11T11:00:00Z</dcterms:created>
  <dcterms:modified xsi:type="dcterms:W3CDTF">2013-04-11T11:00:00Z</dcterms:modified>
</cp:coreProperties>
</file>