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3CB8">
      <w:pPr>
        <w:pStyle w:val="Aioiaue"/>
        <w:tabs>
          <w:tab w:val="clear" w:pos="9590"/>
        </w:tabs>
        <w:jc w:val="center"/>
      </w:pPr>
      <w:bookmarkStart w:id="0" w:name="_GoBack"/>
      <w:bookmarkEnd w:id="0"/>
    </w:p>
    <w:p w:rsidR="00000000" w:rsidRDefault="00AA3CB8">
      <w:pPr>
        <w:pStyle w:val="Aioiaue"/>
        <w:tabs>
          <w:tab w:val="clear" w:pos="9590"/>
        </w:tabs>
        <w:jc w:val="right"/>
        <w:rPr>
          <w:sz w:val="24"/>
        </w:rPr>
      </w:pPr>
      <w:r>
        <w:rPr>
          <w:sz w:val="24"/>
        </w:rPr>
        <w:t>ГОСТ 9480-89</w:t>
      </w:r>
    </w:p>
    <w:p w:rsidR="00000000" w:rsidRDefault="00AA3CB8">
      <w:pPr>
        <w:pStyle w:val="Aioiaue"/>
        <w:tabs>
          <w:tab w:val="clear" w:pos="9590"/>
        </w:tabs>
        <w:jc w:val="right"/>
        <w:rPr>
          <w:sz w:val="24"/>
        </w:rPr>
      </w:pPr>
      <w:r>
        <w:rPr>
          <w:sz w:val="24"/>
        </w:rPr>
        <w:t>(СТ СЭВ 6316-88)</w:t>
      </w:r>
    </w:p>
    <w:p w:rsidR="00000000" w:rsidRDefault="00AA3CB8">
      <w:pPr>
        <w:pStyle w:val="Aioiaue"/>
        <w:tabs>
          <w:tab w:val="clear" w:pos="9590"/>
        </w:tabs>
        <w:jc w:val="right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jc w:val="right"/>
        <w:rPr>
          <w:sz w:val="24"/>
        </w:rPr>
      </w:pPr>
      <w:r>
        <w:rPr>
          <w:sz w:val="24"/>
        </w:rPr>
        <w:t>Группа Ж16</w:t>
      </w:r>
    </w:p>
    <w:p w:rsidR="00000000" w:rsidRDefault="00AA3CB8">
      <w:pPr>
        <w:pStyle w:val="Aioiaue"/>
        <w:tabs>
          <w:tab w:val="clear" w:pos="9590"/>
        </w:tabs>
      </w:pPr>
    </w:p>
    <w:p w:rsidR="00000000" w:rsidRDefault="00AA3CB8">
      <w:pPr>
        <w:pStyle w:val="Aioiaue"/>
        <w:tabs>
          <w:tab w:val="clear" w:pos="9590"/>
        </w:tabs>
      </w:pPr>
    </w:p>
    <w:p w:rsidR="00000000" w:rsidRDefault="00AA3CB8">
      <w:pPr>
        <w:pStyle w:val="H3"/>
        <w:jc w:val="center"/>
      </w:pPr>
      <w:r>
        <w:t>ГОСУДАРСТВЕННЫЙ СТАНДАРТ СОЮЗА ССР</w:t>
      </w:r>
    </w:p>
    <w:p w:rsidR="00000000" w:rsidRDefault="00AA3CB8">
      <w:pPr>
        <w:pStyle w:val="H3"/>
        <w:jc w:val="center"/>
      </w:pPr>
    </w:p>
    <w:p w:rsidR="00000000" w:rsidRDefault="00AA3CB8">
      <w:pPr>
        <w:pStyle w:val="H3"/>
        <w:jc w:val="center"/>
      </w:pPr>
      <w:r>
        <w:t>Плиты облицовочные пиленые из природного камня</w:t>
      </w:r>
    </w:p>
    <w:p w:rsidR="00000000" w:rsidRDefault="00AA3CB8">
      <w:pPr>
        <w:pStyle w:val="H3"/>
        <w:jc w:val="center"/>
      </w:pPr>
      <w:r>
        <w:t>Технические условия</w:t>
      </w:r>
    </w:p>
    <w:p w:rsidR="00000000" w:rsidRDefault="00AA3CB8">
      <w:pPr>
        <w:pStyle w:val="H3"/>
        <w:jc w:val="center"/>
      </w:pPr>
    </w:p>
    <w:p w:rsidR="00000000" w:rsidRDefault="00AA3CB8">
      <w:pPr>
        <w:pStyle w:val="H3"/>
        <w:jc w:val="center"/>
      </w:pPr>
      <w:r>
        <w:t>Sawn facing slabs of stone.</w:t>
      </w:r>
    </w:p>
    <w:p w:rsidR="00000000" w:rsidRDefault="00AA3CB8">
      <w:pPr>
        <w:pStyle w:val="H3"/>
        <w:jc w:val="center"/>
      </w:pPr>
      <w:r>
        <w:t>Specifications</w:t>
      </w:r>
    </w:p>
    <w:p w:rsidR="00000000" w:rsidRDefault="00AA3CB8">
      <w:pPr>
        <w:pStyle w:val="H3"/>
        <w:jc w:val="center"/>
      </w:pP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ОКП 57 1430 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jc w:val="right"/>
        <w:rPr>
          <w:sz w:val="24"/>
        </w:rPr>
      </w:pPr>
      <w:r>
        <w:rPr>
          <w:sz w:val="24"/>
        </w:rPr>
        <w:t xml:space="preserve">Дата введения 1990-01-01 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</w:pPr>
    </w:p>
    <w:p w:rsidR="00000000" w:rsidRDefault="00AA3CB8">
      <w:pPr>
        <w:pStyle w:val="H3"/>
        <w:jc w:val="center"/>
      </w:pPr>
      <w:r>
        <w:t>ИНФОРМАЦИОННЫЕ ДАННЫЕ</w:t>
      </w:r>
    </w:p>
    <w:p w:rsidR="00000000" w:rsidRDefault="00AA3CB8">
      <w:pPr>
        <w:pStyle w:val="H3"/>
        <w:jc w:val="center"/>
      </w:pPr>
    </w:p>
    <w:p w:rsidR="00000000" w:rsidRDefault="00AA3CB8">
      <w:pPr>
        <w:pStyle w:val="H3"/>
        <w:jc w:val="center"/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 РАЗРАБОТАН И ВНЕСЕН Министерством промышленности строительных материалов СССР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РАЗРАБОТЧИКИ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М.Л.Нисневич, д-р техн. наук (руководитель темы); Н.С.Левкова, канд. техн. наук; Ю.И.Сычев, канд. техн. наук; Г.В.Курова; В.В.Еремеева; Т.А.Фиронова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 УТВЕРЖДЕН И ВВЕДЕН В ДЕЙСТВИЕ Постановлением Государственного строительного комитета СССР от 07.04.89 N 63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3. Стандарт полностью соответствует СТ СЭВ 6316-88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4. ВЗАМЕН ГОСТ 9480-77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5. ССЫЛОЧНЫЕ НОРМАТИВНО-ТЕХНИЧЕСКИЕ ДОКУМЕНТЫ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</w:pPr>
      <w:r>
        <w:t>+----------------------------</w:t>
      </w:r>
      <w:r>
        <w:t>--------------------------------------+</w:t>
      </w:r>
    </w:p>
    <w:p w:rsidR="00000000" w:rsidRDefault="00AA3CB8">
      <w:pPr>
        <w:pStyle w:val="Aioiaue"/>
        <w:tabs>
          <w:tab w:val="clear" w:pos="9590"/>
        </w:tabs>
      </w:pPr>
      <w:r>
        <w:t>¦ Обозначение НТД, на который дана ссылка ¦ Номер пункта, подпункта¦</w:t>
      </w:r>
    </w:p>
    <w:p w:rsidR="00000000" w:rsidRDefault="00AA3CB8">
      <w:pPr>
        <w:pStyle w:val="Aioiaue"/>
        <w:tabs>
          <w:tab w:val="clear" w:pos="9590"/>
        </w:tabs>
      </w:pPr>
      <w:r>
        <w:t>+------------------------------------------------------------------+</w:t>
      </w:r>
    </w:p>
    <w:p w:rsidR="00000000" w:rsidRDefault="00AA3CB8">
      <w:pPr>
        <w:pStyle w:val="Aioiaue"/>
        <w:tabs>
          <w:tab w:val="clear" w:pos="9590"/>
        </w:tabs>
      </w:pPr>
      <w:r>
        <w:lastRenderedPageBreak/>
        <w:t>ГОСТ 427-75                                       3.2</w:t>
      </w:r>
    </w:p>
    <w:p w:rsidR="00000000" w:rsidRDefault="00AA3CB8">
      <w:pPr>
        <w:pStyle w:val="Aioiaue"/>
        <w:tabs>
          <w:tab w:val="clear" w:pos="9590"/>
        </w:tabs>
      </w:pPr>
    </w:p>
    <w:p w:rsidR="00000000" w:rsidRDefault="00AA3CB8">
      <w:pPr>
        <w:pStyle w:val="Aioiaue"/>
        <w:tabs>
          <w:tab w:val="clear" w:pos="9590"/>
        </w:tabs>
      </w:pPr>
      <w:r>
        <w:t>ГОСТ 3749-77                                      3.2</w:t>
      </w:r>
    </w:p>
    <w:p w:rsidR="00000000" w:rsidRDefault="00AA3CB8">
      <w:pPr>
        <w:pStyle w:val="Aioiaue"/>
        <w:tabs>
          <w:tab w:val="clear" w:pos="9590"/>
        </w:tabs>
      </w:pPr>
    </w:p>
    <w:p w:rsidR="00000000" w:rsidRDefault="00AA3CB8">
      <w:pPr>
        <w:pStyle w:val="Aioiaue"/>
        <w:tabs>
          <w:tab w:val="clear" w:pos="9590"/>
        </w:tabs>
      </w:pPr>
      <w:r>
        <w:t>ГОСТ 7502-89                                      3.2</w:t>
      </w:r>
    </w:p>
    <w:p w:rsidR="00000000" w:rsidRDefault="00AA3CB8">
      <w:pPr>
        <w:pStyle w:val="Aioiaue"/>
        <w:tabs>
          <w:tab w:val="clear" w:pos="9590"/>
        </w:tabs>
      </w:pPr>
    </w:p>
    <w:p w:rsidR="00000000" w:rsidRDefault="00AA3CB8">
      <w:pPr>
        <w:pStyle w:val="Aioiaue"/>
        <w:tabs>
          <w:tab w:val="clear" w:pos="9590"/>
        </w:tabs>
      </w:pPr>
      <w:r>
        <w:t>ГОСТ 8026-92                                      3.2</w:t>
      </w:r>
    </w:p>
    <w:p w:rsidR="00000000" w:rsidRDefault="00AA3CB8">
      <w:pPr>
        <w:pStyle w:val="Aioiaue"/>
        <w:tabs>
          <w:tab w:val="clear" w:pos="9590"/>
        </w:tabs>
      </w:pPr>
    </w:p>
    <w:p w:rsidR="00000000" w:rsidRDefault="00AA3CB8">
      <w:pPr>
        <w:pStyle w:val="Aioiaue"/>
        <w:tabs>
          <w:tab w:val="clear" w:pos="9590"/>
        </w:tabs>
      </w:pPr>
      <w:r>
        <w:t>ГОСТ 9479-84                                Вводная часть, 1.3.6,</w:t>
      </w:r>
    </w:p>
    <w:p w:rsidR="00000000" w:rsidRDefault="00AA3CB8">
      <w:pPr>
        <w:pStyle w:val="Aioiaue"/>
        <w:tabs>
          <w:tab w:val="clear" w:pos="9590"/>
        </w:tabs>
      </w:pPr>
      <w:r>
        <w:t xml:space="preserve">                                            2.9,</w:t>
      </w:r>
      <w:r>
        <w:t xml:space="preserve"> 3.1</w:t>
      </w:r>
    </w:p>
    <w:p w:rsidR="00000000" w:rsidRDefault="00AA3CB8">
      <w:pPr>
        <w:pStyle w:val="Aioiaue"/>
        <w:tabs>
          <w:tab w:val="clear" w:pos="9590"/>
        </w:tabs>
      </w:pPr>
    </w:p>
    <w:p w:rsidR="00000000" w:rsidRDefault="00AA3CB8">
      <w:pPr>
        <w:pStyle w:val="Aioiaue"/>
        <w:tabs>
          <w:tab w:val="clear" w:pos="9590"/>
        </w:tabs>
      </w:pPr>
      <w:r>
        <w:t>ТУ</w:t>
      </w:r>
      <w:r>
        <w:t xml:space="preserve"> 2-034-225-87                                   3.2</w:t>
      </w:r>
    </w:p>
    <w:p w:rsidR="00000000" w:rsidRDefault="00AA3CB8">
      <w:pPr>
        <w:pStyle w:val="Aioiaue"/>
        <w:tabs>
          <w:tab w:val="clear" w:pos="9590"/>
        </w:tabs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6. Переиздание. Март 1992 г.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Настоящий стандарт распространяется на облицовочные плиты, изготовляемые распиливанием блоков из природного камня по ГОСТ 9479 и предназначаемые для наружной и внутренней облицовки элементов зданий и сооружений.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pStyle w:val="H3"/>
        <w:jc w:val="center"/>
      </w:pPr>
      <w:r>
        <w:t>1. Технические требования</w:t>
      </w:r>
    </w:p>
    <w:p w:rsidR="00000000" w:rsidRDefault="00AA3CB8">
      <w:pPr>
        <w:pStyle w:val="H3"/>
        <w:jc w:val="center"/>
      </w:pPr>
    </w:p>
    <w:p w:rsidR="00000000" w:rsidRDefault="00AA3CB8">
      <w:pPr>
        <w:pStyle w:val="H3"/>
        <w:jc w:val="center"/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1.1. Плиты из природного камня следует изготовлять в соответствии с требованиями настоящего стандарта по технологическим регламентам, утвержденным в установленном порядке.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 xml:space="preserve">1.2. </w:t>
      </w:r>
      <w:r>
        <w:rPr>
          <w:sz w:val="24"/>
        </w:rPr>
        <w:t>Основные размеры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1.2.1. Плиты необходимо изготовлять следующих размеров, мм: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длиной - от 150 до 1500;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шириной - от 150 до 1200;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толщиной - от 8 до 30.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Размеры плит устанавливают по согласованию изготовителя с потребителем</w:t>
      </w:r>
      <w:r>
        <w:rPr>
          <w:sz w:val="24"/>
        </w:rPr>
        <w:t>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Допускается по согласованию изготовителя с потребителем изготовление облицовочных плит больших размеров по длине и ширине, а также плит толщиной 40 мм из мраморизованного известняка, туфа, ракушечника и известняка.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Допускается изготовление полосок и шашек шириной менее 150 мм.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1.2</w:t>
      </w:r>
      <w:r>
        <w:rPr>
          <w:sz w:val="24"/>
        </w:rPr>
        <w:t>.2. Предельные отклонения от номинальных размеров плит не должны превышать, мм: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по длине и ширине: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  <w:r>
        <w:rPr>
          <w:sz w:val="22"/>
        </w:rPr>
        <w:t xml:space="preserve">     для плит размером до 600 мм    +/-1</w:t>
      </w: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  <w:r>
        <w:rPr>
          <w:sz w:val="22"/>
        </w:rPr>
        <w:t xml:space="preserve">     "       "      "  св. 600 мм   +/-2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по толщине: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  <w:r>
        <w:rPr>
          <w:sz w:val="22"/>
        </w:rPr>
        <w:t xml:space="preserve">     для плит размером от 8 до 15 мм     +/-1</w:t>
      </w: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  <w:r>
        <w:rPr>
          <w:sz w:val="22"/>
        </w:rPr>
        <w:t xml:space="preserve">     "       "      "  св. 15 до 30 мм:</w:t>
      </w: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  <w:r>
        <w:rPr>
          <w:sz w:val="22"/>
        </w:rPr>
        <w:t xml:space="preserve">     из мрамора                          +/-2</w:t>
      </w: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</w:p>
    <w:p w:rsidR="00000000" w:rsidRDefault="00AA3CB8">
      <w:pPr>
        <w:pStyle w:val="Aioiaue"/>
        <w:tabs>
          <w:tab w:val="clear" w:pos="9590"/>
        </w:tabs>
        <w:rPr>
          <w:sz w:val="22"/>
        </w:rPr>
      </w:pPr>
      <w:r>
        <w:rPr>
          <w:sz w:val="22"/>
        </w:rPr>
        <w:t xml:space="preserve">     из других горных пород              +/-3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1.2.3. Плиты должны изготовляться прямоугольной или квадратной формы с обрезными гранями. По согласованию с потребителем допускается</w:t>
      </w:r>
      <w:r>
        <w:rPr>
          <w:sz w:val="24"/>
        </w:rPr>
        <w:t xml:space="preserve"> изготовление плит с необрезными гранями.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1.2.4. Отклонение от прямого угла облицовочных плит на 1 м длины граней не должно превышать +/-1 мм.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1.3. Характеристики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1.3.1. Фактура лицевой поверхности облицовочных плит должна соответствовать указанной ниже: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полированная - с зеркальным блеском, четким отражением предметов, без следов обработки предыдущей операции;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гладкая матовая (лощеная) - без следов обработки предыдущей операции и с полным выявлением рисунка камня;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 xml:space="preserve">шлифованная - равномерно-шероховатая </w:t>
      </w:r>
      <w:r>
        <w:rPr>
          <w:sz w:val="24"/>
        </w:rPr>
        <w:t>со следами обработки, получаемыми только при шлифовании, с неровностями рельефа высотой до 0,5 мм;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пиленая - неравномерно-шероховатая - с неровностями рельефа высотой до 2 мм;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обработанная ультразвуком - с выявленным цветом и рисунком камня;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термообработанная - шероховатая поверхность со следами шелушения;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</w:t>
      </w:r>
    </w:p>
    <w:p w:rsidR="00000000" w:rsidRDefault="00AA3CB8">
      <w:pPr>
        <w:jc w:val="both"/>
        <w:rPr>
          <w:sz w:val="24"/>
        </w:rPr>
      </w:pPr>
      <w:r>
        <w:rPr>
          <w:sz w:val="24"/>
        </w:rPr>
        <w:t>точечная (бучардованная) - равномерно-шероховатая с неровностями рельефа высотой до 5 мм.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По согласованию изготовителя с потребителем допускаются другие виды фактуры лицевой поверхности.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 xml:space="preserve">1.3.2. </w:t>
      </w:r>
      <w:r>
        <w:rPr>
          <w:sz w:val="24"/>
        </w:rPr>
        <w:t>Плиты с полированной и гладкой матовой фактурой в зависимости от качества лицевой поверхности подразделяют на два класса. Плиты 1-го класса не должны иметь на лицевой поверхности видимых повреждений. Плиты 2-го класса могут иметь повреждения, указанные в п.1.3.3.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1.3.3. На лицевой поверхности плит допускаются: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повреждения углов длиной по ребру не более 5 мм - не более 2 шт.;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сколы длиной не более 5 мм по ребрам периметра плит: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из гранита и других прочных пород - не более 3 шт.;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из мрамора, песчаника, и</w:t>
      </w:r>
      <w:r>
        <w:rPr>
          <w:sz w:val="24"/>
        </w:rPr>
        <w:t>звестняка, травертина, туфа и других пород средней прочности и низкопрочных пород - не более 2 шт.; каверны и раковины только для плит из травертина, туфа, ракушечника и пористого базальта, если они не снижают декоративности плит.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Примечания: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 Каверны и раковины, находящиеся на углах и ребрах лицевой поверхности плит из травертина, туфа и ракушечника, не относят к повреждениям углов и сколам.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 При производстве плит из травертина, туфа и ракушечника, используемых для облицовки стен, допускается заполн</w:t>
      </w:r>
      <w:r>
        <w:rPr>
          <w:sz w:val="24"/>
        </w:rPr>
        <w:t>ение каверн и раковин на их лицевой поверхности мастикой того же цвета, что и цвет естественного камня, если не нарушаются эксплуатационные и декоративные свойства плит.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Каверны заполняют мастикой до обработки лицевой поверхности плиты, обеспечивающей получение требуемой фактуры.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1.3.4. Отклонение от плоскостности на 1 м длины по периметру и диагоналям не должно превышать, мм, для плит с фактурой: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полированной и гладкой матовой: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 1-го класса          +/-1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 2-го класса          +/-2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 шлифов</w:t>
      </w:r>
      <w:r>
        <w:rPr>
          <w:sz w:val="24"/>
        </w:rPr>
        <w:t>анной          +/-3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 xml:space="preserve">     остальных видов      +/-5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1.3.5. Плиты не должны иметь трещин.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На плитах из цветного мрамора и мраморизованного известняка допускается одна несквозная трещина тектонического происхождения с нарушением сплошности шириной не более 0,05 мм и длиной 1/3 ширины плит. Плиты с указанными трещинами применяют только для внутренней облицовки зданий.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На лицевой поверхности плит допускаются прожилки и полосы, не ухудшающие декоративные свойства плит.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1.3.6. Физико-механические свойства гор</w:t>
      </w:r>
      <w:r>
        <w:rPr>
          <w:sz w:val="24"/>
        </w:rPr>
        <w:t>ных пород, применяемых для производства плит, должны удовлетворять требованиям ГОСТ 9479.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1.4. Упаковка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Плиты упаковывают в ящики или ящичные поддоны в вертикальном положении не более двух рядов по высоте лицевыми поверхностями друг к другу. Допускается упаковка плит из прочных горных пород в пакеты. Между лицевыми поверхностями полированных плит укладывают бумажные или деревянные прокладки.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1.5. Маркировка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На ящике ставят штамп отдела технического контроля и товарный знак предприятия-изготовителя, на п</w:t>
      </w:r>
      <w:r>
        <w:rPr>
          <w:sz w:val="24"/>
        </w:rPr>
        <w:t>оддон или пакет прикрепляют бирку со штампом отдела технического контроля или товарным знаком предприятия-изготовителя.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</w:pPr>
    </w:p>
    <w:p w:rsidR="00000000" w:rsidRDefault="00AA3CB8">
      <w:pPr>
        <w:pStyle w:val="H3"/>
        <w:jc w:val="center"/>
      </w:pPr>
      <w:r>
        <w:t>2. Приемка</w:t>
      </w:r>
    </w:p>
    <w:p w:rsidR="00000000" w:rsidRDefault="00AA3CB8">
      <w:pPr>
        <w:pStyle w:val="H3"/>
        <w:jc w:val="center"/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2.1. Плиты должны быть приняты отделом технического контроля предприятия-изготовителя.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2.2. Плиты принимают партиями. Партией считают плиты, изготовленные из горной породы одного наименования и одной фактуры лицевой поверхности в течение смены.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2.3. Для проверки соответствия качества облицовочных плит требованиям настоящего стандарта осуществляют приемочный контроль.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2.4.</w:t>
      </w:r>
      <w:r>
        <w:rPr>
          <w:sz w:val="24"/>
        </w:rPr>
        <w:t xml:space="preserve"> </w:t>
      </w:r>
      <w:r>
        <w:rPr>
          <w:sz w:val="24"/>
        </w:rPr>
        <w:t>При приемочном контроле плит определяют: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геометрические размеры и форму;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фактуру лицевой поверхности;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качество лицевой поверхности.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2.5. Для проверки качества от каждой партии отбирают плиты числом, указанным в таблице.</w:t>
      </w:r>
    </w:p>
    <w:p w:rsidR="00000000" w:rsidRDefault="00AA3CB8">
      <w:pPr>
        <w:jc w:val="both"/>
        <w:rPr>
          <w:sz w:val="24"/>
        </w:rPr>
        <w:sectPr w:rsidR="00000000">
          <w:pgSz w:w="11906" w:h="16838"/>
          <w:pgMar w:top="1417" w:right="1273" w:bottom="1134" w:left="1273" w:header="1440" w:footer="1440" w:gutter="0"/>
          <w:cols w:space="720"/>
          <w:noEndnote/>
        </w:sectPr>
      </w:pP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+------------------------------------------------------------------+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¦</w:t>
      </w:r>
      <w:r>
        <w:rPr>
          <w:sz w:val="24"/>
        </w:rPr>
        <w:t xml:space="preserve"> Объем партии плит ¦  Объем выборки  ¦  Приемочное  ¦ Браковочное ¦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¦                   ¦      плит       ¦     число    ¦    число    ¦</w:t>
      </w: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  <w:r>
        <w:rPr>
          <w:sz w:val="24"/>
        </w:rPr>
        <w:t>+------------------------------------------------------------------+</w:t>
      </w: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  <w:r>
        <w:rPr>
          <w:sz w:val="24"/>
        </w:rPr>
        <w:t xml:space="preserve">До 90    </w:t>
      </w:r>
      <w:r>
        <w:rPr>
          <w:sz w:val="24"/>
        </w:rPr>
        <w:t xml:space="preserve"> </w:t>
      </w:r>
      <w:r>
        <w:rPr>
          <w:sz w:val="24"/>
        </w:rPr>
        <w:t xml:space="preserve">                   5                1               2</w:t>
      </w: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  <w:r>
        <w:rPr>
          <w:sz w:val="24"/>
        </w:rPr>
        <w:t>91-150                       8                2               3</w:t>
      </w: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  <w:r>
        <w:rPr>
          <w:sz w:val="24"/>
        </w:rPr>
        <w:t>151-280                     13                3               4</w:t>
      </w: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  <w:r>
        <w:rPr>
          <w:sz w:val="24"/>
        </w:rPr>
        <w:t>281-500                     20                5               6</w:t>
      </w: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  <w:r>
        <w:rPr>
          <w:sz w:val="24"/>
        </w:rPr>
        <w:t>501-1200                    32                7               8</w:t>
      </w: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  <w:r>
        <w:rPr>
          <w:sz w:val="24"/>
        </w:rPr>
        <w:t>1201-3200                   50               10              11</w:t>
      </w: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  <w:r>
        <w:rPr>
          <w:sz w:val="24"/>
        </w:rPr>
        <w:t>3201-10000                  80               14              15</w:t>
      </w: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  <w:r>
        <w:rPr>
          <w:sz w:val="24"/>
        </w:rPr>
        <w:t>Св. 10000                  125               21              22</w:t>
      </w: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</w:pPr>
    </w:p>
    <w:p w:rsidR="00000000" w:rsidRDefault="00AA3CB8">
      <w:pPr>
        <w:pStyle w:val="Aioiaue"/>
        <w:tabs>
          <w:tab w:val="clear" w:pos="9590"/>
        </w:tabs>
        <w:ind w:firstLine="284"/>
        <w:rPr>
          <w:sz w:val="24"/>
        </w:rPr>
        <w:sectPr w:rsidR="00000000">
          <w:pgSz w:w="16840" w:h="11907" w:orient="landscape" w:code="9"/>
          <w:pgMar w:top="1276" w:right="1418" w:bottom="1276" w:left="1134" w:header="1440" w:footer="1440" w:gutter="0"/>
          <w:cols w:space="720"/>
          <w:noEndnote/>
        </w:sectPr>
      </w:pPr>
    </w:p>
    <w:p w:rsidR="00000000" w:rsidRDefault="00AA3CB8">
      <w:pPr>
        <w:pStyle w:val="Aioiaue"/>
        <w:tabs>
          <w:tab w:val="clear" w:pos="9590"/>
        </w:tabs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2.6. Проверяемую плиту следует считать дефектной, если она не удовлетворяет одному из требований настоящего стандарта.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2.7. Партию плит принимают, если число дефектных плит в выборке меньше или равно приемочному числу, и не принимают, если число дефектных плит больше или равно браковочному числу.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2.8. Плиты из партии, не принятой в результате выборочного контроля, следует принимать поштучно. При этом, как правило, контролируют соответствие плит тем требованиям, по которым партия не была принята.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2.9. Каж</w:t>
      </w:r>
      <w:r>
        <w:rPr>
          <w:sz w:val="24"/>
        </w:rPr>
        <w:t>дая партия поставляемых плит должна иметь документ о качестве, в котором указывают: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наименование и адрес предприятия-изготовителя;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номер и дату составления документа;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дату отгрузки;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номер партии;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число плит в партии и их размеры;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породу камня, наименование месторождения;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фактуру лицевой поверхности плит;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физико-механические свойства породы блоков, нормируемые по ГОСТ 9479;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обозначение настоящего стандарта.</w:t>
      </w:r>
    </w:p>
    <w:p w:rsidR="00000000" w:rsidRDefault="00AA3CB8">
      <w:pPr>
        <w:jc w:val="both"/>
      </w:pPr>
    </w:p>
    <w:p w:rsidR="00000000" w:rsidRDefault="00AA3CB8">
      <w:pPr>
        <w:jc w:val="both"/>
      </w:pPr>
    </w:p>
    <w:p w:rsidR="00000000" w:rsidRDefault="00AA3CB8">
      <w:pPr>
        <w:pStyle w:val="H3"/>
        <w:jc w:val="center"/>
      </w:pPr>
      <w:r>
        <w:t>3. Методы контроля</w:t>
      </w:r>
    </w:p>
    <w:p w:rsidR="00000000" w:rsidRDefault="00AA3CB8">
      <w:pPr>
        <w:pStyle w:val="H3"/>
        <w:jc w:val="center"/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3.1. Физико-механические показатели свойств породы плит оценивают в соо</w:t>
      </w:r>
      <w:r>
        <w:rPr>
          <w:sz w:val="24"/>
        </w:rPr>
        <w:t>тветствии с документом о качестве блоков по ГОСТ 9479.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3.2. Для определения геометрических размеров, отклонений от плоскостности и качества лицевой поверхности применяют: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металлическую линейку длиной 1 м по ГОСТ 8026 или ГОСТ 427 и рулетку по ГОСТ 7502, обеспечивающих измерение с погрешностью 1 мм;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угольник металлический с углом 90 град. по ГОСТ 3749;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щуп по ТУ 2-034-225.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 xml:space="preserve">3.3. Длину и ширину измеряют по двум противоположным ребрам лицевой поверхности, толщину - по двум диагонально расположенным углам. </w:t>
      </w:r>
      <w:r>
        <w:rPr>
          <w:sz w:val="24"/>
        </w:rPr>
        <w:t>Оценивают каждый результат измерения.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3.4. Отклонение от прямого угла плит определяют по двум диагонально расположенным углам путем измерения щупом просвета между торцевой гранью плиты и стороной угольника; результат пересчитывают на 1 м длины граней и оценивают отдельно.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3.5. Для определения отклонения от плоскостности лицевой поверхности плиты накладывают стальную линейку по периметру и диагонали плиты, измеряют при помощи щупа просвет, образованный поверхностью плиты и линейкой. Результатом измерения с</w:t>
      </w:r>
      <w:r>
        <w:rPr>
          <w:sz w:val="24"/>
        </w:rPr>
        <w:t>читают значение наибольшего просвета.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3.6. Фактуру лицевой поверхности плит оценивают визуально.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pStyle w:val="H3"/>
        <w:jc w:val="center"/>
      </w:pPr>
      <w:r>
        <w:t>4. Транспортирование и хранение</w:t>
      </w:r>
    </w:p>
    <w:p w:rsidR="00000000" w:rsidRDefault="00AA3CB8">
      <w:pPr>
        <w:pStyle w:val="H3"/>
        <w:jc w:val="center"/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4.1. Плиты транспортируют автомобильным, железнодорожным и водным транспортом в соответствии с действующими на этих видах транспорта правилами погрузки, крепления и перевозки грузов, утвержденными в установленном порядке.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4.2. Плиты транспортируют в ящиках, ящичных поддонах или пакетах, приспособленных для механизированной погрузки и выгрузки. При погрузке, выгрузке и транспо</w:t>
      </w:r>
      <w:r>
        <w:rPr>
          <w:sz w:val="24"/>
        </w:rPr>
        <w:t>ртировании плит должны быть приняты меры, предохраняющие их от загрязнения и повреждения.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4.3. Плиты хранят на предприятии-изготовителе и у потребителя под навесом или на открытых спланированных площадках, обеспечивающих отвод воды и предохранение плиты от повреждений и загрязнений. При хранении на складах без тары плиты должны быть установлены на деревянных прокладках в вертикальном положении лицевыми поверхностями друг к другу. Между полированными плитами укладывают бумажные или деревянные прокладки.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  <w:r>
        <w:rPr>
          <w:sz w:val="24"/>
        </w:rPr>
        <w:t>Пл</w:t>
      </w:r>
      <w:r>
        <w:rPr>
          <w:sz w:val="24"/>
        </w:rPr>
        <w:t>иты из пород с низкой морозостойкостью следует хранить в условиях, предохраняющих их от резкого перепада температур и атмосферных осадков.</w:t>
      </w: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jc w:val="both"/>
        <w:rPr>
          <w:sz w:val="24"/>
        </w:rPr>
      </w:pPr>
    </w:p>
    <w:p w:rsidR="00000000" w:rsidRDefault="00AA3CB8">
      <w:pPr>
        <w:rPr>
          <w:sz w:val="24"/>
        </w:rPr>
      </w:pPr>
    </w:p>
    <w:sectPr w:rsidR="00000000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CB8"/>
    <w:rsid w:val="00A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</w:pPr>
    <w:rPr>
      <w:b/>
      <w:sz w:val="28"/>
    </w:rPr>
  </w:style>
  <w:style w:type="paragraph" w:customStyle="1" w:styleId="Aioiaue">
    <w:name w:val="Aioiaue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customStyle="1" w:styleId="aciaoeaHTML">
    <w:name w:val="?aciaoea HTML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1664</Words>
  <Characters>9487</Characters>
  <Application>Microsoft Office Word</Application>
  <DocSecurity>0</DocSecurity>
  <Lines>79</Lines>
  <Paragraphs>22</Paragraphs>
  <ScaleCrop>false</ScaleCrop>
  <Company> </Company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9480-89</dc:title>
  <dc:subject/>
  <dc:creator> Попов </dc:creator>
  <cp:keywords/>
  <dc:description/>
  <cp:lastModifiedBy>Parhomeiai</cp:lastModifiedBy>
  <cp:revision>2</cp:revision>
  <dcterms:created xsi:type="dcterms:W3CDTF">2013-04-11T10:56:00Z</dcterms:created>
  <dcterms:modified xsi:type="dcterms:W3CDTF">2013-04-11T10:56:00Z</dcterms:modified>
</cp:coreProperties>
</file>