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B6FCF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21924.2-84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p w:rsidR="00000000" w:rsidRDefault="007B6FC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625.874.07-413:006.354                                                                                            Группа Ж33</w:t>
      </w:r>
    </w:p>
    <w:p w:rsidR="00000000" w:rsidRDefault="007B6FCF">
      <w:pPr>
        <w:pStyle w:val="Preformat"/>
        <w:jc w:val="right"/>
        <w:rPr>
          <w:rFonts w:ascii="Times New Roman" w:hAnsi="Times New Roman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ЖЕЛЕЗОБЕТОННЫЕ C НЕНАПРЯГАЕМОЙ АРМАТУРОЙ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ПОКРЫТИЙ ГОРОДСКИХ ДОР</w:t>
      </w:r>
      <w:r>
        <w:rPr>
          <w:rFonts w:ascii="Times New Roman" w:hAnsi="Times New Roman"/>
          <w:sz w:val="20"/>
        </w:rPr>
        <w:t>ОГ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 и размеры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Reinforced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concrete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slabs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of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unstressed</w:t>
      </w:r>
      <w:proofErr w:type="spellEnd"/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fittings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рavements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of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city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roads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Structure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dimensions</w:t>
      </w:r>
      <w:proofErr w:type="spellEnd"/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ОKП 58 4621                       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1985-01-01 </w:t>
      </w:r>
    </w:p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30 сентября 1983 г. № 210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ПЕРЕИЗДАНИЕ. Декабрь 1985 г.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ВНЕСЕНО Изменение N 1, утвержденное постановлением Госстроя СССР от 28.12.87 № 303, введенное в действие с 01.04.88 и опубликованное в ИУС № 5 1988 г.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</w:t>
      </w:r>
      <w:r>
        <w:rPr>
          <w:rFonts w:ascii="Times New Roman" w:hAnsi="Times New Roman"/>
          <w:sz w:val="20"/>
        </w:rPr>
        <w:t>стоящий стандарт распространяется на железобетонные плиты с ненапрягаемой арматурой, изготовляемые из тяжелого бетона и предназначенные для устройства покрытий постоянных и временных городских дорог под автомобильную нагрузку H-30 и H-10, и устанавливает конструкцию этих плит.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Плиты применяют для дорог в районах с расчетной температурой наружного воздуха (средней наиболее холодной пятидневки района строительства по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2.01.01-82) до минус 40°С </w:t>
      </w:r>
      <w:proofErr w:type="spellStart"/>
      <w:r>
        <w:rPr>
          <w:rFonts w:ascii="Times New Roman" w:hAnsi="Times New Roman"/>
          <w:sz w:val="20"/>
        </w:rPr>
        <w:t>включ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применении плит в климатическом районе IVА должны у</w:t>
      </w:r>
      <w:r>
        <w:rPr>
          <w:rFonts w:ascii="Times New Roman" w:hAnsi="Times New Roman"/>
          <w:sz w:val="20"/>
        </w:rPr>
        <w:t xml:space="preserve">читываться дополнительные требования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2.03.01-84 к конструкциям, предназначенным для эксплуатации в этих условиях.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применение данных плит для дорог в районах с расчетной температурой наружного воздуха ниже минус 40°С при соблюдении требований, предъявляемых </w:t>
      </w:r>
      <w:proofErr w:type="spellStart"/>
      <w:r>
        <w:rPr>
          <w:rFonts w:ascii="Times New Roman" w:hAnsi="Times New Roman"/>
          <w:sz w:val="20"/>
        </w:rPr>
        <w:t>СHиП</w:t>
      </w:r>
      <w:proofErr w:type="spellEnd"/>
      <w:r>
        <w:rPr>
          <w:rFonts w:ascii="Times New Roman" w:hAnsi="Times New Roman"/>
          <w:sz w:val="20"/>
        </w:rPr>
        <w:t xml:space="preserve"> 2.03.01-84 к конструкциям, предназначенным для эксплуатации в этих условиях.</w:t>
      </w:r>
    </w:p>
    <w:p w:rsidR="00000000" w:rsidRDefault="007B6FCF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Форма и основные параметры плит - по ГОСТ 21924.0-84.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Технические показатели плит приведены в табл. 1.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Плиты должн</w:t>
      </w:r>
      <w:r>
        <w:rPr>
          <w:rFonts w:ascii="Times New Roman" w:hAnsi="Times New Roman"/>
          <w:sz w:val="20"/>
        </w:rPr>
        <w:t>ы удовлетворять всем требованиям ГОСТ 21924.0-84 и настоящего стандарта.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Армирование плит должно соответствовать приведенному на черт.1-7.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Армирование плит </w:t>
      </w:r>
      <w:proofErr w:type="spellStart"/>
      <w:r>
        <w:rPr>
          <w:rFonts w:ascii="Times New Roman" w:hAnsi="Times New Roman"/>
          <w:sz w:val="20"/>
        </w:rPr>
        <w:t>термомеханически</w:t>
      </w:r>
      <w:proofErr w:type="spellEnd"/>
      <w:r>
        <w:rPr>
          <w:rFonts w:ascii="Times New Roman" w:hAnsi="Times New Roman"/>
          <w:sz w:val="20"/>
        </w:rPr>
        <w:t xml:space="preserve"> упрочненной арматурной сталью класса </w:t>
      </w:r>
      <w:proofErr w:type="spellStart"/>
      <w:r>
        <w:rPr>
          <w:rFonts w:ascii="Times New Roman" w:hAnsi="Times New Roman"/>
          <w:sz w:val="20"/>
        </w:rPr>
        <w:t>Ат-IIIC</w:t>
      </w:r>
      <w:proofErr w:type="spellEnd"/>
      <w:r>
        <w:rPr>
          <w:rFonts w:ascii="Times New Roman" w:hAnsi="Times New Roman"/>
          <w:sz w:val="20"/>
        </w:rPr>
        <w:t xml:space="preserve"> по ГОСТ 10884-81 аналогично армированию арматурной сталью класса А-III по ГОСТ 5781-82.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Допускается применение для фиксации арматурных сеток вместо элементов К1-К10 и Ф1 фиксаторов других типов, которые без увеличения расхода стали на плиту обеспечивают фиксацию арматуры согласн</w:t>
      </w:r>
      <w:r>
        <w:rPr>
          <w:rFonts w:ascii="Times New Roman" w:hAnsi="Times New Roman"/>
          <w:sz w:val="20"/>
        </w:rPr>
        <w:t>о требованиям данного стандарта при исключении выхода металла на лицевую поверхность плиты в пределах защитного слоя бетона.</w:t>
      </w:r>
    </w:p>
    <w:p w:rsidR="00000000" w:rsidRDefault="007B6FCF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Спецификация арматурных и монтажно-стыковых элементов приведена в табл. 2, выборка арматурной стали для их изготовления на одну плиту - в табл. 3.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Форма и размеры арматурных и монтажно-стыковых элементов - по ГОСТ 21924.3-84.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8. Значения контрольной нагрузки (без учета собственного веса плиты) для испытания плит по прочности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пр</w:t>
      </w:r>
      <w:r>
        <w:rPr>
          <w:rFonts w:ascii="Times New Roman" w:hAnsi="Times New Roman"/>
          <w:sz w:val="20"/>
        </w:rPr>
        <w:t>иведены в табл. 4.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9. Контрольная ширина раскрытия трещин при испытании плит по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не должна превышать 0,2 мм.</w:t>
      </w:r>
    </w:p>
    <w:p w:rsidR="00000000" w:rsidRDefault="007B6FCF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Таблица 1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0"/>
        <w:gridCol w:w="1530"/>
        <w:gridCol w:w="2055"/>
        <w:gridCol w:w="1020"/>
        <w:gridCol w:w="975"/>
        <w:gridCol w:w="900"/>
        <w:gridCol w:w="1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Расход материалов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бетона по прочности на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бетона по  прочности на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постели,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 на плиту,</w:t>
            </w:r>
          </w:p>
        </w:tc>
        <w:tc>
          <w:tcPr>
            <w:tcW w:w="190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Сталь, кг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сжатие</w:t>
            </w:r>
          </w:p>
        </w:tc>
        <w:tc>
          <w:tcPr>
            <w:tcW w:w="20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растяжение при изгибе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 xml:space="preserve"> 2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 xml:space="preserve"> 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плиту </w:t>
            </w: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1 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постели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  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113,92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11,87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9,6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1,63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79,36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66,26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12,74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0,88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46,48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37,24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46,94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15,65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0,48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33,80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23,02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7,67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35,12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13,51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2П18.15-30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0,41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24,88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2П18.15-10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20,26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7,79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1ПББ35.20-30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1,35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100,43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1ПББ35.20-10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71,27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1ПТ35-30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79,75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13,07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2ПТ35-30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1,03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1ПТ35-10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2ПТ35-10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В22,5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1ПШ13-30 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0,76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25,22</w:t>
            </w:r>
          </w:p>
        </w:tc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1ПШ12-30 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0,63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1ПШД12-30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В30 </w:t>
            </w: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0,66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24,02</w:t>
            </w:r>
          </w:p>
        </w:tc>
        <w:tc>
          <w:tcPr>
            <w:tcW w:w="10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1ПШП12-30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0,67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16,25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1ДПШ12-30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0,31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15,48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1ППШ13-30    </w:t>
            </w:r>
          </w:p>
        </w:tc>
        <w:tc>
          <w:tcPr>
            <w:tcW w:w="1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0,36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16,60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1ППШ12-30         </w:t>
            </w: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0,31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15,83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9,31 </w:t>
            </w:r>
          </w:p>
        </w:tc>
      </w:tr>
    </w:tbl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Плиты П35, П30.18, П18.18 и П18.15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8150" w:dyaOrig="13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25pt;height:456.75pt" o:ole="">
            <v:imagedata r:id="rId4" o:title=""/>
          </v:shape>
          <o:OLEObject Type="Embed" ProgID="MSPhotoEd.3" ShapeID="_x0000_i1025" DrawAspect="Content" ObjectID="_1427200756" r:id="rId5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Плита ПББ35.20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622" w:dyaOrig="5884">
          <v:shape id="_x0000_i1026" type="#_x0000_t75" style="width:737.25pt;height:450.75pt" o:ole="">
            <v:imagedata r:id="rId6" o:title=""/>
          </v:shape>
          <o:OLEObject Type="Embed" ProgID="MSPhotoEd.3" ShapeID="_x0000_i1026" DrawAspect="Content" ObjectID="_1427200757" r:id="rId7"/>
        </w:object>
      </w:r>
      <w:r>
        <w:rPr>
          <w:rFonts w:ascii="Times New Roman" w:hAnsi="Times New Roman"/>
          <w:sz w:val="20"/>
        </w:rPr>
        <w:t>Черт. 2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Плита ПТ35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637" w:dyaOrig="5445">
          <v:shape id="_x0000_i1027" type="#_x0000_t75" style="width:735.75pt;height:415.5pt" o:ole="">
            <v:imagedata r:id="rId8" o:title=""/>
          </v:shape>
          <o:OLEObject Type="Embed" ProgID="MSPhotoEd.3" ShapeID="_x0000_i1027" DrawAspect="Content" ObjectID="_1427200758" r:id="rId9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412" w:dyaOrig="6525">
          <v:shape id="_x0000_i1028" type="#_x0000_t75" style="width:671.25pt;height:465pt" o:ole="">
            <v:imagedata r:id="rId10" o:title=""/>
          </v:shape>
          <o:OLEObject Type="Embed" ProgID="MSPhotoEd.3" ShapeID="_x0000_i1028" DrawAspect="Content" ObjectID="_1427200759" r:id="rId11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4 </w: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ПШ13, ПШ12, ПШД13, ПШД12, ПШП13 и ПШП12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397" w:dyaOrig="7061">
          <v:shape id="_x0000_i1029" type="#_x0000_t75" style="width:597pt;height:448.5pt" o:ole="">
            <v:imagedata r:id="rId12" o:title=""/>
          </v:shape>
          <o:OLEObject Type="Embed" ProgID="MSPhotoEd.3" ShapeID="_x0000_i1029" DrawAspect="Content" ObjectID="_1427200760" r:id="rId13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 </w:t>
      </w:r>
    </w:p>
    <w:p w:rsidR="00000000" w:rsidRDefault="007B6FCF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ДПШ13 и ДПШ12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374.25pt;height:327pt">
            <v:imagedata r:id="rId14" o:title=""/>
          </v:shape>
        </w:pict>
      </w: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B6FC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ППШ13 и ППШ12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360.75pt;height:387pt">
            <v:imagedata r:id="rId15" o:title=""/>
          </v:shape>
        </w:pi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6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1760" w:dyaOrig="7740">
          <v:shape id="_x0000_i1032" type="#_x0000_t75" style="width:675.75pt;height:444.75pt" o:ole="">
            <v:imagedata r:id="rId16" o:title=""/>
          </v:shape>
          <o:OLEObject Type="Embed" ProgID="MSPhotoEd.3" ShapeID="_x0000_i1032" DrawAspect="Content" ObjectID="_1427200761" r:id="rId17"/>
        </w:objec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7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85"/>
        <w:gridCol w:w="690"/>
        <w:gridCol w:w="675"/>
        <w:gridCol w:w="30"/>
        <w:gridCol w:w="930"/>
        <w:gridCol w:w="675"/>
        <w:gridCol w:w="690"/>
        <w:gridCol w:w="675"/>
        <w:gridCol w:w="690"/>
        <w:gridCol w:w="675"/>
        <w:gridCol w:w="690"/>
        <w:gridCol w:w="675"/>
        <w:gridCol w:w="930"/>
        <w:gridCol w:w="6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13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Арматурные сетки </w:t>
            </w:r>
          </w:p>
        </w:tc>
        <w:tc>
          <w:tcPr>
            <w:tcW w:w="160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Арматурные каркасы 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Монтажные петли 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Скобы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Фиксаторы </w:t>
            </w:r>
          </w:p>
        </w:tc>
        <w:tc>
          <w:tcPr>
            <w:tcW w:w="1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Отдельные стержни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Позиция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С8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С9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С10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K4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2П30.18-10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K5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С14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K7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С15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K8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K9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П5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2П18.15-30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1П18.15-10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С17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K10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2П18.15-10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K8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1ПББ35.20-30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С19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K9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Ск1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1ПББ35.20-10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С20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K10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1ПТ35-30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2ПТ35-30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С21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1ПТ35-10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2ПТ35-10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С22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K4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1ПШ13-30,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1ПШД13-30,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1ПШП13-30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K11, K12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1ПШ12-30,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1ПШД12-30,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1ПШП12-30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K13, K14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1ДПШ13-30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С23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K15,K16,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K17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П6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Ф1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1ДПШ12-30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K18, K19,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K20 </w:t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1ППШ-13-30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K21,K22,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K23      </w:t>
            </w: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1ППШ12-30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</w:t>
            </w: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K24, K25,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K26      </w:t>
            </w: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7B6FCF">
      <w:pPr>
        <w:pStyle w:val="Preformat"/>
        <w:rPr>
          <w:rFonts w:ascii="Times New Roman" w:hAnsi="Times New Roman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Левая часть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кг 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20"/>
        <w:gridCol w:w="720"/>
        <w:gridCol w:w="720"/>
        <w:gridCol w:w="720"/>
        <w:gridCol w:w="840"/>
        <w:gridCol w:w="720"/>
        <w:gridCol w:w="600"/>
        <w:gridCol w:w="600"/>
        <w:gridCol w:w="600"/>
        <w:gridCol w:w="585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</w:tc>
        <w:tc>
          <w:tcPr>
            <w:tcW w:w="694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Арматурная сталь по ГОСТ 5781-82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3000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А-III </w:t>
            </w:r>
          </w:p>
        </w:tc>
        <w:tc>
          <w:tcPr>
            <w:tcW w:w="394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А-I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Диаметр,мм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 </w:t>
            </w:r>
          </w:p>
        </w:tc>
        <w:tc>
          <w:tcPr>
            <w:tcW w:w="3105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Диаметр,мм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1П35.28-30,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2П35.28-30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43,78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61,80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105,58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1П35.28-10,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2П35.28-10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П30.18-30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23,50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37,06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60,56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3,76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2П30.18-30,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1П30.18-10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40,76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3,76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2П30.18-10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16,50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16,50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15,02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3,76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1П18.18-30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43,04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43,04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2П18.18-30,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2П18.18-10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1П18.15-30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12,78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18,44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31,22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2П18.15-30,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8,16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12,82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20,98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2П18.1</w:t>
            </w:r>
            <w:r>
              <w:rPr>
                <w:rFonts w:ascii="Times New Roman" w:hAnsi="Times New Roman"/>
                <w:sz w:val="20"/>
              </w:rPr>
              <w:t xml:space="preserve">5-10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8,16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1ПББ35.20-30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34,20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55,14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89,34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6,08 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2,28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1ПББ35.20-10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21,90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38,28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60,18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1,20 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6,08 </w:t>
            </w: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2,28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2ПТ35-30 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27,76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43,30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71,06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1ПТ35-10,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2ПТ35-10 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17,78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47,86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1ПШ13-30,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1ПШД13-30,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1ПШП13-30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1ПШ12-30,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1ПШД12-30,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1ПШП12-30  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1ДПШ13-30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13,32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13,32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1ДПШ12-30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12,55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12,55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1ППШ13-30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1ППШ12-30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12,95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12,95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2,16 </w:t>
            </w:r>
          </w:p>
        </w:tc>
      </w:tr>
    </w:tbl>
    <w:p w:rsidR="00000000" w:rsidRDefault="007B6FCF">
      <w:pPr>
        <w:jc w:val="right"/>
        <w:rPr>
          <w:rFonts w:ascii="Times New Roman" w:hAnsi="Times New Roman"/>
          <w:sz w:val="20"/>
        </w:rPr>
      </w:pP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Правая часть </w:t>
      </w:r>
    </w:p>
    <w:p w:rsidR="00000000" w:rsidRDefault="007B6FC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мм 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20"/>
        <w:gridCol w:w="840"/>
        <w:gridCol w:w="720"/>
        <w:gridCol w:w="264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Арматурная сталь по ГОСТ 6727-80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420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Kласс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Вр-I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Всего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</w:tc>
        <w:tc>
          <w:tcPr>
            <w:tcW w:w="15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Диаметр,мм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6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Итого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113,92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1,68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1П30.18-30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1,34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1,34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66,26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1,36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1,36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23,02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1П18.15-30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2П18.15-30,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1П18.15-10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2П18.15-10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1,04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1ПББ35.20-30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1ПББ35.20-10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1,53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71,27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1ПТ35-30,    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2ПТ35-30 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2,01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2,01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1ПТ35-10,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2ПТ35-10 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2,04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1ПШ13-30,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1ПШД13-30,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1ПШП13-30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1ПШ12-30,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1ПШД12-30,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1ПШП12-30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24,02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1ДПШ13-30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1ДПШ12-30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1ППШ13-30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1ППШ12-30     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15,83 </w:t>
            </w:r>
          </w:p>
        </w:tc>
      </w:tr>
    </w:tbl>
    <w:p w:rsidR="00000000" w:rsidRDefault="007B6FCF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000000" w:rsidRDefault="007B6FC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При применении арматурной стали класса </w:t>
      </w:r>
      <w:proofErr w:type="spellStart"/>
      <w:r>
        <w:rPr>
          <w:rFonts w:ascii="Times New Roman" w:hAnsi="Times New Roman"/>
          <w:sz w:val="20"/>
        </w:rPr>
        <w:t>Ат-IIIC</w:t>
      </w:r>
      <w:proofErr w:type="spellEnd"/>
      <w:r>
        <w:rPr>
          <w:rFonts w:ascii="Times New Roman" w:hAnsi="Times New Roman"/>
          <w:sz w:val="20"/>
        </w:rPr>
        <w:t xml:space="preserve"> ее диаметр и расхо</w:t>
      </w:r>
      <w:r>
        <w:rPr>
          <w:rFonts w:ascii="Times New Roman" w:hAnsi="Times New Roman"/>
          <w:sz w:val="20"/>
        </w:rPr>
        <w:t>д следует принимать одинаковыми с арматурной сталью класса А-III.</w:t>
      </w:r>
    </w:p>
    <w:p w:rsidR="00000000" w:rsidRDefault="007B6FCF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</w:t>
      </w:r>
    </w:p>
    <w:p w:rsidR="00000000" w:rsidRDefault="007B6FC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10"/>
        <w:gridCol w:w="2190"/>
        <w:gridCol w:w="21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плиты </w:t>
            </w:r>
          </w:p>
        </w:tc>
        <w:tc>
          <w:tcPr>
            <w:tcW w:w="4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Контрольная нагрузка (без учета собственного веса плиты), </w:t>
            </w:r>
            <w:proofErr w:type="spellStart"/>
            <w:r>
              <w:rPr>
                <w:rFonts w:ascii="Times New Roman" w:hAnsi="Times New Roman"/>
                <w:sz w:val="20"/>
              </w:rPr>
              <w:t>кH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), при испытании плит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</w:t>
            </w:r>
          </w:p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прочности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0"/>
              </w:rPr>
              <w:t>трещиностойкости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115,6 (11,8)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63,7 (6,5)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113,7 (11,6)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62,7 (6,4)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1П35.28-10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67,6 (6,9)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2П35.28-10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66,6 (6,8)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107,8 (11,0)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59,8 (6,1)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68,6 (7,0)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</w:t>
            </w:r>
            <w:r>
              <w:rPr>
                <w:rFonts w:ascii="Times New Roman" w:hAnsi="Times New Roman"/>
                <w:sz w:val="20"/>
              </w:rPr>
              <w:t>2 (3,8)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1П30.18-10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69,6 (7,1)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38,2 (3,9)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2П30.18-10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33,3 (3,4)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 (1,9)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184,2 (18,8)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100,9(10,3)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2П18.18-30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128,4 (13,1)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70,6 (7,2)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1П18.18-10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129,4 (13,2)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71,5 (7,3)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2П18.18-10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78,4 (8,0)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43,1 (4,4)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1П18.15-30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179,3 (18,3)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99,0(10,1)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2П18.15-30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122,5 (12,5)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67,6 (6,9)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1П18.15-10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123,5 (12,6)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67,6 (6,9)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2П18.15-10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73,5 (7,5)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40,2 (4,1)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1ПББ.35.20-30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69,6 (7,1)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38,2 (3,9)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1ПББ.35.20-10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38,2 (3,9)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 (2,2)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1ПТ35-30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83,3 (8,5)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46,1 (4,7)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2ПТ35-30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82,3 (8,4)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45,1 (4,6)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1ПТ35-10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 (5,1)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27,4 (2,8)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2ПТ35-10         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 (5,1)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27,4 (2,8)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1ПШ13, 1ПШД13, 1ПШП13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94,1 (9,6)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51,9 (5,3)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1ПШ12, 1ПШД12, 1ПШП12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79,4 (8,1)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6FC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44,1 (4,5)</w:t>
            </w:r>
          </w:p>
        </w:tc>
      </w:tr>
    </w:tbl>
    <w:p w:rsidR="00000000" w:rsidRDefault="007B6FCF">
      <w:pPr>
        <w:rPr>
          <w:rFonts w:ascii="Times New Roman" w:hAnsi="Times New Roman"/>
          <w:sz w:val="20"/>
        </w:rPr>
      </w:pPr>
    </w:p>
    <w:p w:rsidR="00000000" w:rsidRDefault="007B6FCF">
      <w:pPr>
        <w:pStyle w:val="Preformat"/>
        <w:rPr>
          <w:rFonts w:ascii="Times New Roman" w:hAnsi="Times New Roman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6FCF"/>
    <w:rsid w:val="007B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1606</Words>
  <Characters>9159</Characters>
  <Application>Microsoft Office Word</Application>
  <DocSecurity>0</DocSecurity>
  <Lines>76</Lines>
  <Paragraphs>21</Paragraphs>
  <ScaleCrop>false</ScaleCrop>
  <Company>Elcom Ltd</Company>
  <LinksUpToDate>false</LinksUpToDate>
  <CharactersWithSpaces>10744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21924</dc:title>
  <dc:subject/>
  <dc:creator>ЦНТИ</dc:creator>
  <cp:keywords/>
  <dc:description/>
  <cp:lastModifiedBy>Parhomeiai</cp:lastModifiedBy>
  <cp:revision>2</cp:revision>
  <dcterms:created xsi:type="dcterms:W3CDTF">2013-04-11T10:56:00Z</dcterms:created>
  <dcterms:modified xsi:type="dcterms:W3CDTF">2013-04-11T10:56:00Z</dcterms:modified>
</cp:coreProperties>
</file>