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218E">
      <w:pPr>
        <w:pStyle w:val="a3"/>
        <w:spacing w:before="0" w:after="0"/>
        <w:ind w:firstLine="284"/>
        <w:rPr>
          <w:caps/>
          <w:sz w:val="20"/>
        </w:rPr>
      </w:pPr>
      <w:bookmarkStart w:id="0" w:name="_GoBack"/>
      <w:bookmarkEnd w:id="0"/>
      <w:r>
        <w:rPr>
          <w:caps/>
          <w:sz w:val="20"/>
        </w:rPr>
        <w:t>Государственная система санитарно-эпидемиологического нормирования Российской Федерации</w:t>
      </w:r>
    </w:p>
    <w:p w:rsidR="00000000" w:rsidRDefault="00BB218E">
      <w:pPr>
        <w:pStyle w:val="a3"/>
        <w:spacing w:before="0" w:after="0"/>
        <w:ind w:firstLine="284"/>
        <w:rPr>
          <w:i/>
          <w:caps/>
          <w:sz w:val="20"/>
        </w:rPr>
      </w:pPr>
    </w:p>
    <w:p w:rsidR="00000000" w:rsidRDefault="00BB218E">
      <w:pPr>
        <w:ind w:firstLine="284"/>
        <w:jc w:val="center"/>
        <w:rPr>
          <w:b/>
          <w:caps/>
        </w:rPr>
      </w:pPr>
      <w:r>
        <w:rPr>
          <w:b/>
          <w:caps/>
        </w:rPr>
        <w:t>Федеральные санитарные правила, нормы и гигиенические нормативы</w:t>
      </w:r>
    </w:p>
    <w:p w:rsidR="00000000" w:rsidRDefault="00BB218E">
      <w:pPr>
        <w:ind w:firstLine="284"/>
        <w:jc w:val="center"/>
        <w:rPr>
          <w:caps/>
        </w:rPr>
      </w:pPr>
    </w:p>
    <w:p w:rsidR="00000000" w:rsidRDefault="00BB218E">
      <w:pPr>
        <w:ind w:firstLine="284"/>
        <w:jc w:val="center"/>
        <w:rPr>
          <w:caps/>
        </w:rPr>
      </w:pPr>
      <w:r>
        <w:rPr>
          <w:caps/>
        </w:rPr>
        <w:t>1.1. ГИГИЕНА, ТОКСИКОЛОГИЯ, САНИТАРИЯ</w:t>
      </w:r>
    </w:p>
    <w:p w:rsidR="00000000" w:rsidRDefault="00BB218E">
      <w:pPr>
        <w:ind w:firstLine="284"/>
        <w:jc w:val="center"/>
        <w:rPr>
          <w:caps/>
        </w:rPr>
      </w:pPr>
    </w:p>
    <w:p w:rsidR="00000000" w:rsidRDefault="00BB218E">
      <w:pPr>
        <w:pStyle w:val="FR1"/>
        <w:ind w:firstLine="284"/>
        <w:jc w:val="center"/>
        <w:rPr>
          <w:b/>
          <w:caps/>
          <w:sz w:val="20"/>
        </w:rPr>
      </w:pPr>
      <w:r>
        <w:rPr>
          <w:b/>
          <w:caps/>
          <w:sz w:val="20"/>
        </w:rPr>
        <w:t>Перечень веществ, продуктов, производственных процессов, бытовы</w:t>
      </w:r>
      <w:r>
        <w:rPr>
          <w:b/>
          <w:caps/>
          <w:sz w:val="20"/>
        </w:rPr>
        <w:t>х и природных факторов, канцерогенных для человека</w:t>
      </w:r>
    </w:p>
    <w:p w:rsidR="00000000" w:rsidRDefault="00BB218E">
      <w:pPr>
        <w:ind w:firstLine="284"/>
        <w:jc w:val="center"/>
        <w:rPr>
          <w:b/>
          <w:caps/>
        </w:rPr>
      </w:pPr>
    </w:p>
    <w:p w:rsidR="00000000" w:rsidRDefault="00BB218E">
      <w:pPr>
        <w:pStyle w:val="a3"/>
        <w:spacing w:before="0" w:after="0"/>
        <w:ind w:firstLine="284"/>
        <w:rPr>
          <w:sz w:val="20"/>
          <w:lang w:val="en-US"/>
        </w:rPr>
      </w:pPr>
      <w:r>
        <w:rPr>
          <w:sz w:val="20"/>
          <w:lang w:val="en-US"/>
        </w:rPr>
        <w:t>List of chemical compounds, products, industrial processes, natural and domestic factors which are carcinogenic for humans</w:t>
      </w:r>
    </w:p>
    <w:p w:rsidR="00000000" w:rsidRDefault="00BB218E">
      <w:pPr>
        <w:ind w:firstLine="284"/>
        <w:jc w:val="center"/>
        <w:rPr>
          <w:b/>
          <w:caps/>
        </w:rPr>
      </w:pPr>
    </w:p>
    <w:p w:rsidR="00000000" w:rsidRDefault="00BB218E">
      <w:pPr>
        <w:ind w:firstLine="284"/>
        <w:jc w:val="center"/>
        <w:rPr>
          <w:b/>
          <w:caps/>
        </w:rPr>
      </w:pPr>
      <w:proofErr w:type="spellStart"/>
      <w:r>
        <w:rPr>
          <w:b/>
          <w:caps/>
        </w:rPr>
        <w:t>ГН</w:t>
      </w:r>
      <w:proofErr w:type="spellEnd"/>
      <w:r>
        <w:rPr>
          <w:b/>
          <w:caps/>
        </w:rPr>
        <w:t xml:space="preserve"> 1.1.725-98</w:t>
      </w:r>
    </w:p>
    <w:p w:rsidR="00000000" w:rsidRDefault="00BB218E">
      <w:pPr>
        <w:ind w:firstLine="284"/>
        <w:jc w:val="right"/>
        <w:rPr>
          <w:i/>
        </w:rPr>
      </w:pPr>
    </w:p>
    <w:p w:rsidR="00000000" w:rsidRDefault="00BB218E">
      <w:pPr>
        <w:ind w:firstLine="284"/>
        <w:jc w:val="right"/>
        <w:rPr>
          <w:caps/>
        </w:rPr>
      </w:pPr>
      <w:r>
        <w:rPr>
          <w:i/>
        </w:rPr>
        <w:t>Дата введения: 1 февраля 1999 г.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  <w:r>
        <w:t>УТВЕРЖДЕНО Постановлением Главного государственного санитарного врача Российской Федерации от 23 декабря 1998 г., № 32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  <w:r>
        <w:t xml:space="preserve">1. “Перечень веществ, продуктов, производственных процессов, бытовых и природных факторов, канцерогенных для человека” переработан </w:t>
      </w:r>
      <w:proofErr w:type="spellStart"/>
      <w:r>
        <w:t>Ильницким</w:t>
      </w:r>
      <w:proofErr w:type="spellEnd"/>
      <w:r>
        <w:t xml:space="preserve"> А. П. (руководитель групп</w:t>
      </w:r>
      <w:r>
        <w:t xml:space="preserve">ы), Васильевой Л. А., Дымовой Е. Г., Пылевым Л. Н., Смулевичем В. Б., </w:t>
      </w:r>
      <w:proofErr w:type="spellStart"/>
      <w:r>
        <w:t>Соленовой</w:t>
      </w:r>
      <w:proofErr w:type="spellEnd"/>
      <w:r>
        <w:t xml:space="preserve"> Л. Г., </w:t>
      </w:r>
      <w:proofErr w:type="spellStart"/>
      <w:r>
        <w:t>Турусовым</w:t>
      </w:r>
      <w:proofErr w:type="spellEnd"/>
      <w:r>
        <w:t xml:space="preserve"> В. С. (Онкологический научный центр </w:t>
      </w:r>
      <w:proofErr w:type="spellStart"/>
      <w:r>
        <w:t>РАМН</w:t>
      </w:r>
      <w:proofErr w:type="spellEnd"/>
      <w:r>
        <w:t xml:space="preserve">, Москва), Титовой О. Г., </w:t>
      </w:r>
      <w:proofErr w:type="spellStart"/>
      <w:r>
        <w:t>Толмачевым</w:t>
      </w:r>
      <w:proofErr w:type="spellEnd"/>
      <w:r>
        <w:t xml:space="preserve"> Д А. (Центр </w:t>
      </w:r>
      <w:proofErr w:type="spellStart"/>
      <w:r>
        <w:t>госсанэпиднадзора</w:t>
      </w:r>
      <w:proofErr w:type="spellEnd"/>
      <w:r>
        <w:t xml:space="preserve"> в г Москве), </w:t>
      </w:r>
      <w:proofErr w:type="spellStart"/>
      <w:r>
        <w:t>Кацнельсоном</w:t>
      </w:r>
      <w:proofErr w:type="spellEnd"/>
      <w:r>
        <w:t xml:space="preserve"> Б. А. (Медицинский научный центр профилактики и охраны здоровья рабочих </w:t>
      </w:r>
      <w:proofErr w:type="spellStart"/>
      <w:r>
        <w:t>промпредприятий</w:t>
      </w:r>
      <w:proofErr w:type="spellEnd"/>
      <w:r>
        <w:t xml:space="preserve">, Екатеринбург), </w:t>
      </w:r>
      <w:proofErr w:type="spellStart"/>
      <w:r>
        <w:t>Курляндским</w:t>
      </w:r>
      <w:proofErr w:type="spellEnd"/>
      <w:r>
        <w:t xml:space="preserve"> Б. А. (Российский регистр потенциально опасных химических и биологических веществ Минздрава России), </w:t>
      </w:r>
      <w:proofErr w:type="spellStart"/>
      <w:r>
        <w:t>Заевой</w:t>
      </w:r>
      <w:proofErr w:type="spellEnd"/>
      <w:r>
        <w:t xml:space="preserve"> Г. Н. (НИИ </w:t>
      </w:r>
      <w:proofErr w:type="spellStart"/>
      <w:r>
        <w:t>дезинфектологии</w:t>
      </w:r>
      <w:proofErr w:type="spellEnd"/>
      <w:r>
        <w:t>, Москва), Кучеренко А. И., Глаз</w:t>
      </w:r>
      <w:r>
        <w:t xml:space="preserve">ковой М. Ф. (Департамент </w:t>
      </w:r>
      <w:proofErr w:type="spellStart"/>
      <w:r>
        <w:t>госсанэпиднадзора</w:t>
      </w:r>
      <w:proofErr w:type="spellEnd"/>
      <w:r>
        <w:t xml:space="preserve"> Минздрава России, Москва).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Перечень переработан с учетом отечественных данных, материалов Международного агентства по изучению рака (</w:t>
      </w:r>
      <w:proofErr w:type="spellStart"/>
      <w:r>
        <w:rPr>
          <w:sz w:val="20"/>
        </w:rPr>
        <w:t>МАИР</w:t>
      </w:r>
      <w:proofErr w:type="spellEnd"/>
      <w:r>
        <w:rPr>
          <w:sz w:val="20"/>
        </w:rPr>
        <w:t>), а также положений, содержащихся в Конвенции № 139 и Рекомендациях 147 Международной организации труда “О борьбе с опасностью, вызываемой канцерогенными веществами и агентами в производственных условиях, и мерах профилактики”.</w:t>
      </w:r>
    </w:p>
    <w:p w:rsidR="00000000" w:rsidRDefault="00BB218E">
      <w:pPr>
        <w:ind w:firstLine="284"/>
        <w:jc w:val="both"/>
      </w:pPr>
      <w:r>
        <w:t>Перечень рекомендован Комиссией по канцерогенным факторам при Минздраве России.</w:t>
      </w:r>
    </w:p>
    <w:p w:rsidR="00000000" w:rsidRDefault="00BB218E">
      <w:pPr>
        <w:ind w:firstLine="284"/>
        <w:jc w:val="both"/>
      </w:pPr>
      <w:r>
        <w:t>2. Утвержден и введен в</w:t>
      </w:r>
      <w:r>
        <w:t xml:space="preserve"> действие Постановлением Главного государственного санитарного врача Российской Федерации от 23 декабря 1998 г. № 32.</w:t>
      </w:r>
    </w:p>
    <w:p w:rsidR="00000000" w:rsidRDefault="00BB218E">
      <w:pPr>
        <w:ind w:firstLine="284"/>
        <w:jc w:val="both"/>
      </w:pPr>
      <w:r>
        <w:t xml:space="preserve">3. Введен взамен “Перечня веществ, продуктов, производственных процессов, бытовых и природных факторов, канцерогенных для человека </w:t>
      </w:r>
      <w:proofErr w:type="spellStart"/>
      <w:r>
        <w:t>ГН</w:t>
      </w:r>
      <w:proofErr w:type="spellEnd"/>
      <w:r>
        <w:t>. 1.1.029-95”, утвержденного постановлением Госкомсанэпиднадзора России от 8 июня 1995 г., № 7.</w:t>
      </w:r>
    </w:p>
    <w:p w:rsidR="00000000" w:rsidRDefault="00BB218E">
      <w:pPr>
        <w:ind w:firstLine="284"/>
        <w:jc w:val="both"/>
      </w:pPr>
      <w:r>
        <w:t>Подлежит пересмотру и дополнению по мере появления новых данных.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</w:pPr>
      <w:r>
        <w:rPr>
          <w:b/>
        </w:rPr>
        <w:t>Закон РСФСР “О санитарно-эпидемиологическом благополучии населения”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  <w:r>
        <w:t>“Санитарные правила, нормы и г</w:t>
      </w:r>
      <w:r>
        <w:t>игиенические нормативы (далее - санитарные правила) - нормативные акты, устанавливающие критерии безопасности и (или) безвредности для человека факторов среды его обитания и требования к обеспечению благоприятных условий его жизнедеятельности.</w:t>
      </w:r>
    </w:p>
    <w:p w:rsidR="00000000" w:rsidRDefault="00BB218E">
      <w:pPr>
        <w:ind w:firstLine="284"/>
        <w:jc w:val="both"/>
      </w:pPr>
      <w:r>
        <w:t>Санитарные правила обязательны для соблюдения всеми государственными органами и общественными объединениями, предприятиями и иными хозяйствующими субъектами, организациями и учреждениями, независимо от их подчиненности и форм собственности, должностными лицами и гражд</w:t>
      </w:r>
      <w:r>
        <w:t>анами” (статья 3).</w:t>
      </w:r>
    </w:p>
    <w:p w:rsidR="00000000" w:rsidRDefault="00BB218E">
      <w:pPr>
        <w:pStyle w:val="BodyTextIndent2"/>
        <w:spacing w:before="0"/>
        <w:rPr>
          <w:sz w:val="20"/>
        </w:rPr>
      </w:pPr>
      <w:r>
        <w:rPr>
          <w:sz w:val="20"/>
        </w:rPr>
        <w:t>“Санитарным правонарушением признается посягающее на права граждан и интересы общества противоправное, виновное (умышленное или неосторожное) деяние (действие или бездействие), связанное с несоблюдением санитарного законодательства РСФСР, в том числе действующих санитарных правил.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Должностные лица и граждане РСФСР, допустившие санитарное правонарушение, могут быть привлечены к дисциплинарной, административной и уголовной ответственности” (статья </w:t>
      </w:r>
      <w:r>
        <w:rPr>
          <w:sz w:val="20"/>
        </w:rPr>
        <w:lastRenderedPageBreak/>
        <w:t>27).</w:t>
      </w:r>
    </w:p>
    <w:p w:rsidR="00000000" w:rsidRDefault="00BB218E">
      <w:pPr>
        <w:pStyle w:val="BodyText2"/>
        <w:ind w:firstLine="284"/>
        <w:rPr>
          <w:sz w:val="20"/>
        </w:rPr>
      </w:pP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  <w:rPr>
          <w:b/>
        </w:rPr>
      </w:pPr>
      <w:r>
        <w:rPr>
          <w:b/>
        </w:rPr>
        <w:t>1. Область применения</w:t>
      </w:r>
    </w:p>
    <w:p w:rsidR="00000000" w:rsidRDefault="00BB218E">
      <w:pPr>
        <w:pStyle w:val="BodyText2"/>
        <w:ind w:firstLine="284"/>
        <w:rPr>
          <w:sz w:val="20"/>
        </w:rPr>
      </w:pP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Перечень пред</w:t>
      </w:r>
      <w:r>
        <w:rPr>
          <w:sz w:val="20"/>
        </w:rPr>
        <w:t>назначен для организаций санитарно-эпидемиологической службы, осуществляющих государственный и ведомственный санитарно-эпидемиологический надзор, учреждений здравоохранения, охраны окружающей среды и природных ресурсов, проектных и конструкторских организаций, администрации и отделов охраны труда или уполномоченных на то лиц предприятий, учреждений, иных субъектов хозяйственной деятельности, а также профсоюзных и других общественных организаций.</w:t>
      </w:r>
    </w:p>
    <w:p w:rsidR="00000000" w:rsidRDefault="00BB218E">
      <w:pPr>
        <w:ind w:firstLine="284"/>
        <w:jc w:val="both"/>
      </w:pPr>
      <w:r>
        <w:t>Настоящий перечень используется при организации и проведении м</w:t>
      </w:r>
      <w:r>
        <w:t>ероприятий по профилактике злокачественных новообразований; санитарно-гигиенической паспортизации производств, применяющих и/или производящих канцерогенные вещества и продукты; аттестации рабочих мест на соответствие требованиям охраны труда, а также для установления связи онкологического заболевания с профессиональной деятельностью.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Под канцерогенными для человека веществами (факторами) понимаются вещества (факторы), способные вызвать образование у человека злокачественных и доброкачественных опухолей.</w:t>
      </w:r>
    </w:p>
    <w:p w:rsidR="00000000" w:rsidRDefault="00BB218E">
      <w:pPr>
        <w:ind w:firstLine="284"/>
        <w:jc w:val="both"/>
      </w:pPr>
      <w:r>
        <w:t>Кан</w:t>
      </w:r>
      <w:r>
        <w:t>церогенная опасность зависит от уровней и длительности воздействия на организм человека конкретных веществ (факторов), а также ряда других причин, способных изменить эффект от их действия.</w:t>
      </w:r>
    </w:p>
    <w:p w:rsidR="00000000" w:rsidRDefault="00BB218E">
      <w:pPr>
        <w:ind w:firstLine="284"/>
        <w:jc w:val="both"/>
      </w:pPr>
      <w:r>
        <w:t>Порядок подготовки, представления и рассмотрения материалов представлен в приложении 1.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  <w:rPr>
          <w:b/>
        </w:rPr>
      </w:pPr>
      <w:r>
        <w:rPr>
          <w:b/>
        </w:rPr>
        <w:t>2. Вещества, продукты, производственные процессы</w:t>
      </w:r>
    </w:p>
    <w:p w:rsidR="00000000" w:rsidRDefault="00BB218E">
      <w:pPr>
        <w:ind w:firstLine="284"/>
        <w:jc w:val="center"/>
        <w:rPr>
          <w:b/>
        </w:rPr>
      </w:pPr>
      <w:r>
        <w:rPr>
          <w:b/>
        </w:rPr>
        <w:t xml:space="preserve">и факторы с доказанной для человека </w:t>
      </w:r>
      <w:proofErr w:type="spellStart"/>
      <w:r>
        <w:rPr>
          <w:b/>
        </w:rPr>
        <w:t>канцерогенностью</w:t>
      </w:r>
      <w:proofErr w:type="spellEnd"/>
    </w:p>
    <w:p w:rsidR="00000000" w:rsidRDefault="00BB218E">
      <w:pPr>
        <w:ind w:firstLine="284"/>
        <w:jc w:val="center"/>
        <w:rPr>
          <w:b/>
        </w:rPr>
      </w:pPr>
    </w:p>
    <w:p w:rsidR="00000000" w:rsidRDefault="00BB218E">
      <w:pPr>
        <w:ind w:firstLine="284"/>
        <w:jc w:val="center"/>
        <w:rPr>
          <w:b/>
          <w:i/>
        </w:rPr>
      </w:pPr>
      <w:r>
        <w:rPr>
          <w:b/>
          <w:i/>
        </w:rPr>
        <w:t>2.1. Соединения и продукты, производимые и используемы</w:t>
      </w:r>
    </w:p>
    <w:p w:rsidR="00000000" w:rsidRDefault="00BB218E">
      <w:pPr>
        <w:ind w:firstLine="284"/>
        <w:jc w:val="center"/>
        <w:rPr>
          <w:b/>
          <w:i/>
        </w:rPr>
      </w:pPr>
      <w:r>
        <w:rPr>
          <w:b/>
          <w:i/>
        </w:rPr>
        <w:t>промышленностью, природные канцерогены</w:t>
      </w:r>
    </w:p>
    <w:p w:rsidR="00000000" w:rsidRDefault="00BB218E">
      <w:pPr>
        <w:ind w:firstLine="284"/>
        <w:jc w:val="center"/>
      </w:pPr>
    </w:p>
    <w:p w:rsidR="00000000" w:rsidRDefault="00BB218E">
      <w:pPr>
        <w:ind w:firstLine="284"/>
        <w:jc w:val="both"/>
      </w:pPr>
      <w:r>
        <w:t>2.1.1. 4-Аминодифенил</w:t>
      </w:r>
      <w:r>
        <w:rPr>
          <w:vertAlign w:val="superscript"/>
        </w:rPr>
        <w:t>1,2,3</w:t>
      </w:r>
      <w:r>
        <w:t>*.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_______</w:t>
      </w:r>
      <w:r>
        <w:rPr>
          <w:sz w:val="20"/>
        </w:rPr>
        <w:t>___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* Пути преимущественного поступления в организм человека вещества или смеси веществ, представляющих канцерогенную опасность: 1 ингаляционный, 2 - </w:t>
      </w:r>
      <w:proofErr w:type="spellStart"/>
      <w:r>
        <w:rPr>
          <w:sz w:val="20"/>
        </w:rPr>
        <w:t>пероральный</w:t>
      </w:r>
      <w:proofErr w:type="spellEnd"/>
      <w:r>
        <w:rPr>
          <w:sz w:val="20"/>
        </w:rPr>
        <w:t>, 3 - накожный.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  <w:r>
        <w:t>2.1.2. Асбесты</w:t>
      </w:r>
      <w:r>
        <w:rPr>
          <w:vertAlign w:val="superscript"/>
        </w:rPr>
        <w:t>1</w:t>
      </w:r>
      <w:r>
        <w:t>.</w:t>
      </w:r>
    </w:p>
    <w:p w:rsidR="00000000" w:rsidRDefault="00BB218E">
      <w:pPr>
        <w:ind w:firstLine="284"/>
        <w:jc w:val="both"/>
      </w:pPr>
      <w:r>
        <w:t xml:space="preserve">2.1.3. </w:t>
      </w:r>
      <w:proofErr w:type="spellStart"/>
      <w:r>
        <w:t>Афлатоксины</w:t>
      </w:r>
      <w:proofErr w:type="spellEnd"/>
      <w:r>
        <w:t xml:space="preserve"> (В</w:t>
      </w:r>
      <w:r>
        <w:rPr>
          <w:vertAlign w:val="subscript"/>
        </w:rPr>
        <w:t>1</w:t>
      </w:r>
      <w:r>
        <w:t xml:space="preserve">, а также природная смесь </w:t>
      </w:r>
      <w:proofErr w:type="spellStart"/>
      <w:r>
        <w:t>афлатоксинов</w:t>
      </w:r>
      <w:proofErr w:type="spellEnd"/>
      <w:r>
        <w:t>)</w:t>
      </w:r>
      <w:r>
        <w:rPr>
          <w:vertAlign w:val="superscript"/>
        </w:rPr>
        <w:t>2</w:t>
      </w:r>
      <w:r>
        <w:t>.</w:t>
      </w:r>
    </w:p>
    <w:p w:rsidR="00000000" w:rsidRDefault="00BB218E">
      <w:pPr>
        <w:ind w:firstLine="284"/>
        <w:jc w:val="both"/>
      </w:pPr>
      <w:r>
        <w:t>2.1.4. Бензидин</w:t>
      </w:r>
      <w:r>
        <w:rPr>
          <w:vertAlign w:val="superscript"/>
        </w:rPr>
        <w:t>1,2,3</w:t>
      </w:r>
      <w:r>
        <w:t>.</w:t>
      </w:r>
    </w:p>
    <w:p w:rsidR="00000000" w:rsidRDefault="00BB218E">
      <w:pPr>
        <w:ind w:firstLine="284"/>
        <w:jc w:val="both"/>
      </w:pPr>
      <w:r>
        <w:t>2.1.5. Бензол</w:t>
      </w:r>
      <w:r>
        <w:rPr>
          <w:vertAlign w:val="superscript"/>
        </w:rPr>
        <w:t>1,3</w:t>
      </w:r>
      <w:r>
        <w:t>.</w:t>
      </w:r>
    </w:p>
    <w:p w:rsidR="00000000" w:rsidRDefault="00BB218E">
      <w:pPr>
        <w:ind w:firstLine="284"/>
        <w:jc w:val="both"/>
      </w:pPr>
      <w:r>
        <w:t xml:space="preserve">2.1.6. </w:t>
      </w:r>
      <w:proofErr w:type="spellStart"/>
      <w:r>
        <w:t>Бенз</w:t>
      </w:r>
      <w:proofErr w:type="spellEnd"/>
      <w:r>
        <w:t>(а)пирен</w:t>
      </w:r>
      <w:r>
        <w:rPr>
          <w:vertAlign w:val="superscript"/>
        </w:rPr>
        <w:t>1,3</w:t>
      </w:r>
      <w:r>
        <w:t>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2.1.7. Бериллий и его соединения.</w:t>
      </w:r>
    </w:p>
    <w:p w:rsidR="00000000" w:rsidRDefault="00BB218E">
      <w:pPr>
        <w:ind w:firstLine="284"/>
        <w:jc w:val="both"/>
      </w:pPr>
      <w:r>
        <w:t xml:space="preserve">2.1.8. </w:t>
      </w:r>
      <w:proofErr w:type="spellStart"/>
      <w:r>
        <w:t>Бисхлорметиловый</w:t>
      </w:r>
      <w:proofErr w:type="spellEnd"/>
      <w:r>
        <w:t xml:space="preserve"> и </w:t>
      </w:r>
      <w:proofErr w:type="spellStart"/>
      <w:r>
        <w:t>хлорметилметиловый</w:t>
      </w:r>
      <w:proofErr w:type="spellEnd"/>
      <w:r>
        <w:t xml:space="preserve"> (технический) эфиры</w:t>
      </w:r>
      <w:r>
        <w:rPr>
          <w:vertAlign w:val="superscript"/>
        </w:rPr>
        <w:t>1</w:t>
      </w:r>
      <w:r>
        <w:t xml:space="preserve">. </w:t>
      </w:r>
    </w:p>
    <w:p w:rsidR="00000000" w:rsidRDefault="00BB218E">
      <w:pPr>
        <w:ind w:firstLine="284"/>
        <w:jc w:val="both"/>
      </w:pPr>
      <w:r>
        <w:t>2.1.9. Винилхлорид</w:t>
      </w:r>
      <w:r>
        <w:rPr>
          <w:vertAlign w:val="superscript"/>
        </w:rPr>
        <w:t>1</w:t>
      </w:r>
      <w:r>
        <w:t>.</w:t>
      </w:r>
    </w:p>
    <w:p w:rsidR="00000000" w:rsidRDefault="00BB218E">
      <w:pPr>
        <w:ind w:firstLine="284"/>
        <w:jc w:val="both"/>
      </w:pPr>
      <w:r>
        <w:t>2.1.10. Иприт сернистый</w:t>
      </w:r>
      <w:r>
        <w:rPr>
          <w:vertAlign w:val="superscript"/>
        </w:rPr>
        <w:t>1</w:t>
      </w:r>
      <w:r>
        <w:t>.</w:t>
      </w:r>
    </w:p>
    <w:p w:rsidR="00000000" w:rsidRDefault="00BB218E">
      <w:pPr>
        <w:ind w:firstLine="284"/>
        <w:jc w:val="both"/>
      </w:pPr>
      <w:r>
        <w:t>2.1.11. Кадмий и его соединения</w:t>
      </w:r>
      <w:r>
        <w:rPr>
          <w:vertAlign w:val="superscript"/>
        </w:rPr>
        <w:t>1</w:t>
      </w:r>
      <w:r>
        <w:t>.</w:t>
      </w:r>
    </w:p>
    <w:p w:rsidR="00000000" w:rsidRDefault="00BB218E">
      <w:pPr>
        <w:ind w:firstLine="284"/>
        <w:jc w:val="both"/>
      </w:pPr>
      <w:r>
        <w:t>2.1.12</w:t>
      </w:r>
      <w:r>
        <w:t>. Каменноугольные и нефтяные смолы, пеки и их возгоны</w:t>
      </w:r>
      <w:r>
        <w:rPr>
          <w:vertAlign w:val="superscript"/>
        </w:rPr>
        <w:t>1,3</w:t>
      </w:r>
      <w:r>
        <w:t>.</w:t>
      </w:r>
    </w:p>
    <w:p w:rsidR="00000000" w:rsidRDefault="00BB218E">
      <w:pPr>
        <w:ind w:firstLine="284"/>
        <w:jc w:val="both"/>
      </w:pPr>
      <w:r>
        <w:t xml:space="preserve">2.1.13. Минеральные масла (нефтяные и сланцевые) неочищенные и </w:t>
      </w:r>
      <w:proofErr w:type="spellStart"/>
      <w:r>
        <w:t>неполностью</w:t>
      </w:r>
      <w:proofErr w:type="spellEnd"/>
      <w:r>
        <w:t xml:space="preserve"> очищенные</w:t>
      </w:r>
      <w:r>
        <w:rPr>
          <w:vertAlign w:val="superscript"/>
        </w:rPr>
        <w:t>1,3</w:t>
      </w:r>
      <w:r>
        <w:t>.</w:t>
      </w:r>
    </w:p>
    <w:p w:rsidR="00000000" w:rsidRDefault="00BB218E">
      <w:pPr>
        <w:ind w:firstLine="284"/>
        <w:jc w:val="both"/>
      </w:pPr>
      <w:r>
        <w:t>2.1.14. Мышьяк и его неорганические соединения</w:t>
      </w:r>
      <w:r>
        <w:rPr>
          <w:vertAlign w:val="superscript"/>
        </w:rPr>
        <w:t>1,2,3</w:t>
      </w:r>
      <w:r>
        <w:t>.</w:t>
      </w:r>
    </w:p>
    <w:p w:rsidR="00000000" w:rsidRDefault="00BB218E">
      <w:pPr>
        <w:ind w:firstLine="284"/>
        <w:jc w:val="both"/>
      </w:pPr>
      <w:r>
        <w:t xml:space="preserve">2.1.15. 1 - </w:t>
      </w:r>
      <w:proofErr w:type="spellStart"/>
      <w:r>
        <w:t>нафтиламин</w:t>
      </w:r>
      <w:proofErr w:type="spellEnd"/>
      <w:r>
        <w:t xml:space="preserve"> технический, содержащий более 0,1 % 2 - нафтиламина</w:t>
      </w:r>
      <w:r>
        <w:rPr>
          <w:vertAlign w:val="superscript"/>
        </w:rPr>
        <w:t>1,2,3</w:t>
      </w:r>
      <w:r>
        <w:t xml:space="preserve">. </w:t>
      </w:r>
    </w:p>
    <w:p w:rsidR="00000000" w:rsidRDefault="00BB218E">
      <w:pPr>
        <w:ind w:firstLine="284"/>
        <w:jc w:val="both"/>
      </w:pPr>
      <w:r>
        <w:t>2.1.16. 2-Нафтиламин</w:t>
      </w:r>
      <w:r>
        <w:rPr>
          <w:vertAlign w:val="superscript"/>
        </w:rPr>
        <w:t>1,2,3</w:t>
      </w:r>
      <w:r>
        <w:t>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2.1.17. Никель, его соединения и смеси соединений никеля. </w:t>
      </w:r>
    </w:p>
    <w:p w:rsidR="00000000" w:rsidRDefault="00BB218E">
      <w:pPr>
        <w:ind w:firstLine="284"/>
        <w:jc w:val="both"/>
      </w:pPr>
      <w:r>
        <w:t xml:space="preserve">2.1.18. Тальк, содержащий </w:t>
      </w:r>
      <w:proofErr w:type="spellStart"/>
      <w:r>
        <w:t>асбестоподобные</w:t>
      </w:r>
      <w:proofErr w:type="spellEnd"/>
      <w:r>
        <w:t xml:space="preserve"> волокна. </w:t>
      </w:r>
    </w:p>
    <w:p w:rsidR="00000000" w:rsidRDefault="00BB218E">
      <w:pPr>
        <w:ind w:firstLine="284"/>
        <w:jc w:val="both"/>
      </w:pPr>
      <w:r>
        <w:t>2.1.19. 2,3,7,8 Тетрахлордибензо-пара-диоксин</w:t>
      </w:r>
      <w:r>
        <w:rPr>
          <w:vertAlign w:val="superscript"/>
        </w:rPr>
        <w:t>1,2,3</w:t>
      </w:r>
      <w:r>
        <w:t xml:space="preserve">. </w:t>
      </w:r>
    </w:p>
    <w:p w:rsidR="00000000" w:rsidRDefault="00BB218E">
      <w:pPr>
        <w:ind w:firstLine="284"/>
        <w:jc w:val="both"/>
      </w:pPr>
      <w:r>
        <w:t>2.1.20. Хрома шестивалентного соединени</w:t>
      </w:r>
      <w:r>
        <w:t>я</w:t>
      </w:r>
      <w:r>
        <w:rPr>
          <w:vertAlign w:val="superscript"/>
        </w:rPr>
        <w:t>1</w:t>
      </w:r>
      <w:r>
        <w:t xml:space="preserve">. </w:t>
      </w:r>
    </w:p>
    <w:p w:rsidR="00000000" w:rsidRDefault="00BB218E">
      <w:pPr>
        <w:ind w:firstLine="284"/>
        <w:jc w:val="both"/>
      </w:pPr>
      <w:r>
        <w:t>2.1.21. Эрионит</w:t>
      </w:r>
      <w:r>
        <w:rPr>
          <w:vertAlign w:val="superscript"/>
        </w:rPr>
        <w:t>1</w:t>
      </w:r>
      <w:r>
        <w:t xml:space="preserve">. </w:t>
      </w:r>
    </w:p>
    <w:p w:rsidR="00000000" w:rsidRDefault="00BB218E">
      <w:pPr>
        <w:ind w:firstLine="284"/>
        <w:jc w:val="both"/>
      </w:pPr>
      <w:r>
        <w:t>2.1.22. Этилена оксид</w:t>
      </w:r>
      <w:r>
        <w:rPr>
          <w:vertAlign w:val="superscript"/>
        </w:rPr>
        <w:t>1</w:t>
      </w:r>
      <w:r>
        <w:t>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</w:pPr>
      <w:r>
        <w:rPr>
          <w:b/>
          <w:i/>
        </w:rPr>
        <w:lastRenderedPageBreak/>
        <w:t>2.2. Производственные процессы*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  <w:r>
        <w:t>_________</w:t>
      </w:r>
    </w:p>
    <w:p w:rsidR="00000000" w:rsidRDefault="00BB218E">
      <w:pPr>
        <w:pStyle w:val="BodyTextIndent3"/>
        <w:spacing w:after="0"/>
      </w:pPr>
      <w:r>
        <w:t>* Помимо перечисленных к таким производствам могут относиться также те производства, на которых в технологическом процессе используются и/или образуются вещества и продукты, перечисленные в разделах 2.1, 2.3, 3.1 и 3.2, с которыми контактируют работники данных производств.</w:t>
      </w:r>
    </w:p>
    <w:p w:rsidR="00000000" w:rsidRDefault="00BB218E">
      <w:pPr>
        <w:pStyle w:val="BodyTextIndent3"/>
        <w:spacing w:after="0"/>
      </w:pPr>
    </w:p>
    <w:p w:rsidR="00000000" w:rsidRDefault="00BB218E">
      <w:pPr>
        <w:ind w:firstLine="284"/>
        <w:jc w:val="both"/>
      </w:pPr>
      <w:r>
        <w:t xml:space="preserve">2.2.1. Деревообрабатывающее и мебельное производство с использованием фенолформальдегидных и </w:t>
      </w:r>
      <w:proofErr w:type="spellStart"/>
      <w:r>
        <w:t>карбамид-формальдегидных</w:t>
      </w:r>
      <w:proofErr w:type="spellEnd"/>
      <w:r>
        <w:t xml:space="preserve"> смол в закрытых помещениях.</w:t>
      </w:r>
    </w:p>
    <w:p w:rsidR="00000000" w:rsidRDefault="00BB218E">
      <w:pPr>
        <w:ind w:firstLine="284"/>
        <w:jc w:val="both"/>
      </w:pPr>
      <w:r>
        <w:t>2.2.2. Медеплавильное производство (плавильный передел, конверторный передел, огневое рафинирование).</w:t>
      </w:r>
    </w:p>
    <w:p w:rsidR="00000000" w:rsidRDefault="00BB218E">
      <w:pPr>
        <w:ind w:firstLine="284"/>
        <w:jc w:val="both"/>
      </w:pPr>
      <w:r>
        <w:t>2.2.3. Производственная экспозиция к радону в условиях горнодобывающей промышленности и работы в шахтах.</w:t>
      </w:r>
    </w:p>
    <w:p w:rsidR="00000000" w:rsidRDefault="00BB218E">
      <w:pPr>
        <w:ind w:firstLine="284"/>
        <w:jc w:val="both"/>
      </w:pPr>
      <w:r>
        <w:t>2.2.4. Производство изопропилового спирта.</w:t>
      </w:r>
    </w:p>
    <w:p w:rsidR="00000000" w:rsidRDefault="00BB218E">
      <w:pPr>
        <w:ind w:firstLine="284"/>
        <w:jc w:val="both"/>
      </w:pPr>
      <w:r>
        <w:t>2.2.5. Производство кокса, переработка каменноугольной, нефтяной и сланцевой смол, газификация угля.</w:t>
      </w:r>
    </w:p>
    <w:p w:rsidR="00000000" w:rsidRDefault="00BB218E">
      <w:pPr>
        <w:ind w:firstLine="284"/>
        <w:jc w:val="both"/>
      </w:pPr>
      <w:r>
        <w:t>2.2.6. Производство резины и резиновых изделий.</w:t>
      </w:r>
    </w:p>
    <w:p w:rsidR="00000000" w:rsidRDefault="00BB218E">
      <w:pPr>
        <w:ind w:firstLine="284"/>
        <w:jc w:val="both"/>
      </w:pPr>
      <w:r>
        <w:t>2.2.7. Производство технического углерода.</w:t>
      </w:r>
    </w:p>
    <w:p w:rsidR="00000000" w:rsidRDefault="00BB218E">
      <w:pPr>
        <w:ind w:firstLine="284"/>
        <w:jc w:val="both"/>
      </w:pPr>
      <w:r>
        <w:t xml:space="preserve">2.2.8. Производство угольных и графитовых изделий, анодных и подовых </w:t>
      </w:r>
      <w:r>
        <w:t>масс с использованием пеков, а также обожженных анодов.</w:t>
      </w:r>
    </w:p>
    <w:p w:rsidR="00000000" w:rsidRDefault="00BB218E">
      <w:pPr>
        <w:ind w:firstLine="284"/>
        <w:jc w:val="both"/>
      </w:pPr>
      <w:r>
        <w:t>2.2.9. Производство чугуна и стали (агломерационные фабрики, доменное и сталеплавильное производство, горячий прокат) и литья из них.</w:t>
      </w:r>
    </w:p>
    <w:p w:rsidR="00000000" w:rsidRDefault="00BB218E">
      <w:pPr>
        <w:ind w:firstLine="284"/>
        <w:jc w:val="both"/>
      </w:pPr>
      <w:r>
        <w:t xml:space="preserve">2.2.10. Электролитическое производство алюминия с использованием </w:t>
      </w:r>
      <w:proofErr w:type="spellStart"/>
      <w:r>
        <w:t>самоспекающихся</w:t>
      </w:r>
      <w:proofErr w:type="spellEnd"/>
      <w:r>
        <w:t xml:space="preserve"> анодов.</w:t>
      </w:r>
    </w:p>
    <w:p w:rsidR="00000000" w:rsidRDefault="00BB218E">
      <w:pPr>
        <w:ind w:firstLine="284"/>
        <w:jc w:val="both"/>
      </w:pPr>
      <w:r>
        <w:t>2.2.11. Производственные процессы, связанные с экспозицией к аэрозолю сильных неорганических кислот, содержащих серную кислоту.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  <w:rPr>
          <w:b/>
          <w:i/>
        </w:rPr>
      </w:pPr>
      <w:r>
        <w:rPr>
          <w:b/>
          <w:i/>
        </w:rPr>
        <w:t>2.3. Лекарственные препараты</w:t>
      </w:r>
    </w:p>
    <w:p w:rsidR="00000000" w:rsidRDefault="00BB218E">
      <w:pPr>
        <w:ind w:firstLine="284"/>
        <w:jc w:val="center"/>
      </w:pPr>
    </w:p>
    <w:p w:rsidR="00000000" w:rsidRDefault="00BB218E">
      <w:pPr>
        <w:ind w:firstLine="284"/>
        <w:jc w:val="both"/>
      </w:pPr>
      <w:r>
        <w:t xml:space="preserve">2.3.1. </w:t>
      </w:r>
      <w:proofErr w:type="spellStart"/>
      <w:r>
        <w:t>Аналгетические</w:t>
      </w:r>
      <w:proofErr w:type="spellEnd"/>
      <w:r>
        <w:t xml:space="preserve"> смеси, содержащие фенацетин.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2.3.2. </w:t>
      </w:r>
      <w:proofErr w:type="spellStart"/>
      <w:r>
        <w:rPr>
          <w:sz w:val="20"/>
        </w:rPr>
        <w:t>Имуран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азотиопр</w:t>
      </w:r>
      <w:r>
        <w:rPr>
          <w:sz w:val="20"/>
        </w:rPr>
        <w:t>ин</w:t>
      </w:r>
      <w:proofErr w:type="spellEnd"/>
      <w:r>
        <w:rPr>
          <w:sz w:val="20"/>
        </w:rPr>
        <w:t>).</w:t>
      </w:r>
    </w:p>
    <w:p w:rsidR="00000000" w:rsidRDefault="00BB218E">
      <w:pPr>
        <w:pStyle w:val="BodyText2"/>
        <w:tabs>
          <w:tab w:val="left" w:pos="7410"/>
        </w:tabs>
        <w:ind w:firstLine="284"/>
        <w:rPr>
          <w:sz w:val="20"/>
        </w:rPr>
      </w:pPr>
      <w:r>
        <w:rPr>
          <w:sz w:val="20"/>
        </w:rPr>
        <w:t xml:space="preserve">2.3.3. Комбинированная химиотерапия с использованием </w:t>
      </w:r>
      <w:proofErr w:type="spellStart"/>
      <w:r>
        <w:rPr>
          <w:sz w:val="20"/>
        </w:rPr>
        <w:t>винкристина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прокарбазина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преднизолона</w:t>
      </w:r>
      <w:proofErr w:type="spellEnd"/>
      <w:r>
        <w:rPr>
          <w:sz w:val="20"/>
        </w:rPr>
        <w:t xml:space="preserve">, а также </w:t>
      </w:r>
      <w:proofErr w:type="spellStart"/>
      <w:r>
        <w:rPr>
          <w:sz w:val="20"/>
        </w:rPr>
        <w:t>эмбихина</w:t>
      </w:r>
      <w:proofErr w:type="spellEnd"/>
      <w:r>
        <w:rPr>
          <w:sz w:val="20"/>
        </w:rPr>
        <w:t xml:space="preserve"> и других </w:t>
      </w:r>
      <w:proofErr w:type="spellStart"/>
      <w:r>
        <w:rPr>
          <w:sz w:val="20"/>
        </w:rPr>
        <w:t>алкилирующих</w:t>
      </w:r>
      <w:proofErr w:type="spellEnd"/>
      <w:r>
        <w:rPr>
          <w:sz w:val="20"/>
        </w:rPr>
        <w:t xml:space="preserve"> агентов.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2.3.4. </w:t>
      </w:r>
      <w:proofErr w:type="spellStart"/>
      <w:r>
        <w:t>Мелфалан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2.3.5. </w:t>
      </w:r>
      <w:proofErr w:type="spellStart"/>
      <w:r>
        <w:t>Метоксален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2.3.6. </w:t>
      </w:r>
      <w:proofErr w:type="spellStart"/>
      <w:r>
        <w:t>Милеран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2.3.7. </w:t>
      </w:r>
      <w:proofErr w:type="spellStart"/>
      <w:r>
        <w:t>Тамоксифен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2.3.8. </w:t>
      </w:r>
      <w:proofErr w:type="spellStart"/>
      <w:r>
        <w:t>Тиофосфамид</w:t>
      </w:r>
      <w:proofErr w:type="spellEnd"/>
      <w:r>
        <w:t xml:space="preserve"> (</w:t>
      </w:r>
      <w:proofErr w:type="spellStart"/>
      <w:r>
        <w:t>тиотеф</w:t>
      </w:r>
      <w:proofErr w:type="spellEnd"/>
      <w:r>
        <w:t>).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2.3.9. </w:t>
      </w:r>
      <w:proofErr w:type="spellStart"/>
      <w:r>
        <w:t>Треосульфан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2.3.10. </w:t>
      </w:r>
      <w:proofErr w:type="spellStart"/>
      <w:r>
        <w:t>Хлорамбуцил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2.3.11. </w:t>
      </w:r>
      <w:proofErr w:type="spellStart"/>
      <w:r>
        <w:t>Хлорнафазин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>2.3.12. 2-(2-хлорэтил)-3-(4-метилциклогексил)-1-нитрозомочевина.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2.3.13. </w:t>
      </w:r>
      <w:proofErr w:type="spellStart"/>
      <w:r>
        <w:t>Циклоспорин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2.3.14. </w:t>
      </w:r>
      <w:proofErr w:type="spellStart"/>
      <w:r>
        <w:t>Циклофосфамид</w:t>
      </w:r>
      <w:proofErr w:type="spellEnd"/>
      <w:r>
        <w:t xml:space="preserve"> (</w:t>
      </w:r>
      <w:proofErr w:type="spellStart"/>
      <w:r>
        <w:t>циклофосфан</w:t>
      </w:r>
      <w:proofErr w:type="spellEnd"/>
      <w:r>
        <w:t>).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2.3.15. </w:t>
      </w:r>
      <w:proofErr w:type="spellStart"/>
      <w:r>
        <w:t>Эстрогены</w:t>
      </w:r>
      <w:proofErr w:type="spellEnd"/>
      <w:r>
        <w:t xml:space="preserve"> </w:t>
      </w:r>
      <w:proofErr w:type="spellStart"/>
      <w:r>
        <w:t>стероидные*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 xml:space="preserve">2.3.16. </w:t>
      </w:r>
      <w:proofErr w:type="spellStart"/>
      <w:r>
        <w:t>Эстрогены</w:t>
      </w:r>
      <w:proofErr w:type="spellEnd"/>
      <w:r>
        <w:t xml:space="preserve"> </w:t>
      </w:r>
      <w:proofErr w:type="spellStart"/>
      <w:r>
        <w:t>нестероидные*</w:t>
      </w:r>
      <w:proofErr w:type="spellEnd"/>
      <w:r>
        <w:t>.</w:t>
      </w:r>
    </w:p>
    <w:p w:rsidR="00000000" w:rsidRDefault="00BB218E">
      <w:pPr>
        <w:tabs>
          <w:tab w:val="left" w:pos="7410"/>
        </w:tabs>
        <w:ind w:firstLine="284"/>
        <w:jc w:val="both"/>
        <w:rPr>
          <w:i/>
        </w:rPr>
      </w:pPr>
      <w:r>
        <w:rPr>
          <w:i/>
        </w:rPr>
        <w:t xml:space="preserve">2.3.16.1. </w:t>
      </w:r>
      <w:proofErr w:type="spellStart"/>
      <w:r>
        <w:rPr>
          <w:i/>
        </w:rPr>
        <w:t>Диэтил</w:t>
      </w:r>
      <w:r>
        <w:rPr>
          <w:i/>
        </w:rPr>
        <w:t>стильбестрол</w:t>
      </w:r>
      <w:proofErr w:type="spellEnd"/>
      <w:r>
        <w:rPr>
          <w:i/>
        </w:rPr>
        <w:t>.</w:t>
      </w:r>
    </w:p>
    <w:p w:rsidR="00000000" w:rsidRDefault="00BB218E">
      <w:pPr>
        <w:tabs>
          <w:tab w:val="left" w:pos="7410"/>
        </w:tabs>
        <w:ind w:firstLine="284"/>
        <w:jc w:val="both"/>
      </w:pPr>
    </w:p>
    <w:p w:rsidR="00000000" w:rsidRDefault="00BB218E">
      <w:pPr>
        <w:tabs>
          <w:tab w:val="left" w:pos="7410"/>
        </w:tabs>
        <w:ind w:firstLine="284"/>
        <w:jc w:val="both"/>
      </w:pPr>
      <w:r>
        <w:t>_________</w:t>
      </w:r>
    </w:p>
    <w:p w:rsidR="00000000" w:rsidRDefault="00BB218E">
      <w:pPr>
        <w:pStyle w:val="BodyTextIndent3"/>
        <w:spacing w:after="0"/>
      </w:pPr>
      <w:r>
        <w:t xml:space="preserve">* Оценка относится к группе соединений 6 целом, а не к каждому конкретному веществу внутри группы (кроме </w:t>
      </w:r>
      <w:proofErr w:type="spellStart"/>
      <w:r>
        <w:t>диэтилстильбестрола</w:t>
      </w:r>
      <w:proofErr w:type="spellEnd"/>
      <w:r>
        <w:t>).</w:t>
      </w:r>
    </w:p>
    <w:p w:rsidR="00000000" w:rsidRDefault="00BB218E">
      <w:pPr>
        <w:pStyle w:val="BodyTextIndent3"/>
        <w:spacing w:after="0"/>
      </w:pPr>
    </w:p>
    <w:p w:rsidR="00000000" w:rsidRDefault="00BB218E">
      <w:pPr>
        <w:tabs>
          <w:tab w:val="left" w:pos="7410"/>
        </w:tabs>
        <w:ind w:firstLine="284"/>
        <w:jc w:val="center"/>
        <w:rPr>
          <w:b/>
          <w:i/>
        </w:rPr>
      </w:pPr>
      <w:r>
        <w:rPr>
          <w:b/>
          <w:i/>
        </w:rPr>
        <w:t>2.4. Бытовые и природные факторы</w:t>
      </w:r>
    </w:p>
    <w:p w:rsidR="00000000" w:rsidRDefault="00BB218E">
      <w:pPr>
        <w:tabs>
          <w:tab w:val="left" w:pos="7410"/>
        </w:tabs>
        <w:ind w:firstLine="284"/>
        <w:jc w:val="center"/>
      </w:pPr>
    </w:p>
    <w:p w:rsidR="00000000" w:rsidRDefault="00BB218E">
      <w:pPr>
        <w:tabs>
          <w:tab w:val="left" w:pos="7410"/>
        </w:tabs>
        <w:ind w:firstLine="284"/>
        <w:jc w:val="both"/>
      </w:pPr>
      <w:r>
        <w:t>2.4.1. Алкогольные напитки.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>2.4.2. Радон.</w:t>
      </w:r>
    </w:p>
    <w:p w:rsidR="00000000" w:rsidRDefault="00BB218E">
      <w:pPr>
        <w:tabs>
          <w:tab w:val="left" w:pos="7410"/>
        </w:tabs>
        <w:ind w:firstLine="284"/>
        <w:jc w:val="both"/>
      </w:pPr>
      <w:r>
        <w:t>2.4.3. Сажи бытовые.</w:t>
      </w:r>
    </w:p>
    <w:p w:rsidR="00000000" w:rsidRDefault="00BB218E">
      <w:pPr>
        <w:ind w:firstLine="284"/>
        <w:jc w:val="both"/>
      </w:pPr>
      <w:r>
        <w:t>2.4.4. Солнечная радиация.</w:t>
      </w:r>
    </w:p>
    <w:p w:rsidR="00000000" w:rsidRDefault="00BB218E">
      <w:pPr>
        <w:ind w:firstLine="284"/>
        <w:jc w:val="both"/>
      </w:pPr>
      <w:r>
        <w:t>2.4.5. Табачный дым.</w:t>
      </w:r>
    </w:p>
    <w:p w:rsidR="00000000" w:rsidRDefault="00BB218E">
      <w:pPr>
        <w:ind w:firstLine="284"/>
        <w:jc w:val="both"/>
      </w:pPr>
      <w:r>
        <w:t>2.4.6. Табачные продукты бездымные (жевание нюхательного табака, а также табачной смеси, содержащей известь).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  <w:rPr>
          <w:b/>
        </w:rPr>
      </w:pPr>
      <w:r>
        <w:rPr>
          <w:b/>
        </w:rPr>
        <w:t xml:space="preserve">3. Вещества, продукты, лекарственные препараты и производственные процессы, вероятно канцерогенные для </w:t>
      </w:r>
      <w:r>
        <w:rPr>
          <w:b/>
        </w:rPr>
        <w:t>человека*</w:t>
      </w:r>
    </w:p>
    <w:p w:rsidR="00000000" w:rsidRDefault="00BB218E">
      <w:pPr>
        <w:ind w:firstLine="284"/>
        <w:jc w:val="center"/>
      </w:pPr>
    </w:p>
    <w:p w:rsidR="00000000" w:rsidRDefault="00BB218E">
      <w:pPr>
        <w:ind w:firstLine="284"/>
      </w:pPr>
      <w:r>
        <w:t>______________</w:t>
      </w:r>
    </w:p>
    <w:p w:rsidR="00000000" w:rsidRDefault="00BB218E">
      <w:pPr>
        <w:ind w:firstLine="284"/>
        <w:jc w:val="both"/>
      </w:pPr>
      <w:r>
        <w:t xml:space="preserve">* В раздел 3 настоящего перечня включены вещества и факторы, </w:t>
      </w:r>
      <w:proofErr w:type="spellStart"/>
      <w:r>
        <w:t>канцерогенность</w:t>
      </w:r>
      <w:proofErr w:type="spellEnd"/>
      <w:r>
        <w:t xml:space="preserve"> которых доказана на животных, а доказательства </w:t>
      </w:r>
      <w:proofErr w:type="spellStart"/>
      <w:r>
        <w:t>канцерогенности</w:t>
      </w:r>
      <w:proofErr w:type="spellEnd"/>
      <w:r>
        <w:t xml:space="preserve"> для человека ограничены.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  <w:rPr>
          <w:b/>
          <w:i/>
        </w:rPr>
      </w:pPr>
      <w:r>
        <w:rPr>
          <w:b/>
          <w:i/>
        </w:rPr>
        <w:t>3.1. Соединения и продукты, производимые и используемые промышленностью,</w:t>
      </w:r>
    </w:p>
    <w:p w:rsidR="00000000" w:rsidRDefault="00BB218E">
      <w:pPr>
        <w:ind w:firstLine="284"/>
        <w:jc w:val="center"/>
        <w:rPr>
          <w:b/>
          <w:i/>
        </w:rPr>
      </w:pPr>
      <w:r>
        <w:rPr>
          <w:b/>
          <w:i/>
        </w:rPr>
        <w:t>в лабораторных и научно-исследовательских целях, отходы производственных процессов</w:t>
      </w:r>
    </w:p>
    <w:p w:rsidR="00000000" w:rsidRDefault="00BB218E">
      <w:pPr>
        <w:ind w:firstLine="284"/>
        <w:jc w:val="center"/>
      </w:pPr>
    </w:p>
    <w:p w:rsidR="00000000" w:rsidRDefault="00BB218E">
      <w:pPr>
        <w:ind w:firstLine="284"/>
        <w:jc w:val="both"/>
      </w:pPr>
      <w:r>
        <w:t xml:space="preserve">3.1.1. </w:t>
      </w:r>
      <w:proofErr w:type="spellStart"/>
      <w:r>
        <w:t>Акриламид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3.1.2. </w:t>
      </w:r>
      <w:proofErr w:type="spellStart"/>
      <w:r>
        <w:t>Акрилонитрил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3.1.3. </w:t>
      </w:r>
      <w:proofErr w:type="spellStart"/>
      <w:r>
        <w:t>Бенз</w:t>
      </w:r>
      <w:proofErr w:type="spellEnd"/>
      <w:r>
        <w:t>(а)антрацен.</w:t>
      </w:r>
    </w:p>
    <w:p w:rsidR="00000000" w:rsidRDefault="00BB218E">
      <w:pPr>
        <w:ind w:firstLine="284"/>
        <w:jc w:val="both"/>
      </w:pPr>
      <w:r>
        <w:t>3.1.4. 1,3-Бутадиен.</w:t>
      </w:r>
    </w:p>
    <w:p w:rsidR="00000000" w:rsidRDefault="00BB218E">
      <w:pPr>
        <w:ind w:firstLine="284"/>
        <w:jc w:val="both"/>
      </w:pPr>
      <w:r>
        <w:t xml:space="preserve">3.1.5. </w:t>
      </w:r>
      <w:proofErr w:type="spellStart"/>
      <w:r>
        <w:t>Винилбромид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3.1.6. </w:t>
      </w:r>
      <w:proofErr w:type="spellStart"/>
      <w:r>
        <w:t>Винилфторид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3.1.7. </w:t>
      </w:r>
      <w:proofErr w:type="spellStart"/>
      <w:r>
        <w:t>Дибенз</w:t>
      </w:r>
      <w:proofErr w:type="spellEnd"/>
      <w:r>
        <w:t xml:space="preserve">(а, </w:t>
      </w:r>
      <w:r>
        <w:rPr>
          <w:lang w:val="en-US"/>
        </w:rPr>
        <w:t>h</w:t>
      </w:r>
      <w:r>
        <w:t>)антрацен.</w:t>
      </w:r>
    </w:p>
    <w:p w:rsidR="00000000" w:rsidRDefault="00BB218E">
      <w:pPr>
        <w:ind w:firstLine="284"/>
        <w:jc w:val="both"/>
      </w:pPr>
      <w:r>
        <w:t xml:space="preserve">3.1.8. </w:t>
      </w:r>
      <w:proofErr w:type="spellStart"/>
      <w:r>
        <w:t>Дим</w:t>
      </w:r>
      <w:r>
        <w:t>етилкарбамоилхлорид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3.1.9. </w:t>
      </w:r>
      <w:proofErr w:type="spellStart"/>
      <w:r>
        <w:t>Диметилсульфат</w:t>
      </w:r>
      <w:proofErr w:type="spellEnd"/>
      <w:r>
        <w:t>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3.1.10. </w:t>
      </w:r>
      <w:proofErr w:type="spellStart"/>
      <w:r>
        <w:rPr>
          <w:sz w:val="20"/>
        </w:rPr>
        <w:t>Диэтилсульфат</w:t>
      </w:r>
      <w:proofErr w:type="spellEnd"/>
      <w:r>
        <w:rPr>
          <w:sz w:val="20"/>
        </w:rPr>
        <w:t>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3.1.11. Иприт азотистый.</w:t>
      </w:r>
    </w:p>
    <w:p w:rsidR="00000000" w:rsidRDefault="00BB218E">
      <w:pPr>
        <w:ind w:firstLine="284"/>
        <w:jc w:val="both"/>
      </w:pPr>
      <w:r>
        <w:t xml:space="preserve">3.1.12. </w:t>
      </w:r>
      <w:proofErr w:type="spellStart"/>
      <w:r>
        <w:t>Каптафол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3.1.13. Красители на основе </w:t>
      </w:r>
      <w:proofErr w:type="spellStart"/>
      <w:r>
        <w:t>бензидина</w:t>
      </w:r>
      <w:proofErr w:type="spellEnd"/>
      <w:r>
        <w:t>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3.1.14. Кремний диоксид кристаллический.</w:t>
      </w:r>
    </w:p>
    <w:p w:rsidR="00000000" w:rsidRDefault="00BB218E">
      <w:pPr>
        <w:ind w:firstLine="284"/>
        <w:jc w:val="both"/>
      </w:pPr>
      <w:r>
        <w:t>3.1.15. Креозоты.</w:t>
      </w:r>
    </w:p>
    <w:p w:rsidR="00000000" w:rsidRDefault="00BB218E">
      <w:pPr>
        <w:ind w:firstLine="284"/>
        <w:jc w:val="both"/>
      </w:pPr>
      <w:r>
        <w:t>3.1.16. 4,4</w:t>
      </w:r>
      <w:r>
        <w:sym w:font="Symbol" w:char="F0A2"/>
      </w:r>
      <w:r>
        <w:t>-Метилен бис (2-хлоранилин).</w:t>
      </w:r>
    </w:p>
    <w:p w:rsidR="00000000" w:rsidRDefault="00BB218E">
      <w:pPr>
        <w:ind w:firstLine="284"/>
        <w:jc w:val="both"/>
      </w:pPr>
      <w:r>
        <w:t xml:space="preserve">3.1.17. </w:t>
      </w:r>
      <w:proofErr w:type="spellStart"/>
      <w:r>
        <w:rPr>
          <w:lang w:val="en-US"/>
        </w:rPr>
        <w:t>N</w:t>
      </w:r>
      <w:r>
        <w:t>-Метил-</w:t>
      </w:r>
      <w:r>
        <w:rPr>
          <w:lang w:val="en-US"/>
        </w:rPr>
        <w:t>N</w:t>
      </w:r>
      <w:r>
        <w:t>-нитро-</w:t>
      </w:r>
      <w:r>
        <w:rPr>
          <w:lang w:val="en-US"/>
        </w:rPr>
        <w:t>N</w:t>
      </w:r>
      <w:r>
        <w:t>-нитрозогуанидин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3.1.18. N-Нитрозодиметиламин.</w:t>
      </w:r>
    </w:p>
    <w:p w:rsidR="00000000" w:rsidRDefault="00BB218E">
      <w:pPr>
        <w:ind w:firstLine="284"/>
        <w:jc w:val="both"/>
      </w:pPr>
      <w:r>
        <w:t>3.1.19. N-Нитрозодиэтиламин.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3.1.20. Отработавшие газы дизельных двигателей.</w:t>
      </w:r>
    </w:p>
    <w:p w:rsidR="00000000" w:rsidRDefault="00BB218E">
      <w:pPr>
        <w:ind w:firstLine="284"/>
        <w:jc w:val="both"/>
      </w:pPr>
      <w:r>
        <w:t xml:space="preserve">3.1.21. </w:t>
      </w:r>
      <w:proofErr w:type="spellStart"/>
      <w:r>
        <w:t>Полихлорированные</w:t>
      </w:r>
      <w:proofErr w:type="spellEnd"/>
      <w:r>
        <w:t xml:space="preserve"> </w:t>
      </w:r>
      <w:proofErr w:type="spellStart"/>
      <w:r>
        <w:t>бифенилы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3.1.22. Пропилена оксид.</w:t>
      </w:r>
    </w:p>
    <w:p w:rsidR="00000000" w:rsidRDefault="00BB218E">
      <w:pPr>
        <w:ind w:firstLine="284"/>
        <w:jc w:val="both"/>
      </w:pPr>
      <w:r>
        <w:t>3.1.23. Стирол-7,8-оксид.</w:t>
      </w:r>
    </w:p>
    <w:p w:rsidR="00000000" w:rsidRDefault="00BB218E">
      <w:pPr>
        <w:ind w:firstLine="284"/>
        <w:jc w:val="both"/>
      </w:pPr>
      <w:r>
        <w:t xml:space="preserve">3.1.24. </w:t>
      </w:r>
      <w:proofErr w:type="spellStart"/>
      <w:r>
        <w:t>Тетрахлорэтилен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3</w:t>
      </w:r>
      <w:r>
        <w:t>.1.25.</w:t>
      </w:r>
      <w:r>
        <w:rPr>
          <w:lang w:val="en-US"/>
        </w:rPr>
        <w:t xml:space="preserve"> </w:t>
      </w:r>
      <w:proofErr w:type="spellStart"/>
      <w:r>
        <w:t>орто-Толуидин</w:t>
      </w:r>
      <w:proofErr w:type="spellEnd"/>
      <w:r>
        <w:t>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3.1.26. </w:t>
      </w:r>
      <w:proofErr w:type="spellStart"/>
      <w:r>
        <w:rPr>
          <w:sz w:val="20"/>
        </w:rPr>
        <w:t>Трис</w:t>
      </w:r>
      <w:proofErr w:type="spellEnd"/>
      <w:r>
        <w:rPr>
          <w:sz w:val="20"/>
        </w:rPr>
        <w:t xml:space="preserve"> (2,3-дибромпропил) фосфат.</w:t>
      </w:r>
    </w:p>
    <w:p w:rsidR="00000000" w:rsidRDefault="00BB218E">
      <w:pPr>
        <w:ind w:firstLine="284"/>
        <w:jc w:val="both"/>
      </w:pPr>
      <w:r>
        <w:t xml:space="preserve">3.1.27. </w:t>
      </w:r>
      <w:proofErr w:type="spellStart"/>
      <w:r>
        <w:t>Трихлорэтилен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3.1.28. 1,2,3-Трихлорпропан.</w:t>
      </w:r>
    </w:p>
    <w:p w:rsidR="00000000" w:rsidRDefault="00BB218E">
      <w:pPr>
        <w:ind w:firstLine="284"/>
        <w:jc w:val="both"/>
      </w:pPr>
      <w:r>
        <w:t>3.1.29. Формальдегид.</w:t>
      </w:r>
    </w:p>
    <w:p w:rsidR="00000000" w:rsidRDefault="00BB218E">
      <w:pPr>
        <w:ind w:firstLine="284"/>
        <w:jc w:val="both"/>
      </w:pPr>
      <w:r>
        <w:t xml:space="preserve">3.1.30. </w:t>
      </w:r>
      <w:proofErr w:type="spellStart"/>
      <w:r>
        <w:t>пара-Хлор-орто-толуидин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3.1.31. </w:t>
      </w:r>
      <w:proofErr w:type="spellStart"/>
      <w:r>
        <w:t>Эпихлоргидрин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3.1.32. </w:t>
      </w:r>
      <w:proofErr w:type="spellStart"/>
      <w:r>
        <w:t>Этилендибромид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 xml:space="preserve">3.1.33. </w:t>
      </w:r>
      <w:proofErr w:type="spellStart"/>
      <w:r>
        <w:rPr>
          <w:lang w:val="en-US"/>
        </w:rPr>
        <w:t>N</w:t>
      </w:r>
      <w:r>
        <w:t>-Этил-</w:t>
      </w:r>
      <w:r>
        <w:rPr>
          <w:lang w:val="en-US"/>
        </w:rPr>
        <w:t>N</w:t>
      </w:r>
      <w:r>
        <w:t>-нитрозомочевина</w:t>
      </w:r>
      <w:proofErr w:type="spellEnd"/>
      <w:r>
        <w:t>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  <w:rPr>
          <w:b/>
          <w:i/>
        </w:rPr>
      </w:pPr>
      <w:r>
        <w:rPr>
          <w:b/>
          <w:i/>
        </w:rPr>
        <w:t>3.2. Лекарственные препараты</w:t>
      </w:r>
    </w:p>
    <w:p w:rsidR="00000000" w:rsidRDefault="00BB218E">
      <w:pPr>
        <w:ind w:firstLine="284"/>
        <w:jc w:val="center"/>
        <w:rPr>
          <w:b/>
          <w:i/>
        </w:rPr>
      </w:pPr>
    </w:p>
    <w:p w:rsidR="00000000" w:rsidRDefault="00BB218E">
      <w:pPr>
        <w:ind w:firstLine="284"/>
        <w:jc w:val="both"/>
      </w:pPr>
      <w:r>
        <w:t xml:space="preserve">3.2.1. </w:t>
      </w:r>
      <w:proofErr w:type="spellStart"/>
      <w:r>
        <w:t>Адриамицин</w:t>
      </w:r>
      <w:proofErr w:type="spellEnd"/>
      <w:r>
        <w:t>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3.2.2. </w:t>
      </w:r>
      <w:proofErr w:type="spellStart"/>
      <w:r>
        <w:rPr>
          <w:sz w:val="20"/>
        </w:rPr>
        <w:t>Андрогенные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анаболические</w:t>
      </w:r>
      <w:proofErr w:type="spellEnd"/>
      <w:r>
        <w:rPr>
          <w:sz w:val="20"/>
        </w:rPr>
        <w:t xml:space="preserve">) </w:t>
      </w:r>
      <w:proofErr w:type="spellStart"/>
      <w:r>
        <w:rPr>
          <w:sz w:val="20"/>
        </w:rPr>
        <w:t>стероиды</w:t>
      </w:r>
      <w:proofErr w:type="spellEnd"/>
      <w:r>
        <w:rPr>
          <w:sz w:val="20"/>
        </w:rPr>
        <w:t>.</w:t>
      </w:r>
    </w:p>
    <w:p w:rsidR="00000000" w:rsidRDefault="00BB218E">
      <w:pPr>
        <w:ind w:firstLine="284"/>
        <w:jc w:val="both"/>
      </w:pPr>
      <w:r>
        <w:t>3.2.3. 5-Азацитидин.</w:t>
      </w:r>
    </w:p>
    <w:p w:rsidR="00000000" w:rsidRDefault="00BB218E">
      <w:pPr>
        <w:ind w:firstLine="284"/>
        <w:jc w:val="both"/>
      </w:pPr>
      <w:r>
        <w:t xml:space="preserve">3.2.4. </w:t>
      </w:r>
      <w:proofErr w:type="spellStart"/>
      <w:r>
        <w:t>Бисхлорэтилнитрозомочевина</w:t>
      </w:r>
      <w:proofErr w:type="spellEnd"/>
      <w:r>
        <w:t xml:space="preserve"> (</w:t>
      </w:r>
      <w:proofErr w:type="spellStart"/>
      <w:r>
        <w:rPr>
          <w:lang w:val="en-US"/>
        </w:rPr>
        <w:t>BCNU</w:t>
      </w:r>
      <w:proofErr w:type="spellEnd"/>
      <w:r>
        <w:t>).</w:t>
      </w:r>
    </w:p>
    <w:p w:rsidR="00000000" w:rsidRDefault="00BB218E">
      <w:pPr>
        <w:ind w:firstLine="284"/>
        <w:jc w:val="both"/>
      </w:pPr>
      <w:r>
        <w:t xml:space="preserve">3.2.5. </w:t>
      </w:r>
      <w:proofErr w:type="spellStart"/>
      <w:r>
        <w:rPr>
          <w:lang w:val="en-US"/>
        </w:rPr>
        <w:t>N</w:t>
      </w:r>
      <w:r>
        <w:t>-Метил-</w:t>
      </w:r>
      <w:r>
        <w:rPr>
          <w:lang w:val="en-US"/>
        </w:rPr>
        <w:t>N</w:t>
      </w:r>
      <w:r>
        <w:t>-нитрозомочевина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3.2.6. 5-Метоксипсорален.</w:t>
      </w:r>
    </w:p>
    <w:p w:rsidR="00000000" w:rsidRDefault="00BB218E">
      <w:pPr>
        <w:ind w:firstLine="284"/>
        <w:jc w:val="both"/>
      </w:pPr>
      <w:r>
        <w:t xml:space="preserve">3.2.7. </w:t>
      </w:r>
      <w:proofErr w:type="spellStart"/>
      <w:r>
        <w:t>Прокарбазин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3.2.8. Фенацетин.</w:t>
      </w:r>
    </w:p>
    <w:p w:rsidR="00000000" w:rsidRDefault="00BB218E">
      <w:pPr>
        <w:ind w:firstLine="284"/>
        <w:jc w:val="both"/>
      </w:pPr>
      <w:r>
        <w:t>3.2.9.</w:t>
      </w:r>
      <w:r>
        <w:t xml:space="preserve"> </w:t>
      </w:r>
      <w:proofErr w:type="spellStart"/>
      <w:r>
        <w:t>Хлорамфеникол</w:t>
      </w:r>
      <w:proofErr w:type="spellEnd"/>
      <w:r>
        <w:t xml:space="preserve"> (</w:t>
      </w:r>
      <w:proofErr w:type="spellStart"/>
      <w:r>
        <w:t>левомицетин</w:t>
      </w:r>
      <w:proofErr w:type="spellEnd"/>
      <w:r>
        <w:t>).</w:t>
      </w:r>
    </w:p>
    <w:p w:rsidR="00000000" w:rsidRDefault="00BB218E">
      <w:pPr>
        <w:ind w:firstLine="284"/>
        <w:jc w:val="both"/>
      </w:pPr>
      <w:r>
        <w:t xml:space="preserve">3.2.10. </w:t>
      </w:r>
      <w:proofErr w:type="spellStart"/>
      <w:r>
        <w:t>Хлорозотоцин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3.2.11. 1-(2-хлорэтил)-3-циклогексил-1-нитрозомочевина (</w:t>
      </w:r>
      <w:proofErr w:type="spellStart"/>
      <w:r>
        <w:rPr>
          <w:lang w:val="en-US"/>
        </w:rPr>
        <w:t>CCNU</w:t>
      </w:r>
      <w:proofErr w:type="spellEnd"/>
      <w:r>
        <w:t>).</w:t>
      </w:r>
    </w:p>
    <w:p w:rsidR="00000000" w:rsidRDefault="00BB218E">
      <w:pPr>
        <w:ind w:firstLine="284"/>
        <w:jc w:val="both"/>
      </w:pPr>
      <w:r>
        <w:t xml:space="preserve">3.2.12. </w:t>
      </w:r>
      <w:proofErr w:type="spellStart"/>
      <w:r>
        <w:t>Цисплатин</w:t>
      </w:r>
      <w:proofErr w:type="spellEnd"/>
      <w:r>
        <w:t>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center"/>
        <w:rPr>
          <w:b/>
        </w:rPr>
      </w:pPr>
      <w:r>
        <w:rPr>
          <w:b/>
        </w:rPr>
        <w:t>4. Мероприятия по профилактике канцерогенной опасности</w:t>
      </w:r>
    </w:p>
    <w:p w:rsidR="00000000" w:rsidRDefault="00BB218E">
      <w:pPr>
        <w:ind w:firstLine="284"/>
        <w:jc w:val="center"/>
      </w:pPr>
    </w:p>
    <w:p w:rsidR="00000000" w:rsidRDefault="00BB218E">
      <w:pPr>
        <w:ind w:firstLine="284"/>
        <w:jc w:val="both"/>
      </w:pPr>
      <w:r>
        <w:t>При контакте с веществами, продуктами, производственными процессами, природными и бытовыми факторами, включенными в 1-ю и 2-ю группы перечня, требуется проведение всего комплекса санитарно-гигиенических и технологических мероприятий, направленных на устранение или уменьшение канцерогенной опасности для человека.</w:t>
      </w:r>
    </w:p>
    <w:p w:rsidR="00000000" w:rsidRDefault="00BB218E">
      <w:pPr>
        <w:ind w:firstLine="284"/>
        <w:jc w:val="both"/>
      </w:pPr>
      <w:r>
        <w:t>4.1. Ос</w:t>
      </w:r>
      <w:r>
        <w:t xml:space="preserve">новным мероприятием, направленным на полное предотвращение воздействия канцерогенных факторов, является исключение возможности контакта с ними человека в производственной и бытовой сферах; замена канцерогенных веществ и факторов </w:t>
      </w:r>
      <w:proofErr w:type="spellStart"/>
      <w:r>
        <w:t>неканцерогенными</w:t>
      </w:r>
      <w:proofErr w:type="spellEnd"/>
      <w:r>
        <w:t xml:space="preserve"> или менее канцерогенными веществами и факторами.</w:t>
      </w:r>
    </w:p>
    <w:p w:rsidR="00000000" w:rsidRDefault="00BB218E">
      <w:pPr>
        <w:ind w:firstLine="284"/>
        <w:jc w:val="both"/>
      </w:pPr>
      <w:r>
        <w:t>4.2. При невозможности (по техническим, экономическим и другим причинам) выполнения требований пункта 4.1 должны устанавливаться предельно допустимые концентрации (</w:t>
      </w:r>
      <w:proofErr w:type="spellStart"/>
      <w:r>
        <w:t>ПДК</w:t>
      </w:r>
      <w:proofErr w:type="spellEnd"/>
      <w:r>
        <w:t>) или уровни воздействия (</w:t>
      </w:r>
      <w:proofErr w:type="spellStart"/>
      <w:r>
        <w:t>ПДУ</w:t>
      </w:r>
      <w:proofErr w:type="spellEnd"/>
      <w:r>
        <w:t xml:space="preserve">) вредных факторов с </w:t>
      </w:r>
      <w:r>
        <w:t>учетом их канцерогенного эффекта, а также обеспечиваться разработка методов количественного определения и организация регулярного контроля за их содержанием в воздухе рабочей зоны, объектах среды обитания человека, промышленных продуктах и продуктах питания (приложение 2).</w:t>
      </w:r>
    </w:p>
    <w:p w:rsidR="00000000" w:rsidRDefault="00BB218E">
      <w:pPr>
        <w:ind w:firstLine="284"/>
        <w:jc w:val="both"/>
      </w:pPr>
      <w:r>
        <w:t xml:space="preserve">4.3. Производственные процессы, связанные с канцерогенными веществами (факторами), должны отвечать требованиям санитарных правил и норм. При этом должны быть обеспечены герметизация оборудования и автоматизация технологических процессов, </w:t>
      </w:r>
      <w:r>
        <w:t>исключающие попадание канцерогенов в среду обитания человека или гарантирующие обеспечение регламентированного допустимого уровня воздействия канцерогенного фактора.</w:t>
      </w:r>
    </w:p>
    <w:p w:rsidR="00000000" w:rsidRDefault="00BB218E">
      <w:pPr>
        <w:ind w:firstLine="284"/>
        <w:jc w:val="both"/>
      </w:pPr>
      <w:r>
        <w:t>4.4. Контроль за содержанием в воздухе рабочей зоны канцерогенных веществ, включенных в перечень, проводится в обязательном порядке с периодичностью, соответствующей классу опасности этих соединений.</w:t>
      </w:r>
    </w:p>
    <w:p w:rsidR="00000000" w:rsidRDefault="00BB218E">
      <w:pPr>
        <w:ind w:firstLine="284"/>
        <w:jc w:val="both"/>
      </w:pPr>
      <w:r>
        <w:t xml:space="preserve">4.5. При проектировании или реконструкции производства должны приниматься меры по внедрению непрерывного технологического процесса с максимальной </w:t>
      </w:r>
      <w:r>
        <w:t>степенью автоматизации, герметизации оборудования, с использованием малоотходной и безотходной технологий.</w:t>
      </w:r>
    </w:p>
    <w:p w:rsidR="00000000" w:rsidRDefault="00BB218E">
      <w:pPr>
        <w:ind w:firstLine="284"/>
        <w:jc w:val="both"/>
      </w:pPr>
      <w:r>
        <w:t>4.6. Максимально ограничивается число лиц, подвергающихся воздействию канцерогенных факторов.</w:t>
      </w:r>
    </w:p>
    <w:p w:rsidR="00000000" w:rsidRDefault="00BB218E">
      <w:pPr>
        <w:ind w:firstLine="284"/>
        <w:jc w:val="both"/>
      </w:pPr>
      <w:r>
        <w:t xml:space="preserve">4.7. В целях профилактики онкологической заболеваемости населения и для осуществления учета канцерогенных производств и контингента работающих на них, обеспечения своевременной разработки и проведения мероприятий по охране здоровья работников и населения проводится санитарно-гигиеническая паспортизация </w:t>
      </w:r>
      <w:proofErr w:type="spellStart"/>
      <w:r>
        <w:t>канцеро</w:t>
      </w:r>
      <w:r>
        <w:t>геноопасных</w:t>
      </w:r>
      <w:proofErr w:type="spellEnd"/>
      <w:r>
        <w:t xml:space="preserve"> производств.</w:t>
      </w:r>
    </w:p>
    <w:p w:rsidR="00000000" w:rsidRDefault="00BB218E">
      <w:pPr>
        <w:ind w:firstLine="284"/>
        <w:jc w:val="both"/>
      </w:pPr>
      <w:r>
        <w:t>Проведение санитарно-гигиенической паспортизации осуществляется в соответствии с методическими указаниями, утвержденными в установленном порядке (</w:t>
      </w:r>
      <w:proofErr w:type="spellStart"/>
      <w:r>
        <w:t>МУ</w:t>
      </w:r>
      <w:proofErr w:type="spellEnd"/>
      <w:r>
        <w:t xml:space="preserve"> 1.1.688-98), и в сроки, согласованные с территориальными центрами </w:t>
      </w:r>
      <w:proofErr w:type="spellStart"/>
      <w:r>
        <w:t>госсанэпиднадзора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4.8. Каждый работник предприятия, а также лица, вновь поступающие на работу, которые могут подвергнуться воздействию производственного канцерогенного фактора, должны быть обеспечены всей необходимой информацией о степени опасности такого воздействия и м</w:t>
      </w:r>
      <w:r>
        <w:t>ерах профилактики.</w:t>
      </w:r>
    </w:p>
    <w:p w:rsidR="00000000" w:rsidRDefault="00BB218E">
      <w:pPr>
        <w:ind w:firstLine="284"/>
        <w:jc w:val="both"/>
      </w:pPr>
      <w:r>
        <w:t>4.9. Все работники, подвергающиеся воздействию канцерогенного фактора, должны быть обеспечены спецодеждой и средствами индивидуальной и коллективной защиты, а также санитарно-бытовыми помещениями в соответствии с действующим законодательством.</w:t>
      </w:r>
    </w:p>
    <w:p w:rsidR="00000000" w:rsidRDefault="00BB218E">
      <w:pPr>
        <w:ind w:firstLine="284"/>
        <w:jc w:val="both"/>
      </w:pPr>
      <w:r>
        <w:t>4.10. Лица, имеющие производственный контакт с веществами и продуктами или участвующие в производственных процессах, приведенных в перечне, в соответствии с законодательством Российской Федерации подлежат предварительным (при поступлении на работу),</w:t>
      </w:r>
      <w:r>
        <w:t xml:space="preserve"> а также периодическим медицинским осмотрам с обязательным включением в состав комиссии врача-онколога в порядке, установленном Министерством здравоохранения Российской Федерации.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 xml:space="preserve">Кратность осмотров может изменяться территориальными </w:t>
      </w:r>
      <w:proofErr w:type="spellStart"/>
      <w:r>
        <w:rPr>
          <w:sz w:val="20"/>
        </w:rPr>
        <w:t>ЦГСЭН</w:t>
      </w:r>
      <w:proofErr w:type="spellEnd"/>
      <w:r>
        <w:rPr>
          <w:sz w:val="20"/>
        </w:rPr>
        <w:t xml:space="preserve"> в зависимости от состояния условий труда и экспозиции к канцерогенным факторам работников </w:t>
      </w:r>
      <w:proofErr w:type="spellStart"/>
      <w:r>
        <w:rPr>
          <w:sz w:val="20"/>
        </w:rPr>
        <w:t>канцерогеноопасного</w:t>
      </w:r>
      <w:proofErr w:type="spellEnd"/>
      <w:r>
        <w:rPr>
          <w:sz w:val="20"/>
        </w:rPr>
        <w:t xml:space="preserve"> производства.</w:t>
      </w:r>
    </w:p>
    <w:p w:rsidR="00000000" w:rsidRDefault="00BB218E">
      <w:pPr>
        <w:ind w:firstLine="284"/>
        <w:jc w:val="both"/>
      </w:pPr>
      <w:r>
        <w:t>4.11. Лица, оставившие производство, на котором применялись и/или производились канцерогенные вещества и продукты, подлежат систематическому медицинс</w:t>
      </w:r>
      <w:r>
        <w:t>кому наблюдению с участием специалиста-онколога в лечебно-профилактическом учреждении по месту жительства или прежней работы.</w:t>
      </w:r>
    </w:p>
    <w:p w:rsidR="00000000" w:rsidRDefault="00BB218E">
      <w:pPr>
        <w:ind w:firstLine="284"/>
        <w:jc w:val="both"/>
      </w:pPr>
      <w:r>
        <w:t>4.12. Лица, имеющие или имевшие производственный контакт с канцерогенными факторами, регистрируются в лечебно-профилактических учреждениях с последующим внесением их в региональный и/или отраслевой Регистр лиц, контактировавших с канцерогенными факторами, по мере их организации.</w:t>
      </w:r>
    </w:p>
    <w:p w:rsidR="00000000" w:rsidRDefault="00BB218E">
      <w:pPr>
        <w:ind w:firstLine="284"/>
        <w:jc w:val="both"/>
      </w:pPr>
      <w:r>
        <w:t>4.13. Нормативная документация на вещества и продукты, включенные в настоящий перечень, должна содержать и</w:t>
      </w:r>
      <w:r>
        <w:t xml:space="preserve">нформацию об их </w:t>
      </w:r>
      <w:proofErr w:type="spellStart"/>
      <w:r>
        <w:t>канцерогенности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t>4.14. При транспортировании и хранении канцерогенных веществ или продуктов принимаются меры по предотвращению загрязнения среды обитания человека и охране его здоровья.</w:t>
      </w:r>
    </w:p>
    <w:p w:rsidR="00000000" w:rsidRDefault="00BB218E">
      <w:pPr>
        <w:ind w:firstLine="284"/>
        <w:jc w:val="both"/>
      </w:pPr>
      <w:r>
        <w:t>4.15. В соответствии со статьями 9 и 20 закона Российской Федерации “О санитарно-эпидемиологическом благополучии населения” ответственность за организацию и проведение мероприятий по охране здоровья работающих и населения, включая и санитарно-гигиеническую паспортизацию, несет администрация предприятий, учреж</w:t>
      </w:r>
      <w:r>
        <w:t>дений и иных субъектов хозяйственной деятельности, на которых производятся и/или применяются канцерогенные вещества и продукты.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right"/>
        <w:rPr>
          <w:i/>
        </w:rPr>
      </w:pPr>
      <w:r>
        <w:rPr>
          <w:i/>
        </w:rPr>
        <w:t>ПРИЛОЖЕНИЕ 1</w:t>
      </w:r>
    </w:p>
    <w:p w:rsidR="00000000" w:rsidRDefault="00BB218E">
      <w:pPr>
        <w:ind w:firstLine="284"/>
        <w:jc w:val="right"/>
        <w:rPr>
          <w:i/>
        </w:rPr>
      </w:pPr>
      <w:r>
        <w:rPr>
          <w:i/>
        </w:rPr>
        <w:t>(обязательное)</w:t>
      </w:r>
    </w:p>
    <w:p w:rsidR="00000000" w:rsidRDefault="00BB218E">
      <w:pPr>
        <w:ind w:firstLine="284"/>
        <w:jc w:val="right"/>
      </w:pPr>
    </w:p>
    <w:p w:rsidR="00000000" w:rsidRDefault="00BB218E">
      <w:pPr>
        <w:ind w:firstLine="284"/>
        <w:jc w:val="center"/>
        <w:rPr>
          <w:b/>
        </w:rPr>
      </w:pPr>
      <w:r>
        <w:rPr>
          <w:b/>
        </w:rPr>
        <w:t>Правила представления и рассмотрения материалов по обоснованию канцерогенной опасности факторов окружающей среды для включения их в “Перечень веществ, продуктов, производственных процессов, бытовых и природных факторов, канцерогенных для человека”</w:t>
      </w:r>
    </w:p>
    <w:p w:rsidR="00000000" w:rsidRDefault="00BB218E">
      <w:pPr>
        <w:ind w:firstLine="284"/>
        <w:jc w:val="center"/>
      </w:pPr>
    </w:p>
    <w:p w:rsidR="00000000" w:rsidRDefault="00BB218E">
      <w:pPr>
        <w:ind w:firstLine="284"/>
        <w:jc w:val="both"/>
      </w:pPr>
      <w:r>
        <w:t>1. Источниками информации для материала по обоснованию канцерогенной опасности вещества, продукта, произ</w:t>
      </w:r>
      <w:r>
        <w:t>водственного процесса, бытового и природного фактора с целью их включения в перечень могут служить официальные публикации Международного агентства по изучению рака (</w:t>
      </w:r>
      <w:proofErr w:type="spellStart"/>
      <w:r>
        <w:t>МАИР</w:t>
      </w:r>
      <w:proofErr w:type="spellEnd"/>
      <w:r>
        <w:t>), других международных организаций, а также результаты оригинальных исследований отечественных и зарубежных авторов, отвечающие требованиям пункта 5 настоящих правил.</w:t>
      </w:r>
    </w:p>
    <w:p w:rsidR="00000000" w:rsidRDefault="00BB218E">
      <w:pPr>
        <w:ind w:firstLine="284"/>
        <w:jc w:val="both"/>
      </w:pPr>
      <w:r>
        <w:t xml:space="preserve">2. Материалы </w:t>
      </w:r>
      <w:proofErr w:type="spellStart"/>
      <w:r>
        <w:t>МАИР</w:t>
      </w:r>
      <w:proofErr w:type="spellEnd"/>
      <w:r>
        <w:t xml:space="preserve"> по обоснованию канцерогенной опасности для человека перечисленных в п. 1 факторов рассматриваются Комиссией по канцерогенным факторам при Министерстве здраво</w:t>
      </w:r>
      <w:r>
        <w:t>охранения Российской Федерации по докладу эксперта, которому поручается подготовка вопроса для слушания.</w:t>
      </w:r>
    </w:p>
    <w:p w:rsidR="00000000" w:rsidRDefault="00BB218E">
      <w:pPr>
        <w:ind w:firstLine="284"/>
        <w:jc w:val="both"/>
      </w:pPr>
      <w:r>
        <w:t>3. Оригинальные материалы отечественных авторов представляются на рассмотрение Комиссии по канцерогенным факторам вместе с официальным письмом учреждения-разработчика.</w:t>
      </w:r>
    </w:p>
    <w:p w:rsidR="00000000" w:rsidRDefault="00BB218E">
      <w:pPr>
        <w:ind w:firstLine="284"/>
        <w:jc w:val="both"/>
      </w:pPr>
      <w:r>
        <w:t>4. Оригинальные работы зарубежных авторов представляются на рассмотрение Комиссии членом Комиссии или независимым экспертом, уполномоченным для этого.</w:t>
      </w:r>
    </w:p>
    <w:p w:rsidR="00000000" w:rsidRDefault="00BB218E">
      <w:pPr>
        <w:ind w:firstLine="284"/>
        <w:jc w:val="both"/>
      </w:pPr>
      <w:r>
        <w:t xml:space="preserve">5. Представляемый материал должен содержать. </w:t>
      </w:r>
    </w:p>
    <w:p w:rsidR="00000000" w:rsidRDefault="00BB218E">
      <w:pPr>
        <w:ind w:firstLine="284"/>
        <w:jc w:val="both"/>
      </w:pPr>
      <w:r>
        <w:t>5.1. Данные общего характера:</w:t>
      </w:r>
    </w:p>
    <w:p w:rsidR="00000000" w:rsidRDefault="00BB218E">
      <w:pPr>
        <w:ind w:firstLine="284"/>
        <w:jc w:val="both"/>
      </w:pPr>
      <w:r>
        <w:sym w:font="Symbol" w:char="F0B7"/>
      </w:r>
      <w:r>
        <w:t xml:space="preserve"> химическое</w:t>
      </w:r>
      <w:r>
        <w:t xml:space="preserve"> название вещества (в соответствии с терминологией </w:t>
      </w:r>
      <w:proofErr w:type="spellStart"/>
      <w:r>
        <w:rPr>
          <w:lang w:val="en-US"/>
        </w:rPr>
        <w:t>IUPAK</w:t>
      </w:r>
      <w:proofErr w:type="spellEnd"/>
      <w:r>
        <w:t xml:space="preserve">) и известные синонимы, номер </w:t>
      </w:r>
      <w:proofErr w:type="spellStart"/>
      <w:r>
        <w:rPr>
          <w:lang w:val="en-US"/>
        </w:rPr>
        <w:t>CAS</w:t>
      </w:r>
      <w:proofErr w:type="spellEnd"/>
      <w:r>
        <w:t>, формулу, основные физико-химические характеристики;</w:t>
      </w:r>
    </w:p>
    <w:p w:rsidR="00000000" w:rsidRDefault="00BB218E">
      <w:pPr>
        <w:ind w:firstLine="284"/>
        <w:jc w:val="both"/>
      </w:pPr>
      <w:r>
        <w:sym w:font="Symbol" w:char="F0B7"/>
      </w:r>
      <w:r>
        <w:t xml:space="preserve"> для продуктов - также наиболее распространенные коммерческие названия;</w:t>
      </w:r>
    </w:p>
    <w:p w:rsidR="00000000" w:rsidRDefault="00BB218E">
      <w:pPr>
        <w:ind w:firstLine="284"/>
        <w:jc w:val="both"/>
      </w:pPr>
      <w:r>
        <w:sym w:font="Symbol" w:char="F0B7"/>
      </w:r>
      <w:r>
        <w:t xml:space="preserve"> для технологического процесса или производства - краткую гигиеническую характеристику факторов, представляющих канцерогенную опасность;</w:t>
      </w:r>
    </w:p>
    <w:p w:rsidR="00000000" w:rsidRDefault="00BB218E">
      <w:pPr>
        <w:ind w:firstLine="284"/>
        <w:jc w:val="both"/>
      </w:pPr>
      <w:r>
        <w:sym w:font="Symbol" w:char="F0B7"/>
      </w:r>
      <w:r>
        <w:t xml:space="preserve"> для химических веществ и продуктов - краткую токсикологическую характеристику.</w:t>
      </w:r>
    </w:p>
    <w:p w:rsidR="00000000" w:rsidRDefault="00BB218E">
      <w:pPr>
        <w:ind w:firstLine="284"/>
        <w:jc w:val="both"/>
      </w:pPr>
      <w:r>
        <w:t>5.2. Данные, характеризующие канцерогенную опасность:</w:t>
      </w:r>
    </w:p>
    <w:p w:rsidR="00000000" w:rsidRDefault="00BB218E">
      <w:pPr>
        <w:ind w:firstLine="284"/>
        <w:jc w:val="both"/>
      </w:pPr>
      <w:r>
        <w:sym w:font="Symbol" w:char="F0B7"/>
      </w:r>
      <w:r>
        <w:t xml:space="preserve"> результаты хронически</w:t>
      </w:r>
      <w:r>
        <w:t xml:space="preserve">х экспериментов на животных и эпидемиологических исследований, выполненных в соответствии с действующими в стране или подготовленными </w:t>
      </w:r>
      <w:proofErr w:type="spellStart"/>
      <w:r>
        <w:t>МАИР</w:t>
      </w:r>
      <w:proofErr w:type="spellEnd"/>
      <w:r>
        <w:t xml:space="preserve"> методическими указаниями; также могут быть использованы данные других исследований, характеризующие потенциальные канцерогенные и мутагенные свойства исследуемого объекта;</w:t>
      </w:r>
    </w:p>
    <w:p w:rsidR="00000000" w:rsidRDefault="00BB218E">
      <w:pPr>
        <w:ind w:firstLine="284"/>
        <w:jc w:val="both"/>
      </w:pPr>
      <w:r>
        <w:sym w:font="Symbol" w:char="F0B7"/>
      </w:r>
      <w:r>
        <w:t xml:space="preserve"> представляемые на рассмотрение материалы экспериментальных и эпидемиологических исследований должны включать литературную справку, содержащую анализ как отечественных, так и зарубежных работ, подробн</w:t>
      </w:r>
      <w:r>
        <w:t>ое описание собственных материалов и методов, использованных в работе, полученные результаты, а также методы статистической обработки.</w:t>
      </w:r>
    </w:p>
    <w:p w:rsidR="00000000" w:rsidRDefault="00BB218E">
      <w:pPr>
        <w:ind w:firstLine="284"/>
        <w:jc w:val="both"/>
      </w:pPr>
      <w:r>
        <w:t>6. Материалы представляются в 3-х экземплярах.</w:t>
      </w:r>
    </w:p>
    <w:p w:rsidR="00000000" w:rsidRDefault="00BB218E">
      <w:pPr>
        <w:ind w:firstLine="284"/>
        <w:jc w:val="both"/>
      </w:pPr>
      <w:r>
        <w:t>7. Материал рецензируется двумя (или более) независимыми экспертами.</w:t>
      </w:r>
    </w:p>
    <w:p w:rsidR="00000000" w:rsidRDefault="00BB218E">
      <w:pPr>
        <w:ind w:firstLine="284"/>
        <w:jc w:val="both"/>
      </w:pPr>
      <w:r>
        <w:t>8. Решение с рекомендацией о включении представляемой информации в перечень принимается на пленуме или расширенном заседании бюро Комиссии с привлечением специалистов.</w:t>
      </w:r>
    </w:p>
    <w:p w:rsidR="00000000" w:rsidRDefault="00BB218E">
      <w:pPr>
        <w:pStyle w:val="BodyText2"/>
        <w:ind w:firstLine="284"/>
        <w:rPr>
          <w:sz w:val="20"/>
        </w:rPr>
      </w:pPr>
      <w:r>
        <w:rPr>
          <w:sz w:val="20"/>
        </w:rPr>
        <w:t>9. Принятые рекомендации представляются в установленном порядке на рассмотрение и утверждение</w:t>
      </w:r>
      <w:r>
        <w:rPr>
          <w:sz w:val="20"/>
        </w:rPr>
        <w:t xml:space="preserve"> в Департамент </w:t>
      </w:r>
      <w:proofErr w:type="spellStart"/>
      <w:r>
        <w:rPr>
          <w:sz w:val="20"/>
        </w:rPr>
        <w:t>госсанэпиднадзора</w:t>
      </w:r>
      <w:proofErr w:type="spellEnd"/>
      <w:r>
        <w:rPr>
          <w:sz w:val="20"/>
        </w:rPr>
        <w:t xml:space="preserve"> Министерства здравоохранения Российской Федерации.</w:t>
      </w:r>
    </w:p>
    <w:p w:rsidR="00000000" w:rsidRDefault="00BB218E">
      <w:pPr>
        <w:pStyle w:val="BodyText2"/>
        <w:ind w:firstLine="284"/>
        <w:rPr>
          <w:sz w:val="20"/>
        </w:rPr>
      </w:pPr>
    </w:p>
    <w:p w:rsidR="00000000" w:rsidRDefault="00BB218E">
      <w:pPr>
        <w:pStyle w:val="BodyText2"/>
        <w:ind w:firstLine="284"/>
        <w:rPr>
          <w:sz w:val="20"/>
        </w:rPr>
      </w:pPr>
    </w:p>
    <w:p w:rsidR="00000000" w:rsidRDefault="00BB218E">
      <w:pPr>
        <w:pStyle w:val="BodyText2"/>
        <w:ind w:firstLine="284"/>
        <w:jc w:val="right"/>
        <w:rPr>
          <w:i/>
          <w:sz w:val="20"/>
        </w:rPr>
      </w:pPr>
      <w:r>
        <w:rPr>
          <w:i/>
          <w:sz w:val="20"/>
        </w:rPr>
        <w:t>ПРИЛОЖЕНИЕ 2</w:t>
      </w:r>
    </w:p>
    <w:p w:rsidR="00000000" w:rsidRDefault="00BB218E">
      <w:pPr>
        <w:pStyle w:val="BodyText2"/>
        <w:ind w:firstLine="284"/>
        <w:jc w:val="right"/>
        <w:rPr>
          <w:i/>
          <w:sz w:val="20"/>
        </w:rPr>
      </w:pPr>
      <w:r>
        <w:rPr>
          <w:i/>
          <w:sz w:val="20"/>
        </w:rPr>
        <w:t>(справочное)</w:t>
      </w:r>
    </w:p>
    <w:p w:rsidR="00000000" w:rsidRDefault="00BB218E">
      <w:pPr>
        <w:pStyle w:val="BodyText2"/>
        <w:ind w:firstLine="284"/>
        <w:jc w:val="right"/>
        <w:rPr>
          <w:i/>
          <w:sz w:val="20"/>
        </w:rPr>
      </w:pPr>
    </w:p>
    <w:p w:rsidR="00000000" w:rsidRDefault="00BB218E">
      <w:pPr>
        <w:pStyle w:val="BodyText2"/>
        <w:ind w:firstLine="284"/>
        <w:jc w:val="center"/>
        <w:rPr>
          <w:b/>
          <w:sz w:val="20"/>
        </w:rPr>
      </w:pPr>
      <w:r>
        <w:rPr>
          <w:b/>
          <w:sz w:val="20"/>
        </w:rPr>
        <w:t>Гигиенические нормативы соединений и продуктов, включенных в</w:t>
      </w:r>
    </w:p>
    <w:p w:rsidR="00000000" w:rsidRDefault="00BB218E">
      <w:pPr>
        <w:pStyle w:val="BodyText2"/>
        <w:ind w:firstLine="284"/>
        <w:jc w:val="center"/>
        <w:rPr>
          <w:b/>
          <w:sz w:val="20"/>
        </w:rPr>
      </w:pPr>
      <w:r>
        <w:rPr>
          <w:b/>
          <w:sz w:val="20"/>
        </w:rPr>
        <w:t>“Перечень веществ, продуктов, производственных процессов,</w:t>
      </w:r>
    </w:p>
    <w:p w:rsidR="00000000" w:rsidRDefault="00BB218E">
      <w:pPr>
        <w:pStyle w:val="BodyText2"/>
        <w:ind w:firstLine="284"/>
        <w:jc w:val="center"/>
        <w:rPr>
          <w:b/>
          <w:sz w:val="20"/>
        </w:rPr>
      </w:pPr>
      <w:r>
        <w:rPr>
          <w:b/>
          <w:sz w:val="20"/>
        </w:rPr>
        <w:t>бытовых и природных факторов, канцерогенных для человека”</w:t>
      </w:r>
      <w:r>
        <w:rPr>
          <w:b/>
          <w:sz w:val="20"/>
          <w:vertAlign w:val="superscript"/>
        </w:rPr>
        <w:t>1</w:t>
      </w:r>
    </w:p>
    <w:p w:rsidR="00000000" w:rsidRDefault="00BB218E">
      <w:pPr>
        <w:pStyle w:val="BodyText2"/>
        <w:ind w:firstLine="284"/>
        <w:jc w:val="right"/>
        <w:rPr>
          <w:i/>
          <w:sz w:val="20"/>
        </w:rPr>
      </w:pP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9"/>
        <w:gridCol w:w="2725"/>
        <w:gridCol w:w="1146"/>
        <w:gridCol w:w="7"/>
        <w:gridCol w:w="1142"/>
        <w:gridCol w:w="1123"/>
        <w:gridCol w:w="1391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48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Среда регламентирования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Наименование канцерогенного фактора</w:t>
            </w:r>
            <w:r>
              <w:rPr>
                <w:vertAlign w:val="superscript"/>
              </w:rPr>
              <w:t>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ВРЗ</w:t>
            </w:r>
            <w:r>
              <w:rPr>
                <w:vertAlign w:val="superscript"/>
              </w:rPr>
              <w:t>3</w:t>
            </w:r>
          </w:p>
          <w:p w:rsidR="00000000" w:rsidRDefault="00BB218E">
            <w:pPr>
              <w:jc w:val="center"/>
            </w:pPr>
            <w:proofErr w:type="spellStart"/>
            <w:r>
              <w:rPr>
                <w:caps/>
              </w:rPr>
              <w:t>пдк</w:t>
            </w:r>
            <w:proofErr w:type="spellEnd"/>
            <w:r>
              <w:t>,</w:t>
            </w:r>
          </w:p>
          <w:p w:rsidR="00000000" w:rsidRDefault="00BB218E">
            <w:pPr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АВНМ</w:t>
            </w:r>
            <w:r>
              <w:rPr>
                <w:vertAlign w:val="superscript"/>
              </w:rPr>
              <w:t>3</w:t>
            </w:r>
            <w:r>
              <w:t xml:space="preserve"> </w:t>
            </w:r>
            <w:proofErr w:type="spellStart"/>
            <w:r>
              <w:t>ПДК</w:t>
            </w:r>
            <w:proofErr w:type="spellEnd"/>
            <w:r>
              <w:t>,</w:t>
            </w:r>
          </w:p>
          <w:p w:rsidR="00000000" w:rsidRDefault="00BB218E">
            <w:pPr>
              <w:jc w:val="center"/>
            </w:pPr>
            <w:r>
              <w:t>мг/м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  <w:rPr>
                <w:vertAlign w:val="superscript"/>
              </w:rPr>
            </w:pPr>
            <w:r>
              <w:t>Вода</w:t>
            </w:r>
            <w:r>
              <w:rPr>
                <w:vertAlign w:val="superscript"/>
              </w:rPr>
              <w:t>3</w:t>
            </w:r>
          </w:p>
          <w:p w:rsidR="00000000" w:rsidRDefault="00BB218E">
            <w:pPr>
              <w:jc w:val="center"/>
            </w:pPr>
            <w:proofErr w:type="spellStart"/>
            <w:r>
              <w:t>ПДК</w:t>
            </w:r>
            <w:proofErr w:type="spellEnd"/>
            <w:r>
              <w:t>,</w:t>
            </w:r>
          </w:p>
          <w:p w:rsidR="00000000" w:rsidRDefault="00BB218E">
            <w:pPr>
              <w:jc w:val="center"/>
            </w:pPr>
            <w:r>
              <w:t>мг/л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Продукты питания</w:t>
            </w:r>
          </w:p>
          <w:p w:rsidR="00000000" w:rsidRDefault="00BB218E">
            <w:pPr>
              <w:jc w:val="center"/>
            </w:pPr>
            <w:proofErr w:type="spellStart"/>
            <w:r>
              <w:t>ДУ</w:t>
            </w:r>
            <w:proofErr w:type="spellEnd"/>
            <w:r>
              <w:t>, мг/кг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4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Асбесты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асбесты природные, (хризотил, антофиллит, </w:t>
            </w:r>
            <w:proofErr w:type="spellStart"/>
            <w:r>
              <w:t>а</w:t>
            </w:r>
            <w:r>
              <w:t>ктинолит</w:t>
            </w:r>
            <w:proofErr w:type="spellEnd"/>
            <w:r>
              <w:t xml:space="preserve">, тремолит, </w:t>
            </w:r>
            <w:proofErr w:type="spellStart"/>
            <w:r>
              <w:t>магнезиарфведсонит</w:t>
            </w:r>
            <w:proofErr w:type="spellEnd"/>
            <w:r>
              <w:t xml:space="preserve">) и синтетические асбесты, а также смешанные </w:t>
            </w:r>
            <w:proofErr w:type="spellStart"/>
            <w:r>
              <w:t>асбестопородные</w:t>
            </w:r>
            <w:proofErr w:type="spellEnd"/>
            <w:r>
              <w:t xml:space="preserve"> пыли при содержании в них асбеста более 20 %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2,0/0,5</w:t>
            </w:r>
            <w:r>
              <w:rPr>
                <w:vertAlign w:val="superscript"/>
              </w:rPr>
              <w:t>4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асбестопородные</w:t>
            </w:r>
            <w:proofErr w:type="spellEnd"/>
            <w:r>
              <w:t xml:space="preserve"> пыли при содержании в них асбеста от 10 до 20 %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2,0/1,0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асбестопородные</w:t>
            </w:r>
            <w:proofErr w:type="spellEnd"/>
            <w:r>
              <w:t xml:space="preserve"> пыли при содержании в них асбеста менее 10 %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4,0/2,0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асбестоцемент неокрашенный и цветной при содержании в нем диоксида марганца не более 5 %, оксида хрома не более 7 %, оксида железа не более 10 %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6,0/4,0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</w:t>
            </w:r>
            <w:proofErr w:type="spellStart"/>
            <w:r>
              <w:t>асбестобакелит</w:t>
            </w:r>
            <w:proofErr w:type="spellEnd"/>
            <w:r>
              <w:t xml:space="preserve">, </w:t>
            </w:r>
            <w:proofErr w:type="spellStart"/>
            <w:r>
              <w:t>асбесторезина</w:t>
            </w:r>
            <w:proofErr w:type="spellEnd"/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10,0/4,</w:t>
            </w:r>
            <w:r>
              <w:t>0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Пыль асбестосодержащая (с содержанием </w:t>
            </w:r>
            <w:proofErr w:type="spellStart"/>
            <w:r>
              <w:t>хризотиласбеста</w:t>
            </w:r>
            <w:proofErr w:type="spellEnd"/>
            <w:r>
              <w:t xml:space="preserve"> до 10 %)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-/0,6 волокон в мл воздуха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Афлатоксины</w:t>
            </w:r>
            <w:proofErr w:type="spellEnd"/>
            <w:r>
              <w:rPr>
                <w:i/>
              </w:rPr>
              <w:t xml:space="preserve"> </w:t>
            </w:r>
          </w:p>
          <w:p w:rsidR="00000000" w:rsidRDefault="00BB218E">
            <w:pPr>
              <w:jc w:val="both"/>
            </w:pPr>
            <w:proofErr w:type="spellStart"/>
            <w:r>
              <w:t>афлатоксин</w:t>
            </w:r>
            <w:proofErr w:type="spellEnd"/>
            <w:r>
              <w:t xml:space="preserve"> B</w:t>
            </w:r>
            <w:r>
              <w:rPr>
                <w:vertAlign w:val="subscript"/>
              </w:rPr>
              <w:t>1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2.3.2.560-96</w:t>
            </w:r>
            <w:r>
              <w:rPr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Бензол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15,0/5,0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0,3/0,1</w:t>
            </w:r>
            <w:r>
              <w:rPr>
                <w:vertAlign w:val="superscript"/>
              </w:rPr>
              <w:t>6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pStyle w:val="6"/>
            </w:pP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</w:t>
            </w:r>
            <w:proofErr w:type="spellEnd"/>
            <w:r>
              <w:t xml:space="preserve"> </w:t>
            </w:r>
          </w:p>
          <w:p w:rsidR="00000000" w:rsidRDefault="00BB218E">
            <w:pPr>
              <w:jc w:val="both"/>
            </w:pPr>
            <w:r>
              <w:t>(3,4-бензпирен)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0,00015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 xml:space="preserve">0,1 </w:t>
            </w:r>
            <w:proofErr w:type="spellStart"/>
            <w:r>
              <w:t>мкг</w:t>
            </w:r>
            <w:proofErr w:type="spellEnd"/>
            <w:r>
              <w:t>/</w:t>
            </w:r>
          </w:p>
          <w:p w:rsidR="00000000" w:rsidRDefault="00BB218E">
            <w:pPr>
              <w:jc w:val="center"/>
            </w:pPr>
            <w:r>
              <w:t>100 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0,000005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2.3.2.560-96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r>
              <w:rPr>
                <w:i/>
              </w:rPr>
              <w:t xml:space="preserve">Бериллий и его соединения </w:t>
            </w:r>
          </w:p>
          <w:p w:rsidR="00000000" w:rsidRDefault="00BB218E">
            <w:pPr>
              <w:jc w:val="both"/>
            </w:pPr>
            <w:r>
              <w:t xml:space="preserve">(в пересчете на </w:t>
            </w:r>
            <w:proofErr w:type="spellStart"/>
            <w:r>
              <w:t>Be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0,00001 (ОБУВ)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0,0002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rPr>
                <w:i/>
              </w:rPr>
              <w:t>Бисхлорметиловый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хлорметилметиловый</w:t>
            </w:r>
            <w:proofErr w:type="spellEnd"/>
            <w:r>
              <w:rPr>
                <w:i/>
              </w:rPr>
              <w:t xml:space="preserve"> (технические) эфиры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t>Хлорметоксиметан</w:t>
            </w:r>
            <w:proofErr w:type="spellEnd"/>
            <w:r>
              <w:t xml:space="preserve"> (</w:t>
            </w:r>
            <w:proofErr w:type="spellStart"/>
            <w:r>
              <w:t>хлорметилметиловый</w:t>
            </w:r>
            <w:proofErr w:type="spellEnd"/>
            <w:r>
              <w:t xml:space="preserve"> эфир) (по хлору)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0,5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rPr>
                <w:i/>
              </w:rPr>
              <w:t>Винил</w:t>
            </w:r>
            <w:r>
              <w:rPr>
                <w:i/>
              </w:rPr>
              <w:t>хлорид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(винил хлористый, </w:t>
            </w:r>
            <w:proofErr w:type="spellStart"/>
            <w:r>
              <w:t>хлорэтилен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5,0/1,0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-/0,01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2.1.11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Кадмий и его соединения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Кадмий и его неорганические соединения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0,05/0,01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Кадмий ртуть теллур (твердый раствор) (контроль паров ртути)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1,0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Кадмия </w:t>
            </w:r>
            <w:proofErr w:type="spellStart"/>
            <w:r>
              <w:t>октадеканоат</w:t>
            </w:r>
            <w:proofErr w:type="spellEnd"/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0,0003 (ОБУВ)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t>Диметилкадмий</w:t>
            </w:r>
            <w:proofErr w:type="spellEnd"/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0,005/0,001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Люминофор </w:t>
            </w:r>
            <w:proofErr w:type="spellStart"/>
            <w:r>
              <w:t>КТБ</w:t>
            </w:r>
            <w:proofErr w:type="spellEnd"/>
            <w:r>
              <w:t xml:space="preserve"> (по 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Кадмий </w:t>
            </w:r>
            <w:proofErr w:type="spellStart"/>
            <w:r>
              <w:t>дихлорид</w:t>
            </w:r>
            <w:proofErr w:type="spellEnd"/>
          </w:p>
          <w:p w:rsidR="00000000" w:rsidRDefault="00BB218E">
            <w:pPr>
              <w:jc w:val="both"/>
            </w:pPr>
            <w:r>
              <w:t xml:space="preserve">(в пересчете на 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-/0,0003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Кадмий </w:t>
            </w:r>
            <w:proofErr w:type="spellStart"/>
            <w:r>
              <w:t>иодид</w:t>
            </w:r>
            <w:proofErr w:type="spellEnd"/>
          </w:p>
          <w:p w:rsidR="00000000" w:rsidRDefault="00BB218E">
            <w:pPr>
              <w:jc w:val="both"/>
            </w:pPr>
            <w:r>
              <w:t xml:space="preserve">(в пересчете на 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-/0,0003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Кадмий нитрат</w:t>
            </w:r>
          </w:p>
          <w:p w:rsidR="00000000" w:rsidRDefault="00BB218E">
            <w:pPr>
              <w:jc w:val="both"/>
            </w:pPr>
            <w:r>
              <w:t xml:space="preserve">(в пересчете на 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-/0,0003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Кадмий оксид</w:t>
            </w:r>
          </w:p>
          <w:p w:rsidR="00000000" w:rsidRDefault="00BB218E">
            <w:pPr>
              <w:jc w:val="both"/>
            </w:pPr>
            <w:r>
              <w:t xml:space="preserve">(в пересчете на 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-/0,0003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Кадмий сульфат</w:t>
            </w:r>
          </w:p>
          <w:p w:rsidR="00000000" w:rsidRDefault="00BB218E">
            <w:pPr>
              <w:jc w:val="both"/>
            </w:pPr>
            <w:r>
              <w:t xml:space="preserve">(в пересчете на </w:t>
            </w:r>
            <w:proofErr w:type="spellStart"/>
            <w:r>
              <w:t>Cd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-/0,0003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Кадмий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0,001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2.3.2.560-96</w:t>
            </w:r>
            <w:r>
              <w:rPr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2.1.12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 xml:space="preserve">Каменноугольные и нефтяные смолы, пеки и их </w:t>
            </w:r>
            <w:proofErr w:type="spellStart"/>
            <w:r>
              <w:rPr>
                <w:i/>
              </w:rPr>
              <w:t>возгоны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t>Возгоны</w:t>
            </w:r>
            <w:proofErr w:type="spellEnd"/>
            <w:r>
              <w:t xml:space="preserve"> каменноугольных смол и пеков при среднем содержании в них </w:t>
            </w:r>
            <w:proofErr w:type="spellStart"/>
            <w:r>
              <w:t>бенз</w:t>
            </w:r>
            <w:proofErr w:type="spellEnd"/>
            <w:r>
              <w:t>(а)</w:t>
            </w:r>
            <w:proofErr w:type="spellStart"/>
            <w:r>
              <w:t>пирена</w:t>
            </w:r>
            <w:proofErr w:type="spellEnd"/>
            <w:r>
              <w:t>: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менее 0,075 %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0,2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0,075-0,15 %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от 0,15 до 0,3 %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2.1.13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 xml:space="preserve">Минеральные масла (нефтяные и сланцевые) неочищенные и </w:t>
            </w:r>
            <w:proofErr w:type="spellStart"/>
            <w:r>
              <w:rPr>
                <w:i/>
              </w:rPr>
              <w:t>неполностью</w:t>
            </w:r>
            <w:proofErr w:type="spellEnd"/>
            <w:r>
              <w:rPr>
                <w:i/>
              </w:rPr>
              <w:t xml:space="preserve"> очищенные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Масла минеральные нефтяные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5,0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2.1.14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Мышьяк и его неорганические соединения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2.3.2.560-96</w:t>
            </w:r>
            <w:r>
              <w:rPr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Мышьяк, неорганические соединения: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мышьяк до 40 %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0,04/0,01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мышьяк более 40 %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0,04/0,01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Мышьяк, его неорганические соединения</w:t>
            </w:r>
          </w:p>
          <w:p w:rsidR="00000000" w:rsidRDefault="00BB218E">
            <w:pPr>
              <w:jc w:val="both"/>
            </w:pPr>
            <w:r>
              <w:t xml:space="preserve">(в пересчете на </w:t>
            </w:r>
            <w:proofErr w:type="spellStart"/>
            <w:r>
              <w:t>As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-/0,003</w:t>
            </w: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Мышьяк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2.1.17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Никель, его соединения и смеси соединений никеля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Никель </w:t>
            </w:r>
            <w:proofErr w:type="spellStart"/>
            <w:r>
              <w:t>тетракарбонил</w:t>
            </w:r>
            <w:proofErr w:type="spellEnd"/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0,0005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Никель хром </w:t>
            </w:r>
            <w:proofErr w:type="spellStart"/>
            <w:r>
              <w:t>гексагидрофосфат</w:t>
            </w:r>
            <w:proofErr w:type="spellEnd"/>
            <w:r>
              <w:t xml:space="preserve"> гидрат</w:t>
            </w:r>
          </w:p>
          <w:p w:rsidR="00000000" w:rsidRDefault="00BB218E">
            <w:pPr>
              <w:jc w:val="both"/>
            </w:pPr>
            <w:r>
              <w:t>(по никелю)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Никель, никель оксиды, сульфиды и смеси соединений никеля (</w:t>
            </w:r>
            <w:proofErr w:type="spellStart"/>
            <w:r>
              <w:t>файнштейн</w:t>
            </w:r>
            <w:proofErr w:type="spellEnd"/>
            <w:r>
              <w:t>, никелевый концентрат и агломерат, оборотная пыль очистных устройств)</w:t>
            </w:r>
          </w:p>
          <w:p w:rsidR="00000000" w:rsidRDefault="00BB218E">
            <w:pPr>
              <w:jc w:val="both"/>
            </w:pPr>
            <w:r>
              <w:t>(по никелю)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/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Никеля соли в виде </w:t>
            </w:r>
            <w:proofErr w:type="spellStart"/>
            <w:r>
              <w:t>гидроаэрозоля</w:t>
            </w:r>
            <w:proofErr w:type="spellEnd"/>
            <w:r>
              <w:t xml:space="preserve"> (по никелю)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0,005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t>Гептаникель</w:t>
            </w:r>
            <w:proofErr w:type="spellEnd"/>
            <w:r>
              <w:t xml:space="preserve"> </w:t>
            </w:r>
            <w:proofErr w:type="spellStart"/>
            <w:r>
              <w:t>гексасульфид</w:t>
            </w:r>
            <w:proofErr w:type="spellEnd"/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Никель оксид</w:t>
            </w:r>
          </w:p>
          <w:p w:rsidR="00000000" w:rsidRDefault="00BB218E">
            <w:pPr>
              <w:jc w:val="both"/>
            </w:pPr>
            <w:r>
              <w:t>(в пересчете на никель)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-/0,001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Никель растворимые соли</w:t>
            </w:r>
          </w:p>
          <w:p w:rsidR="00000000" w:rsidRDefault="00BB218E">
            <w:pPr>
              <w:jc w:val="both"/>
            </w:pPr>
            <w:r>
              <w:t>(в пересчете на никель)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0,002/0,0002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Никель(</w:t>
            </w:r>
            <w:r>
              <w:rPr>
                <w:lang w:val="en-US"/>
              </w:rPr>
              <w:t>II</w:t>
            </w:r>
            <w:r>
              <w:t>)сульфат</w:t>
            </w:r>
          </w:p>
          <w:p w:rsidR="00000000" w:rsidRDefault="00BB218E">
            <w:pPr>
              <w:jc w:val="both"/>
            </w:pPr>
            <w:r>
              <w:t>(в пересчете на никель)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0,002/0,001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Никель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-/0,001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0,1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2.1.18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 xml:space="preserve">Тальк, содержащий </w:t>
            </w:r>
            <w:proofErr w:type="spellStart"/>
            <w:r>
              <w:rPr>
                <w:i/>
              </w:rPr>
              <w:t>асбестоподобные</w:t>
            </w:r>
            <w:proofErr w:type="spellEnd"/>
            <w:r>
              <w:rPr>
                <w:i/>
              </w:rPr>
              <w:t xml:space="preserve"> волокна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t>Талькопородные</w:t>
            </w:r>
            <w:proofErr w:type="spellEnd"/>
            <w:r>
              <w:t xml:space="preserve"> пыли (природные смеси талька с тремолитом, </w:t>
            </w:r>
            <w:proofErr w:type="spellStart"/>
            <w:r>
              <w:t>актинолитом</w:t>
            </w:r>
            <w:proofErr w:type="spellEnd"/>
            <w:r>
              <w:t xml:space="preserve"> антофиллитом и др.), содержащие до 10 % свободного диоксида кремния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4,0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2.1.19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2,3,7,8-тетрахл</w:t>
            </w:r>
            <w:r>
              <w:rPr>
                <w:i/>
              </w:rPr>
              <w:t>орди-бензо-пара-диоксин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t>Диоксины</w:t>
            </w:r>
            <w:proofErr w:type="spellEnd"/>
            <w:r>
              <w:t xml:space="preserve"> и </w:t>
            </w:r>
            <w:proofErr w:type="spellStart"/>
            <w:r>
              <w:t>фураны</w:t>
            </w:r>
            <w:proofErr w:type="spellEnd"/>
            <w:r>
              <w:t xml:space="preserve"> (в пересчете на 2,3,7,8-тетрахлордибензо-пара-диоксин)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 xml:space="preserve">-/0,5 </w:t>
            </w:r>
            <w:proofErr w:type="spellStart"/>
            <w:r>
              <w:t>пкг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2.1.20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Хрома шестивалентного соединения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Хром </w:t>
            </w:r>
            <w:proofErr w:type="spellStart"/>
            <w:r>
              <w:t>триоксид</w:t>
            </w:r>
            <w:proofErr w:type="spellEnd"/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Хромовой кислоты соли</w:t>
            </w:r>
          </w:p>
          <w:p w:rsidR="00000000" w:rsidRDefault="00BB218E">
            <w:pPr>
              <w:jc w:val="both"/>
            </w:pPr>
            <w:r>
              <w:t>(в пересчете на хром (</w:t>
            </w:r>
            <w:proofErr w:type="spellStart"/>
            <w:r>
              <w:t>VI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Хром (</w:t>
            </w:r>
            <w:proofErr w:type="spellStart"/>
            <w:r>
              <w:t>VI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-/0,0015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2.1.22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Этилена оксид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t>Этиленоксид</w:t>
            </w:r>
            <w:proofErr w:type="spellEnd"/>
            <w:r>
              <w:t xml:space="preserve"> (</w:t>
            </w:r>
            <w:proofErr w:type="spellStart"/>
            <w:r>
              <w:t>оксиран</w:t>
            </w:r>
            <w:proofErr w:type="spellEnd"/>
            <w:r>
              <w:t>, окись этилена)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1,0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0,3/0,03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2.3.7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rPr>
                <w:i/>
              </w:rPr>
              <w:t>Тамоксифен</w:t>
            </w:r>
            <w:proofErr w:type="spellEnd"/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2-[4-(1,2-Дифенил-1-бутенил) </w:t>
            </w:r>
            <w:proofErr w:type="spellStart"/>
            <w:r>
              <w:t>фенокси</w:t>
            </w:r>
            <w:proofErr w:type="spellEnd"/>
            <w:r>
              <w:t>]-</w:t>
            </w:r>
            <w:r>
              <w:rPr>
                <w:lang w:val="en-US"/>
              </w:rPr>
              <w:t>N</w:t>
            </w:r>
            <w:r>
              <w:t>,</w:t>
            </w:r>
          </w:p>
          <w:p w:rsidR="00000000" w:rsidRDefault="00BB218E">
            <w:pPr>
              <w:jc w:val="both"/>
            </w:pPr>
            <w:r>
              <w:rPr>
                <w:lang w:val="en-US"/>
              </w:rPr>
              <w:t>N</w:t>
            </w:r>
            <w:r>
              <w:t>-</w:t>
            </w:r>
            <w:proofErr w:type="spellStart"/>
            <w:r>
              <w:t>диметилэтанамин</w:t>
            </w:r>
            <w:proofErr w:type="spellEnd"/>
            <w:r>
              <w:t xml:space="preserve"> (</w:t>
            </w:r>
            <w:proofErr w:type="spellStart"/>
            <w:r>
              <w:t>тамоксифен</w:t>
            </w:r>
            <w:proofErr w:type="spellEnd"/>
            <w:r>
              <w:t xml:space="preserve"> основание)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0,001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/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2-[4-(1,2-Дифенил-1-бутенил) </w:t>
            </w:r>
            <w:proofErr w:type="spellStart"/>
            <w:r>
              <w:t>фенокси</w:t>
            </w:r>
            <w:proofErr w:type="spellEnd"/>
            <w:r>
              <w:t>]-</w:t>
            </w:r>
            <w:proofErr w:type="spellStart"/>
            <w:r>
              <w:rPr>
                <w:lang w:val="en-US"/>
              </w:rPr>
              <w:t>N</w:t>
            </w:r>
            <w:proofErr w:type="spellEnd"/>
            <w:r>
              <w:t>,</w:t>
            </w:r>
          </w:p>
          <w:p w:rsidR="00000000" w:rsidRDefault="00BB218E">
            <w:pPr>
              <w:jc w:val="both"/>
            </w:pPr>
            <w:r>
              <w:t>N-диметилэтанамина-(</w:t>
            </w:r>
            <w:r>
              <w:rPr>
                <w:lang w:val="en-US"/>
              </w:rPr>
              <w:t>Z</w:t>
            </w:r>
            <w:r>
              <w:t>)-2-гидрокси-1,2,3-пропан-трикарбоксилат</w:t>
            </w:r>
          </w:p>
          <w:p w:rsidR="00000000" w:rsidRDefault="00BB218E">
            <w:pPr>
              <w:jc w:val="both"/>
            </w:pPr>
            <w:r>
              <w:t>2-[4-(2-Диметиламино-этокси)фенил]-1-этил-1,2-дифенил этилена цитрат, (</w:t>
            </w:r>
            <w:proofErr w:type="spellStart"/>
            <w:r>
              <w:t>тамоксифен</w:t>
            </w:r>
            <w:proofErr w:type="spellEnd"/>
            <w:r>
              <w:t xml:space="preserve"> цитрат)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0,001</w:t>
            </w:r>
          </w:p>
        </w:tc>
        <w:tc>
          <w:tcPr>
            <w:tcW w:w="11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выброс запрещен</w:t>
            </w:r>
          </w:p>
        </w:tc>
        <w:tc>
          <w:tcPr>
            <w:tcW w:w="1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Акриламид</w:t>
            </w:r>
            <w:proofErr w:type="spellEnd"/>
          </w:p>
          <w:p w:rsidR="00000000" w:rsidRDefault="00BB218E">
            <w:pPr>
              <w:jc w:val="both"/>
            </w:pPr>
            <w:r>
              <w:t xml:space="preserve">(акриловой кислоты </w:t>
            </w:r>
            <w:proofErr w:type="spellStart"/>
            <w:r>
              <w:t>амид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0,2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0,005 (ОБУВ)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rPr>
                <w:i/>
              </w:rPr>
              <w:t>Акрилонитрил</w:t>
            </w:r>
            <w:proofErr w:type="spellEnd"/>
            <w:r>
              <w:rPr>
                <w:i/>
              </w:rPr>
              <w:t xml:space="preserve"> </w:t>
            </w:r>
            <w:r>
              <w:t>(акриловой кислоты нитрил)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0,5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-/0,03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2,0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r>
              <w:rPr>
                <w:i/>
              </w:rPr>
              <w:t>1,3-Бутадиен</w:t>
            </w:r>
          </w:p>
          <w:p w:rsidR="00000000" w:rsidRDefault="00BB218E">
            <w:pPr>
              <w:jc w:val="both"/>
            </w:pPr>
            <w:r>
              <w:t>(бута-1,3-диен, дивинил, бутадиен-1,3)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100,0 (по алкенам</w:t>
            </w:r>
          </w:p>
          <w:p w:rsidR="00000000" w:rsidRDefault="00BB218E">
            <w:pPr>
              <w:jc w:val="center"/>
            </w:pPr>
            <w:r>
              <w:t>С2-С10)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3,0/1,0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3.1.6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Винилфторид</w:t>
            </w:r>
            <w:proofErr w:type="spellEnd"/>
          </w:p>
          <w:p w:rsidR="00000000" w:rsidRDefault="00BB218E">
            <w:pPr>
              <w:jc w:val="both"/>
            </w:pPr>
            <w:r>
              <w:t>(</w:t>
            </w:r>
            <w:proofErr w:type="spellStart"/>
            <w:r>
              <w:t>фторэтилен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0,15 (ОБУВ)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3.1.7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Дибенз</w:t>
            </w:r>
            <w:proofErr w:type="spellEnd"/>
            <w:r>
              <w:rPr>
                <w:i/>
              </w:rPr>
              <w:t>(</w:t>
            </w:r>
            <w:proofErr w:type="spellStart"/>
            <w:r>
              <w:rPr>
                <w:i/>
              </w:rPr>
              <w:t>a,h</w:t>
            </w:r>
            <w:proofErr w:type="spellEnd"/>
            <w:r>
              <w:rPr>
                <w:i/>
              </w:rPr>
              <w:t>)антрацен</w:t>
            </w:r>
          </w:p>
          <w:p w:rsidR="00000000" w:rsidRDefault="00BB218E">
            <w:pPr>
              <w:jc w:val="both"/>
            </w:pPr>
            <w:r>
              <w:t>(1,2,5,6-Дибензантрацен)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-/5</w:t>
            </w:r>
            <w:r>
              <w:rPr>
                <w:caps/>
              </w:rPr>
              <w:t xml:space="preserve">,0 </w:t>
            </w:r>
            <w:proofErr w:type="spellStart"/>
            <w:r>
              <w:t>мкг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Диметилсульфат</w:t>
            </w:r>
            <w:proofErr w:type="spellEnd"/>
          </w:p>
          <w:p w:rsidR="00000000" w:rsidRDefault="00BB218E">
            <w:pPr>
              <w:jc w:val="both"/>
            </w:pPr>
            <w:r>
              <w:t>(0,0-диметилсульфат)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0,1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0,005 (ОБУВ)</w:t>
            </w: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3.1.14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pStyle w:val="6"/>
            </w:pPr>
            <w:r>
              <w:t>Кремний диоксид кристаллический</w:t>
            </w:r>
          </w:p>
        </w:tc>
        <w:tc>
          <w:tcPr>
            <w:tcW w:w="115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Кремний диоксид кристаллический (кварц, </w:t>
            </w:r>
            <w:proofErr w:type="spellStart"/>
            <w:r>
              <w:t>кристобалит</w:t>
            </w:r>
            <w:proofErr w:type="spellEnd"/>
            <w:r>
              <w:t xml:space="preserve">, </w:t>
            </w:r>
            <w:proofErr w:type="spellStart"/>
            <w:r>
              <w:t>тридимит</w:t>
            </w:r>
            <w:proofErr w:type="spellEnd"/>
            <w:r>
              <w:t>) при содержании в пыли более 70 % (кварцит, динас и др.)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1,0</w:t>
            </w:r>
            <w:r>
              <w:rPr>
                <w:vertAlign w:val="superscript"/>
              </w:rPr>
              <w:t>7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Кремний диоксид кристаллический при содержании в пыли от 10 до 70 % (гранит, шамот, слюда-сырец, углеродная пыль и др.)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2,0</w:t>
            </w:r>
            <w:r>
              <w:rPr>
                <w:vertAlign w:val="superscript"/>
              </w:rPr>
              <w:t>7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искусственное минеральное волокно</w:t>
            </w:r>
          </w:p>
        </w:tc>
        <w:tc>
          <w:tcPr>
            <w:tcW w:w="115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2,0/0,5</w:t>
            </w:r>
          </w:p>
        </w:tc>
        <w:tc>
          <w:tcPr>
            <w:tcW w:w="11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1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/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 xml:space="preserve">Кремний диоксид кристаллический при содержании в пыли от 2 до 10 % (горючие </w:t>
            </w:r>
            <w:proofErr w:type="spellStart"/>
            <w:r>
              <w:t>кукерситные</w:t>
            </w:r>
            <w:proofErr w:type="spellEnd"/>
            <w:r>
              <w:t xml:space="preserve"> сл</w:t>
            </w:r>
            <w:r>
              <w:t xml:space="preserve">анцы, </w:t>
            </w:r>
            <w:proofErr w:type="spellStart"/>
            <w:r>
              <w:t>медносульфидные</w:t>
            </w:r>
            <w:proofErr w:type="spellEnd"/>
            <w:r>
              <w:t xml:space="preserve"> руды и др.)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4,0</w:t>
            </w:r>
            <w:r>
              <w:rPr>
                <w:vertAlign w:val="superscript"/>
              </w:rPr>
              <w:t>7</w:t>
            </w:r>
          </w:p>
        </w:tc>
        <w:tc>
          <w:tcPr>
            <w:tcW w:w="11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t>Пыль неорганическая, содержащая двуокись кремния, %: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более 70 (динас и др.);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0,15/0,05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70-20 (шамот, цемент, пыль цементного производства - глина, глинистый сланец, доменный шлак, песок, клинкер, зола кремнезем и др.);</w:t>
            </w:r>
          </w:p>
        </w:tc>
        <w:tc>
          <w:tcPr>
            <w:tcW w:w="114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9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0,3/0,1</w:t>
            </w:r>
          </w:p>
        </w:tc>
        <w:tc>
          <w:tcPr>
            <w:tcW w:w="112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272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sym w:font="Symbol" w:char="F0B7"/>
            </w:r>
            <w:r>
              <w:t xml:space="preserve"> менее 20 (доломит, пыль цементного производства - известняк, мел, огарки, сырьевая смесь, пыль вращающихся печей, боксит и др.)</w:t>
            </w:r>
          </w:p>
        </w:tc>
        <w:tc>
          <w:tcPr>
            <w:tcW w:w="114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0,5/0,15</w:t>
            </w:r>
          </w:p>
        </w:tc>
        <w:tc>
          <w:tcPr>
            <w:tcW w:w="112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3.1.18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>N-нитрозодиметиламин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 xml:space="preserve">-/50 </w:t>
            </w:r>
            <w:proofErr w:type="spellStart"/>
            <w:r>
              <w:t>мкг</w:t>
            </w:r>
            <w:proofErr w:type="spellEnd"/>
            <w:r>
              <w:t>/м</w:t>
            </w:r>
            <w:r>
              <w:rPr>
                <w:vertAlign w:val="superscript"/>
              </w:rPr>
              <w:t>3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2.3.2.560-96</w:t>
            </w:r>
            <w:r>
              <w:rPr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3.1.19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pStyle w:val="6"/>
            </w:pPr>
            <w:r>
              <w:t>N-нитро</w:t>
            </w:r>
            <w:r>
              <w:t>зодиэтиламин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proofErr w:type="spellStart"/>
            <w:r>
              <w:t>СанПиН</w:t>
            </w:r>
            <w:proofErr w:type="spellEnd"/>
            <w:r>
              <w:t xml:space="preserve"> 2.3.2.560-96</w:t>
            </w:r>
            <w:r>
              <w:rPr>
                <w:vertAlign w:val="superscript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3.1.21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rPr>
                <w:i/>
              </w:rPr>
              <w:t>Полихлорированные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бифенилы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дифенилы</w:t>
            </w:r>
            <w:proofErr w:type="spellEnd"/>
            <w:r>
              <w:t xml:space="preserve"> хлорированные)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1,0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3.1.22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r>
              <w:rPr>
                <w:i/>
              </w:rPr>
              <w:t xml:space="preserve">Пропилена оксид </w:t>
            </w:r>
            <w:r>
              <w:t>(</w:t>
            </w:r>
            <w:proofErr w:type="spellStart"/>
            <w:r>
              <w:t>метилоксиран</w:t>
            </w:r>
            <w:proofErr w:type="spellEnd"/>
            <w:r>
              <w:t>, 1,2-эпоксипропан)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1,0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0,08/-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0,01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3.1.24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</w:pPr>
            <w:proofErr w:type="spellStart"/>
            <w:r>
              <w:rPr>
                <w:i/>
              </w:rPr>
              <w:t>Тетрахлорэтилен</w:t>
            </w:r>
            <w:proofErr w:type="spellEnd"/>
            <w:r>
              <w:rPr>
                <w:i/>
              </w:rPr>
              <w:t xml:space="preserve"> </w:t>
            </w:r>
            <w:r>
              <w:t>(</w:t>
            </w:r>
            <w:proofErr w:type="spellStart"/>
            <w:r>
              <w:t>перхлорэтилен</w:t>
            </w:r>
            <w:proofErr w:type="spellEnd"/>
            <w:r>
              <w:t>, 1,1,2,2-тетрахлорэтилен)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10,0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0,5/0,06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0,02 (ОБУВ)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3.1.25</w:t>
            </w:r>
          </w:p>
        </w:tc>
        <w:tc>
          <w:tcPr>
            <w:tcW w:w="2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орто-Толуидин</w:t>
            </w:r>
            <w:proofErr w:type="spellEnd"/>
          </w:p>
          <w:p w:rsidR="00000000" w:rsidRDefault="00BB218E">
            <w:pPr>
              <w:jc w:val="both"/>
            </w:pPr>
            <w:r>
              <w:t>(</w:t>
            </w:r>
            <w:proofErr w:type="spellStart"/>
            <w:r>
              <w:t>о-Толуидин</w:t>
            </w:r>
            <w:proofErr w:type="spellEnd"/>
            <w:r>
              <w:t>, 2-метил-анилин)</w:t>
            </w:r>
          </w:p>
        </w:tc>
        <w:tc>
          <w:tcPr>
            <w:tcW w:w="1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1,0/0,5</w:t>
            </w:r>
          </w:p>
        </w:tc>
        <w:tc>
          <w:tcPr>
            <w:tcW w:w="11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  <w:r>
              <w:t>0,005 (ОБУВ)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BB218E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9" w:type="dxa"/>
          </w:tcPr>
          <w:p w:rsidR="00000000" w:rsidRDefault="00BB218E">
            <w:pPr>
              <w:jc w:val="center"/>
            </w:pPr>
            <w:r>
              <w:t>3.1.27</w:t>
            </w:r>
          </w:p>
        </w:tc>
        <w:tc>
          <w:tcPr>
            <w:tcW w:w="2725" w:type="dxa"/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Трихлорэтилен</w:t>
            </w:r>
            <w:proofErr w:type="spellEnd"/>
          </w:p>
          <w:p w:rsidR="00000000" w:rsidRDefault="00BB218E">
            <w:pPr>
              <w:jc w:val="both"/>
            </w:pPr>
            <w:r>
              <w:t xml:space="preserve">(1,1,2-Трихлорэтилен, </w:t>
            </w:r>
            <w:proofErr w:type="spellStart"/>
            <w:r>
              <w:t>этилентрихлорид</w:t>
            </w:r>
            <w:proofErr w:type="spellEnd"/>
            <w:r>
              <w:t xml:space="preserve">, </w:t>
            </w:r>
            <w:proofErr w:type="spellStart"/>
            <w:r>
              <w:t>бензинол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</w:tcPr>
          <w:p w:rsidR="00000000" w:rsidRDefault="00BB218E">
            <w:pPr>
              <w:jc w:val="center"/>
            </w:pPr>
            <w:r>
              <w:t>10,0</w:t>
            </w:r>
          </w:p>
        </w:tc>
        <w:tc>
          <w:tcPr>
            <w:tcW w:w="1142" w:type="dxa"/>
          </w:tcPr>
          <w:p w:rsidR="00000000" w:rsidRDefault="00BB218E">
            <w:pPr>
              <w:jc w:val="center"/>
            </w:pPr>
            <w:r>
              <w:t>4,0/1,0</w:t>
            </w:r>
          </w:p>
        </w:tc>
        <w:tc>
          <w:tcPr>
            <w:tcW w:w="1123" w:type="dxa"/>
          </w:tcPr>
          <w:p w:rsidR="00000000" w:rsidRDefault="00BB218E">
            <w:pPr>
              <w:jc w:val="center"/>
            </w:pPr>
            <w:r>
              <w:t>0,06 (ОБУВ)</w:t>
            </w:r>
          </w:p>
        </w:tc>
        <w:tc>
          <w:tcPr>
            <w:tcW w:w="1391" w:type="dxa"/>
          </w:tcPr>
          <w:p w:rsidR="00000000" w:rsidRDefault="00BB218E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9" w:type="dxa"/>
          </w:tcPr>
          <w:p w:rsidR="00000000" w:rsidRDefault="00BB218E">
            <w:pPr>
              <w:jc w:val="center"/>
            </w:pPr>
            <w:r>
              <w:t>3.1.28</w:t>
            </w:r>
          </w:p>
        </w:tc>
        <w:tc>
          <w:tcPr>
            <w:tcW w:w="2725" w:type="dxa"/>
          </w:tcPr>
          <w:p w:rsidR="00000000" w:rsidRDefault="00BB218E">
            <w:pPr>
              <w:jc w:val="both"/>
            </w:pPr>
            <w:r>
              <w:rPr>
                <w:i/>
              </w:rPr>
              <w:t>1,2,3-Трихлорпропан</w:t>
            </w:r>
          </w:p>
        </w:tc>
        <w:tc>
          <w:tcPr>
            <w:tcW w:w="1153" w:type="dxa"/>
            <w:gridSpan w:val="2"/>
          </w:tcPr>
          <w:p w:rsidR="00000000" w:rsidRDefault="00BB218E">
            <w:pPr>
              <w:jc w:val="center"/>
            </w:pPr>
            <w:r>
              <w:t>2,0</w:t>
            </w:r>
          </w:p>
        </w:tc>
        <w:tc>
          <w:tcPr>
            <w:tcW w:w="1142" w:type="dxa"/>
          </w:tcPr>
          <w:p w:rsidR="00000000" w:rsidRDefault="00BB218E">
            <w:pPr>
              <w:jc w:val="center"/>
            </w:pPr>
            <w:r>
              <w:t>-/0,005</w:t>
            </w:r>
          </w:p>
        </w:tc>
        <w:tc>
          <w:tcPr>
            <w:tcW w:w="1123" w:type="dxa"/>
          </w:tcPr>
          <w:p w:rsidR="00000000" w:rsidRDefault="00BB218E">
            <w:pPr>
              <w:jc w:val="center"/>
            </w:pPr>
            <w:r>
              <w:t>0,07</w:t>
            </w:r>
          </w:p>
        </w:tc>
        <w:tc>
          <w:tcPr>
            <w:tcW w:w="1391" w:type="dxa"/>
          </w:tcPr>
          <w:p w:rsidR="00000000" w:rsidRDefault="00BB218E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9" w:type="dxa"/>
          </w:tcPr>
          <w:p w:rsidR="00000000" w:rsidRDefault="00BB218E">
            <w:pPr>
              <w:jc w:val="center"/>
            </w:pPr>
            <w:r>
              <w:t>3.1.29</w:t>
            </w:r>
          </w:p>
        </w:tc>
        <w:tc>
          <w:tcPr>
            <w:tcW w:w="2725" w:type="dxa"/>
          </w:tcPr>
          <w:p w:rsidR="00000000" w:rsidRDefault="00BB218E">
            <w:pPr>
              <w:jc w:val="both"/>
            </w:pPr>
            <w:r>
              <w:rPr>
                <w:i/>
              </w:rPr>
              <w:t>Формальдегид</w:t>
            </w:r>
          </w:p>
        </w:tc>
        <w:tc>
          <w:tcPr>
            <w:tcW w:w="1153" w:type="dxa"/>
            <w:gridSpan w:val="2"/>
          </w:tcPr>
          <w:p w:rsidR="00000000" w:rsidRDefault="00BB218E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000000" w:rsidRDefault="00BB218E">
            <w:pPr>
              <w:jc w:val="center"/>
            </w:pPr>
            <w:r>
              <w:t>0,035/0,003</w:t>
            </w:r>
          </w:p>
        </w:tc>
        <w:tc>
          <w:tcPr>
            <w:tcW w:w="1123" w:type="dxa"/>
          </w:tcPr>
          <w:p w:rsidR="00000000" w:rsidRDefault="00BB218E">
            <w:pPr>
              <w:jc w:val="center"/>
            </w:pPr>
            <w:r>
              <w:t>0,05</w:t>
            </w:r>
          </w:p>
        </w:tc>
        <w:tc>
          <w:tcPr>
            <w:tcW w:w="1391" w:type="dxa"/>
          </w:tcPr>
          <w:p w:rsidR="00000000" w:rsidRDefault="00BB218E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9" w:type="dxa"/>
          </w:tcPr>
          <w:p w:rsidR="00000000" w:rsidRDefault="00BB218E">
            <w:pPr>
              <w:jc w:val="center"/>
            </w:pPr>
            <w:r>
              <w:t>3.1.31</w:t>
            </w:r>
          </w:p>
        </w:tc>
        <w:tc>
          <w:tcPr>
            <w:tcW w:w="2725" w:type="dxa"/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Эпихлоргидрин</w:t>
            </w:r>
            <w:proofErr w:type="spellEnd"/>
          </w:p>
          <w:p w:rsidR="00000000" w:rsidRDefault="00BB218E">
            <w:pPr>
              <w:jc w:val="both"/>
            </w:pPr>
            <w:r>
              <w:t>[(</w:t>
            </w:r>
            <w:proofErr w:type="spellStart"/>
            <w:r>
              <w:t>хлорметил</w:t>
            </w:r>
            <w:proofErr w:type="spellEnd"/>
            <w:r>
              <w:t xml:space="preserve">) </w:t>
            </w:r>
            <w:proofErr w:type="spellStart"/>
            <w:r>
              <w:t>оксиран</w:t>
            </w:r>
            <w:proofErr w:type="spellEnd"/>
            <w:r>
              <w:t>]</w:t>
            </w:r>
          </w:p>
        </w:tc>
        <w:tc>
          <w:tcPr>
            <w:tcW w:w="1153" w:type="dxa"/>
            <w:gridSpan w:val="2"/>
          </w:tcPr>
          <w:p w:rsidR="00000000" w:rsidRDefault="00BB218E">
            <w:pPr>
              <w:jc w:val="center"/>
            </w:pPr>
            <w:r>
              <w:t>1,0</w:t>
            </w:r>
          </w:p>
        </w:tc>
        <w:tc>
          <w:tcPr>
            <w:tcW w:w="1142" w:type="dxa"/>
          </w:tcPr>
          <w:p w:rsidR="00000000" w:rsidRDefault="00BB218E">
            <w:pPr>
              <w:jc w:val="center"/>
            </w:pPr>
            <w:r>
              <w:t>0,2/-</w:t>
            </w:r>
          </w:p>
        </w:tc>
        <w:tc>
          <w:tcPr>
            <w:tcW w:w="1123" w:type="dxa"/>
          </w:tcPr>
          <w:p w:rsidR="00000000" w:rsidRDefault="00BB218E">
            <w:pPr>
              <w:jc w:val="center"/>
            </w:pPr>
            <w:r>
              <w:t>0,01</w:t>
            </w:r>
          </w:p>
        </w:tc>
        <w:tc>
          <w:tcPr>
            <w:tcW w:w="1391" w:type="dxa"/>
          </w:tcPr>
          <w:p w:rsidR="00000000" w:rsidRDefault="00BB218E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9" w:type="dxa"/>
          </w:tcPr>
          <w:p w:rsidR="00000000" w:rsidRDefault="00BB218E">
            <w:pPr>
              <w:jc w:val="center"/>
            </w:pPr>
            <w:r>
              <w:t>3.2.8</w:t>
            </w:r>
          </w:p>
        </w:tc>
        <w:tc>
          <w:tcPr>
            <w:tcW w:w="2725" w:type="dxa"/>
          </w:tcPr>
          <w:p w:rsidR="00000000" w:rsidRDefault="00BB218E">
            <w:pPr>
              <w:jc w:val="both"/>
            </w:pPr>
            <w:r>
              <w:rPr>
                <w:i/>
              </w:rPr>
              <w:t xml:space="preserve">Фенацетин </w:t>
            </w:r>
            <w:r>
              <w:t>(</w:t>
            </w:r>
            <w:proofErr w:type="spellStart"/>
            <w:r>
              <w:t>фенедин</w:t>
            </w:r>
            <w:proofErr w:type="spellEnd"/>
            <w:r>
              <w:t>, [N-(4-этоксифенил)</w:t>
            </w:r>
            <w:proofErr w:type="spellStart"/>
            <w:r>
              <w:t>ацетамид</w:t>
            </w:r>
            <w:proofErr w:type="spellEnd"/>
            <w:r>
              <w:t>,</w:t>
            </w:r>
          </w:p>
          <w:p w:rsidR="00000000" w:rsidRDefault="00BB218E">
            <w:pPr>
              <w:jc w:val="both"/>
            </w:pPr>
            <w:proofErr w:type="spellStart"/>
            <w:r>
              <w:t>п-ацетаминофенетол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</w:tcPr>
          <w:p w:rsidR="00000000" w:rsidRDefault="00BB218E">
            <w:pPr>
              <w:jc w:val="center"/>
            </w:pPr>
            <w:r>
              <w:t>0,5</w:t>
            </w:r>
          </w:p>
        </w:tc>
        <w:tc>
          <w:tcPr>
            <w:tcW w:w="1142" w:type="dxa"/>
          </w:tcPr>
          <w:p w:rsidR="00000000" w:rsidRDefault="00BB218E">
            <w:pPr>
              <w:jc w:val="center"/>
            </w:pPr>
            <w:r>
              <w:t>0,01 (ОБУВ)</w:t>
            </w:r>
          </w:p>
        </w:tc>
        <w:tc>
          <w:tcPr>
            <w:tcW w:w="1123" w:type="dxa"/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</w:tcPr>
          <w:p w:rsidR="00000000" w:rsidRDefault="00BB218E">
            <w:pPr>
              <w:jc w:val="center"/>
            </w:pPr>
          </w:p>
        </w:tc>
      </w:tr>
      <w:tr w:rsidR="00000000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859" w:type="dxa"/>
          </w:tcPr>
          <w:p w:rsidR="00000000" w:rsidRDefault="00BB218E">
            <w:pPr>
              <w:jc w:val="center"/>
            </w:pPr>
            <w:r>
              <w:t>3.2.9</w:t>
            </w:r>
          </w:p>
        </w:tc>
        <w:tc>
          <w:tcPr>
            <w:tcW w:w="2725" w:type="dxa"/>
          </w:tcPr>
          <w:p w:rsidR="00000000" w:rsidRDefault="00BB218E">
            <w:pPr>
              <w:jc w:val="both"/>
              <w:rPr>
                <w:i/>
              </w:rPr>
            </w:pPr>
            <w:proofErr w:type="spellStart"/>
            <w:r>
              <w:rPr>
                <w:i/>
              </w:rPr>
              <w:t>Хлорамфеникол</w:t>
            </w:r>
            <w:proofErr w:type="spellEnd"/>
          </w:p>
          <w:p w:rsidR="00000000" w:rsidRDefault="00BB218E">
            <w:pPr>
              <w:jc w:val="both"/>
            </w:pPr>
            <w:r>
              <w:t>(</w:t>
            </w:r>
            <w:proofErr w:type="spellStart"/>
            <w:r>
              <w:t>левомицетин</w:t>
            </w:r>
            <w:proofErr w:type="spellEnd"/>
            <w:r>
              <w:t>, [R-(</w:t>
            </w:r>
            <w:proofErr w:type="spellStart"/>
            <w:r>
              <w:t>R+</w:t>
            </w:r>
            <w:proofErr w:type="spellEnd"/>
            <w:r>
              <w:t xml:space="preserve">, </w:t>
            </w:r>
            <w:r>
              <w:rPr>
                <w:lang w:val="en-US"/>
              </w:rPr>
              <w:t>R</w:t>
            </w:r>
            <w:r>
              <w:t xml:space="preserve">+)]-хлоруксусной кислоты </w:t>
            </w:r>
            <w:r>
              <w:rPr>
                <w:lang w:val="en-US"/>
              </w:rPr>
              <w:t>N</w:t>
            </w:r>
            <w:r>
              <w:t>-[2-гидрокси-1-гидроксиметил-2-(4-нитрофенил)этил]</w:t>
            </w:r>
            <w:proofErr w:type="spellStart"/>
            <w:r>
              <w:t>амид</w:t>
            </w:r>
            <w:proofErr w:type="spellEnd"/>
            <w:r>
              <w:t>)</w:t>
            </w:r>
          </w:p>
        </w:tc>
        <w:tc>
          <w:tcPr>
            <w:tcW w:w="1153" w:type="dxa"/>
            <w:gridSpan w:val="2"/>
          </w:tcPr>
          <w:p w:rsidR="00000000" w:rsidRDefault="00BB218E">
            <w:pPr>
              <w:jc w:val="center"/>
            </w:pPr>
            <w:r>
              <w:t>1,0</w:t>
            </w:r>
          </w:p>
        </w:tc>
        <w:tc>
          <w:tcPr>
            <w:tcW w:w="1142" w:type="dxa"/>
          </w:tcPr>
          <w:p w:rsidR="00000000" w:rsidRDefault="00BB218E">
            <w:pPr>
              <w:jc w:val="center"/>
            </w:pPr>
            <w:r>
              <w:t>0,01 (ОБУВ)</w:t>
            </w:r>
          </w:p>
        </w:tc>
        <w:tc>
          <w:tcPr>
            <w:tcW w:w="1123" w:type="dxa"/>
          </w:tcPr>
          <w:p w:rsidR="00000000" w:rsidRDefault="00BB218E">
            <w:pPr>
              <w:jc w:val="center"/>
            </w:pPr>
          </w:p>
        </w:tc>
        <w:tc>
          <w:tcPr>
            <w:tcW w:w="1391" w:type="dxa"/>
          </w:tcPr>
          <w:p w:rsidR="00000000" w:rsidRDefault="00BB218E">
            <w:pPr>
              <w:jc w:val="center"/>
            </w:pPr>
          </w:p>
        </w:tc>
      </w:tr>
    </w:tbl>
    <w:p w:rsidR="00000000" w:rsidRDefault="00BB218E">
      <w:pPr>
        <w:pStyle w:val="a4"/>
        <w:spacing w:before="0" w:after="0"/>
        <w:ind w:firstLine="284"/>
        <w:rPr>
          <w:sz w:val="20"/>
        </w:rPr>
      </w:pPr>
    </w:p>
    <w:p w:rsidR="00000000" w:rsidRDefault="00BB218E">
      <w:pPr>
        <w:pStyle w:val="a4"/>
        <w:spacing w:before="0" w:after="0"/>
        <w:ind w:firstLine="284"/>
        <w:rPr>
          <w:sz w:val="20"/>
        </w:rPr>
      </w:pPr>
      <w:r>
        <w:rPr>
          <w:sz w:val="20"/>
        </w:rPr>
        <w:t>Гигиенические регламенты для воздуха жилых и непроизводственных помещений</w:t>
      </w:r>
    </w:p>
    <w:p w:rsidR="00000000" w:rsidRDefault="00BB218E"/>
    <w:p w:rsidR="00000000" w:rsidRDefault="00BB218E">
      <w:pPr>
        <w:ind w:firstLine="284"/>
        <w:jc w:val="both"/>
      </w:pPr>
      <w:r>
        <w:t>2.4.2. При проектировании новых зданий - среднегодовая эквивалентная равновесная объемная активность (</w:t>
      </w:r>
      <w:proofErr w:type="spellStart"/>
      <w:r>
        <w:t>СЭРОА</w:t>
      </w:r>
      <w:proofErr w:type="spellEnd"/>
      <w:r>
        <w:t>) изотопов ра</w:t>
      </w:r>
      <w:r>
        <w:t xml:space="preserve">дона и </w:t>
      </w:r>
      <w:proofErr w:type="spellStart"/>
      <w:r>
        <w:t>торона</w:t>
      </w:r>
      <w:proofErr w:type="spellEnd"/>
      <w:r>
        <w:t xml:space="preserve"> в воздухе помещений не должна превышать 100 </w:t>
      </w:r>
      <w:proofErr w:type="spellStart"/>
      <w:r>
        <w:t>Бк</w:t>
      </w:r>
      <w:proofErr w:type="spellEnd"/>
      <w:r>
        <w:t>/м</w:t>
      </w:r>
      <w:r>
        <w:rPr>
          <w:vertAlign w:val="superscript"/>
        </w:rPr>
        <w:t>3</w:t>
      </w:r>
      <w:r>
        <w:t xml:space="preserve">. В эксплуатируемых зданиях </w:t>
      </w:r>
      <w:proofErr w:type="spellStart"/>
      <w:r>
        <w:t>СЭРОА</w:t>
      </w:r>
      <w:proofErr w:type="spellEnd"/>
      <w:r>
        <w:t xml:space="preserve"> не должна превышать 200 </w:t>
      </w:r>
      <w:proofErr w:type="spellStart"/>
      <w:r>
        <w:t>Бк</w:t>
      </w:r>
      <w:proofErr w:type="spellEnd"/>
      <w:r>
        <w:t>/м</w:t>
      </w:r>
      <w:r>
        <w:rPr>
          <w:vertAlign w:val="superscript"/>
        </w:rPr>
        <w:t>3</w:t>
      </w:r>
      <w:r>
        <w:t xml:space="preserve">. При невозможности снижения </w:t>
      </w:r>
      <w:proofErr w:type="spellStart"/>
      <w:r>
        <w:t>СЭРОА</w:t>
      </w:r>
      <w:proofErr w:type="spellEnd"/>
      <w:r>
        <w:t xml:space="preserve"> до значения менее 400 </w:t>
      </w:r>
      <w:proofErr w:type="spellStart"/>
      <w:r>
        <w:t>Бк</w:t>
      </w:r>
      <w:proofErr w:type="spellEnd"/>
      <w:r>
        <w:t>/м</w:t>
      </w:r>
      <w:r>
        <w:rPr>
          <w:vertAlign w:val="superscript"/>
        </w:rPr>
        <w:t>3</w:t>
      </w:r>
      <w:r>
        <w:t xml:space="preserve"> ставится вопрос о переселении жильцов, перепрофилировании или сносе здания.</w:t>
      </w:r>
    </w:p>
    <w:p w:rsidR="00000000" w:rsidRDefault="00BB218E">
      <w:pPr>
        <w:ind w:firstLine="284"/>
        <w:jc w:val="both"/>
      </w:pPr>
      <w:r>
        <w:t>3.1.29. Формальдегид - 0,01 мг/м</w:t>
      </w:r>
      <w:r>
        <w:rPr>
          <w:vertAlign w:val="superscript"/>
        </w:rPr>
        <w:t>3</w:t>
      </w:r>
      <w:r>
        <w:t>.</w:t>
      </w:r>
    </w:p>
    <w:p w:rsidR="00000000" w:rsidRDefault="00BB218E">
      <w:pPr>
        <w:ind w:firstLine="284"/>
        <w:jc w:val="both"/>
      </w:pPr>
    </w:p>
    <w:p w:rsidR="00000000" w:rsidRDefault="00BB218E">
      <w:pPr>
        <w:ind w:firstLine="284"/>
        <w:jc w:val="both"/>
      </w:pPr>
      <w:r>
        <w:rPr>
          <w:b/>
        </w:rPr>
        <w:t>Примечания.</w:t>
      </w:r>
    </w:p>
    <w:p w:rsidR="00000000" w:rsidRDefault="00BB218E">
      <w:pPr>
        <w:ind w:firstLine="284"/>
        <w:jc w:val="both"/>
        <w:rPr>
          <w:i/>
        </w:rPr>
      </w:pPr>
      <w:r>
        <w:rPr>
          <w:vertAlign w:val="superscript"/>
        </w:rPr>
        <w:t>1</w:t>
      </w:r>
      <w:r>
        <w:t xml:space="preserve"> </w:t>
      </w:r>
      <w:r>
        <w:rPr>
          <w:i/>
        </w:rPr>
        <w:t xml:space="preserve">В данном приложении приведены гигиенические нормативы, включенные в </w:t>
      </w:r>
      <w:proofErr w:type="spellStart"/>
      <w:r>
        <w:rPr>
          <w:i/>
        </w:rPr>
        <w:t>ГН</w:t>
      </w:r>
      <w:proofErr w:type="spellEnd"/>
      <w:r>
        <w:rPr>
          <w:i/>
        </w:rPr>
        <w:t xml:space="preserve"> 2.2.5.686-98, </w:t>
      </w:r>
      <w:proofErr w:type="spellStart"/>
      <w:r>
        <w:rPr>
          <w:i/>
        </w:rPr>
        <w:t>ГН</w:t>
      </w:r>
      <w:proofErr w:type="spellEnd"/>
      <w:r>
        <w:rPr>
          <w:i/>
        </w:rPr>
        <w:t xml:space="preserve"> 2.1.6.695-98, </w:t>
      </w:r>
      <w:proofErr w:type="spellStart"/>
      <w:r>
        <w:rPr>
          <w:i/>
        </w:rPr>
        <w:t>ГН</w:t>
      </w:r>
      <w:proofErr w:type="spellEnd"/>
      <w:r>
        <w:rPr>
          <w:i/>
        </w:rPr>
        <w:t xml:space="preserve"> 2.1.6.696-98, </w:t>
      </w:r>
      <w:proofErr w:type="spellStart"/>
      <w:r>
        <w:rPr>
          <w:i/>
        </w:rPr>
        <w:t>ГН</w:t>
      </w:r>
      <w:proofErr w:type="spellEnd"/>
      <w:r>
        <w:rPr>
          <w:i/>
        </w:rPr>
        <w:t xml:space="preserve"> 2.1.5.689-98, </w:t>
      </w:r>
      <w:proofErr w:type="spellStart"/>
      <w:r>
        <w:rPr>
          <w:i/>
        </w:rPr>
        <w:t>ГН</w:t>
      </w:r>
      <w:proofErr w:type="spellEnd"/>
      <w:r>
        <w:rPr>
          <w:i/>
        </w:rPr>
        <w:t xml:space="preserve"> 2.1.5.690-98 и </w:t>
      </w:r>
      <w:proofErr w:type="spellStart"/>
      <w:r>
        <w:rPr>
          <w:i/>
        </w:rPr>
        <w:t>ГН</w:t>
      </w:r>
      <w:proofErr w:type="spellEnd"/>
      <w:r>
        <w:rPr>
          <w:i/>
        </w:rPr>
        <w:t xml:space="preserve"> 2.6.1.054-96. Для ряда веществ, включенн</w:t>
      </w:r>
      <w:r>
        <w:rPr>
          <w:i/>
        </w:rPr>
        <w:t>ых в перечень, гигиенические нормативы их содержания в различных средах не установлены.</w:t>
      </w:r>
    </w:p>
    <w:p w:rsidR="00000000" w:rsidRDefault="00BB218E">
      <w:pPr>
        <w:ind w:firstLine="284"/>
        <w:jc w:val="both"/>
        <w:rPr>
          <w:i/>
        </w:rPr>
      </w:pPr>
      <w:r>
        <w:rPr>
          <w:vertAlign w:val="superscript"/>
        </w:rPr>
        <w:t>2</w:t>
      </w:r>
      <w:r>
        <w:t xml:space="preserve"> </w:t>
      </w:r>
      <w:r>
        <w:rPr>
          <w:i/>
        </w:rPr>
        <w:t>Нумерация канцерогенных факторов дана в соответствии с данным перечнем. Синонимы наименований канцерогенных факторов, отличающиеся от терминов, приведенных в перечне, заимствованы из гигиенических нормативных документов, перечисленных в п. 1 примечаний.</w:t>
      </w:r>
    </w:p>
    <w:p w:rsidR="00000000" w:rsidRDefault="00BB218E">
      <w:pPr>
        <w:ind w:firstLine="284"/>
        <w:jc w:val="both"/>
      </w:pPr>
      <w:r>
        <w:rPr>
          <w:vertAlign w:val="superscript"/>
        </w:rPr>
        <w:t>3</w:t>
      </w:r>
      <w:r>
        <w:t xml:space="preserve"> </w:t>
      </w:r>
      <w:proofErr w:type="spellStart"/>
      <w:r>
        <w:rPr>
          <w:i/>
        </w:rPr>
        <w:t>ВРЗ</w:t>
      </w:r>
      <w:proofErr w:type="spellEnd"/>
      <w:r>
        <w:rPr>
          <w:i/>
        </w:rPr>
        <w:t xml:space="preserve"> - воздух рабочей зоны; </w:t>
      </w:r>
      <w:proofErr w:type="spellStart"/>
      <w:r>
        <w:rPr>
          <w:i/>
        </w:rPr>
        <w:t>АВНМ</w:t>
      </w:r>
      <w:proofErr w:type="spellEnd"/>
      <w:r>
        <w:rPr>
          <w:i/>
        </w:rPr>
        <w:t xml:space="preserve"> - атмосферный воздух населенных мест; вода - вода водных объектов хозяйственно-питьевого и культурно-бытового водопользования</w:t>
      </w:r>
    </w:p>
    <w:p w:rsidR="00000000" w:rsidRDefault="00BB218E">
      <w:pPr>
        <w:ind w:firstLine="284"/>
        <w:jc w:val="both"/>
      </w:pPr>
      <w:r>
        <w:rPr>
          <w:vertAlign w:val="superscript"/>
        </w:rPr>
        <w:t>4</w:t>
      </w:r>
      <w:r>
        <w:t xml:space="preserve"> </w:t>
      </w:r>
      <w:r>
        <w:rPr>
          <w:i/>
        </w:rPr>
        <w:t>В числ</w:t>
      </w:r>
      <w:r>
        <w:rPr>
          <w:i/>
        </w:rPr>
        <w:t xml:space="preserve">ителе - максимальная разовая </w:t>
      </w:r>
      <w:proofErr w:type="spellStart"/>
      <w:r>
        <w:rPr>
          <w:i/>
        </w:rPr>
        <w:t>ПДК</w:t>
      </w:r>
      <w:proofErr w:type="spellEnd"/>
      <w:r>
        <w:rPr>
          <w:i/>
        </w:rPr>
        <w:t xml:space="preserve">, в знаменателе - среднесменная </w:t>
      </w:r>
      <w:proofErr w:type="spellStart"/>
      <w:r>
        <w:rPr>
          <w:i/>
        </w:rPr>
        <w:t>ПДК</w:t>
      </w:r>
      <w:proofErr w:type="spellEnd"/>
      <w:r>
        <w:t>.</w:t>
      </w:r>
    </w:p>
    <w:p w:rsidR="00000000" w:rsidRDefault="00BB218E">
      <w:pPr>
        <w:ind w:firstLine="284"/>
        <w:jc w:val="both"/>
        <w:rPr>
          <w:i/>
        </w:rPr>
      </w:pPr>
      <w:r>
        <w:rPr>
          <w:vertAlign w:val="superscript"/>
        </w:rPr>
        <w:t>5</w:t>
      </w:r>
      <w:r>
        <w:t xml:space="preserve"> </w:t>
      </w:r>
      <w:r>
        <w:rPr>
          <w:i/>
        </w:rPr>
        <w:t xml:space="preserve">В </w:t>
      </w:r>
      <w:proofErr w:type="spellStart"/>
      <w:r>
        <w:rPr>
          <w:i/>
        </w:rPr>
        <w:t>СанПиН</w:t>
      </w:r>
      <w:proofErr w:type="spellEnd"/>
      <w:r>
        <w:rPr>
          <w:i/>
        </w:rPr>
        <w:t xml:space="preserve"> 2.3.2.560-96 “Гигиенические требования к качеству и безопасности продовольственного сырья и пищевых продуктов” приведены гигиенические нормативы содержания данного канцерогена в различных видах продовольственного сырья и пищевых продуктов.</w:t>
      </w:r>
    </w:p>
    <w:p w:rsidR="00000000" w:rsidRDefault="00BB218E">
      <w:pPr>
        <w:ind w:firstLine="284"/>
        <w:jc w:val="both"/>
      </w:pPr>
      <w:r>
        <w:rPr>
          <w:vertAlign w:val="superscript"/>
        </w:rPr>
        <w:t>6</w:t>
      </w:r>
      <w:r>
        <w:t xml:space="preserve"> </w:t>
      </w:r>
      <w:r>
        <w:rPr>
          <w:i/>
        </w:rPr>
        <w:t xml:space="preserve">В числителе - максимальная разовая </w:t>
      </w:r>
      <w:proofErr w:type="spellStart"/>
      <w:r>
        <w:rPr>
          <w:i/>
        </w:rPr>
        <w:t>ПДК</w:t>
      </w:r>
      <w:proofErr w:type="spellEnd"/>
      <w:r>
        <w:rPr>
          <w:i/>
        </w:rPr>
        <w:t xml:space="preserve">, в знаменателе - среднесуточная </w:t>
      </w:r>
      <w:proofErr w:type="spellStart"/>
      <w:r>
        <w:rPr>
          <w:i/>
        </w:rPr>
        <w:t>ПДК</w:t>
      </w:r>
      <w:proofErr w:type="spellEnd"/>
      <w:r>
        <w:t>.</w:t>
      </w:r>
    </w:p>
    <w:p w:rsidR="00000000" w:rsidRDefault="00BB218E">
      <w:pPr>
        <w:ind w:firstLine="284"/>
        <w:jc w:val="both"/>
      </w:pPr>
      <w:r>
        <w:rPr>
          <w:vertAlign w:val="superscript"/>
        </w:rPr>
        <w:t>7</w:t>
      </w:r>
      <w:r>
        <w:t xml:space="preserve"> </w:t>
      </w:r>
      <w:proofErr w:type="spellStart"/>
      <w:r>
        <w:rPr>
          <w:i/>
        </w:rPr>
        <w:t>ПДК</w:t>
      </w:r>
      <w:proofErr w:type="spellEnd"/>
      <w:r>
        <w:rPr>
          <w:i/>
        </w:rPr>
        <w:t xml:space="preserve"> для общей массы аэрозолей.</w:t>
      </w: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218E"/>
    <w:rsid w:val="00BB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pPr>
      <w:keepNext/>
      <w:spacing w:before="120" w:after="120"/>
      <w:jc w:val="center"/>
      <w:outlineLvl w:val="0"/>
    </w:pPr>
    <w:rPr>
      <w:b/>
      <w:kern w:val="28"/>
      <w:sz w:val="24"/>
    </w:rPr>
  </w:style>
  <w:style w:type="paragraph" w:styleId="2">
    <w:name w:val="heading 2"/>
    <w:basedOn w:val="a"/>
    <w:next w:val="a"/>
    <w:qFormat/>
    <w:pPr>
      <w:keepNext/>
      <w:spacing w:before="120" w:after="120"/>
      <w:jc w:val="center"/>
      <w:outlineLvl w:val="1"/>
    </w:pPr>
    <w:rPr>
      <w:b/>
      <w:i/>
      <w:kern w:val="28"/>
      <w:sz w:val="24"/>
    </w:rPr>
  </w:style>
  <w:style w:type="paragraph" w:styleId="3">
    <w:name w:val="heading 3"/>
    <w:basedOn w:val="a"/>
    <w:next w:val="a"/>
    <w:qFormat/>
    <w:pPr>
      <w:keepNext/>
      <w:spacing w:before="120" w:after="120"/>
      <w:jc w:val="center"/>
      <w:outlineLvl w:val="2"/>
    </w:pPr>
    <w:rPr>
      <w:b/>
      <w:kern w:val="28"/>
      <w:sz w:val="24"/>
    </w:rPr>
  </w:style>
  <w:style w:type="paragraph" w:styleId="4">
    <w:name w:val="heading 4"/>
    <w:basedOn w:val="a"/>
    <w:next w:val="a"/>
    <w:qFormat/>
    <w:pPr>
      <w:keepNext/>
      <w:ind w:firstLine="283"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ind w:firstLine="6006"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i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18"/>
    </w:rPr>
  </w:style>
  <w:style w:type="paragraph" w:styleId="a3">
    <w:name w:val="Body Text"/>
    <w:basedOn w:val="a"/>
    <w:semiHidden/>
    <w:pPr>
      <w:spacing w:before="240" w:after="240"/>
      <w:jc w:val="center"/>
    </w:pPr>
    <w:rPr>
      <w:b/>
      <w:sz w:val="24"/>
    </w:rPr>
  </w:style>
  <w:style w:type="paragraph" w:customStyle="1" w:styleId="BodyText2">
    <w:name w:val="Body Text 2"/>
    <w:basedOn w:val="a"/>
    <w:pPr>
      <w:ind w:firstLine="283"/>
      <w:jc w:val="both"/>
    </w:pPr>
    <w:rPr>
      <w:sz w:val="24"/>
    </w:rPr>
  </w:style>
  <w:style w:type="paragraph" w:customStyle="1" w:styleId="BodyTextIndent2">
    <w:name w:val="Body Text Indent 2"/>
    <w:basedOn w:val="a"/>
    <w:pPr>
      <w:spacing w:before="120"/>
      <w:ind w:firstLine="284"/>
      <w:jc w:val="both"/>
    </w:pPr>
    <w:rPr>
      <w:sz w:val="24"/>
    </w:rPr>
  </w:style>
  <w:style w:type="paragraph" w:customStyle="1" w:styleId="BodyText20">
    <w:name w:val="Body Text 2"/>
    <w:basedOn w:val="a"/>
    <w:pPr>
      <w:spacing w:after="120"/>
      <w:jc w:val="center"/>
    </w:pPr>
    <w:rPr>
      <w:b/>
      <w:i/>
      <w:sz w:val="24"/>
    </w:rPr>
  </w:style>
  <w:style w:type="paragraph" w:customStyle="1" w:styleId="BodyTextIndent3">
    <w:name w:val="Body Text Indent 3"/>
    <w:basedOn w:val="a"/>
    <w:pPr>
      <w:spacing w:after="120"/>
      <w:ind w:firstLine="284"/>
      <w:jc w:val="both"/>
    </w:pPr>
  </w:style>
  <w:style w:type="paragraph" w:styleId="a4">
    <w:name w:val="caption"/>
    <w:basedOn w:val="a"/>
    <w:next w:val="a"/>
    <w:qFormat/>
    <w:pPr>
      <w:spacing w:before="120" w:after="120"/>
      <w:jc w:val="center"/>
    </w:pPr>
    <w:rPr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3923</Words>
  <Characters>22364</Characters>
  <Application>Microsoft Office Word</Application>
  <DocSecurity>0</DocSecurity>
  <Lines>186</Lines>
  <Paragraphs>52</Paragraphs>
  <ScaleCrop>false</ScaleCrop>
  <Company>СНИиП</Company>
  <LinksUpToDate>false</LinksUpToDate>
  <CharactersWithSpaces>26235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ГН 1.1.725-98</dc:title>
  <dc:subject/>
  <dc:creator>Благий Андрей Владимирович</dc:creator>
  <cp:keywords/>
  <dc:description/>
  <cp:lastModifiedBy>Parhomeiai</cp:lastModifiedBy>
  <cp:revision>2</cp:revision>
  <dcterms:created xsi:type="dcterms:W3CDTF">2013-04-11T10:21:00Z</dcterms:created>
  <dcterms:modified xsi:type="dcterms:W3CDTF">2013-04-11T10:21:00Z</dcterms:modified>
</cp:coreProperties>
</file>