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84489">
      <w:pPr>
        <w:jc w:val="right"/>
        <w:rPr>
          <w:rFonts w:ascii="Times New Roman" w:hAnsi="Times New Roman"/>
          <w:sz w:val="20"/>
        </w:rPr>
      </w:pPr>
      <w:bookmarkStart w:id="0" w:name="_GoBack"/>
      <w:bookmarkEnd w:id="0"/>
      <w:r>
        <w:rPr>
          <w:rFonts w:ascii="Times New Roman" w:hAnsi="Times New Roman"/>
          <w:sz w:val="20"/>
        </w:rPr>
        <w:t>ВСН 2-89</w:t>
      </w:r>
    </w:p>
    <w:p w:rsidR="00000000" w:rsidRDefault="00C84489">
      <w:pPr>
        <w:jc w:val="right"/>
        <w:rPr>
          <w:rFonts w:ascii="Times New Roman" w:hAnsi="Times New Roman"/>
          <w:sz w:val="20"/>
        </w:rPr>
      </w:pPr>
    </w:p>
    <w:p w:rsidR="00000000" w:rsidRDefault="00C84489">
      <w:pPr>
        <w:pStyle w:val="Heading"/>
        <w:jc w:val="center"/>
        <w:rPr>
          <w:rFonts w:ascii="Times New Roman" w:hAnsi="Times New Roman"/>
          <w:sz w:val="20"/>
        </w:rPr>
      </w:pPr>
      <w:r>
        <w:rPr>
          <w:rFonts w:ascii="Times New Roman" w:hAnsi="Times New Roman"/>
          <w:sz w:val="20"/>
        </w:rPr>
        <w:t xml:space="preserve">ВЕДОМСТВЕННЫЕ СТРОИТЕЛЬНЫЕ НОРМЫ </w:t>
      </w:r>
    </w:p>
    <w:p w:rsidR="00000000" w:rsidRDefault="00C84489">
      <w:pPr>
        <w:jc w:val="center"/>
        <w:rPr>
          <w:rFonts w:ascii="Times New Roman" w:hAnsi="Times New Roman"/>
          <w:sz w:val="20"/>
        </w:rPr>
      </w:pPr>
    </w:p>
    <w:p w:rsidR="00000000" w:rsidRDefault="00C84489">
      <w:pPr>
        <w:pStyle w:val="Heading"/>
        <w:jc w:val="center"/>
        <w:rPr>
          <w:rFonts w:ascii="Times New Roman" w:hAnsi="Times New Roman"/>
          <w:sz w:val="20"/>
        </w:rPr>
      </w:pPr>
      <w:r>
        <w:rPr>
          <w:rFonts w:ascii="Times New Roman" w:hAnsi="Times New Roman"/>
          <w:sz w:val="20"/>
        </w:rPr>
        <w:t>Реконструкция и застройка исторически сложившихся районов</w:t>
      </w:r>
    </w:p>
    <w:p w:rsidR="00000000" w:rsidRDefault="00C84489">
      <w:pPr>
        <w:pStyle w:val="Heading"/>
        <w:jc w:val="center"/>
        <w:rPr>
          <w:rFonts w:ascii="Times New Roman" w:hAnsi="Times New Roman"/>
          <w:sz w:val="20"/>
        </w:rPr>
      </w:pPr>
      <w:r>
        <w:rPr>
          <w:rFonts w:ascii="Times New Roman" w:hAnsi="Times New Roman"/>
          <w:sz w:val="20"/>
        </w:rPr>
        <w:t xml:space="preserve">Санкт-Петербурга </w:t>
      </w:r>
    </w:p>
    <w:p w:rsidR="00000000" w:rsidRDefault="00C84489">
      <w:pPr>
        <w:jc w:val="right"/>
        <w:rPr>
          <w:rFonts w:ascii="Times New Roman" w:hAnsi="Times New Roman"/>
          <w:sz w:val="20"/>
        </w:rPr>
      </w:pPr>
      <w:r>
        <w:rPr>
          <w:rFonts w:ascii="Times New Roman" w:hAnsi="Times New Roman"/>
          <w:sz w:val="20"/>
        </w:rPr>
        <w:t>Дата введения 1991-01-01</w:t>
      </w:r>
    </w:p>
    <w:p w:rsidR="00000000" w:rsidRDefault="00C84489">
      <w:pPr>
        <w:jc w:val="right"/>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 xml:space="preserve">РАЗРАБОТАНЫ </w:t>
      </w:r>
      <w:proofErr w:type="spellStart"/>
      <w:r>
        <w:rPr>
          <w:rFonts w:ascii="Times New Roman" w:hAnsi="Times New Roman"/>
          <w:sz w:val="20"/>
        </w:rPr>
        <w:t>ЛенНИПИГенплана</w:t>
      </w:r>
      <w:proofErr w:type="spellEnd"/>
      <w:r>
        <w:rPr>
          <w:rFonts w:ascii="Times New Roman" w:hAnsi="Times New Roman"/>
          <w:sz w:val="20"/>
        </w:rPr>
        <w:t xml:space="preserve"> </w:t>
      </w:r>
      <w:proofErr w:type="spellStart"/>
      <w:r>
        <w:rPr>
          <w:rFonts w:ascii="Times New Roman" w:hAnsi="Times New Roman"/>
          <w:sz w:val="20"/>
        </w:rPr>
        <w:t>Главленархитектуры</w:t>
      </w:r>
      <w:proofErr w:type="spellEnd"/>
      <w:r>
        <w:rPr>
          <w:rFonts w:ascii="Times New Roman" w:hAnsi="Times New Roman"/>
          <w:sz w:val="20"/>
        </w:rPr>
        <w:t xml:space="preserve"> при участии: </w:t>
      </w:r>
      <w:proofErr w:type="spellStart"/>
      <w:r>
        <w:rPr>
          <w:rFonts w:ascii="Times New Roman" w:hAnsi="Times New Roman"/>
          <w:sz w:val="20"/>
        </w:rPr>
        <w:t>ЛенНИИПградостроительства</w:t>
      </w:r>
      <w:proofErr w:type="spellEnd"/>
      <w:r>
        <w:rPr>
          <w:rFonts w:ascii="Times New Roman" w:hAnsi="Times New Roman"/>
          <w:sz w:val="20"/>
        </w:rPr>
        <w:t xml:space="preserve"> (канд. </w:t>
      </w:r>
      <w:proofErr w:type="spellStart"/>
      <w:r>
        <w:rPr>
          <w:rFonts w:ascii="Times New Roman" w:hAnsi="Times New Roman"/>
          <w:sz w:val="20"/>
        </w:rPr>
        <w:t>архит</w:t>
      </w:r>
      <w:proofErr w:type="spellEnd"/>
      <w:r>
        <w:rPr>
          <w:rFonts w:ascii="Times New Roman" w:hAnsi="Times New Roman"/>
          <w:sz w:val="20"/>
        </w:rPr>
        <w:t xml:space="preserve">. А.В. </w:t>
      </w:r>
      <w:proofErr w:type="spellStart"/>
      <w:r>
        <w:rPr>
          <w:rFonts w:ascii="Times New Roman" w:hAnsi="Times New Roman"/>
          <w:sz w:val="20"/>
        </w:rPr>
        <w:t>Махр</w:t>
      </w:r>
      <w:r>
        <w:rPr>
          <w:rFonts w:ascii="Times New Roman" w:hAnsi="Times New Roman"/>
          <w:sz w:val="20"/>
        </w:rPr>
        <w:t>овская</w:t>
      </w:r>
      <w:proofErr w:type="spellEnd"/>
      <w:r>
        <w:rPr>
          <w:rFonts w:ascii="Times New Roman" w:hAnsi="Times New Roman"/>
          <w:sz w:val="20"/>
        </w:rPr>
        <w:t xml:space="preserve">, </w:t>
      </w:r>
      <w:proofErr w:type="spellStart"/>
      <w:r>
        <w:rPr>
          <w:rFonts w:ascii="Times New Roman" w:hAnsi="Times New Roman"/>
          <w:sz w:val="20"/>
        </w:rPr>
        <w:t>архит</w:t>
      </w:r>
      <w:proofErr w:type="spellEnd"/>
      <w:r>
        <w:rPr>
          <w:rFonts w:ascii="Times New Roman" w:hAnsi="Times New Roman"/>
          <w:sz w:val="20"/>
        </w:rPr>
        <w:t xml:space="preserve">. А.В. Степанов, Е.Л. </w:t>
      </w:r>
      <w:proofErr w:type="spellStart"/>
      <w:r>
        <w:rPr>
          <w:rFonts w:ascii="Times New Roman" w:hAnsi="Times New Roman"/>
          <w:sz w:val="20"/>
        </w:rPr>
        <w:t>Шретер</w:t>
      </w:r>
      <w:proofErr w:type="spellEnd"/>
      <w:r>
        <w:rPr>
          <w:rFonts w:ascii="Times New Roman" w:hAnsi="Times New Roman"/>
          <w:sz w:val="20"/>
        </w:rPr>
        <w:t xml:space="preserve"> - разд. 3), </w:t>
      </w:r>
      <w:proofErr w:type="spellStart"/>
      <w:r>
        <w:rPr>
          <w:rFonts w:ascii="Times New Roman" w:hAnsi="Times New Roman"/>
          <w:sz w:val="20"/>
        </w:rPr>
        <w:t>ЛенжилНИИпроект</w:t>
      </w:r>
      <w:proofErr w:type="spellEnd"/>
      <w:r>
        <w:rPr>
          <w:rFonts w:ascii="Times New Roman" w:hAnsi="Times New Roman"/>
          <w:sz w:val="20"/>
        </w:rPr>
        <w:t xml:space="preserve"> (канд. </w:t>
      </w:r>
      <w:proofErr w:type="spellStart"/>
      <w:r>
        <w:rPr>
          <w:rFonts w:ascii="Times New Roman" w:hAnsi="Times New Roman"/>
          <w:sz w:val="20"/>
        </w:rPr>
        <w:t>архит</w:t>
      </w:r>
      <w:proofErr w:type="spellEnd"/>
      <w:r>
        <w:rPr>
          <w:rFonts w:ascii="Times New Roman" w:hAnsi="Times New Roman"/>
          <w:sz w:val="20"/>
        </w:rPr>
        <w:t xml:space="preserve">. С.Л. </w:t>
      </w:r>
      <w:proofErr w:type="spellStart"/>
      <w:r>
        <w:rPr>
          <w:rFonts w:ascii="Times New Roman" w:hAnsi="Times New Roman"/>
          <w:sz w:val="20"/>
        </w:rPr>
        <w:t>Цыпкин</w:t>
      </w:r>
      <w:proofErr w:type="spellEnd"/>
      <w:r>
        <w:rPr>
          <w:rFonts w:ascii="Times New Roman" w:hAnsi="Times New Roman"/>
          <w:sz w:val="20"/>
        </w:rPr>
        <w:t xml:space="preserve">, </w:t>
      </w:r>
      <w:proofErr w:type="spellStart"/>
      <w:r>
        <w:rPr>
          <w:rFonts w:ascii="Times New Roman" w:hAnsi="Times New Roman"/>
          <w:sz w:val="20"/>
        </w:rPr>
        <w:t>архит</w:t>
      </w:r>
      <w:proofErr w:type="spellEnd"/>
      <w:r>
        <w:rPr>
          <w:rFonts w:ascii="Times New Roman" w:hAnsi="Times New Roman"/>
          <w:sz w:val="20"/>
        </w:rPr>
        <w:t xml:space="preserve">. А.Р. </w:t>
      </w:r>
      <w:proofErr w:type="spellStart"/>
      <w:r>
        <w:rPr>
          <w:rFonts w:ascii="Times New Roman" w:hAnsi="Times New Roman"/>
          <w:sz w:val="20"/>
        </w:rPr>
        <w:t>Шендерович</w:t>
      </w:r>
      <w:proofErr w:type="spellEnd"/>
      <w:r>
        <w:rPr>
          <w:rFonts w:ascii="Times New Roman" w:hAnsi="Times New Roman"/>
          <w:sz w:val="20"/>
        </w:rPr>
        <w:t xml:space="preserve">, Т.В. Смирнова, А.Ю. </w:t>
      </w:r>
      <w:proofErr w:type="spellStart"/>
      <w:r>
        <w:rPr>
          <w:rFonts w:ascii="Times New Roman" w:hAnsi="Times New Roman"/>
          <w:sz w:val="20"/>
        </w:rPr>
        <w:t>Ананченко</w:t>
      </w:r>
      <w:proofErr w:type="spellEnd"/>
      <w:r>
        <w:rPr>
          <w:rFonts w:ascii="Times New Roman" w:hAnsi="Times New Roman"/>
          <w:sz w:val="20"/>
        </w:rPr>
        <w:t xml:space="preserve">, </w:t>
      </w:r>
      <w:proofErr w:type="spellStart"/>
      <w:r>
        <w:rPr>
          <w:rFonts w:ascii="Times New Roman" w:hAnsi="Times New Roman"/>
          <w:sz w:val="20"/>
        </w:rPr>
        <w:t>инж</w:t>
      </w:r>
      <w:proofErr w:type="spellEnd"/>
      <w:r>
        <w:rPr>
          <w:rFonts w:ascii="Times New Roman" w:hAnsi="Times New Roman"/>
          <w:sz w:val="20"/>
        </w:rPr>
        <w:t xml:space="preserve">. А.М. </w:t>
      </w:r>
      <w:proofErr w:type="spellStart"/>
      <w:r>
        <w:rPr>
          <w:rFonts w:ascii="Times New Roman" w:hAnsi="Times New Roman"/>
          <w:sz w:val="20"/>
        </w:rPr>
        <w:t>Беренбейм</w:t>
      </w:r>
      <w:proofErr w:type="spellEnd"/>
      <w:r>
        <w:rPr>
          <w:rFonts w:ascii="Times New Roman" w:hAnsi="Times New Roman"/>
          <w:sz w:val="20"/>
        </w:rPr>
        <w:t xml:space="preserve"> - разд. 3), </w:t>
      </w:r>
      <w:proofErr w:type="spellStart"/>
      <w:r>
        <w:rPr>
          <w:rFonts w:ascii="Times New Roman" w:hAnsi="Times New Roman"/>
          <w:sz w:val="20"/>
        </w:rPr>
        <w:t>ЛенНИИТАГ</w:t>
      </w:r>
      <w:proofErr w:type="spellEnd"/>
      <w:r>
        <w:rPr>
          <w:rFonts w:ascii="Times New Roman" w:hAnsi="Times New Roman"/>
          <w:sz w:val="20"/>
        </w:rPr>
        <w:t xml:space="preserve"> (</w:t>
      </w:r>
      <w:proofErr w:type="spellStart"/>
      <w:r>
        <w:rPr>
          <w:rFonts w:ascii="Times New Roman" w:hAnsi="Times New Roman"/>
          <w:sz w:val="20"/>
        </w:rPr>
        <w:t>инж</w:t>
      </w:r>
      <w:proofErr w:type="spellEnd"/>
      <w:r>
        <w:rPr>
          <w:rFonts w:ascii="Times New Roman" w:hAnsi="Times New Roman"/>
          <w:sz w:val="20"/>
        </w:rPr>
        <w:t xml:space="preserve">. С.Л. Сена - разд. 7), </w:t>
      </w:r>
      <w:proofErr w:type="spellStart"/>
      <w:r>
        <w:rPr>
          <w:rFonts w:ascii="Times New Roman" w:hAnsi="Times New Roman"/>
          <w:sz w:val="20"/>
        </w:rPr>
        <w:t>ЦНИИПградостроительства</w:t>
      </w:r>
      <w:proofErr w:type="spellEnd"/>
      <w:r>
        <w:rPr>
          <w:rFonts w:ascii="Times New Roman" w:hAnsi="Times New Roman"/>
          <w:sz w:val="20"/>
        </w:rPr>
        <w:t xml:space="preserve"> (канд. </w:t>
      </w:r>
      <w:proofErr w:type="spellStart"/>
      <w:r>
        <w:rPr>
          <w:rFonts w:ascii="Times New Roman" w:hAnsi="Times New Roman"/>
          <w:sz w:val="20"/>
        </w:rPr>
        <w:t>архит</w:t>
      </w:r>
      <w:proofErr w:type="spellEnd"/>
      <w:r>
        <w:rPr>
          <w:rFonts w:ascii="Times New Roman" w:hAnsi="Times New Roman"/>
          <w:sz w:val="20"/>
        </w:rPr>
        <w:t xml:space="preserve">. П.Н. Давиденко - консультации), </w:t>
      </w:r>
      <w:proofErr w:type="spellStart"/>
      <w:r>
        <w:rPr>
          <w:rFonts w:ascii="Times New Roman" w:hAnsi="Times New Roman"/>
          <w:sz w:val="20"/>
        </w:rPr>
        <w:t>Ленгипроинжпроект</w:t>
      </w:r>
      <w:proofErr w:type="spellEnd"/>
      <w:r>
        <w:rPr>
          <w:rFonts w:ascii="Times New Roman" w:hAnsi="Times New Roman"/>
          <w:sz w:val="20"/>
        </w:rPr>
        <w:t xml:space="preserve"> (</w:t>
      </w:r>
      <w:proofErr w:type="spellStart"/>
      <w:r>
        <w:rPr>
          <w:rFonts w:ascii="Times New Roman" w:hAnsi="Times New Roman"/>
          <w:sz w:val="20"/>
        </w:rPr>
        <w:t>инж</w:t>
      </w:r>
      <w:proofErr w:type="spellEnd"/>
      <w:r>
        <w:rPr>
          <w:rFonts w:ascii="Times New Roman" w:hAnsi="Times New Roman"/>
          <w:sz w:val="20"/>
        </w:rPr>
        <w:t xml:space="preserve">. В.Т. Шаповалов, А.И. </w:t>
      </w:r>
      <w:proofErr w:type="spellStart"/>
      <w:r>
        <w:rPr>
          <w:rFonts w:ascii="Times New Roman" w:hAnsi="Times New Roman"/>
          <w:sz w:val="20"/>
        </w:rPr>
        <w:t>Кузиниц</w:t>
      </w:r>
      <w:proofErr w:type="spellEnd"/>
      <w:r>
        <w:rPr>
          <w:rFonts w:ascii="Times New Roman" w:hAnsi="Times New Roman"/>
          <w:sz w:val="20"/>
        </w:rPr>
        <w:t xml:space="preserve">, В.Ю. Семенова, О.А. </w:t>
      </w:r>
      <w:proofErr w:type="spellStart"/>
      <w:r>
        <w:rPr>
          <w:rFonts w:ascii="Times New Roman" w:hAnsi="Times New Roman"/>
          <w:sz w:val="20"/>
        </w:rPr>
        <w:t>Иварович</w:t>
      </w:r>
      <w:proofErr w:type="spellEnd"/>
      <w:r>
        <w:rPr>
          <w:rFonts w:ascii="Times New Roman" w:hAnsi="Times New Roman"/>
          <w:sz w:val="20"/>
        </w:rPr>
        <w:t xml:space="preserve">, О.А. </w:t>
      </w:r>
      <w:proofErr w:type="spellStart"/>
      <w:r>
        <w:rPr>
          <w:rFonts w:ascii="Times New Roman" w:hAnsi="Times New Roman"/>
          <w:sz w:val="20"/>
        </w:rPr>
        <w:t>Скрипунова</w:t>
      </w:r>
      <w:proofErr w:type="spellEnd"/>
      <w:r>
        <w:rPr>
          <w:rFonts w:ascii="Times New Roman" w:hAnsi="Times New Roman"/>
          <w:sz w:val="20"/>
        </w:rPr>
        <w:t xml:space="preserve"> - разд. 8), </w:t>
      </w:r>
      <w:proofErr w:type="spellStart"/>
      <w:r>
        <w:rPr>
          <w:rFonts w:ascii="Times New Roman" w:hAnsi="Times New Roman"/>
          <w:sz w:val="20"/>
        </w:rPr>
        <w:t>УПО</w:t>
      </w:r>
      <w:proofErr w:type="spellEnd"/>
      <w:r>
        <w:rPr>
          <w:rFonts w:ascii="Times New Roman" w:hAnsi="Times New Roman"/>
          <w:sz w:val="20"/>
        </w:rPr>
        <w:t xml:space="preserve"> ГУВД </w:t>
      </w:r>
      <w:proofErr w:type="spellStart"/>
      <w:r>
        <w:rPr>
          <w:rFonts w:ascii="Times New Roman" w:hAnsi="Times New Roman"/>
          <w:sz w:val="20"/>
        </w:rPr>
        <w:t>ЛОГИ</w:t>
      </w:r>
      <w:proofErr w:type="spellEnd"/>
      <w:r>
        <w:rPr>
          <w:rFonts w:ascii="Times New Roman" w:hAnsi="Times New Roman"/>
          <w:sz w:val="20"/>
        </w:rPr>
        <w:t xml:space="preserve"> (</w:t>
      </w:r>
      <w:proofErr w:type="spellStart"/>
      <w:r>
        <w:rPr>
          <w:rFonts w:ascii="Times New Roman" w:hAnsi="Times New Roman"/>
          <w:sz w:val="20"/>
        </w:rPr>
        <w:t>инж</w:t>
      </w:r>
      <w:proofErr w:type="spellEnd"/>
      <w:r>
        <w:rPr>
          <w:rFonts w:ascii="Times New Roman" w:hAnsi="Times New Roman"/>
          <w:sz w:val="20"/>
        </w:rPr>
        <w:t xml:space="preserve"> А.Г. Иванов, А.В. </w:t>
      </w:r>
      <w:proofErr w:type="spellStart"/>
      <w:r>
        <w:rPr>
          <w:rFonts w:ascii="Times New Roman" w:hAnsi="Times New Roman"/>
          <w:sz w:val="20"/>
        </w:rPr>
        <w:t>Вахи</w:t>
      </w:r>
      <w:proofErr w:type="spellEnd"/>
      <w:r>
        <w:rPr>
          <w:rFonts w:ascii="Times New Roman" w:hAnsi="Times New Roman"/>
          <w:sz w:val="20"/>
        </w:rPr>
        <w:t xml:space="preserve">, В.В. Сысоева, А.З. </w:t>
      </w:r>
      <w:proofErr w:type="spellStart"/>
      <w:r>
        <w:rPr>
          <w:rFonts w:ascii="Times New Roman" w:hAnsi="Times New Roman"/>
          <w:sz w:val="20"/>
        </w:rPr>
        <w:t>Сухов</w:t>
      </w:r>
      <w:proofErr w:type="spellEnd"/>
      <w:r>
        <w:rPr>
          <w:rFonts w:ascii="Times New Roman" w:hAnsi="Times New Roman"/>
          <w:sz w:val="20"/>
        </w:rPr>
        <w:t xml:space="preserve">, Д.М. Терещенко - разд. 9), ЛИСИ (д-р </w:t>
      </w:r>
      <w:proofErr w:type="spellStart"/>
      <w:r>
        <w:rPr>
          <w:rFonts w:ascii="Times New Roman" w:hAnsi="Times New Roman"/>
          <w:sz w:val="20"/>
        </w:rPr>
        <w:t>те</w:t>
      </w:r>
      <w:r>
        <w:rPr>
          <w:rFonts w:ascii="Times New Roman" w:hAnsi="Times New Roman"/>
          <w:sz w:val="20"/>
        </w:rPr>
        <w:t>хн</w:t>
      </w:r>
      <w:proofErr w:type="spellEnd"/>
      <w:r>
        <w:rPr>
          <w:rFonts w:ascii="Times New Roman" w:hAnsi="Times New Roman"/>
          <w:sz w:val="20"/>
        </w:rPr>
        <w:t xml:space="preserve">. наук С.Н. Сотников - разд. 7), ЛГИ (канд. </w:t>
      </w:r>
      <w:proofErr w:type="spellStart"/>
      <w:r>
        <w:rPr>
          <w:rFonts w:ascii="Times New Roman" w:hAnsi="Times New Roman"/>
          <w:sz w:val="20"/>
        </w:rPr>
        <w:t>геол.-мин</w:t>
      </w:r>
      <w:proofErr w:type="spellEnd"/>
      <w:r>
        <w:rPr>
          <w:rFonts w:ascii="Times New Roman" w:hAnsi="Times New Roman"/>
          <w:sz w:val="20"/>
        </w:rPr>
        <w:t xml:space="preserve">. наук А.В. Кузьмин, </w:t>
      </w:r>
      <w:proofErr w:type="spellStart"/>
      <w:r>
        <w:rPr>
          <w:rFonts w:ascii="Times New Roman" w:hAnsi="Times New Roman"/>
          <w:sz w:val="20"/>
        </w:rPr>
        <w:t>инж</w:t>
      </w:r>
      <w:proofErr w:type="spellEnd"/>
      <w:r>
        <w:rPr>
          <w:rFonts w:ascii="Times New Roman" w:hAnsi="Times New Roman"/>
          <w:sz w:val="20"/>
        </w:rPr>
        <w:t xml:space="preserve">. В.А. Иванов, Н.Н. </w:t>
      </w:r>
      <w:proofErr w:type="spellStart"/>
      <w:r>
        <w:rPr>
          <w:rFonts w:ascii="Times New Roman" w:hAnsi="Times New Roman"/>
          <w:sz w:val="20"/>
        </w:rPr>
        <w:t>Артемьев</w:t>
      </w:r>
      <w:proofErr w:type="spellEnd"/>
      <w:r>
        <w:rPr>
          <w:rFonts w:ascii="Times New Roman" w:hAnsi="Times New Roman"/>
          <w:sz w:val="20"/>
        </w:rPr>
        <w:t xml:space="preserve"> - разд. 8), </w:t>
      </w:r>
      <w:proofErr w:type="spellStart"/>
      <w:r>
        <w:rPr>
          <w:rFonts w:ascii="Times New Roman" w:hAnsi="Times New Roman"/>
          <w:sz w:val="20"/>
        </w:rPr>
        <w:t>ТПО</w:t>
      </w:r>
      <w:proofErr w:type="spellEnd"/>
      <w:r>
        <w:rPr>
          <w:rFonts w:ascii="Times New Roman" w:hAnsi="Times New Roman"/>
          <w:sz w:val="20"/>
        </w:rPr>
        <w:t xml:space="preserve"> жилищного хозяйства (</w:t>
      </w:r>
      <w:proofErr w:type="spellStart"/>
      <w:r>
        <w:rPr>
          <w:rFonts w:ascii="Times New Roman" w:hAnsi="Times New Roman"/>
          <w:sz w:val="20"/>
        </w:rPr>
        <w:t>инж</w:t>
      </w:r>
      <w:proofErr w:type="spellEnd"/>
      <w:r>
        <w:rPr>
          <w:rFonts w:ascii="Times New Roman" w:hAnsi="Times New Roman"/>
          <w:sz w:val="20"/>
        </w:rPr>
        <w:t xml:space="preserve">. Е.Ф. Павлова - разд. 3), </w:t>
      </w:r>
      <w:proofErr w:type="spellStart"/>
      <w:r>
        <w:rPr>
          <w:rFonts w:ascii="Times New Roman" w:hAnsi="Times New Roman"/>
          <w:sz w:val="20"/>
        </w:rPr>
        <w:t>ЛенгорСЭС</w:t>
      </w:r>
      <w:proofErr w:type="spellEnd"/>
      <w:r>
        <w:rPr>
          <w:rFonts w:ascii="Times New Roman" w:hAnsi="Times New Roman"/>
          <w:sz w:val="20"/>
        </w:rPr>
        <w:t xml:space="preserve"> (</w:t>
      </w:r>
      <w:proofErr w:type="spellStart"/>
      <w:r>
        <w:rPr>
          <w:rFonts w:ascii="Times New Roman" w:hAnsi="Times New Roman"/>
          <w:sz w:val="20"/>
        </w:rPr>
        <w:t>вр</w:t>
      </w:r>
      <w:proofErr w:type="spellEnd"/>
      <w:r>
        <w:rPr>
          <w:rFonts w:ascii="Times New Roman" w:hAnsi="Times New Roman"/>
          <w:sz w:val="20"/>
        </w:rPr>
        <w:t xml:space="preserve">. Т.Ф. Кашина, Ю.А. </w:t>
      </w:r>
      <w:proofErr w:type="spellStart"/>
      <w:r>
        <w:rPr>
          <w:rFonts w:ascii="Times New Roman" w:hAnsi="Times New Roman"/>
          <w:sz w:val="20"/>
        </w:rPr>
        <w:t>Дерега</w:t>
      </w:r>
      <w:proofErr w:type="spellEnd"/>
      <w:r>
        <w:rPr>
          <w:rFonts w:ascii="Times New Roman" w:hAnsi="Times New Roman"/>
          <w:sz w:val="20"/>
        </w:rPr>
        <w:t xml:space="preserve"> - разд. 3),</w:t>
      </w:r>
      <w:proofErr w:type="spellStart"/>
      <w:r>
        <w:rPr>
          <w:rFonts w:ascii="Times New Roman" w:hAnsi="Times New Roman"/>
          <w:sz w:val="20"/>
        </w:rPr>
        <w:t>СЗО</w:t>
      </w:r>
      <w:proofErr w:type="spellEnd"/>
      <w:r>
        <w:rPr>
          <w:rFonts w:ascii="Times New Roman" w:hAnsi="Times New Roman"/>
          <w:sz w:val="20"/>
        </w:rPr>
        <w:t xml:space="preserve"> </w:t>
      </w:r>
      <w:proofErr w:type="spellStart"/>
      <w:r>
        <w:rPr>
          <w:rFonts w:ascii="Times New Roman" w:hAnsi="Times New Roman"/>
          <w:sz w:val="20"/>
        </w:rPr>
        <w:t>Энергосетьпроект</w:t>
      </w:r>
      <w:proofErr w:type="spellEnd"/>
      <w:r>
        <w:rPr>
          <w:rFonts w:ascii="Times New Roman" w:hAnsi="Times New Roman"/>
          <w:sz w:val="20"/>
        </w:rPr>
        <w:t xml:space="preserve"> (</w:t>
      </w:r>
      <w:proofErr w:type="spellStart"/>
      <w:r>
        <w:rPr>
          <w:rFonts w:ascii="Times New Roman" w:hAnsi="Times New Roman"/>
          <w:sz w:val="20"/>
        </w:rPr>
        <w:t>инж</w:t>
      </w:r>
      <w:proofErr w:type="spellEnd"/>
      <w:r>
        <w:rPr>
          <w:rFonts w:ascii="Times New Roman" w:hAnsi="Times New Roman"/>
          <w:sz w:val="20"/>
        </w:rPr>
        <w:t xml:space="preserve"> Л.Я. </w:t>
      </w:r>
      <w:proofErr w:type="spellStart"/>
      <w:r>
        <w:rPr>
          <w:rFonts w:ascii="Times New Roman" w:hAnsi="Times New Roman"/>
          <w:sz w:val="20"/>
        </w:rPr>
        <w:t>Лернер</w:t>
      </w:r>
      <w:proofErr w:type="spellEnd"/>
      <w:r>
        <w:rPr>
          <w:rFonts w:ascii="Times New Roman" w:hAnsi="Times New Roman"/>
          <w:sz w:val="20"/>
        </w:rPr>
        <w:t xml:space="preserve"> - </w:t>
      </w:r>
      <w:proofErr w:type="spellStart"/>
      <w:r>
        <w:rPr>
          <w:rFonts w:ascii="Times New Roman" w:hAnsi="Times New Roman"/>
          <w:sz w:val="20"/>
        </w:rPr>
        <w:t>разд</w:t>
      </w:r>
      <w:proofErr w:type="spellEnd"/>
      <w:r>
        <w:rPr>
          <w:rFonts w:ascii="Times New Roman" w:hAnsi="Times New Roman"/>
          <w:sz w:val="20"/>
        </w:rPr>
        <w:t xml:space="preserve"> 8).</w:t>
      </w:r>
    </w:p>
    <w:p w:rsidR="00000000" w:rsidRDefault="00C84489">
      <w:pPr>
        <w:ind w:firstLine="225"/>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 xml:space="preserve">ПОДГОТОВЛЕНЫ К УТВЕРЖДЕНИЮ Управлением генерального плана </w:t>
      </w:r>
      <w:proofErr w:type="spellStart"/>
      <w:r>
        <w:rPr>
          <w:rFonts w:ascii="Times New Roman" w:hAnsi="Times New Roman"/>
          <w:sz w:val="20"/>
        </w:rPr>
        <w:t>Главленархитектуры</w:t>
      </w:r>
      <w:proofErr w:type="spellEnd"/>
      <w:r>
        <w:rPr>
          <w:rFonts w:ascii="Times New Roman" w:hAnsi="Times New Roman"/>
          <w:sz w:val="20"/>
        </w:rPr>
        <w:t xml:space="preserve"> (</w:t>
      </w:r>
      <w:proofErr w:type="spellStart"/>
      <w:r>
        <w:rPr>
          <w:rFonts w:ascii="Times New Roman" w:hAnsi="Times New Roman"/>
          <w:sz w:val="20"/>
        </w:rPr>
        <w:t>инж</w:t>
      </w:r>
      <w:proofErr w:type="spellEnd"/>
      <w:r>
        <w:rPr>
          <w:rFonts w:ascii="Times New Roman" w:hAnsi="Times New Roman"/>
          <w:sz w:val="20"/>
        </w:rPr>
        <w:t xml:space="preserve">. В.Г. </w:t>
      </w:r>
      <w:proofErr w:type="spellStart"/>
      <w:r>
        <w:rPr>
          <w:rFonts w:ascii="Times New Roman" w:hAnsi="Times New Roman"/>
          <w:sz w:val="20"/>
        </w:rPr>
        <w:t>Теосева</w:t>
      </w:r>
      <w:proofErr w:type="spellEnd"/>
      <w:r>
        <w:rPr>
          <w:rFonts w:ascii="Times New Roman" w:hAnsi="Times New Roman"/>
          <w:sz w:val="20"/>
        </w:rPr>
        <w:t xml:space="preserve">). Согласованы </w:t>
      </w:r>
      <w:proofErr w:type="spellStart"/>
      <w:r>
        <w:rPr>
          <w:rFonts w:ascii="Times New Roman" w:hAnsi="Times New Roman"/>
          <w:sz w:val="20"/>
        </w:rPr>
        <w:t>Госкомархитектурой</w:t>
      </w:r>
      <w:proofErr w:type="spellEnd"/>
      <w:r>
        <w:rPr>
          <w:rFonts w:ascii="Times New Roman" w:hAnsi="Times New Roman"/>
          <w:sz w:val="20"/>
        </w:rPr>
        <w:t xml:space="preserve"> при Госстрое СССР, ТУ ЛГИ, Плановой комиссией, Управлением спортсооружений Комитета по </w:t>
      </w:r>
      <w:proofErr w:type="spellStart"/>
      <w:r>
        <w:rPr>
          <w:rFonts w:ascii="Times New Roman" w:hAnsi="Times New Roman"/>
          <w:sz w:val="20"/>
        </w:rPr>
        <w:t>физическй</w:t>
      </w:r>
      <w:proofErr w:type="spellEnd"/>
      <w:r>
        <w:rPr>
          <w:rFonts w:ascii="Times New Roman" w:hAnsi="Times New Roman"/>
          <w:sz w:val="20"/>
        </w:rPr>
        <w:t xml:space="preserve"> культуре и</w:t>
      </w:r>
      <w:r>
        <w:rPr>
          <w:rFonts w:ascii="Times New Roman" w:hAnsi="Times New Roman"/>
          <w:sz w:val="20"/>
        </w:rPr>
        <w:t xml:space="preserve"> спорту, Главным управлением торговли, </w:t>
      </w:r>
      <w:proofErr w:type="spellStart"/>
      <w:r>
        <w:rPr>
          <w:rFonts w:ascii="Times New Roman" w:hAnsi="Times New Roman"/>
          <w:sz w:val="20"/>
        </w:rPr>
        <w:t>ТПО</w:t>
      </w:r>
      <w:proofErr w:type="spellEnd"/>
      <w:r>
        <w:rPr>
          <w:rFonts w:ascii="Times New Roman" w:hAnsi="Times New Roman"/>
          <w:sz w:val="20"/>
        </w:rPr>
        <w:t xml:space="preserve"> бытового обслуживания населения, Управлением общественного питания, </w:t>
      </w:r>
      <w:proofErr w:type="spellStart"/>
      <w:r>
        <w:rPr>
          <w:rFonts w:ascii="Times New Roman" w:hAnsi="Times New Roman"/>
          <w:sz w:val="20"/>
        </w:rPr>
        <w:t>ТПО</w:t>
      </w:r>
      <w:proofErr w:type="spellEnd"/>
      <w:r>
        <w:rPr>
          <w:rFonts w:ascii="Times New Roman" w:hAnsi="Times New Roman"/>
          <w:sz w:val="20"/>
        </w:rPr>
        <w:t xml:space="preserve"> жилищного хозяйства, </w:t>
      </w:r>
      <w:proofErr w:type="spellStart"/>
      <w:r>
        <w:rPr>
          <w:rFonts w:ascii="Times New Roman" w:hAnsi="Times New Roman"/>
          <w:sz w:val="20"/>
        </w:rPr>
        <w:t>ТПО</w:t>
      </w:r>
      <w:proofErr w:type="spellEnd"/>
      <w:r>
        <w:rPr>
          <w:rFonts w:ascii="Times New Roman" w:hAnsi="Times New Roman"/>
          <w:sz w:val="20"/>
        </w:rPr>
        <w:t xml:space="preserve"> </w:t>
      </w:r>
      <w:proofErr w:type="spellStart"/>
      <w:r>
        <w:rPr>
          <w:rFonts w:ascii="Times New Roman" w:hAnsi="Times New Roman"/>
          <w:sz w:val="20"/>
        </w:rPr>
        <w:t>Ленинградодежда</w:t>
      </w:r>
      <w:proofErr w:type="spellEnd"/>
      <w:r>
        <w:rPr>
          <w:rFonts w:ascii="Times New Roman" w:hAnsi="Times New Roman"/>
          <w:sz w:val="20"/>
        </w:rPr>
        <w:t xml:space="preserve">, Управлением предприятиями коммунального обслуживания, Главным управлением здравоохранения, Главным управлением культуры, Штабом </w:t>
      </w:r>
      <w:proofErr w:type="spellStart"/>
      <w:r>
        <w:rPr>
          <w:rFonts w:ascii="Times New Roman" w:hAnsi="Times New Roman"/>
          <w:sz w:val="20"/>
        </w:rPr>
        <w:t>ГО</w:t>
      </w:r>
      <w:proofErr w:type="spellEnd"/>
      <w:r>
        <w:rPr>
          <w:rFonts w:ascii="Times New Roman" w:hAnsi="Times New Roman"/>
          <w:sz w:val="20"/>
        </w:rPr>
        <w:t xml:space="preserve"> Ленинграда и Ленинградской области, Комитетом по народному образованию, </w:t>
      </w:r>
      <w:proofErr w:type="spellStart"/>
      <w:r>
        <w:rPr>
          <w:rFonts w:ascii="Times New Roman" w:hAnsi="Times New Roman"/>
          <w:sz w:val="20"/>
        </w:rPr>
        <w:t>ТПО</w:t>
      </w:r>
      <w:proofErr w:type="spellEnd"/>
      <w:r>
        <w:rPr>
          <w:rFonts w:ascii="Times New Roman" w:hAnsi="Times New Roman"/>
          <w:sz w:val="20"/>
        </w:rPr>
        <w:t xml:space="preserve"> </w:t>
      </w:r>
      <w:proofErr w:type="spellStart"/>
      <w:r>
        <w:rPr>
          <w:rFonts w:ascii="Times New Roman" w:hAnsi="Times New Roman"/>
          <w:sz w:val="20"/>
        </w:rPr>
        <w:t>Лензеленстрой</w:t>
      </w:r>
      <w:proofErr w:type="spellEnd"/>
      <w:r>
        <w:rPr>
          <w:rFonts w:ascii="Times New Roman" w:hAnsi="Times New Roman"/>
          <w:sz w:val="20"/>
        </w:rPr>
        <w:t xml:space="preserve">, Управлением пожарной охраны ГУВД </w:t>
      </w:r>
      <w:proofErr w:type="spellStart"/>
      <w:r>
        <w:rPr>
          <w:rFonts w:ascii="Times New Roman" w:hAnsi="Times New Roman"/>
          <w:sz w:val="20"/>
        </w:rPr>
        <w:t>ЛОГИ</w:t>
      </w:r>
      <w:proofErr w:type="spellEnd"/>
      <w:r>
        <w:rPr>
          <w:rFonts w:ascii="Times New Roman" w:hAnsi="Times New Roman"/>
          <w:sz w:val="20"/>
        </w:rPr>
        <w:t xml:space="preserve">, Управлением государственной инспекции по охране памятников истории и культуры, </w:t>
      </w:r>
      <w:proofErr w:type="spellStart"/>
      <w:r>
        <w:rPr>
          <w:rFonts w:ascii="Times New Roman" w:hAnsi="Times New Roman"/>
          <w:sz w:val="20"/>
        </w:rPr>
        <w:t>ЛенгорСЭСом</w:t>
      </w:r>
      <w:proofErr w:type="spellEnd"/>
      <w:r>
        <w:rPr>
          <w:rFonts w:ascii="Times New Roman" w:hAnsi="Times New Roman"/>
          <w:sz w:val="20"/>
        </w:rPr>
        <w:t xml:space="preserve">, </w:t>
      </w:r>
      <w:proofErr w:type="spellStart"/>
      <w:r>
        <w:rPr>
          <w:rFonts w:ascii="Times New Roman" w:hAnsi="Times New Roman"/>
          <w:sz w:val="20"/>
        </w:rPr>
        <w:t>Ле</w:t>
      </w:r>
      <w:r>
        <w:rPr>
          <w:rFonts w:ascii="Times New Roman" w:hAnsi="Times New Roman"/>
          <w:sz w:val="20"/>
        </w:rPr>
        <w:t>нгоррадиотрансляционной</w:t>
      </w:r>
      <w:proofErr w:type="spellEnd"/>
      <w:r>
        <w:rPr>
          <w:rFonts w:ascii="Times New Roman" w:hAnsi="Times New Roman"/>
          <w:sz w:val="20"/>
        </w:rPr>
        <w:t xml:space="preserve"> сетью, Управлением государственной автомобильной инспекции, </w:t>
      </w:r>
      <w:proofErr w:type="spellStart"/>
      <w:r>
        <w:rPr>
          <w:rFonts w:ascii="Times New Roman" w:hAnsi="Times New Roman"/>
          <w:sz w:val="20"/>
        </w:rPr>
        <w:t>ЛГТС</w:t>
      </w:r>
      <w:proofErr w:type="spellEnd"/>
      <w:r>
        <w:rPr>
          <w:rFonts w:ascii="Times New Roman" w:hAnsi="Times New Roman"/>
          <w:sz w:val="20"/>
        </w:rPr>
        <w:t xml:space="preserve">, </w:t>
      </w:r>
      <w:proofErr w:type="spellStart"/>
      <w:r>
        <w:rPr>
          <w:rFonts w:ascii="Times New Roman" w:hAnsi="Times New Roman"/>
          <w:sz w:val="20"/>
        </w:rPr>
        <w:t>ТПО</w:t>
      </w:r>
      <w:proofErr w:type="spellEnd"/>
      <w:r>
        <w:rPr>
          <w:rFonts w:ascii="Times New Roman" w:hAnsi="Times New Roman"/>
          <w:sz w:val="20"/>
        </w:rPr>
        <w:t xml:space="preserve"> Ленинградское кабельное телевидение, </w:t>
      </w:r>
      <w:proofErr w:type="spellStart"/>
      <w:r>
        <w:rPr>
          <w:rFonts w:ascii="Times New Roman" w:hAnsi="Times New Roman"/>
          <w:sz w:val="20"/>
        </w:rPr>
        <w:t>ЛПО</w:t>
      </w:r>
      <w:proofErr w:type="spellEnd"/>
      <w:r>
        <w:rPr>
          <w:rFonts w:ascii="Times New Roman" w:hAnsi="Times New Roman"/>
          <w:sz w:val="20"/>
        </w:rPr>
        <w:t xml:space="preserve"> </w:t>
      </w:r>
      <w:proofErr w:type="spellStart"/>
      <w:r>
        <w:rPr>
          <w:rFonts w:ascii="Times New Roman" w:hAnsi="Times New Roman"/>
          <w:sz w:val="20"/>
        </w:rPr>
        <w:t>Ленэнерго</w:t>
      </w:r>
      <w:proofErr w:type="spellEnd"/>
      <w:r>
        <w:rPr>
          <w:rFonts w:ascii="Times New Roman" w:hAnsi="Times New Roman"/>
          <w:sz w:val="20"/>
        </w:rPr>
        <w:t xml:space="preserve">, </w:t>
      </w:r>
      <w:proofErr w:type="spellStart"/>
      <w:r>
        <w:rPr>
          <w:rFonts w:ascii="Times New Roman" w:hAnsi="Times New Roman"/>
          <w:sz w:val="20"/>
        </w:rPr>
        <w:t>ТПО</w:t>
      </w:r>
      <w:proofErr w:type="spellEnd"/>
      <w:r>
        <w:rPr>
          <w:rFonts w:ascii="Times New Roman" w:hAnsi="Times New Roman"/>
          <w:sz w:val="20"/>
        </w:rPr>
        <w:t xml:space="preserve"> </w:t>
      </w:r>
      <w:proofErr w:type="spellStart"/>
      <w:r>
        <w:rPr>
          <w:rFonts w:ascii="Times New Roman" w:hAnsi="Times New Roman"/>
          <w:sz w:val="20"/>
        </w:rPr>
        <w:t>Ленводоканал</w:t>
      </w:r>
      <w:proofErr w:type="spellEnd"/>
      <w:r>
        <w:rPr>
          <w:rFonts w:ascii="Times New Roman" w:hAnsi="Times New Roman"/>
          <w:sz w:val="20"/>
        </w:rPr>
        <w:t xml:space="preserve">, </w:t>
      </w:r>
      <w:proofErr w:type="spellStart"/>
      <w:r>
        <w:rPr>
          <w:rFonts w:ascii="Times New Roman" w:hAnsi="Times New Roman"/>
          <w:sz w:val="20"/>
        </w:rPr>
        <w:t>ГлавТЭУ</w:t>
      </w:r>
      <w:proofErr w:type="spellEnd"/>
      <w:r>
        <w:rPr>
          <w:rFonts w:ascii="Times New Roman" w:hAnsi="Times New Roman"/>
          <w:sz w:val="20"/>
        </w:rPr>
        <w:t xml:space="preserve">, </w:t>
      </w:r>
      <w:proofErr w:type="spellStart"/>
      <w:r>
        <w:rPr>
          <w:rFonts w:ascii="Times New Roman" w:hAnsi="Times New Roman"/>
          <w:sz w:val="20"/>
        </w:rPr>
        <w:t>ВООПИКом</w:t>
      </w:r>
      <w:proofErr w:type="spellEnd"/>
      <w:r>
        <w:rPr>
          <w:rFonts w:ascii="Times New Roman" w:hAnsi="Times New Roman"/>
          <w:sz w:val="20"/>
        </w:rPr>
        <w:t xml:space="preserve">, Комиссиями по </w:t>
      </w:r>
      <w:proofErr w:type="spellStart"/>
      <w:r>
        <w:rPr>
          <w:rFonts w:ascii="Times New Roman" w:hAnsi="Times New Roman"/>
          <w:sz w:val="20"/>
        </w:rPr>
        <w:t>градостроительственной</w:t>
      </w:r>
      <w:proofErr w:type="spellEnd"/>
      <w:r>
        <w:rPr>
          <w:rFonts w:ascii="Times New Roman" w:hAnsi="Times New Roman"/>
          <w:sz w:val="20"/>
        </w:rPr>
        <w:t xml:space="preserve"> политике и землепользованию, по комплексному развитию и сохранению центра Ленинграда, по жилищной политике </w:t>
      </w:r>
      <w:proofErr w:type="spellStart"/>
      <w:r>
        <w:rPr>
          <w:rFonts w:ascii="Times New Roman" w:hAnsi="Times New Roman"/>
          <w:sz w:val="20"/>
        </w:rPr>
        <w:t>Ленсовета</w:t>
      </w:r>
      <w:proofErr w:type="spellEnd"/>
      <w:r>
        <w:rPr>
          <w:rFonts w:ascii="Times New Roman" w:hAnsi="Times New Roman"/>
          <w:sz w:val="20"/>
        </w:rPr>
        <w:t>.</w:t>
      </w:r>
    </w:p>
    <w:p w:rsidR="00000000" w:rsidRDefault="00C84489">
      <w:pPr>
        <w:ind w:firstLine="225"/>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 xml:space="preserve">ВНЕСЕНЫ </w:t>
      </w:r>
      <w:proofErr w:type="spellStart"/>
      <w:r>
        <w:rPr>
          <w:rFonts w:ascii="Times New Roman" w:hAnsi="Times New Roman"/>
          <w:sz w:val="20"/>
        </w:rPr>
        <w:t>Главленархитектурой</w:t>
      </w:r>
      <w:proofErr w:type="spellEnd"/>
    </w:p>
    <w:p w:rsidR="00000000" w:rsidRDefault="00C84489">
      <w:pPr>
        <w:ind w:firstLine="225"/>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 xml:space="preserve">УТВЕРЖДЕНЫ Решением Исполкома </w:t>
      </w:r>
      <w:proofErr w:type="spellStart"/>
      <w:r>
        <w:rPr>
          <w:rFonts w:ascii="Times New Roman" w:hAnsi="Times New Roman"/>
          <w:sz w:val="20"/>
        </w:rPr>
        <w:t>Ленсовета</w:t>
      </w:r>
      <w:proofErr w:type="spellEnd"/>
      <w:r>
        <w:rPr>
          <w:rFonts w:ascii="Times New Roman" w:hAnsi="Times New Roman"/>
          <w:sz w:val="20"/>
        </w:rPr>
        <w:t xml:space="preserve"> от 17.12.1990 г. № 1066 на основании Постановления СМ СССР от 07.04.1990 г.№ 341        </w:t>
      </w:r>
    </w:p>
    <w:p w:rsidR="00000000" w:rsidRDefault="00C84489">
      <w:pPr>
        <w:ind w:firstLine="405"/>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Настоящие норм</w:t>
      </w:r>
      <w:r>
        <w:rPr>
          <w:rFonts w:ascii="Times New Roman" w:hAnsi="Times New Roman"/>
          <w:sz w:val="20"/>
        </w:rPr>
        <w:t>ы используются для сохранения и развития исторически сложившихся районов центральной части Санкт-Петербурга (</w:t>
      </w:r>
      <w:proofErr w:type="spellStart"/>
      <w:r>
        <w:rPr>
          <w:rFonts w:ascii="Times New Roman" w:hAnsi="Times New Roman"/>
          <w:sz w:val="20"/>
        </w:rPr>
        <w:t>ИСРЦ</w:t>
      </w:r>
      <w:proofErr w:type="spellEnd"/>
      <w:r>
        <w:rPr>
          <w:rFonts w:ascii="Times New Roman" w:hAnsi="Times New Roman"/>
          <w:sz w:val="20"/>
        </w:rPr>
        <w:t>) и распространяются на проектирование функциональных элементов и зон этих районов, территориальных элементов, вплоть до отдельных объектов, а также при разработке отраслевых и комплексных программ.</w:t>
      </w:r>
    </w:p>
    <w:p w:rsidR="00000000" w:rsidRDefault="00C84489">
      <w:pPr>
        <w:ind w:firstLine="225"/>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Основные требования настоящих норм, являясь региональной конкретизацией СНиП 2.07.01-89 и других общесоюзных нормативных документов, развивают положения Единого генерального плана развития Ленинграда</w:t>
      </w:r>
      <w:r>
        <w:rPr>
          <w:rFonts w:ascii="Times New Roman" w:hAnsi="Times New Roman"/>
          <w:sz w:val="20"/>
        </w:rPr>
        <w:t xml:space="preserve"> и Ленинградской области 1987 г.</w:t>
      </w:r>
    </w:p>
    <w:p w:rsidR="00000000" w:rsidRDefault="00C84489">
      <w:pPr>
        <w:ind w:firstLine="225"/>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Срок действия настоящих норм - до 2005 г. с обязательной корректировкой через каждые пять лет.</w:t>
      </w:r>
    </w:p>
    <w:p w:rsidR="00000000" w:rsidRDefault="00C84489">
      <w:pPr>
        <w:ind w:firstLine="450"/>
        <w:jc w:val="both"/>
        <w:rPr>
          <w:rFonts w:ascii="Times New Roman" w:hAnsi="Times New Roman"/>
          <w:sz w:val="20"/>
        </w:rPr>
      </w:pPr>
    </w:p>
    <w:p w:rsidR="00000000" w:rsidRDefault="00C84489">
      <w:pPr>
        <w:ind w:firstLine="450"/>
        <w:jc w:val="both"/>
        <w:rPr>
          <w:rFonts w:ascii="Times New Roman" w:hAnsi="Times New Roman"/>
          <w:sz w:val="20"/>
        </w:rPr>
      </w:pPr>
    </w:p>
    <w:p w:rsidR="00000000" w:rsidRDefault="00C84489">
      <w:pPr>
        <w:pStyle w:val="Heading"/>
        <w:jc w:val="center"/>
        <w:rPr>
          <w:rFonts w:ascii="Times New Roman" w:hAnsi="Times New Roman"/>
          <w:sz w:val="20"/>
        </w:rPr>
      </w:pPr>
      <w:r>
        <w:rPr>
          <w:rFonts w:ascii="Times New Roman" w:hAnsi="Times New Roman"/>
          <w:sz w:val="20"/>
        </w:rPr>
        <w:t xml:space="preserve">Общие положения </w:t>
      </w:r>
    </w:p>
    <w:p w:rsidR="00000000" w:rsidRDefault="00C84489">
      <w:pPr>
        <w:jc w:val="center"/>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 xml:space="preserve">1.1. Проектирование реконструкции и застройки </w:t>
      </w:r>
      <w:proofErr w:type="spellStart"/>
      <w:r>
        <w:rPr>
          <w:rFonts w:ascii="Times New Roman" w:hAnsi="Times New Roman"/>
          <w:sz w:val="20"/>
        </w:rPr>
        <w:t>ИСРЦ</w:t>
      </w:r>
      <w:proofErr w:type="spellEnd"/>
      <w:r>
        <w:rPr>
          <w:rFonts w:ascii="Times New Roman" w:hAnsi="Times New Roman"/>
          <w:sz w:val="20"/>
        </w:rPr>
        <w:t xml:space="preserve"> необходимо осуществлять с учетом уникальной градостроительной и историко-культурной ценности их планировки и застройки, на основании законов России об охране памятников истории и культуры.</w:t>
      </w:r>
    </w:p>
    <w:p w:rsidR="00000000" w:rsidRDefault="00C84489">
      <w:pPr>
        <w:ind w:firstLine="225"/>
        <w:jc w:val="both"/>
        <w:rPr>
          <w:rFonts w:ascii="Times New Roman" w:hAnsi="Times New Roman"/>
          <w:sz w:val="20"/>
        </w:rPr>
      </w:pPr>
      <w:r>
        <w:rPr>
          <w:rFonts w:ascii="Times New Roman" w:hAnsi="Times New Roman"/>
          <w:sz w:val="20"/>
        </w:rPr>
        <w:t>1.2. Соблюдение настоящих норм должно быть направлено на решение следующих задач:</w:t>
      </w:r>
    </w:p>
    <w:p w:rsidR="00000000" w:rsidRDefault="00C84489">
      <w:pPr>
        <w:ind w:firstLine="225"/>
        <w:jc w:val="both"/>
        <w:rPr>
          <w:rFonts w:ascii="Times New Roman" w:hAnsi="Times New Roman"/>
          <w:sz w:val="20"/>
        </w:rPr>
      </w:pPr>
      <w:r>
        <w:rPr>
          <w:rFonts w:ascii="Times New Roman" w:hAnsi="Times New Roman"/>
          <w:sz w:val="20"/>
        </w:rPr>
        <w:lastRenderedPageBreak/>
        <w:t>преодоление кризисного состояния городско</w:t>
      </w:r>
      <w:r>
        <w:rPr>
          <w:rFonts w:ascii="Times New Roman" w:hAnsi="Times New Roman"/>
          <w:sz w:val="20"/>
        </w:rPr>
        <w:t>й среды и возрождение выдающегося культурного потенциала Санкт-Петербурга - Петрограда - Ленинграда - Санкт-Петербурга;</w:t>
      </w:r>
    </w:p>
    <w:p w:rsidR="00000000" w:rsidRDefault="00C84489">
      <w:pPr>
        <w:ind w:firstLine="225"/>
        <w:jc w:val="both"/>
        <w:rPr>
          <w:rFonts w:ascii="Times New Roman" w:hAnsi="Times New Roman"/>
          <w:sz w:val="20"/>
        </w:rPr>
      </w:pPr>
      <w:r>
        <w:rPr>
          <w:rFonts w:ascii="Times New Roman" w:hAnsi="Times New Roman"/>
          <w:sz w:val="20"/>
        </w:rPr>
        <w:t xml:space="preserve">взаимоувязанное развитие системы общегородского регионального центра и жилой среды в целях поддержания разнообразной жизненной </w:t>
      </w:r>
      <w:proofErr w:type="spellStart"/>
      <w:r>
        <w:rPr>
          <w:rFonts w:ascii="Times New Roman" w:hAnsi="Times New Roman"/>
          <w:sz w:val="20"/>
        </w:rPr>
        <w:t>наполненности</w:t>
      </w:r>
      <w:proofErr w:type="spellEnd"/>
      <w:r>
        <w:rPr>
          <w:rFonts w:ascii="Times New Roman" w:hAnsi="Times New Roman"/>
          <w:sz w:val="20"/>
        </w:rPr>
        <w:t xml:space="preserve"> центральных районов, устранения трудового дисбаланса и связанных с ним избыточных миграций с трудовыми целями, эффективного функционирования всех обслуживающих систем и использования преимуществ проживания вблизи центра;</w:t>
      </w:r>
    </w:p>
    <w:p w:rsidR="00000000" w:rsidRDefault="00C84489">
      <w:pPr>
        <w:ind w:firstLine="225"/>
        <w:jc w:val="both"/>
        <w:rPr>
          <w:rFonts w:ascii="Times New Roman" w:hAnsi="Times New Roman"/>
          <w:sz w:val="20"/>
        </w:rPr>
      </w:pPr>
      <w:r>
        <w:rPr>
          <w:rFonts w:ascii="Times New Roman" w:hAnsi="Times New Roman"/>
          <w:sz w:val="20"/>
        </w:rPr>
        <w:t>преемственное развитие структу</w:t>
      </w:r>
      <w:r>
        <w:rPr>
          <w:rFonts w:ascii="Times New Roman" w:hAnsi="Times New Roman"/>
          <w:sz w:val="20"/>
        </w:rPr>
        <w:t xml:space="preserve">ры </w:t>
      </w:r>
      <w:proofErr w:type="spellStart"/>
      <w:r>
        <w:rPr>
          <w:rFonts w:ascii="Times New Roman" w:hAnsi="Times New Roman"/>
          <w:sz w:val="20"/>
        </w:rPr>
        <w:t>ИСРЦ</w:t>
      </w:r>
      <w:proofErr w:type="spellEnd"/>
      <w:r>
        <w:rPr>
          <w:rFonts w:ascii="Times New Roman" w:hAnsi="Times New Roman"/>
          <w:sz w:val="20"/>
        </w:rPr>
        <w:t xml:space="preserve"> и непрерывное обновление ее функционального содержания, исключающие радикальные пространственные преобразования городской среды и нанесение ущерба ценному историко-архитектурному и градостроительному наследию;</w:t>
      </w:r>
    </w:p>
    <w:p w:rsidR="00000000" w:rsidRDefault="00C84489">
      <w:pPr>
        <w:ind w:firstLine="225"/>
        <w:jc w:val="both"/>
        <w:rPr>
          <w:rFonts w:ascii="Times New Roman" w:hAnsi="Times New Roman"/>
          <w:sz w:val="20"/>
        </w:rPr>
      </w:pPr>
      <w:r>
        <w:rPr>
          <w:rFonts w:ascii="Times New Roman" w:hAnsi="Times New Roman"/>
          <w:sz w:val="20"/>
        </w:rPr>
        <w:t xml:space="preserve">развитие системы городского центра на основе опережающего повышения культурной насыщенности исторического ядра, интенсификации использования территории и создания удобных транспортных связей с окружением, обеспечения эффективности использования территории центральных районов, функционирования </w:t>
      </w:r>
      <w:r>
        <w:rPr>
          <w:rFonts w:ascii="Times New Roman" w:hAnsi="Times New Roman"/>
          <w:sz w:val="20"/>
        </w:rPr>
        <w:t>их планировочных систем, работы учреждений обслуживания, эксплуатации материальных фондов;</w:t>
      </w:r>
    </w:p>
    <w:p w:rsidR="00000000" w:rsidRDefault="00C84489">
      <w:pPr>
        <w:ind w:firstLine="225"/>
        <w:jc w:val="both"/>
        <w:rPr>
          <w:rFonts w:ascii="Times New Roman" w:hAnsi="Times New Roman"/>
          <w:sz w:val="20"/>
        </w:rPr>
      </w:pPr>
      <w:r>
        <w:rPr>
          <w:rFonts w:ascii="Times New Roman" w:hAnsi="Times New Roman"/>
          <w:sz w:val="20"/>
        </w:rPr>
        <w:t>охрана и реставрация памятников истории и культуры;</w:t>
      </w:r>
    </w:p>
    <w:p w:rsidR="00000000" w:rsidRDefault="00C84489">
      <w:pPr>
        <w:ind w:firstLine="225"/>
        <w:jc w:val="both"/>
        <w:rPr>
          <w:rFonts w:ascii="Times New Roman" w:hAnsi="Times New Roman"/>
          <w:sz w:val="20"/>
        </w:rPr>
      </w:pPr>
      <w:r>
        <w:rPr>
          <w:rFonts w:ascii="Times New Roman" w:hAnsi="Times New Roman"/>
          <w:sz w:val="20"/>
        </w:rPr>
        <w:t xml:space="preserve">приведение возрастной и семейной структур постоянного населения </w:t>
      </w:r>
      <w:proofErr w:type="spellStart"/>
      <w:r>
        <w:rPr>
          <w:rFonts w:ascii="Times New Roman" w:hAnsi="Times New Roman"/>
          <w:sz w:val="20"/>
        </w:rPr>
        <w:t>ИСРЦ</w:t>
      </w:r>
      <w:proofErr w:type="spellEnd"/>
      <w:r>
        <w:rPr>
          <w:rFonts w:ascii="Times New Roman" w:hAnsi="Times New Roman"/>
          <w:sz w:val="20"/>
        </w:rPr>
        <w:t xml:space="preserve"> в соответствие с общегородскими и демографическими показателями;</w:t>
      </w:r>
    </w:p>
    <w:p w:rsidR="00000000" w:rsidRDefault="00C84489">
      <w:pPr>
        <w:ind w:firstLine="225"/>
        <w:jc w:val="both"/>
        <w:rPr>
          <w:rFonts w:ascii="Times New Roman" w:hAnsi="Times New Roman"/>
          <w:sz w:val="20"/>
        </w:rPr>
      </w:pPr>
      <w:r>
        <w:rPr>
          <w:rFonts w:ascii="Times New Roman" w:hAnsi="Times New Roman"/>
          <w:sz w:val="20"/>
        </w:rPr>
        <w:t>ликвидация коммунального заселения, обеспечение комфортности проживания, предоставление комплекса необходимых благ по месту жительства;</w:t>
      </w:r>
    </w:p>
    <w:p w:rsidR="00000000" w:rsidRDefault="00C84489">
      <w:pPr>
        <w:ind w:firstLine="225"/>
        <w:jc w:val="both"/>
        <w:rPr>
          <w:rFonts w:ascii="Times New Roman" w:hAnsi="Times New Roman"/>
          <w:sz w:val="20"/>
        </w:rPr>
      </w:pPr>
      <w:r>
        <w:rPr>
          <w:rFonts w:ascii="Times New Roman" w:hAnsi="Times New Roman"/>
          <w:sz w:val="20"/>
        </w:rPr>
        <w:t>обеспечение постоянного, дневного и временного населения всеми видами обслуживания, соответствующим</w:t>
      </w:r>
      <w:r>
        <w:rPr>
          <w:rFonts w:ascii="Times New Roman" w:hAnsi="Times New Roman"/>
          <w:sz w:val="20"/>
        </w:rPr>
        <w:t>и потребностям этих групп населения, устранение дефицита площадей учреждений обслуживания;</w:t>
      </w:r>
    </w:p>
    <w:p w:rsidR="00000000" w:rsidRDefault="00C84489">
      <w:pPr>
        <w:ind w:firstLine="225"/>
        <w:jc w:val="both"/>
        <w:rPr>
          <w:rFonts w:ascii="Times New Roman" w:hAnsi="Times New Roman"/>
          <w:sz w:val="20"/>
        </w:rPr>
      </w:pPr>
      <w:r>
        <w:rPr>
          <w:rFonts w:ascii="Times New Roman" w:hAnsi="Times New Roman"/>
          <w:sz w:val="20"/>
        </w:rPr>
        <w:t>реставрация, капитальный ремонт и модернизация жилого и общественного фонда;</w:t>
      </w:r>
    </w:p>
    <w:p w:rsidR="00000000" w:rsidRDefault="00C84489">
      <w:pPr>
        <w:ind w:firstLine="225"/>
        <w:jc w:val="both"/>
        <w:rPr>
          <w:rFonts w:ascii="Times New Roman" w:hAnsi="Times New Roman"/>
          <w:sz w:val="20"/>
        </w:rPr>
      </w:pPr>
      <w:r>
        <w:rPr>
          <w:rFonts w:ascii="Times New Roman" w:hAnsi="Times New Roman"/>
          <w:sz w:val="20"/>
        </w:rPr>
        <w:t xml:space="preserve">совершенствование транспортного обслуживания, предусматривающее освобождение территории </w:t>
      </w:r>
      <w:proofErr w:type="spellStart"/>
      <w:r>
        <w:rPr>
          <w:rFonts w:ascii="Times New Roman" w:hAnsi="Times New Roman"/>
          <w:sz w:val="20"/>
        </w:rPr>
        <w:t>ИСРЦ</w:t>
      </w:r>
      <w:proofErr w:type="spellEnd"/>
      <w:r>
        <w:rPr>
          <w:rFonts w:ascii="Times New Roman" w:hAnsi="Times New Roman"/>
          <w:sz w:val="20"/>
        </w:rPr>
        <w:t xml:space="preserve"> от транзитных потоков, развитие сети метрополитена и системы пешеходных улиц;</w:t>
      </w:r>
    </w:p>
    <w:p w:rsidR="00000000" w:rsidRDefault="00C84489">
      <w:pPr>
        <w:ind w:firstLine="225"/>
        <w:jc w:val="both"/>
        <w:rPr>
          <w:rFonts w:ascii="Times New Roman" w:hAnsi="Times New Roman"/>
          <w:sz w:val="20"/>
        </w:rPr>
      </w:pPr>
      <w:r>
        <w:rPr>
          <w:rFonts w:ascii="Times New Roman" w:hAnsi="Times New Roman"/>
          <w:sz w:val="20"/>
        </w:rPr>
        <w:t>максимальное сохранение существующих зеленых насаждений и компенсация их дефицита путем подбора древесных пород и применения новых и эффективных приемов озеленения;</w:t>
      </w:r>
    </w:p>
    <w:p w:rsidR="00000000" w:rsidRDefault="00C84489">
      <w:pPr>
        <w:ind w:firstLine="225"/>
        <w:jc w:val="both"/>
        <w:rPr>
          <w:rFonts w:ascii="Times New Roman" w:hAnsi="Times New Roman"/>
          <w:sz w:val="20"/>
        </w:rPr>
      </w:pPr>
      <w:r>
        <w:rPr>
          <w:rFonts w:ascii="Times New Roman" w:hAnsi="Times New Roman"/>
          <w:sz w:val="20"/>
        </w:rPr>
        <w:t>совершен</w:t>
      </w:r>
      <w:r>
        <w:rPr>
          <w:rFonts w:ascii="Times New Roman" w:hAnsi="Times New Roman"/>
          <w:sz w:val="20"/>
        </w:rPr>
        <w:t xml:space="preserve">ствование инженерного обеспечения </w:t>
      </w:r>
      <w:proofErr w:type="spellStart"/>
      <w:r>
        <w:rPr>
          <w:rFonts w:ascii="Times New Roman" w:hAnsi="Times New Roman"/>
          <w:sz w:val="20"/>
        </w:rPr>
        <w:t>ИСРЦ</w:t>
      </w:r>
      <w:proofErr w:type="spellEnd"/>
      <w:r>
        <w:rPr>
          <w:rFonts w:ascii="Times New Roman" w:hAnsi="Times New Roman"/>
          <w:sz w:val="20"/>
        </w:rPr>
        <w:t xml:space="preserve"> на основе рационального использования существующих сетей и строительства дополнительных головных источников с применением экономически оправданных прогрессивных технологических и технических решений;</w:t>
      </w:r>
    </w:p>
    <w:p w:rsidR="00000000" w:rsidRDefault="00C84489">
      <w:pPr>
        <w:ind w:firstLine="225"/>
        <w:jc w:val="both"/>
        <w:rPr>
          <w:rFonts w:ascii="Times New Roman" w:hAnsi="Times New Roman"/>
          <w:sz w:val="20"/>
        </w:rPr>
      </w:pPr>
      <w:r>
        <w:rPr>
          <w:rFonts w:ascii="Times New Roman" w:hAnsi="Times New Roman"/>
          <w:sz w:val="20"/>
        </w:rPr>
        <w:t>оздоровление территорий, воздушного и водного бассейнов путем осуществления комплекса мероприятий по перебазированию или ликвидации  вредных производств, совершенствованию технологии сохраняемых предприятий и внедрению прогрессивных технологий и технических средств, улучша</w:t>
      </w:r>
      <w:r>
        <w:rPr>
          <w:rFonts w:ascii="Times New Roman" w:hAnsi="Times New Roman"/>
          <w:sz w:val="20"/>
        </w:rPr>
        <w:t>ющих состояние окружающей среды;</w:t>
      </w:r>
    </w:p>
    <w:p w:rsidR="00000000" w:rsidRDefault="00C84489">
      <w:pPr>
        <w:ind w:firstLine="225"/>
        <w:jc w:val="both"/>
        <w:rPr>
          <w:rFonts w:ascii="Times New Roman" w:hAnsi="Times New Roman"/>
          <w:sz w:val="20"/>
        </w:rPr>
      </w:pPr>
      <w:r>
        <w:rPr>
          <w:rFonts w:ascii="Times New Roman" w:hAnsi="Times New Roman"/>
          <w:sz w:val="20"/>
        </w:rPr>
        <w:t>преобразование городской среды средствами и методами, гарантирующими сохранение существующих зданий и сооружений.</w:t>
      </w:r>
    </w:p>
    <w:p w:rsidR="00000000" w:rsidRDefault="00C84489">
      <w:pPr>
        <w:ind w:firstLine="225"/>
        <w:jc w:val="both"/>
        <w:rPr>
          <w:rFonts w:ascii="Times New Roman" w:hAnsi="Times New Roman"/>
          <w:sz w:val="20"/>
        </w:rPr>
      </w:pPr>
      <w:r>
        <w:rPr>
          <w:rFonts w:ascii="Times New Roman" w:hAnsi="Times New Roman"/>
          <w:sz w:val="20"/>
        </w:rPr>
        <w:t xml:space="preserve">1.3. Объектами нормирования являются следующие элементы </w:t>
      </w:r>
      <w:proofErr w:type="spellStart"/>
      <w:r>
        <w:rPr>
          <w:rFonts w:ascii="Times New Roman" w:hAnsi="Times New Roman"/>
          <w:sz w:val="20"/>
        </w:rPr>
        <w:t>ИСРЦ</w:t>
      </w:r>
      <w:proofErr w:type="spellEnd"/>
      <w:r>
        <w:rPr>
          <w:rFonts w:ascii="Times New Roman" w:hAnsi="Times New Roman"/>
          <w:sz w:val="20"/>
        </w:rPr>
        <w:t>: ядро общегородского и регионального центра, объединенная охранная зона (</w:t>
      </w:r>
      <w:proofErr w:type="spellStart"/>
      <w:r>
        <w:rPr>
          <w:rFonts w:ascii="Times New Roman" w:hAnsi="Times New Roman"/>
          <w:sz w:val="20"/>
        </w:rPr>
        <w:t>ООЗ</w:t>
      </w:r>
      <w:proofErr w:type="spellEnd"/>
      <w:r>
        <w:rPr>
          <w:rFonts w:ascii="Times New Roman" w:hAnsi="Times New Roman"/>
          <w:sz w:val="20"/>
        </w:rPr>
        <w:t xml:space="preserve">), селитебные районы, </w:t>
      </w:r>
      <w:proofErr w:type="spellStart"/>
      <w:r>
        <w:rPr>
          <w:rFonts w:ascii="Times New Roman" w:hAnsi="Times New Roman"/>
          <w:sz w:val="20"/>
        </w:rPr>
        <w:t>средовые</w:t>
      </w:r>
      <w:proofErr w:type="spellEnd"/>
      <w:r>
        <w:rPr>
          <w:rFonts w:ascii="Times New Roman" w:hAnsi="Times New Roman"/>
          <w:sz w:val="20"/>
        </w:rPr>
        <w:t xml:space="preserve"> районы, кварталы, земельные (домовые) участки, жилые дома, общественные здания и сооружения (см. соответствующие определения в обязательном </w:t>
      </w:r>
      <w:proofErr w:type="spellStart"/>
      <w:r>
        <w:rPr>
          <w:rFonts w:ascii="Times New Roman" w:hAnsi="Times New Roman"/>
          <w:sz w:val="20"/>
        </w:rPr>
        <w:t>прилож</w:t>
      </w:r>
      <w:proofErr w:type="spellEnd"/>
      <w:r>
        <w:rPr>
          <w:rFonts w:ascii="Times New Roman" w:hAnsi="Times New Roman"/>
          <w:sz w:val="20"/>
        </w:rPr>
        <w:t>. 1).</w:t>
      </w:r>
    </w:p>
    <w:p w:rsidR="00000000" w:rsidRDefault="00C84489">
      <w:pPr>
        <w:ind w:firstLine="225"/>
        <w:jc w:val="both"/>
        <w:rPr>
          <w:rFonts w:ascii="Times New Roman" w:hAnsi="Times New Roman"/>
          <w:sz w:val="20"/>
        </w:rPr>
      </w:pPr>
      <w:r>
        <w:rPr>
          <w:rFonts w:ascii="Times New Roman" w:hAnsi="Times New Roman"/>
          <w:sz w:val="20"/>
        </w:rPr>
        <w:t xml:space="preserve">1.4. </w:t>
      </w:r>
      <w:proofErr w:type="spellStart"/>
      <w:r>
        <w:rPr>
          <w:rFonts w:ascii="Times New Roman" w:hAnsi="Times New Roman"/>
          <w:sz w:val="20"/>
        </w:rPr>
        <w:t>ИСРЦ</w:t>
      </w:r>
      <w:proofErr w:type="spellEnd"/>
      <w:r>
        <w:rPr>
          <w:rFonts w:ascii="Times New Roman" w:hAnsi="Times New Roman"/>
          <w:sz w:val="20"/>
        </w:rPr>
        <w:t xml:space="preserve"> включают территорию в следующих гра</w:t>
      </w:r>
      <w:r>
        <w:rPr>
          <w:rFonts w:ascii="Times New Roman" w:hAnsi="Times New Roman"/>
          <w:sz w:val="20"/>
        </w:rPr>
        <w:t xml:space="preserve">ницах: 25-я линия В.О. от р. Б. Невы до Малого пр., Малый пр., ул. Беринга, р. </w:t>
      </w:r>
      <w:proofErr w:type="spellStart"/>
      <w:r>
        <w:rPr>
          <w:rFonts w:ascii="Times New Roman" w:hAnsi="Times New Roman"/>
          <w:sz w:val="20"/>
        </w:rPr>
        <w:t>Смоленка</w:t>
      </w:r>
      <w:proofErr w:type="spellEnd"/>
      <w:r>
        <w:rPr>
          <w:rFonts w:ascii="Times New Roman" w:hAnsi="Times New Roman"/>
          <w:sz w:val="20"/>
        </w:rPr>
        <w:t xml:space="preserve">, пр. Кима до р. М. Невы, западная граница Петровского, </w:t>
      </w:r>
      <w:proofErr w:type="spellStart"/>
      <w:r>
        <w:rPr>
          <w:rFonts w:ascii="Times New Roman" w:hAnsi="Times New Roman"/>
          <w:sz w:val="20"/>
        </w:rPr>
        <w:t>Крестовского</w:t>
      </w:r>
      <w:proofErr w:type="spellEnd"/>
      <w:r>
        <w:rPr>
          <w:rFonts w:ascii="Times New Roman" w:hAnsi="Times New Roman"/>
          <w:sz w:val="20"/>
        </w:rPr>
        <w:t xml:space="preserve"> и Елагина островов, р. Б. </w:t>
      </w:r>
      <w:proofErr w:type="spellStart"/>
      <w:r>
        <w:rPr>
          <w:rFonts w:ascii="Times New Roman" w:hAnsi="Times New Roman"/>
          <w:sz w:val="20"/>
        </w:rPr>
        <w:t>Невка</w:t>
      </w:r>
      <w:proofErr w:type="spellEnd"/>
      <w:r>
        <w:rPr>
          <w:rFonts w:ascii="Times New Roman" w:hAnsi="Times New Roman"/>
          <w:sz w:val="20"/>
        </w:rPr>
        <w:t xml:space="preserve"> до ул. </w:t>
      </w:r>
      <w:proofErr w:type="spellStart"/>
      <w:r>
        <w:rPr>
          <w:rFonts w:ascii="Times New Roman" w:hAnsi="Times New Roman"/>
          <w:sz w:val="20"/>
        </w:rPr>
        <w:t>Смолячкова</w:t>
      </w:r>
      <w:proofErr w:type="spellEnd"/>
      <w:r>
        <w:rPr>
          <w:rFonts w:ascii="Times New Roman" w:hAnsi="Times New Roman"/>
          <w:sz w:val="20"/>
        </w:rPr>
        <w:t xml:space="preserve">, ул. </w:t>
      </w:r>
      <w:proofErr w:type="spellStart"/>
      <w:r>
        <w:rPr>
          <w:rFonts w:ascii="Times New Roman" w:hAnsi="Times New Roman"/>
          <w:sz w:val="20"/>
        </w:rPr>
        <w:t>Смолячкова</w:t>
      </w:r>
      <w:proofErr w:type="spellEnd"/>
      <w:r>
        <w:rPr>
          <w:rFonts w:ascii="Times New Roman" w:hAnsi="Times New Roman"/>
          <w:sz w:val="20"/>
        </w:rPr>
        <w:t xml:space="preserve">, Большой </w:t>
      </w:r>
      <w:proofErr w:type="spellStart"/>
      <w:r>
        <w:rPr>
          <w:rFonts w:ascii="Times New Roman" w:hAnsi="Times New Roman"/>
          <w:sz w:val="20"/>
        </w:rPr>
        <w:t>Сампсоньевский</w:t>
      </w:r>
      <w:proofErr w:type="spellEnd"/>
      <w:r>
        <w:rPr>
          <w:rFonts w:ascii="Times New Roman" w:hAnsi="Times New Roman"/>
          <w:sz w:val="20"/>
        </w:rPr>
        <w:t xml:space="preserve"> пр. (б. пр. Карла Маркса), ул. </w:t>
      </w:r>
      <w:proofErr w:type="spellStart"/>
      <w:r>
        <w:rPr>
          <w:rFonts w:ascii="Times New Roman" w:hAnsi="Times New Roman"/>
          <w:sz w:val="20"/>
        </w:rPr>
        <w:t>Тобольская</w:t>
      </w:r>
      <w:proofErr w:type="spellEnd"/>
      <w:r>
        <w:rPr>
          <w:rFonts w:ascii="Times New Roman" w:hAnsi="Times New Roman"/>
          <w:sz w:val="20"/>
        </w:rPr>
        <w:t xml:space="preserve">, Лесной пр., ул. </w:t>
      </w:r>
      <w:proofErr w:type="spellStart"/>
      <w:r>
        <w:rPr>
          <w:rFonts w:ascii="Times New Roman" w:hAnsi="Times New Roman"/>
          <w:sz w:val="20"/>
        </w:rPr>
        <w:t>Бобруйская</w:t>
      </w:r>
      <w:proofErr w:type="spellEnd"/>
      <w:r>
        <w:rPr>
          <w:rFonts w:ascii="Times New Roman" w:hAnsi="Times New Roman"/>
          <w:sz w:val="20"/>
        </w:rPr>
        <w:t xml:space="preserve">, ул. Комиссара Смирнова, ул. Академика Лебедева, ул. </w:t>
      </w:r>
      <w:proofErr w:type="spellStart"/>
      <w:r>
        <w:rPr>
          <w:rFonts w:ascii="Times New Roman" w:hAnsi="Times New Roman"/>
          <w:sz w:val="20"/>
        </w:rPr>
        <w:t>Боткинская</w:t>
      </w:r>
      <w:proofErr w:type="spellEnd"/>
      <w:r>
        <w:rPr>
          <w:rFonts w:ascii="Times New Roman" w:hAnsi="Times New Roman"/>
          <w:sz w:val="20"/>
        </w:rPr>
        <w:t xml:space="preserve">, пер. Комсомола, ул. Комсомола, ул. Арсенальная, р. Б. Нева до Обводного канала, Обводный канал, ул. Днепропетровская, ул. </w:t>
      </w:r>
      <w:proofErr w:type="spellStart"/>
      <w:r>
        <w:rPr>
          <w:rFonts w:ascii="Times New Roman" w:hAnsi="Times New Roman"/>
          <w:sz w:val="20"/>
        </w:rPr>
        <w:t>Расстанна</w:t>
      </w:r>
      <w:r>
        <w:rPr>
          <w:rFonts w:ascii="Times New Roman" w:hAnsi="Times New Roman"/>
          <w:sz w:val="20"/>
        </w:rPr>
        <w:t>я</w:t>
      </w:r>
      <w:proofErr w:type="spellEnd"/>
      <w:r>
        <w:rPr>
          <w:rFonts w:ascii="Times New Roman" w:hAnsi="Times New Roman"/>
          <w:sz w:val="20"/>
        </w:rPr>
        <w:t xml:space="preserve">, </w:t>
      </w:r>
      <w:proofErr w:type="spellStart"/>
      <w:r>
        <w:rPr>
          <w:rFonts w:ascii="Times New Roman" w:hAnsi="Times New Roman"/>
          <w:sz w:val="20"/>
        </w:rPr>
        <w:t>Лиговский</w:t>
      </w:r>
      <w:proofErr w:type="spellEnd"/>
      <w:r>
        <w:rPr>
          <w:rFonts w:ascii="Times New Roman" w:hAnsi="Times New Roman"/>
          <w:sz w:val="20"/>
        </w:rPr>
        <w:t xml:space="preserve"> пр., ул. </w:t>
      </w:r>
      <w:proofErr w:type="spellStart"/>
      <w:r>
        <w:rPr>
          <w:rFonts w:ascii="Times New Roman" w:hAnsi="Times New Roman"/>
          <w:sz w:val="20"/>
        </w:rPr>
        <w:t>Новорыбинская</w:t>
      </w:r>
      <w:proofErr w:type="spellEnd"/>
      <w:r>
        <w:rPr>
          <w:rFonts w:ascii="Times New Roman" w:hAnsi="Times New Roman"/>
          <w:sz w:val="20"/>
        </w:rPr>
        <w:t xml:space="preserve">, ул. Киевская до Московского пр., граница Ленинского района до ул. Ивана Черных, ул. Ивана Черных, пр. Стачек, ул. </w:t>
      </w:r>
      <w:proofErr w:type="spellStart"/>
      <w:r>
        <w:rPr>
          <w:rFonts w:ascii="Times New Roman" w:hAnsi="Times New Roman"/>
          <w:sz w:val="20"/>
        </w:rPr>
        <w:t>Перекопская</w:t>
      </w:r>
      <w:proofErr w:type="spellEnd"/>
      <w:r>
        <w:rPr>
          <w:rFonts w:ascii="Times New Roman" w:hAnsi="Times New Roman"/>
          <w:sz w:val="20"/>
        </w:rPr>
        <w:t xml:space="preserve">, р. </w:t>
      </w:r>
      <w:proofErr w:type="spellStart"/>
      <w:r>
        <w:rPr>
          <w:rFonts w:ascii="Times New Roman" w:hAnsi="Times New Roman"/>
          <w:sz w:val="20"/>
        </w:rPr>
        <w:t>Таракановка</w:t>
      </w:r>
      <w:proofErr w:type="spellEnd"/>
      <w:r>
        <w:rPr>
          <w:rFonts w:ascii="Times New Roman" w:hAnsi="Times New Roman"/>
          <w:sz w:val="20"/>
        </w:rPr>
        <w:t xml:space="preserve">, р. </w:t>
      </w:r>
      <w:proofErr w:type="spellStart"/>
      <w:r>
        <w:rPr>
          <w:rFonts w:ascii="Times New Roman" w:hAnsi="Times New Roman"/>
          <w:sz w:val="20"/>
        </w:rPr>
        <w:t>Екатерингофка</w:t>
      </w:r>
      <w:proofErr w:type="spellEnd"/>
      <w:r>
        <w:rPr>
          <w:rFonts w:ascii="Times New Roman" w:hAnsi="Times New Roman"/>
          <w:sz w:val="20"/>
        </w:rPr>
        <w:t xml:space="preserve">, р. Б. Нева до 25-ой линии В.О. (см. карту-схему в обязательном </w:t>
      </w:r>
      <w:proofErr w:type="spellStart"/>
      <w:r>
        <w:rPr>
          <w:rFonts w:ascii="Times New Roman" w:hAnsi="Times New Roman"/>
          <w:sz w:val="20"/>
        </w:rPr>
        <w:t>прилож</w:t>
      </w:r>
      <w:proofErr w:type="spellEnd"/>
      <w:r>
        <w:rPr>
          <w:rFonts w:ascii="Times New Roman" w:hAnsi="Times New Roman"/>
          <w:sz w:val="20"/>
        </w:rPr>
        <w:t>. 20).</w:t>
      </w:r>
    </w:p>
    <w:p w:rsidR="00000000" w:rsidRDefault="00C84489">
      <w:pPr>
        <w:ind w:firstLine="225"/>
        <w:jc w:val="both"/>
        <w:rPr>
          <w:rFonts w:ascii="Times New Roman" w:hAnsi="Times New Roman"/>
          <w:sz w:val="20"/>
        </w:rPr>
      </w:pPr>
      <w:r>
        <w:rPr>
          <w:rFonts w:ascii="Times New Roman" w:hAnsi="Times New Roman"/>
          <w:sz w:val="20"/>
        </w:rPr>
        <w:t xml:space="preserve">1.5. В проектах планировки и застройки </w:t>
      </w:r>
      <w:proofErr w:type="spellStart"/>
      <w:r>
        <w:rPr>
          <w:rFonts w:ascii="Times New Roman" w:hAnsi="Times New Roman"/>
          <w:sz w:val="20"/>
        </w:rPr>
        <w:t>ИСРЦ</w:t>
      </w:r>
      <w:proofErr w:type="spellEnd"/>
      <w:r>
        <w:rPr>
          <w:rFonts w:ascii="Times New Roman" w:hAnsi="Times New Roman"/>
          <w:sz w:val="20"/>
        </w:rPr>
        <w:t xml:space="preserve"> следует сохранять и совершенствовать основные качества городской </w:t>
      </w:r>
      <w:proofErr w:type="spellStart"/>
      <w:r>
        <w:rPr>
          <w:rFonts w:ascii="Times New Roman" w:hAnsi="Times New Roman"/>
          <w:sz w:val="20"/>
        </w:rPr>
        <w:t>среды*</w:t>
      </w:r>
      <w:proofErr w:type="spellEnd"/>
      <w:r>
        <w:rPr>
          <w:rFonts w:ascii="Times New Roman" w:hAnsi="Times New Roman"/>
          <w:sz w:val="20"/>
        </w:rPr>
        <w:t>:</w:t>
      </w:r>
    </w:p>
    <w:p w:rsidR="00000000" w:rsidRDefault="00C84489">
      <w:pPr>
        <w:ind w:firstLine="540"/>
        <w:jc w:val="both"/>
        <w:rPr>
          <w:rFonts w:ascii="Times New Roman" w:hAnsi="Times New Roman"/>
          <w:sz w:val="20"/>
        </w:rPr>
      </w:pPr>
      <w:r>
        <w:rPr>
          <w:rFonts w:ascii="Times New Roman" w:hAnsi="Times New Roman"/>
          <w:sz w:val="20"/>
        </w:rPr>
        <w:t>_________________</w:t>
      </w:r>
    </w:p>
    <w:p w:rsidR="00000000" w:rsidRDefault="00C84489">
      <w:pPr>
        <w:ind w:firstLine="225"/>
        <w:jc w:val="both"/>
        <w:rPr>
          <w:rFonts w:ascii="Times New Roman" w:hAnsi="Times New Roman"/>
          <w:sz w:val="20"/>
          <w:lang w:val="en-US"/>
        </w:rPr>
      </w:pPr>
      <w:r>
        <w:rPr>
          <w:rFonts w:ascii="Times New Roman" w:hAnsi="Times New Roman"/>
          <w:sz w:val="20"/>
        </w:rPr>
        <w:t xml:space="preserve">* О специфике объекта проектирования и нормирования см. в справочном </w:t>
      </w:r>
      <w:proofErr w:type="spellStart"/>
      <w:r>
        <w:rPr>
          <w:rFonts w:ascii="Times New Roman" w:hAnsi="Times New Roman"/>
          <w:sz w:val="20"/>
        </w:rPr>
        <w:t>прилож</w:t>
      </w:r>
      <w:proofErr w:type="spellEnd"/>
      <w:r>
        <w:rPr>
          <w:rFonts w:ascii="Times New Roman" w:hAnsi="Times New Roman"/>
          <w:sz w:val="20"/>
        </w:rPr>
        <w:t>. 2.</w:t>
      </w:r>
    </w:p>
    <w:p w:rsidR="00000000" w:rsidRDefault="00C84489">
      <w:pPr>
        <w:ind w:firstLine="450"/>
        <w:jc w:val="both"/>
        <w:rPr>
          <w:rFonts w:ascii="Times New Roman" w:hAnsi="Times New Roman"/>
          <w:sz w:val="20"/>
          <w:lang w:val="en-US"/>
        </w:rPr>
      </w:pPr>
    </w:p>
    <w:p w:rsidR="00000000" w:rsidRDefault="00C84489">
      <w:pPr>
        <w:ind w:firstLine="284"/>
        <w:jc w:val="both"/>
        <w:rPr>
          <w:rFonts w:ascii="Times New Roman" w:hAnsi="Times New Roman"/>
          <w:sz w:val="20"/>
        </w:rPr>
      </w:pPr>
      <w:r>
        <w:rPr>
          <w:rFonts w:ascii="Times New Roman" w:hAnsi="Times New Roman"/>
          <w:sz w:val="20"/>
        </w:rPr>
        <w:t>ансамблевое построение</w:t>
      </w:r>
      <w:r>
        <w:rPr>
          <w:rFonts w:ascii="Times New Roman" w:hAnsi="Times New Roman"/>
          <w:sz w:val="20"/>
        </w:rPr>
        <w:t xml:space="preserve"> архитектурного ландшафта и его сложившийся силуэт, являющийся основой образа Санкт-Петербурга;</w:t>
      </w:r>
    </w:p>
    <w:p w:rsidR="00000000" w:rsidRDefault="00C84489">
      <w:pPr>
        <w:ind w:firstLine="225"/>
        <w:jc w:val="both"/>
        <w:rPr>
          <w:rFonts w:ascii="Times New Roman" w:hAnsi="Times New Roman"/>
          <w:sz w:val="20"/>
        </w:rPr>
      </w:pPr>
      <w:r>
        <w:rPr>
          <w:rFonts w:ascii="Times New Roman" w:hAnsi="Times New Roman"/>
          <w:sz w:val="20"/>
        </w:rPr>
        <w:lastRenderedPageBreak/>
        <w:t>историко-культурную и архитектурно-художественную ценность зданий, сооружений и территорий;</w:t>
      </w:r>
    </w:p>
    <w:p w:rsidR="00000000" w:rsidRDefault="00C84489">
      <w:pPr>
        <w:ind w:firstLine="225"/>
        <w:jc w:val="both"/>
        <w:rPr>
          <w:rFonts w:ascii="Times New Roman" w:hAnsi="Times New Roman"/>
          <w:sz w:val="20"/>
        </w:rPr>
      </w:pPr>
      <w:r>
        <w:rPr>
          <w:rFonts w:ascii="Times New Roman" w:hAnsi="Times New Roman"/>
          <w:sz w:val="20"/>
        </w:rPr>
        <w:t>высокую интенсивность использования территорий;</w:t>
      </w:r>
    </w:p>
    <w:p w:rsidR="00000000" w:rsidRDefault="00C84489">
      <w:pPr>
        <w:ind w:firstLine="225"/>
        <w:jc w:val="both"/>
        <w:rPr>
          <w:rFonts w:ascii="Times New Roman" w:hAnsi="Times New Roman"/>
          <w:sz w:val="20"/>
        </w:rPr>
      </w:pPr>
      <w:r>
        <w:rPr>
          <w:rFonts w:ascii="Times New Roman" w:hAnsi="Times New Roman"/>
          <w:sz w:val="20"/>
        </w:rPr>
        <w:t xml:space="preserve">разнообразие и высокую концентрацию функций с приоритетом жилой и </w:t>
      </w:r>
      <w:proofErr w:type="spellStart"/>
      <w:r>
        <w:rPr>
          <w:rFonts w:ascii="Times New Roman" w:hAnsi="Times New Roman"/>
          <w:sz w:val="20"/>
        </w:rPr>
        <w:t>центрообразующих</w:t>
      </w:r>
      <w:proofErr w:type="spellEnd"/>
      <w:r>
        <w:rPr>
          <w:rFonts w:ascii="Times New Roman" w:hAnsi="Times New Roman"/>
          <w:sz w:val="20"/>
        </w:rPr>
        <w:t xml:space="preserve">; </w:t>
      </w:r>
    </w:p>
    <w:p w:rsidR="00000000" w:rsidRDefault="00C84489">
      <w:pPr>
        <w:ind w:firstLine="225"/>
        <w:jc w:val="both"/>
        <w:rPr>
          <w:rFonts w:ascii="Times New Roman" w:hAnsi="Times New Roman"/>
          <w:sz w:val="20"/>
        </w:rPr>
      </w:pPr>
      <w:r>
        <w:rPr>
          <w:rFonts w:ascii="Times New Roman" w:hAnsi="Times New Roman"/>
          <w:sz w:val="20"/>
        </w:rPr>
        <w:t>высокую плотность улично-дорожной и пешеходной сетей;</w:t>
      </w:r>
    </w:p>
    <w:p w:rsidR="00000000" w:rsidRDefault="00C84489">
      <w:pPr>
        <w:ind w:firstLine="225"/>
        <w:jc w:val="both"/>
        <w:rPr>
          <w:rFonts w:ascii="Times New Roman" w:hAnsi="Times New Roman"/>
          <w:sz w:val="20"/>
        </w:rPr>
      </w:pPr>
      <w:r>
        <w:rPr>
          <w:rFonts w:ascii="Times New Roman" w:hAnsi="Times New Roman"/>
          <w:sz w:val="20"/>
        </w:rPr>
        <w:t>высокую плотность застройки;</w:t>
      </w:r>
    </w:p>
    <w:p w:rsidR="00000000" w:rsidRDefault="00C84489">
      <w:pPr>
        <w:ind w:firstLine="225"/>
        <w:jc w:val="both"/>
        <w:rPr>
          <w:rFonts w:ascii="Times New Roman" w:hAnsi="Times New Roman"/>
          <w:sz w:val="20"/>
        </w:rPr>
      </w:pPr>
      <w:r>
        <w:rPr>
          <w:rFonts w:ascii="Times New Roman" w:hAnsi="Times New Roman"/>
          <w:sz w:val="20"/>
        </w:rPr>
        <w:t>сложившиеся морфологические, модульные и тектонические характеристики планировки и застройки.</w:t>
      </w:r>
    </w:p>
    <w:p w:rsidR="00000000" w:rsidRDefault="00C84489">
      <w:pPr>
        <w:ind w:firstLine="225"/>
        <w:jc w:val="both"/>
        <w:rPr>
          <w:rFonts w:ascii="Times New Roman" w:hAnsi="Times New Roman"/>
          <w:sz w:val="20"/>
        </w:rPr>
      </w:pPr>
      <w:r>
        <w:rPr>
          <w:rFonts w:ascii="Times New Roman" w:hAnsi="Times New Roman"/>
          <w:sz w:val="20"/>
        </w:rPr>
        <w:t>1.6. Изменения</w:t>
      </w:r>
      <w:r>
        <w:rPr>
          <w:rFonts w:ascii="Times New Roman" w:hAnsi="Times New Roman"/>
          <w:sz w:val="20"/>
        </w:rPr>
        <w:t xml:space="preserve"> планировочной структуры </w:t>
      </w:r>
      <w:proofErr w:type="spellStart"/>
      <w:r>
        <w:rPr>
          <w:rFonts w:ascii="Times New Roman" w:hAnsi="Times New Roman"/>
          <w:sz w:val="20"/>
        </w:rPr>
        <w:t>ИСРЦ</w:t>
      </w:r>
      <w:proofErr w:type="spellEnd"/>
      <w:r>
        <w:rPr>
          <w:rFonts w:ascii="Times New Roman" w:hAnsi="Times New Roman"/>
          <w:sz w:val="20"/>
        </w:rPr>
        <w:t xml:space="preserve"> допускаются только в исключительных случаях при всестороннем градостроительном обосновании в соответствии со статусом охранных зон (см. разд. 2 настоящих норм). </w:t>
      </w:r>
    </w:p>
    <w:p w:rsidR="00000000" w:rsidRDefault="00C84489">
      <w:pPr>
        <w:ind w:firstLine="225"/>
        <w:jc w:val="both"/>
        <w:rPr>
          <w:rFonts w:ascii="Times New Roman" w:hAnsi="Times New Roman"/>
          <w:sz w:val="20"/>
        </w:rPr>
      </w:pPr>
      <w:r>
        <w:rPr>
          <w:rFonts w:ascii="Times New Roman" w:hAnsi="Times New Roman"/>
          <w:sz w:val="20"/>
        </w:rPr>
        <w:t>1.7. При преобразовании жилой застройки следует стремиться к минимизации потерь жилого фонда. Вытеснение жилой функции промышленной, складской и коммунальной функциями не допускается.</w:t>
      </w:r>
    </w:p>
    <w:p w:rsidR="00000000" w:rsidRDefault="00C84489">
      <w:pPr>
        <w:ind w:firstLine="225"/>
        <w:jc w:val="both"/>
        <w:rPr>
          <w:rFonts w:ascii="Times New Roman" w:hAnsi="Times New Roman"/>
          <w:sz w:val="20"/>
        </w:rPr>
      </w:pPr>
      <w:r>
        <w:rPr>
          <w:rFonts w:ascii="Times New Roman" w:hAnsi="Times New Roman"/>
          <w:sz w:val="20"/>
        </w:rPr>
        <w:t xml:space="preserve">1.8. </w:t>
      </w:r>
      <w:proofErr w:type="spellStart"/>
      <w:r>
        <w:rPr>
          <w:rFonts w:ascii="Times New Roman" w:hAnsi="Times New Roman"/>
          <w:sz w:val="20"/>
        </w:rPr>
        <w:t>Центрообразующие</w:t>
      </w:r>
      <w:proofErr w:type="spellEnd"/>
      <w:r>
        <w:rPr>
          <w:rFonts w:ascii="Times New Roman" w:hAnsi="Times New Roman"/>
          <w:sz w:val="20"/>
        </w:rPr>
        <w:t xml:space="preserve"> функции должны концентрироваться на людных проспектах и улицах. Следует стремиться к формированию многофункциональ</w:t>
      </w:r>
      <w:r>
        <w:rPr>
          <w:rFonts w:ascii="Times New Roman" w:hAnsi="Times New Roman"/>
          <w:sz w:val="20"/>
        </w:rPr>
        <w:t xml:space="preserve">ных зон. Вынос </w:t>
      </w:r>
      <w:proofErr w:type="spellStart"/>
      <w:r>
        <w:rPr>
          <w:rFonts w:ascii="Times New Roman" w:hAnsi="Times New Roman"/>
          <w:sz w:val="20"/>
        </w:rPr>
        <w:t>центрообразующих</w:t>
      </w:r>
      <w:proofErr w:type="spellEnd"/>
      <w:r>
        <w:rPr>
          <w:rFonts w:ascii="Times New Roman" w:hAnsi="Times New Roman"/>
          <w:sz w:val="20"/>
        </w:rPr>
        <w:t xml:space="preserve"> учреждений из </w:t>
      </w:r>
      <w:proofErr w:type="spellStart"/>
      <w:r>
        <w:rPr>
          <w:rFonts w:ascii="Times New Roman" w:hAnsi="Times New Roman"/>
          <w:sz w:val="20"/>
        </w:rPr>
        <w:t>ИСРЦ</w:t>
      </w:r>
      <w:proofErr w:type="spellEnd"/>
      <w:r>
        <w:rPr>
          <w:rFonts w:ascii="Times New Roman" w:hAnsi="Times New Roman"/>
          <w:sz w:val="20"/>
        </w:rPr>
        <w:t xml:space="preserve"> не допускается.</w:t>
      </w:r>
    </w:p>
    <w:p w:rsidR="00000000" w:rsidRDefault="00C84489">
      <w:pPr>
        <w:ind w:firstLine="225"/>
        <w:jc w:val="both"/>
        <w:rPr>
          <w:rFonts w:ascii="Times New Roman" w:hAnsi="Times New Roman"/>
          <w:sz w:val="20"/>
        </w:rPr>
      </w:pPr>
      <w:r>
        <w:rPr>
          <w:rFonts w:ascii="Times New Roman" w:hAnsi="Times New Roman"/>
          <w:sz w:val="20"/>
        </w:rPr>
        <w:t xml:space="preserve">1.9. На территории </w:t>
      </w:r>
      <w:proofErr w:type="spellStart"/>
      <w:r>
        <w:rPr>
          <w:rFonts w:ascii="Times New Roman" w:hAnsi="Times New Roman"/>
          <w:sz w:val="20"/>
        </w:rPr>
        <w:t>ИСРЦ</w:t>
      </w:r>
      <w:proofErr w:type="spellEnd"/>
      <w:r>
        <w:rPr>
          <w:rFonts w:ascii="Times New Roman" w:hAnsi="Times New Roman"/>
          <w:sz w:val="20"/>
        </w:rPr>
        <w:t xml:space="preserve"> могут сохраняться промышленные предприятия градообразующего значения, объекты внешнего транспорта, а также коммунально-складские, обеспечивающие жизнедеятельность </w:t>
      </w:r>
      <w:proofErr w:type="spellStart"/>
      <w:r>
        <w:rPr>
          <w:rFonts w:ascii="Times New Roman" w:hAnsi="Times New Roman"/>
          <w:sz w:val="20"/>
        </w:rPr>
        <w:t>ИСРЦ</w:t>
      </w:r>
      <w:proofErr w:type="spellEnd"/>
      <w:r>
        <w:rPr>
          <w:rFonts w:ascii="Times New Roman" w:hAnsi="Times New Roman"/>
          <w:sz w:val="20"/>
        </w:rPr>
        <w:t>, при условии их экологической безвредности.</w:t>
      </w:r>
    </w:p>
    <w:p w:rsidR="00000000" w:rsidRDefault="00C84489">
      <w:pPr>
        <w:ind w:firstLine="225"/>
        <w:jc w:val="both"/>
        <w:rPr>
          <w:rFonts w:ascii="Times New Roman" w:hAnsi="Times New Roman"/>
          <w:sz w:val="20"/>
        </w:rPr>
      </w:pPr>
      <w:r>
        <w:rPr>
          <w:rFonts w:ascii="Times New Roman" w:hAnsi="Times New Roman"/>
          <w:sz w:val="20"/>
        </w:rPr>
        <w:t xml:space="preserve">1.9.1. Из </w:t>
      </w:r>
      <w:proofErr w:type="spellStart"/>
      <w:r>
        <w:rPr>
          <w:rFonts w:ascii="Times New Roman" w:hAnsi="Times New Roman"/>
          <w:sz w:val="20"/>
        </w:rPr>
        <w:t>ИСРЦ</w:t>
      </w:r>
      <w:proofErr w:type="spellEnd"/>
      <w:r>
        <w:rPr>
          <w:rFonts w:ascii="Times New Roman" w:hAnsi="Times New Roman"/>
          <w:sz w:val="20"/>
        </w:rPr>
        <w:t xml:space="preserve"> должны быть выведены экологически вредные и непрофильные для этих районов промышленные предприятия и коммунально-складские объекты. Освобождающиеся при этом территории надлежит использовать для </w:t>
      </w:r>
      <w:r>
        <w:rPr>
          <w:rFonts w:ascii="Times New Roman" w:hAnsi="Times New Roman"/>
          <w:sz w:val="20"/>
        </w:rPr>
        <w:t>размещения жилья, объектов культуры, обслуживания и рекреационных функций.</w:t>
      </w:r>
    </w:p>
    <w:p w:rsidR="00000000" w:rsidRDefault="00C84489">
      <w:pPr>
        <w:ind w:firstLine="225"/>
        <w:jc w:val="both"/>
        <w:rPr>
          <w:rFonts w:ascii="Times New Roman" w:hAnsi="Times New Roman"/>
          <w:sz w:val="20"/>
        </w:rPr>
      </w:pPr>
      <w:r>
        <w:rPr>
          <w:rFonts w:ascii="Times New Roman" w:hAnsi="Times New Roman"/>
          <w:sz w:val="20"/>
        </w:rPr>
        <w:t xml:space="preserve">1.9.2. Строительство новых промышленных предприятий в </w:t>
      </w:r>
      <w:proofErr w:type="spellStart"/>
      <w:r>
        <w:rPr>
          <w:rFonts w:ascii="Times New Roman" w:hAnsi="Times New Roman"/>
          <w:sz w:val="20"/>
        </w:rPr>
        <w:t>ИСРЦ</w:t>
      </w:r>
      <w:proofErr w:type="spellEnd"/>
      <w:r>
        <w:rPr>
          <w:rFonts w:ascii="Times New Roman" w:hAnsi="Times New Roman"/>
          <w:sz w:val="20"/>
        </w:rPr>
        <w:t xml:space="preserve"> запрещается. Реконструкция сохраняемых промышленных предприятий допускается без расширения границ их территории (путем повышения интенсивности использования участка и оборудования, совершенствования технологии и т.п.) и должна обеспечивать ликвидацию вредного воздействия этих предприятий на окружающую среду.</w:t>
      </w:r>
    </w:p>
    <w:p w:rsidR="00000000" w:rsidRDefault="00C84489">
      <w:pPr>
        <w:ind w:firstLine="225"/>
        <w:jc w:val="both"/>
        <w:rPr>
          <w:rFonts w:ascii="Times New Roman" w:hAnsi="Times New Roman"/>
          <w:sz w:val="20"/>
        </w:rPr>
      </w:pPr>
      <w:r>
        <w:rPr>
          <w:rFonts w:ascii="Times New Roman" w:hAnsi="Times New Roman"/>
          <w:sz w:val="20"/>
        </w:rPr>
        <w:t>1.9.3. Жилые здания в зонах вредности следует использовать для време</w:t>
      </w:r>
      <w:r>
        <w:rPr>
          <w:rFonts w:ascii="Times New Roman" w:hAnsi="Times New Roman"/>
          <w:sz w:val="20"/>
        </w:rPr>
        <w:t xml:space="preserve">нного, на срок не более 5-6 лет, проживания (общежития учебных заведений, маневренный фонд, гостиницы). </w:t>
      </w:r>
    </w:p>
    <w:p w:rsidR="00000000" w:rsidRDefault="00C84489">
      <w:pPr>
        <w:ind w:firstLine="225"/>
        <w:jc w:val="both"/>
        <w:rPr>
          <w:rFonts w:ascii="Times New Roman" w:hAnsi="Times New Roman"/>
          <w:sz w:val="20"/>
        </w:rPr>
      </w:pPr>
      <w:r>
        <w:rPr>
          <w:rFonts w:ascii="Times New Roman" w:hAnsi="Times New Roman"/>
          <w:sz w:val="20"/>
        </w:rPr>
        <w:t>1.10. Система озеленения общего пользования должна развиваться интенсивными методами, не требующими сокращения жилой и общественных функций.</w:t>
      </w:r>
    </w:p>
    <w:p w:rsidR="00000000" w:rsidRDefault="00C84489">
      <w:pPr>
        <w:ind w:firstLine="225"/>
        <w:jc w:val="both"/>
        <w:rPr>
          <w:rFonts w:ascii="Times New Roman" w:hAnsi="Times New Roman"/>
          <w:sz w:val="20"/>
        </w:rPr>
      </w:pPr>
      <w:r>
        <w:rPr>
          <w:rFonts w:ascii="Times New Roman" w:hAnsi="Times New Roman"/>
          <w:sz w:val="20"/>
        </w:rPr>
        <w:t xml:space="preserve">1.11. Системы инженерного обеспечения застройки </w:t>
      </w:r>
      <w:proofErr w:type="spellStart"/>
      <w:r>
        <w:rPr>
          <w:rFonts w:ascii="Times New Roman" w:hAnsi="Times New Roman"/>
          <w:sz w:val="20"/>
        </w:rPr>
        <w:t>ИСРЦ</w:t>
      </w:r>
      <w:proofErr w:type="spellEnd"/>
      <w:r>
        <w:rPr>
          <w:rFonts w:ascii="Times New Roman" w:hAnsi="Times New Roman"/>
          <w:sz w:val="20"/>
        </w:rPr>
        <w:t xml:space="preserve"> следует разрабатывать на основе Генерального плана развития города и генеральных схем развития инженерных отраслей городского хозяйства.</w:t>
      </w:r>
    </w:p>
    <w:p w:rsidR="00000000" w:rsidRDefault="00C84489">
      <w:pPr>
        <w:ind w:firstLine="225"/>
        <w:jc w:val="both"/>
        <w:rPr>
          <w:rFonts w:ascii="Times New Roman" w:hAnsi="Times New Roman"/>
          <w:sz w:val="20"/>
        </w:rPr>
      </w:pPr>
      <w:r>
        <w:rPr>
          <w:rFonts w:ascii="Times New Roman" w:hAnsi="Times New Roman"/>
          <w:sz w:val="20"/>
        </w:rPr>
        <w:t xml:space="preserve">1.12. Проектирование объектов и систем инженерного оборудования должно быть </w:t>
      </w:r>
      <w:r>
        <w:rPr>
          <w:rFonts w:ascii="Times New Roman" w:hAnsi="Times New Roman"/>
          <w:sz w:val="20"/>
        </w:rPr>
        <w:t>направлено на повышение надежности и продолжительности их эксплуатации, а также на максимальную экономию занимаемой ими территории.</w:t>
      </w:r>
    </w:p>
    <w:p w:rsidR="00000000" w:rsidRDefault="00C84489">
      <w:pPr>
        <w:ind w:firstLine="225"/>
        <w:jc w:val="both"/>
        <w:rPr>
          <w:rFonts w:ascii="Times New Roman" w:hAnsi="Times New Roman"/>
          <w:sz w:val="20"/>
        </w:rPr>
      </w:pPr>
      <w:r>
        <w:rPr>
          <w:rFonts w:ascii="Times New Roman" w:hAnsi="Times New Roman"/>
          <w:sz w:val="20"/>
        </w:rPr>
        <w:t>Размещение объектов инженерного оборудования и определение их габаритов следует производить с учетом действующих высотных и других ограничений, исходя из требований обеспечения полноценного визуального восприятия архитектурно-исторической среды с наиболее ответственных видовых точек.</w:t>
      </w:r>
    </w:p>
    <w:p w:rsidR="00000000" w:rsidRDefault="00C84489">
      <w:pPr>
        <w:ind w:firstLine="225"/>
        <w:jc w:val="both"/>
        <w:rPr>
          <w:rFonts w:ascii="Times New Roman" w:hAnsi="Times New Roman"/>
          <w:sz w:val="20"/>
        </w:rPr>
      </w:pPr>
      <w:r>
        <w:rPr>
          <w:rFonts w:ascii="Times New Roman" w:hAnsi="Times New Roman"/>
          <w:sz w:val="20"/>
        </w:rPr>
        <w:t>При соответствующем обосновании объекты инженерного оборудования могут размещаться частично или</w:t>
      </w:r>
      <w:r>
        <w:rPr>
          <w:rFonts w:ascii="Times New Roman" w:hAnsi="Times New Roman"/>
          <w:sz w:val="20"/>
        </w:rPr>
        <w:t xml:space="preserve"> полностью в подземном пространстве. </w:t>
      </w:r>
    </w:p>
    <w:p w:rsidR="00000000" w:rsidRDefault="00C84489">
      <w:pPr>
        <w:ind w:firstLine="225"/>
        <w:jc w:val="both"/>
        <w:rPr>
          <w:rFonts w:ascii="Times New Roman" w:hAnsi="Times New Roman"/>
          <w:sz w:val="20"/>
        </w:rPr>
      </w:pPr>
      <w:r>
        <w:rPr>
          <w:rFonts w:ascii="Times New Roman" w:hAnsi="Times New Roman"/>
          <w:sz w:val="20"/>
        </w:rPr>
        <w:t xml:space="preserve">1.13. Проектирование объектов инженерного оборудования на территории </w:t>
      </w:r>
      <w:proofErr w:type="spellStart"/>
      <w:r>
        <w:rPr>
          <w:rFonts w:ascii="Times New Roman" w:hAnsi="Times New Roman"/>
          <w:sz w:val="20"/>
        </w:rPr>
        <w:t>ИСРЦ</w:t>
      </w:r>
      <w:proofErr w:type="spellEnd"/>
      <w:r>
        <w:rPr>
          <w:rFonts w:ascii="Times New Roman" w:hAnsi="Times New Roman"/>
          <w:sz w:val="20"/>
        </w:rPr>
        <w:t xml:space="preserve"> должно осуществляться, как правило, по индивидуальным проектам с учетом характера исторически сложившейся застройки.</w:t>
      </w:r>
    </w:p>
    <w:p w:rsidR="00000000" w:rsidRDefault="00C84489">
      <w:pPr>
        <w:ind w:firstLine="225"/>
        <w:jc w:val="both"/>
        <w:rPr>
          <w:rFonts w:ascii="Times New Roman" w:hAnsi="Times New Roman"/>
          <w:sz w:val="20"/>
        </w:rPr>
      </w:pPr>
      <w:r>
        <w:rPr>
          <w:rFonts w:ascii="Times New Roman" w:hAnsi="Times New Roman"/>
          <w:sz w:val="20"/>
        </w:rPr>
        <w:t>1.14. При разработке проектов детальной планировки инженерные нагрузки жилых зданий следует принимать по укрупненным удельным показателям, учитывающим наличие сопутствующих объектов коммунально-бытового назначения.</w:t>
      </w:r>
    </w:p>
    <w:p w:rsidR="00000000" w:rsidRDefault="00C84489">
      <w:pPr>
        <w:ind w:firstLine="225"/>
        <w:jc w:val="both"/>
        <w:rPr>
          <w:rFonts w:ascii="Times New Roman" w:hAnsi="Times New Roman"/>
          <w:sz w:val="20"/>
        </w:rPr>
      </w:pPr>
      <w:r>
        <w:rPr>
          <w:rFonts w:ascii="Times New Roman" w:hAnsi="Times New Roman"/>
          <w:sz w:val="20"/>
        </w:rPr>
        <w:t>Инженерные нагрузки общественных зданий следует принимать в соответс</w:t>
      </w:r>
      <w:r>
        <w:rPr>
          <w:rFonts w:ascii="Times New Roman" w:hAnsi="Times New Roman"/>
          <w:sz w:val="20"/>
        </w:rPr>
        <w:t xml:space="preserve">твии с отраслевыми </w:t>
      </w:r>
      <w:proofErr w:type="spellStart"/>
      <w:r>
        <w:rPr>
          <w:rFonts w:ascii="Times New Roman" w:hAnsi="Times New Roman"/>
          <w:sz w:val="20"/>
        </w:rPr>
        <w:t>СНиПами</w:t>
      </w:r>
      <w:proofErr w:type="spellEnd"/>
      <w:r>
        <w:rPr>
          <w:rFonts w:ascii="Times New Roman" w:hAnsi="Times New Roman"/>
          <w:sz w:val="20"/>
        </w:rPr>
        <w:t xml:space="preserve"> и аналогами.</w:t>
      </w:r>
    </w:p>
    <w:p w:rsidR="00000000" w:rsidRDefault="00C84489">
      <w:pPr>
        <w:ind w:firstLine="225"/>
        <w:jc w:val="both"/>
        <w:rPr>
          <w:rFonts w:ascii="Times New Roman" w:hAnsi="Times New Roman"/>
          <w:sz w:val="20"/>
        </w:rPr>
      </w:pPr>
      <w:r>
        <w:rPr>
          <w:rFonts w:ascii="Times New Roman" w:hAnsi="Times New Roman"/>
          <w:sz w:val="20"/>
        </w:rPr>
        <w:t xml:space="preserve">1.15. При разработке схем инженерного оборудования территорий </w:t>
      </w:r>
      <w:proofErr w:type="spellStart"/>
      <w:r>
        <w:rPr>
          <w:rFonts w:ascii="Times New Roman" w:hAnsi="Times New Roman"/>
          <w:sz w:val="20"/>
        </w:rPr>
        <w:t>ИСРЦ</w:t>
      </w:r>
      <w:proofErr w:type="spellEnd"/>
      <w:r>
        <w:rPr>
          <w:rFonts w:ascii="Times New Roman" w:hAnsi="Times New Roman"/>
          <w:sz w:val="20"/>
        </w:rPr>
        <w:t>, а также в проектах реконструкции и капитального ремонта кварталов, отдельных зданий, сооружений и промышленных предприятий должны предусматриваться мероприятия по экономии инженерных ресурсов, их комплексному и рациональному использованию.</w:t>
      </w:r>
    </w:p>
    <w:p w:rsidR="00000000" w:rsidRDefault="00C84489">
      <w:pPr>
        <w:ind w:firstLine="225"/>
        <w:jc w:val="both"/>
        <w:rPr>
          <w:rFonts w:ascii="Times New Roman" w:hAnsi="Times New Roman"/>
          <w:sz w:val="20"/>
        </w:rPr>
      </w:pPr>
      <w:r>
        <w:rPr>
          <w:rFonts w:ascii="Times New Roman" w:hAnsi="Times New Roman"/>
          <w:sz w:val="20"/>
        </w:rPr>
        <w:t xml:space="preserve">1.16. В целях сохранения архитектурно-пространственной и геологической среды </w:t>
      </w:r>
      <w:proofErr w:type="spellStart"/>
      <w:r>
        <w:rPr>
          <w:rFonts w:ascii="Times New Roman" w:hAnsi="Times New Roman"/>
          <w:sz w:val="20"/>
        </w:rPr>
        <w:t>ИСРЦ</w:t>
      </w:r>
      <w:proofErr w:type="spellEnd"/>
      <w:r>
        <w:rPr>
          <w:rFonts w:ascii="Times New Roman" w:hAnsi="Times New Roman"/>
          <w:sz w:val="20"/>
        </w:rPr>
        <w:t xml:space="preserve"> при проектировании реконструктивно-строительных работ необходимо предусматривать м</w:t>
      </w:r>
      <w:r>
        <w:rPr>
          <w:rFonts w:ascii="Times New Roman" w:hAnsi="Times New Roman"/>
          <w:sz w:val="20"/>
        </w:rPr>
        <w:t>инимальную продолжительность строительства, непрерывность выполнения технологических строительных процессов, экологически чистые способы и методы строительства, минимизировать размер строительной площадки.</w:t>
      </w:r>
    </w:p>
    <w:p w:rsidR="00000000" w:rsidRDefault="00C84489">
      <w:pPr>
        <w:ind w:firstLine="225"/>
        <w:jc w:val="both"/>
        <w:rPr>
          <w:rFonts w:ascii="Times New Roman" w:hAnsi="Times New Roman"/>
          <w:sz w:val="20"/>
        </w:rPr>
      </w:pPr>
      <w:r>
        <w:rPr>
          <w:rFonts w:ascii="Times New Roman" w:hAnsi="Times New Roman"/>
          <w:sz w:val="20"/>
        </w:rPr>
        <w:t xml:space="preserve">1.17. При проектировании реконструкции и застройки </w:t>
      </w:r>
      <w:proofErr w:type="spellStart"/>
      <w:r>
        <w:rPr>
          <w:rFonts w:ascii="Times New Roman" w:hAnsi="Times New Roman"/>
          <w:sz w:val="20"/>
        </w:rPr>
        <w:t>ИСРЦ</w:t>
      </w:r>
      <w:proofErr w:type="spellEnd"/>
      <w:r>
        <w:rPr>
          <w:rFonts w:ascii="Times New Roman" w:hAnsi="Times New Roman"/>
          <w:sz w:val="20"/>
        </w:rPr>
        <w:t xml:space="preserve"> следует учитывать требования </w:t>
      </w:r>
      <w:proofErr w:type="spellStart"/>
      <w:r>
        <w:rPr>
          <w:rFonts w:ascii="Times New Roman" w:hAnsi="Times New Roman"/>
          <w:sz w:val="20"/>
        </w:rPr>
        <w:t>ГО</w:t>
      </w:r>
      <w:proofErr w:type="spellEnd"/>
      <w:r>
        <w:rPr>
          <w:rFonts w:ascii="Times New Roman" w:hAnsi="Times New Roman"/>
          <w:sz w:val="20"/>
        </w:rPr>
        <w:t xml:space="preserve">, изложенные в </w:t>
      </w:r>
      <w:proofErr w:type="spellStart"/>
      <w:r>
        <w:rPr>
          <w:rFonts w:ascii="Times New Roman" w:hAnsi="Times New Roman"/>
          <w:sz w:val="20"/>
        </w:rPr>
        <w:t>ВСН</w:t>
      </w:r>
      <w:proofErr w:type="spellEnd"/>
      <w:r>
        <w:rPr>
          <w:rFonts w:ascii="Times New Roman" w:hAnsi="Times New Roman"/>
          <w:sz w:val="20"/>
        </w:rPr>
        <w:t xml:space="preserve"> 38-83.</w:t>
      </w:r>
    </w:p>
    <w:p w:rsidR="00000000" w:rsidRDefault="00C84489">
      <w:pPr>
        <w:ind w:firstLine="225"/>
        <w:jc w:val="both"/>
        <w:rPr>
          <w:rFonts w:ascii="Times New Roman" w:hAnsi="Times New Roman"/>
          <w:sz w:val="20"/>
        </w:rPr>
      </w:pPr>
      <w:r>
        <w:rPr>
          <w:rFonts w:ascii="Times New Roman" w:hAnsi="Times New Roman"/>
          <w:sz w:val="20"/>
        </w:rPr>
        <w:t>1.18. В случаях обоснованных отступлений от нормативных требований к объекту реконструкции и застройки в составе реконструктивных работ необходимо предусматривать мероприятия, компенсирующие эт</w:t>
      </w:r>
      <w:r>
        <w:rPr>
          <w:rFonts w:ascii="Times New Roman" w:hAnsi="Times New Roman"/>
          <w:sz w:val="20"/>
        </w:rPr>
        <w:t>и отступления. Достаточность и приемлемость компенсирующих мероприятий определяются соответствующими органами надзора.</w:t>
      </w:r>
    </w:p>
    <w:p w:rsidR="00000000" w:rsidRDefault="00C84489">
      <w:pPr>
        <w:ind w:firstLine="675"/>
        <w:jc w:val="both"/>
        <w:rPr>
          <w:rFonts w:ascii="Times New Roman" w:hAnsi="Times New Roman"/>
          <w:sz w:val="20"/>
        </w:rPr>
      </w:pPr>
    </w:p>
    <w:p w:rsidR="00000000" w:rsidRDefault="00C84489">
      <w:pPr>
        <w:pStyle w:val="Heading"/>
        <w:jc w:val="center"/>
        <w:rPr>
          <w:rFonts w:ascii="Times New Roman" w:hAnsi="Times New Roman"/>
          <w:sz w:val="20"/>
        </w:rPr>
      </w:pPr>
      <w:r>
        <w:rPr>
          <w:rFonts w:ascii="Times New Roman" w:hAnsi="Times New Roman"/>
          <w:sz w:val="20"/>
        </w:rPr>
        <w:t xml:space="preserve">2. Историко-культурное наследие </w:t>
      </w:r>
    </w:p>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2.1. В проектах преобразования застройки следует сохранять и совершенствовать:</w:t>
      </w:r>
    </w:p>
    <w:p w:rsidR="00000000" w:rsidRDefault="00C84489">
      <w:pPr>
        <w:ind w:firstLine="225"/>
        <w:jc w:val="both"/>
        <w:rPr>
          <w:rFonts w:ascii="Times New Roman" w:hAnsi="Times New Roman"/>
          <w:sz w:val="20"/>
        </w:rPr>
      </w:pPr>
      <w:r>
        <w:rPr>
          <w:rFonts w:ascii="Times New Roman" w:hAnsi="Times New Roman"/>
          <w:sz w:val="20"/>
        </w:rPr>
        <w:t xml:space="preserve">основные качества ядра* как зоны максимальной концентрации </w:t>
      </w:r>
      <w:proofErr w:type="spellStart"/>
      <w:r>
        <w:rPr>
          <w:rFonts w:ascii="Times New Roman" w:hAnsi="Times New Roman"/>
          <w:sz w:val="20"/>
        </w:rPr>
        <w:t>центрообразующих</w:t>
      </w:r>
      <w:proofErr w:type="spellEnd"/>
      <w:r>
        <w:rPr>
          <w:rFonts w:ascii="Times New Roman" w:hAnsi="Times New Roman"/>
          <w:sz w:val="20"/>
        </w:rPr>
        <w:t xml:space="preserve"> объектов (культурно-исторические, общественно-политические, административные, обслуживающие, научно-исследовательские, проектные, учебные) при максимальном сохранении жилой функции;</w:t>
      </w:r>
    </w:p>
    <w:p w:rsidR="00000000" w:rsidRDefault="00C84489">
      <w:pPr>
        <w:ind w:firstLine="450"/>
        <w:jc w:val="both"/>
        <w:rPr>
          <w:rFonts w:ascii="Times New Roman" w:hAnsi="Times New Roman"/>
          <w:sz w:val="20"/>
        </w:rPr>
      </w:pPr>
      <w:r>
        <w:rPr>
          <w:rFonts w:ascii="Times New Roman" w:hAnsi="Times New Roman"/>
          <w:sz w:val="20"/>
        </w:rPr>
        <w:t>__________________</w:t>
      </w:r>
    </w:p>
    <w:p w:rsidR="00000000" w:rsidRDefault="00C84489">
      <w:pPr>
        <w:ind w:firstLine="225"/>
        <w:jc w:val="both"/>
        <w:rPr>
          <w:rFonts w:ascii="Times New Roman" w:hAnsi="Times New Roman"/>
          <w:sz w:val="20"/>
          <w:lang w:val="en-US"/>
        </w:rPr>
      </w:pPr>
      <w:r>
        <w:rPr>
          <w:rFonts w:ascii="Times New Roman" w:hAnsi="Times New Roman"/>
          <w:sz w:val="20"/>
        </w:rPr>
        <w:t xml:space="preserve">* </w:t>
      </w:r>
      <w:r>
        <w:rPr>
          <w:rFonts w:ascii="Times New Roman" w:hAnsi="Times New Roman"/>
          <w:sz w:val="20"/>
        </w:rPr>
        <w:t xml:space="preserve">Границы ядра приведены в обязательном </w:t>
      </w:r>
      <w:proofErr w:type="spellStart"/>
      <w:r>
        <w:rPr>
          <w:rFonts w:ascii="Times New Roman" w:hAnsi="Times New Roman"/>
          <w:sz w:val="20"/>
        </w:rPr>
        <w:t>прилож</w:t>
      </w:r>
      <w:proofErr w:type="spellEnd"/>
      <w:r>
        <w:rPr>
          <w:rFonts w:ascii="Times New Roman" w:hAnsi="Times New Roman"/>
          <w:sz w:val="20"/>
        </w:rPr>
        <w:t>. 1.</w:t>
      </w:r>
    </w:p>
    <w:p w:rsidR="00000000" w:rsidRDefault="00C84489">
      <w:pPr>
        <w:ind w:firstLine="225"/>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 xml:space="preserve">доминирующее значение и контрастный взаимодополняющий характер зоны Невского проспекта как главного средоточия общегородской жизнедеятельности и зоны р. Нева как главного символического центра города.     </w:t>
      </w:r>
    </w:p>
    <w:p w:rsidR="00000000" w:rsidRDefault="00C84489">
      <w:pPr>
        <w:ind w:firstLine="225"/>
        <w:jc w:val="both"/>
        <w:rPr>
          <w:rFonts w:ascii="Times New Roman" w:hAnsi="Times New Roman"/>
          <w:sz w:val="20"/>
        </w:rPr>
      </w:pPr>
      <w:r>
        <w:rPr>
          <w:rFonts w:ascii="Times New Roman" w:hAnsi="Times New Roman"/>
          <w:sz w:val="20"/>
        </w:rPr>
        <w:t>2.2. Не допускается ухудшение сложившейся системы обслуживания постоянного и временного населения, обеднение традиционного функционального разнообразия и снижение плотности обслуживающих учреждений по уличному фронту магистралей и улиц, образующих каркас я</w:t>
      </w:r>
      <w:r>
        <w:rPr>
          <w:rFonts w:ascii="Times New Roman" w:hAnsi="Times New Roman"/>
          <w:sz w:val="20"/>
        </w:rPr>
        <w:t xml:space="preserve">дра (см. обязательное </w:t>
      </w:r>
      <w:proofErr w:type="spellStart"/>
      <w:r>
        <w:rPr>
          <w:rFonts w:ascii="Times New Roman" w:hAnsi="Times New Roman"/>
          <w:sz w:val="20"/>
        </w:rPr>
        <w:t>прилож</w:t>
      </w:r>
      <w:proofErr w:type="spellEnd"/>
      <w:r>
        <w:rPr>
          <w:rFonts w:ascii="Times New Roman" w:hAnsi="Times New Roman"/>
          <w:sz w:val="20"/>
        </w:rPr>
        <w:t>. 1).</w:t>
      </w:r>
    </w:p>
    <w:p w:rsidR="00000000" w:rsidRDefault="00C84489">
      <w:pPr>
        <w:ind w:firstLine="225"/>
        <w:jc w:val="both"/>
        <w:rPr>
          <w:rFonts w:ascii="Times New Roman" w:hAnsi="Times New Roman"/>
          <w:sz w:val="20"/>
        </w:rPr>
      </w:pPr>
      <w:r>
        <w:rPr>
          <w:rFonts w:ascii="Times New Roman" w:hAnsi="Times New Roman"/>
          <w:sz w:val="20"/>
        </w:rPr>
        <w:t>2.3. В пределах ядра необходимо предусматривать организацию пешеходных зон, улиц и площадей многофункционального назначения, используя для взаимной изоляции функций многоуровневые объемно-пространственные решения и технические средства, обеспечивающие безопасность и комфорт пребывания людей.</w:t>
      </w:r>
    </w:p>
    <w:p w:rsidR="00000000" w:rsidRDefault="00C84489">
      <w:pPr>
        <w:ind w:firstLine="225"/>
        <w:jc w:val="both"/>
        <w:rPr>
          <w:rFonts w:ascii="Times New Roman" w:hAnsi="Times New Roman"/>
          <w:sz w:val="20"/>
        </w:rPr>
      </w:pPr>
      <w:r>
        <w:rPr>
          <w:rFonts w:ascii="Times New Roman" w:hAnsi="Times New Roman"/>
          <w:sz w:val="20"/>
        </w:rPr>
        <w:t xml:space="preserve">2.4. Недвижимые памятники истории и культуры в </w:t>
      </w:r>
      <w:proofErr w:type="spellStart"/>
      <w:r>
        <w:rPr>
          <w:rFonts w:ascii="Times New Roman" w:hAnsi="Times New Roman"/>
          <w:sz w:val="20"/>
        </w:rPr>
        <w:t>ИСРЦ</w:t>
      </w:r>
      <w:proofErr w:type="spellEnd"/>
      <w:r>
        <w:rPr>
          <w:rFonts w:ascii="Times New Roman" w:hAnsi="Times New Roman"/>
          <w:sz w:val="20"/>
        </w:rPr>
        <w:t>, являясь важнейшим элементом историко-культурного наследия общества, существенно определяют культурный потенциал Санкт-Петербургского</w:t>
      </w:r>
      <w:r>
        <w:rPr>
          <w:rFonts w:ascii="Times New Roman" w:hAnsi="Times New Roman"/>
          <w:sz w:val="20"/>
        </w:rPr>
        <w:t xml:space="preserve"> региона и подлежат безусловной и всесторонней охране на всех этапах инвестиционного процесса (планирование, финансирование, проектирование, строительство) и в ходе эксплуатации.</w:t>
      </w:r>
    </w:p>
    <w:p w:rsidR="00000000" w:rsidRDefault="00C84489">
      <w:pPr>
        <w:ind w:firstLine="225"/>
        <w:jc w:val="both"/>
        <w:rPr>
          <w:rFonts w:ascii="Times New Roman" w:hAnsi="Times New Roman"/>
          <w:sz w:val="20"/>
        </w:rPr>
      </w:pPr>
      <w:r>
        <w:rPr>
          <w:rFonts w:ascii="Times New Roman" w:hAnsi="Times New Roman"/>
          <w:sz w:val="20"/>
        </w:rPr>
        <w:t xml:space="preserve">2.5. Территория </w:t>
      </w:r>
      <w:proofErr w:type="spellStart"/>
      <w:r>
        <w:rPr>
          <w:rFonts w:ascii="Times New Roman" w:hAnsi="Times New Roman"/>
          <w:sz w:val="20"/>
        </w:rPr>
        <w:t>ИСРЦ</w:t>
      </w:r>
      <w:proofErr w:type="spellEnd"/>
      <w:r>
        <w:rPr>
          <w:rFonts w:ascii="Times New Roman" w:hAnsi="Times New Roman"/>
          <w:sz w:val="20"/>
        </w:rPr>
        <w:t xml:space="preserve"> и ее ближайшее окружение состоят из трех поясных зон с различными режимами охраны исторического наследия:</w:t>
      </w:r>
    </w:p>
    <w:p w:rsidR="00000000" w:rsidRDefault="00C84489">
      <w:pPr>
        <w:ind w:firstLine="225"/>
        <w:jc w:val="both"/>
        <w:rPr>
          <w:rFonts w:ascii="Times New Roman" w:hAnsi="Times New Roman"/>
          <w:sz w:val="20"/>
        </w:rPr>
      </w:pPr>
      <w:r>
        <w:rPr>
          <w:rFonts w:ascii="Times New Roman" w:hAnsi="Times New Roman"/>
          <w:sz w:val="20"/>
        </w:rPr>
        <w:t>объединенная охранная зона охраны памятников истории и культуры (</w:t>
      </w:r>
      <w:proofErr w:type="spellStart"/>
      <w:r>
        <w:rPr>
          <w:rFonts w:ascii="Times New Roman" w:hAnsi="Times New Roman"/>
          <w:sz w:val="20"/>
        </w:rPr>
        <w:t>ООЗ</w:t>
      </w:r>
      <w:proofErr w:type="spellEnd"/>
      <w:r>
        <w:rPr>
          <w:rFonts w:ascii="Times New Roman" w:hAnsi="Times New Roman"/>
          <w:sz w:val="20"/>
        </w:rPr>
        <w:t>);</w:t>
      </w:r>
    </w:p>
    <w:p w:rsidR="00000000" w:rsidRDefault="00C84489">
      <w:pPr>
        <w:ind w:firstLine="225"/>
        <w:jc w:val="both"/>
        <w:rPr>
          <w:rFonts w:ascii="Times New Roman" w:hAnsi="Times New Roman"/>
          <w:sz w:val="20"/>
        </w:rPr>
      </w:pPr>
      <w:r>
        <w:rPr>
          <w:rFonts w:ascii="Times New Roman" w:hAnsi="Times New Roman"/>
          <w:sz w:val="20"/>
        </w:rPr>
        <w:t>объединенная зона регулирования застройки первой категории (ОЗРЗ-1);</w:t>
      </w:r>
    </w:p>
    <w:p w:rsidR="00000000" w:rsidRDefault="00C84489">
      <w:pPr>
        <w:ind w:firstLine="225"/>
        <w:jc w:val="both"/>
        <w:rPr>
          <w:rFonts w:ascii="Times New Roman" w:hAnsi="Times New Roman"/>
          <w:sz w:val="20"/>
        </w:rPr>
      </w:pPr>
      <w:r>
        <w:rPr>
          <w:rFonts w:ascii="Times New Roman" w:hAnsi="Times New Roman"/>
          <w:sz w:val="20"/>
        </w:rPr>
        <w:t>объединенная зона регулирования застройки второй категории (ОЗРЗ-2</w:t>
      </w:r>
      <w:r>
        <w:rPr>
          <w:rFonts w:ascii="Times New Roman" w:hAnsi="Times New Roman"/>
          <w:sz w:val="20"/>
        </w:rPr>
        <w:t>).</w:t>
      </w:r>
    </w:p>
    <w:p w:rsidR="00000000" w:rsidRDefault="00C84489">
      <w:pPr>
        <w:ind w:firstLine="225"/>
        <w:jc w:val="both"/>
        <w:rPr>
          <w:rFonts w:ascii="Times New Roman" w:hAnsi="Times New Roman"/>
          <w:sz w:val="20"/>
        </w:rPr>
      </w:pPr>
      <w:r>
        <w:rPr>
          <w:rFonts w:ascii="Times New Roman" w:hAnsi="Times New Roman"/>
          <w:sz w:val="20"/>
        </w:rPr>
        <w:t xml:space="preserve">2.6. В </w:t>
      </w:r>
      <w:proofErr w:type="spellStart"/>
      <w:r>
        <w:rPr>
          <w:rFonts w:ascii="Times New Roman" w:hAnsi="Times New Roman"/>
          <w:sz w:val="20"/>
        </w:rPr>
        <w:t>ООЗ</w:t>
      </w:r>
      <w:proofErr w:type="spellEnd"/>
      <w:r>
        <w:rPr>
          <w:rFonts w:ascii="Times New Roman" w:hAnsi="Times New Roman"/>
          <w:sz w:val="20"/>
        </w:rPr>
        <w:t xml:space="preserve"> должны сохраняться пространственно-планировочная структура, исторически ценная застройка и сложившийся городской ландшафт, обеспечиваться или резервироваться возможности восстановления его ранее утраченных элементов и параметров.</w:t>
      </w:r>
    </w:p>
    <w:p w:rsidR="00000000" w:rsidRDefault="00C84489">
      <w:pPr>
        <w:ind w:firstLine="225"/>
        <w:jc w:val="both"/>
        <w:rPr>
          <w:rFonts w:ascii="Times New Roman" w:hAnsi="Times New Roman"/>
          <w:sz w:val="20"/>
        </w:rPr>
      </w:pPr>
      <w:r>
        <w:rPr>
          <w:rFonts w:ascii="Times New Roman" w:hAnsi="Times New Roman"/>
          <w:sz w:val="20"/>
        </w:rPr>
        <w:t>Не допускаются снос, перемещение и изменение недвижимых памятников истории и культуры, а также строительство новых зданий и сооружений, за исключением возводимых в порядке реставрации или регенерации архитектурного ансамбля.</w:t>
      </w:r>
    </w:p>
    <w:p w:rsidR="00000000" w:rsidRDefault="00C84489">
      <w:pPr>
        <w:ind w:firstLine="225"/>
        <w:jc w:val="both"/>
        <w:rPr>
          <w:rFonts w:ascii="Times New Roman" w:hAnsi="Times New Roman"/>
          <w:sz w:val="20"/>
        </w:rPr>
      </w:pPr>
      <w:r>
        <w:rPr>
          <w:rFonts w:ascii="Times New Roman" w:hAnsi="Times New Roman"/>
          <w:sz w:val="20"/>
        </w:rPr>
        <w:t xml:space="preserve">Запрещается снос </w:t>
      </w:r>
      <w:proofErr w:type="spellStart"/>
      <w:r>
        <w:rPr>
          <w:rFonts w:ascii="Times New Roman" w:hAnsi="Times New Roman"/>
          <w:sz w:val="20"/>
        </w:rPr>
        <w:t>градостроительно</w:t>
      </w:r>
      <w:proofErr w:type="spellEnd"/>
      <w:r>
        <w:rPr>
          <w:rFonts w:ascii="Times New Roman" w:hAnsi="Times New Roman"/>
          <w:sz w:val="20"/>
        </w:rPr>
        <w:t xml:space="preserve"> ценных зд</w:t>
      </w:r>
      <w:r>
        <w:rPr>
          <w:rFonts w:ascii="Times New Roman" w:hAnsi="Times New Roman"/>
          <w:sz w:val="20"/>
        </w:rPr>
        <w:t>аний фоновой застройки, образующих ткань городского ландшафта.</w:t>
      </w:r>
    </w:p>
    <w:p w:rsidR="00000000" w:rsidRDefault="00C84489">
      <w:pPr>
        <w:ind w:firstLine="225"/>
        <w:jc w:val="both"/>
        <w:rPr>
          <w:rFonts w:ascii="Times New Roman" w:hAnsi="Times New Roman"/>
          <w:sz w:val="20"/>
        </w:rPr>
      </w:pPr>
      <w:r>
        <w:rPr>
          <w:rFonts w:ascii="Times New Roman" w:hAnsi="Times New Roman"/>
          <w:sz w:val="20"/>
        </w:rPr>
        <w:t>Из рассматриваемой зоны необходимо выводить объекты, которые наносят физический и эстетический ущерб памятникам, вызывая чрезмерные грузовые потоки, загрязняя почву, атмосферу и водоемы.</w:t>
      </w:r>
    </w:p>
    <w:p w:rsidR="00000000" w:rsidRDefault="00C84489">
      <w:pPr>
        <w:ind w:firstLine="225"/>
        <w:jc w:val="both"/>
        <w:rPr>
          <w:rFonts w:ascii="Times New Roman" w:hAnsi="Times New Roman"/>
          <w:sz w:val="20"/>
        </w:rPr>
      </w:pPr>
      <w:r>
        <w:rPr>
          <w:rFonts w:ascii="Times New Roman" w:hAnsi="Times New Roman"/>
          <w:sz w:val="20"/>
        </w:rPr>
        <w:t xml:space="preserve">В </w:t>
      </w:r>
      <w:proofErr w:type="spellStart"/>
      <w:r>
        <w:rPr>
          <w:rFonts w:ascii="Times New Roman" w:hAnsi="Times New Roman"/>
          <w:sz w:val="20"/>
        </w:rPr>
        <w:t>ООЗ</w:t>
      </w:r>
      <w:proofErr w:type="spellEnd"/>
      <w:r>
        <w:rPr>
          <w:rFonts w:ascii="Times New Roman" w:hAnsi="Times New Roman"/>
          <w:sz w:val="20"/>
        </w:rPr>
        <w:t xml:space="preserve"> должны быть обеспечены необходимая для сохранности памятников гидрогеологическая и инженерно-геологическая обстановка, а также защита от динамических воздействий и пожарная безопасность.</w:t>
      </w:r>
    </w:p>
    <w:p w:rsidR="00000000" w:rsidRDefault="00C84489">
      <w:pPr>
        <w:ind w:firstLine="225"/>
        <w:jc w:val="both"/>
        <w:rPr>
          <w:rFonts w:ascii="Times New Roman" w:hAnsi="Times New Roman"/>
          <w:sz w:val="20"/>
        </w:rPr>
      </w:pPr>
      <w:r>
        <w:rPr>
          <w:rFonts w:ascii="Times New Roman" w:hAnsi="Times New Roman"/>
          <w:sz w:val="20"/>
        </w:rPr>
        <w:t xml:space="preserve">2.7. В пределах </w:t>
      </w:r>
      <w:proofErr w:type="spellStart"/>
      <w:r>
        <w:rPr>
          <w:rFonts w:ascii="Times New Roman" w:hAnsi="Times New Roman"/>
          <w:sz w:val="20"/>
        </w:rPr>
        <w:t>ООЗ</w:t>
      </w:r>
      <w:proofErr w:type="spellEnd"/>
      <w:r>
        <w:rPr>
          <w:rFonts w:ascii="Times New Roman" w:hAnsi="Times New Roman"/>
          <w:sz w:val="20"/>
        </w:rPr>
        <w:t xml:space="preserve"> выделяются семь ансамблей с завершенной средой, к</w:t>
      </w:r>
      <w:r>
        <w:rPr>
          <w:rFonts w:ascii="Times New Roman" w:hAnsi="Times New Roman"/>
          <w:sz w:val="20"/>
        </w:rPr>
        <w:t xml:space="preserve">оторым придается статус историко-культурных заповедников: Петропавловская крепость, Александро-Невская Лавра, Смольный монастырь, Инженерный замок, Летний сад, Елагин остров, Некрополь Смоленских кладбищ (границы заповедников приведены в обязательном </w:t>
      </w:r>
      <w:proofErr w:type="spellStart"/>
      <w:r>
        <w:rPr>
          <w:rFonts w:ascii="Times New Roman" w:hAnsi="Times New Roman"/>
          <w:sz w:val="20"/>
        </w:rPr>
        <w:t>прилож</w:t>
      </w:r>
      <w:proofErr w:type="spellEnd"/>
      <w:r>
        <w:rPr>
          <w:rFonts w:ascii="Times New Roman" w:hAnsi="Times New Roman"/>
          <w:sz w:val="20"/>
        </w:rPr>
        <w:t>. 3).</w:t>
      </w:r>
    </w:p>
    <w:p w:rsidR="00000000" w:rsidRDefault="00C84489">
      <w:pPr>
        <w:ind w:firstLine="225"/>
        <w:jc w:val="both"/>
        <w:rPr>
          <w:rFonts w:ascii="Times New Roman" w:hAnsi="Times New Roman"/>
          <w:sz w:val="20"/>
        </w:rPr>
      </w:pPr>
      <w:r>
        <w:rPr>
          <w:rFonts w:ascii="Times New Roman" w:hAnsi="Times New Roman"/>
          <w:sz w:val="20"/>
        </w:rPr>
        <w:t xml:space="preserve">В заповедниках следует проводить реставрацию, комплексное воссоздание историко-архитектурной среды и </w:t>
      </w:r>
      <w:proofErr w:type="spellStart"/>
      <w:r>
        <w:rPr>
          <w:rFonts w:ascii="Times New Roman" w:hAnsi="Times New Roman"/>
          <w:sz w:val="20"/>
        </w:rPr>
        <w:t>музеефикацию</w:t>
      </w:r>
      <w:proofErr w:type="spellEnd"/>
      <w:r>
        <w:rPr>
          <w:rFonts w:ascii="Times New Roman" w:hAnsi="Times New Roman"/>
          <w:sz w:val="20"/>
        </w:rPr>
        <w:t>; должны быть исключены случайное использование памятников и транзитный характер пешеходных потоков, пересекающих их территорию.</w:t>
      </w:r>
    </w:p>
    <w:p w:rsidR="00000000" w:rsidRDefault="00C84489">
      <w:pPr>
        <w:ind w:firstLine="225"/>
        <w:jc w:val="both"/>
        <w:rPr>
          <w:rFonts w:ascii="Times New Roman" w:hAnsi="Times New Roman"/>
          <w:sz w:val="20"/>
        </w:rPr>
      </w:pPr>
      <w:r>
        <w:rPr>
          <w:rFonts w:ascii="Times New Roman" w:hAnsi="Times New Roman"/>
          <w:sz w:val="20"/>
        </w:rPr>
        <w:t xml:space="preserve">2.8. В </w:t>
      </w:r>
      <w:r>
        <w:rPr>
          <w:rFonts w:ascii="Times New Roman" w:hAnsi="Times New Roman"/>
          <w:sz w:val="20"/>
        </w:rPr>
        <w:t xml:space="preserve">границах </w:t>
      </w:r>
      <w:proofErr w:type="spellStart"/>
      <w:r>
        <w:rPr>
          <w:rFonts w:ascii="Times New Roman" w:hAnsi="Times New Roman"/>
          <w:sz w:val="20"/>
        </w:rPr>
        <w:t>ООЗ</w:t>
      </w:r>
      <w:proofErr w:type="spellEnd"/>
      <w:r>
        <w:rPr>
          <w:rFonts w:ascii="Times New Roman" w:hAnsi="Times New Roman"/>
          <w:sz w:val="20"/>
        </w:rPr>
        <w:t xml:space="preserve"> выделяются участки с незавершенной средой и незастроенные участки - лакуны, подлежащие активному градостроительному вмешательству (новому строительству, реконструкции).</w:t>
      </w:r>
    </w:p>
    <w:p w:rsidR="00000000" w:rsidRDefault="00C84489">
      <w:pPr>
        <w:ind w:firstLine="225"/>
        <w:jc w:val="both"/>
        <w:rPr>
          <w:rFonts w:ascii="Times New Roman" w:hAnsi="Times New Roman"/>
          <w:sz w:val="20"/>
        </w:rPr>
      </w:pPr>
      <w:r>
        <w:rPr>
          <w:rFonts w:ascii="Times New Roman" w:hAnsi="Times New Roman"/>
          <w:sz w:val="20"/>
        </w:rPr>
        <w:t xml:space="preserve">В лакунах вводится режим зоны регулирования застройки первой категории с ограничениями, изложенными в п. 2.9 (перечень лакун приведен в обязательном </w:t>
      </w:r>
      <w:proofErr w:type="spellStart"/>
      <w:r>
        <w:rPr>
          <w:rFonts w:ascii="Times New Roman" w:hAnsi="Times New Roman"/>
          <w:sz w:val="20"/>
        </w:rPr>
        <w:t>прилож</w:t>
      </w:r>
      <w:proofErr w:type="spellEnd"/>
      <w:r>
        <w:rPr>
          <w:rFonts w:ascii="Times New Roman" w:hAnsi="Times New Roman"/>
          <w:sz w:val="20"/>
        </w:rPr>
        <w:t>. 4).</w:t>
      </w:r>
    </w:p>
    <w:p w:rsidR="00000000" w:rsidRDefault="00C84489">
      <w:pPr>
        <w:ind w:firstLine="225"/>
        <w:jc w:val="both"/>
        <w:rPr>
          <w:rFonts w:ascii="Times New Roman" w:hAnsi="Times New Roman"/>
          <w:sz w:val="20"/>
        </w:rPr>
      </w:pPr>
      <w:r>
        <w:rPr>
          <w:rFonts w:ascii="Times New Roman" w:hAnsi="Times New Roman"/>
          <w:sz w:val="20"/>
        </w:rPr>
        <w:t xml:space="preserve">2.9. Периферия </w:t>
      </w:r>
      <w:proofErr w:type="spellStart"/>
      <w:r>
        <w:rPr>
          <w:rFonts w:ascii="Times New Roman" w:hAnsi="Times New Roman"/>
          <w:sz w:val="20"/>
        </w:rPr>
        <w:t>ИСРЦ</w:t>
      </w:r>
      <w:proofErr w:type="spellEnd"/>
      <w:r>
        <w:rPr>
          <w:rFonts w:ascii="Times New Roman" w:hAnsi="Times New Roman"/>
          <w:sz w:val="20"/>
        </w:rPr>
        <w:t xml:space="preserve"> за пределами </w:t>
      </w:r>
      <w:proofErr w:type="spellStart"/>
      <w:r>
        <w:rPr>
          <w:rFonts w:ascii="Times New Roman" w:hAnsi="Times New Roman"/>
          <w:sz w:val="20"/>
        </w:rPr>
        <w:t>ООЗ</w:t>
      </w:r>
      <w:proofErr w:type="spellEnd"/>
      <w:r>
        <w:rPr>
          <w:rFonts w:ascii="Times New Roman" w:hAnsi="Times New Roman"/>
          <w:sz w:val="20"/>
        </w:rPr>
        <w:t xml:space="preserve"> включает участки с исторически ценной планировкой, отдельные здания-памятники и другие локальные объекты охраны, а также фоновую зас</w:t>
      </w:r>
      <w:r>
        <w:rPr>
          <w:rFonts w:ascii="Times New Roman" w:hAnsi="Times New Roman"/>
          <w:sz w:val="20"/>
        </w:rPr>
        <w:t>тройку. Все это образует своеобразный городской ландшафт, вмешательство в который подлежит регулированию.</w:t>
      </w:r>
    </w:p>
    <w:p w:rsidR="00000000" w:rsidRDefault="00C84489">
      <w:pPr>
        <w:ind w:firstLine="225"/>
        <w:jc w:val="both"/>
        <w:rPr>
          <w:rFonts w:ascii="Times New Roman" w:hAnsi="Times New Roman"/>
          <w:sz w:val="20"/>
        </w:rPr>
      </w:pPr>
      <w:r>
        <w:rPr>
          <w:rFonts w:ascii="Times New Roman" w:hAnsi="Times New Roman"/>
          <w:sz w:val="20"/>
        </w:rPr>
        <w:t xml:space="preserve">Периферия центральных районов (за вычетом охранных зон локальных памятников) и визуально связанные с нею участки вдоль правого берега Невы, выходы вдоль магистралей к Финскому заливу, западная часть Васильевского острова и территории вдоль берегов Обводного канала образуют объединенную зону регулирования застройки первой категории (ОЗРЗ-1); границы ОЗРЗ-1 приведены в обязательном </w:t>
      </w:r>
      <w:proofErr w:type="spellStart"/>
      <w:r>
        <w:rPr>
          <w:rFonts w:ascii="Times New Roman" w:hAnsi="Times New Roman"/>
          <w:sz w:val="20"/>
        </w:rPr>
        <w:t>прилож</w:t>
      </w:r>
      <w:proofErr w:type="spellEnd"/>
      <w:r>
        <w:rPr>
          <w:rFonts w:ascii="Times New Roman" w:hAnsi="Times New Roman"/>
          <w:sz w:val="20"/>
        </w:rPr>
        <w:t>. 5.</w:t>
      </w:r>
    </w:p>
    <w:p w:rsidR="00000000" w:rsidRDefault="00C84489">
      <w:pPr>
        <w:ind w:firstLine="225"/>
        <w:jc w:val="both"/>
        <w:rPr>
          <w:rFonts w:ascii="Times New Roman" w:hAnsi="Times New Roman"/>
          <w:sz w:val="20"/>
        </w:rPr>
      </w:pPr>
      <w:r>
        <w:rPr>
          <w:rFonts w:ascii="Times New Roman" w:hAnsi="Times New Roman"/>
          <w:sz w:val="20"/>
        </w:rPr>
        <w:t>2.10. В ОЗРЗ</w:t>
      </w:r>
      <w:r>
        <w:rPr>
          <w:rFonts w:ascii="Times New Roman" w:hAnsi="Times New Roman"/>
          <w:sz w:val="20"/>
        </w:rPr>
        <w:t xml:space="preserve">-1 разрешается новое строительство на пустующих участках и активная реконструкция на участках с незавершенной средой при соблюдении характерных для </w:t>
      </w:r>
      <w:proofErr w:type="spellStart"/>
      <w:r>
        <w:rPr>
          <w:rFonts w:ascii="Times New Roman" w:hAnsi="Times New Roman"/>
          <w:sz w:val="20"/>
        </w:rPr>
        <w:t>ИСРЦ</w:t>
      </w:r>
      <w:proofErr w:type="spellEnd"/>
      <w:r>
        <w:rPr>
          <w:rFonts w:ascii="Times New Roman" w:hAnsi="Times New Roman"/>
          <w:sz w:val="20"/>
        </w:rPr>
        <w:t xml:space="preserve"> высот и силуэта зданий, модуля застройки, тектоники фасадов, материала, фактуры и цвета стен, традиционных приемов застройки, методов строительства, обеспечивающих сохранность соседних зданий.</w:t>
      </w:r>
    </w:p>
    <w:p w:rsidR="00000000" w:rsidRDefault="00C84489">
      <w:pPr>
        <w:ind w:firstLine="225"/>
        <w:jc w:val="both"/>
        <w:rPr>
          <w:rFonts w:ascii="Times New Roman" w:hAnsi="Times New Roman"/>
          <w:sz w:val="20"/>
        </w:rPr>
      </w:pPr>
      <w:r>
        <w:rPr>
          <w:rFonts w:ascii="Times New Roman" w:hAnsi="Times New Roman"/>
          <w:sz w:val="20"/>
        </w:rPr>
        <w:t>2.11. Территория Санкт-Петербурга, заключенная между внешней границей ОЗРЗ-1 и центральной дуговой магистралью, содержит локальные памятники с зонами их охраны, а так</w:t>
      </w:r>
      <w:r>
        <w:rPr>
          <w:rFonts w:ascii="Times New Roman" w:hAnsi="Times New Roman"/>
          <w:sz w:val="20"/>
        </w:rPr>
        <w:t>же участки с нейтральной в историко-культурном отношении планировкой и застройкой и является зоной совершенствования планировочной структуры, активной реконструкции и нового строительства. Эта территория образует объединенную зону регулирования застройки второй категории (ОЗРЗ-2), регулирование преобразований в которой определяется задачами сохранения целостности образа Санкт-Петербурга, единства старого и нового города, значения сложившейся системы доминант в городских панорамах и ландшафте.</w:t>
      </w:r>
    </w:p>
    <w:p w:rsidR="00000000" w:rsidRDefault="00C84489">
      <w:pPr>
        <w:ind w:firstLine="225"/>
        <w:jc w:val="both"/>
        <w:rPr>
          <w:rFonts w:ascii="Times New Roman" w:hAnsi="Times New Roman"/>
          <w:sz w:val="20"/>
        </w:rPr>
      </w:pPr>
      <w:r>
        <w:rPr>
          <w:rFonts w:ascii="Times New Roman" w:hAnsi="Times New Roman"/>
          <w:sz w:val="20"/>
        </w:rPr>
        <w:t>2.12. В ОЗРЗ-2</w:t>
      </w:r>
      <w:r>
        <w:rPr>
          <w:rFonts w:ascii="Times New Roman" w:hAnsi="Times New Roman"/>
          <w:sz w:val="20"/>
        </w:rPr>
        <w:t xml:space="preserve"> разрешается новое строительство и активная реконструкция, не вносящие диссонанса в сложившийся исторический силуэт города.</w:t>
      </w:r>
    </w:p>
    <w:p w:rsidR="00000000" w:rsidRDefault="00C84489">
      <w:pPr>
        <w:ind w:firstLine="450"/>
        <w:jc w:val="both"/>
        <w:rPr>
          <w:rFonts w:ascii="Times New Roman" w:hAnsi="Times New Roman"/>
          <w:sz w:val="20"/>
        </w:rPr>
      </w:pPr>
    </w:p>
    <w:p w:rsidR="00000000" w:rsidRDefault="00C84489">
      <w:pPr>
        <w:pStyle w:val="Heading"/>
        <w:jc w:val="center"/>
        <w:rPr>
          <w:rFonts w:ascii="Times New Roman" w:hAnsi="Times New Roman"/>
          <w:sz w:val="20"/>
        </w:rPr>
      </w:pPr>
      <w:r>
        <w:rPr>
          <w:rFonts w:ascii="Times New Roman" w:hAnsi="Times New Roman"/>
          <w:sz w:val="20"/>
        </w:rPr>
        <w:t xml:space="preserve">3. Планировка и застройка </w:t>
      </w:r>
    </w:p>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 xml:space="preserve">3.1. В границах действия данных норм территорию </w:t>
      </w:r>
      <w:proofErr w:type="spellStart"/>
      <w:r>
        <w:rPr>
          <w:rFonts w:ascii="Times New Roman" w:hAnsi="Times New Roman"/>
          <w:sz w:val="20"/>
        </w:rPr>
        <w:t>ИСРЦ</w:t>
      </w:r>
      <w:proofErr w:type="spellEnd"/>
      <w:r>
        <w:rPr>
          <w:rFonts w:ascii="Times New Roman" w:hAnsi="Times New Roman"/>
          <w:sz w:val="20"/>
        </w:rPr>
        <w:t xml:space="preserve"> составляют селитебные и </w:t>
      </w:r>
      <w:proofErr w:type="spellStart"/>
      <w:r>
        <w:rPr>
          <w:rFonts w:ascii="Times New Roman" w:hAnsi="Times New Roman"/>
          <w:sz w:val="20"/>
        </w:rPr>
        <w:t>средовые</w:t>
      </w:r>
      <w:proofErr w:type="spellEnd"/>
      <w:r>
        <w:rPr>
          <w:rFonts w:ascii="Times New Roman" w:hAnsi="Times New Roman"/>
          <w:sz w:val="20"/>
        </w:rPr>
        <w:t xml:space="preserve"> районы, в которые входят кварталы.    </w:t>
      </w:r>
    </w:p>
    <w:p w:rsidR="00000000" w:rsidRDefault="00C84489">
      <w:pPr>
        <w:pStyle w:val="Heading"/>
        <w:jc w:val="center"/>
        <w:rPr>
          <w:rFonts w:ascii="Times New Roman" w:hAnsi="Times New Roman"/>
          <w:sz w:val="20"/>
        </w:rPr>
      </w:pPr>
      <w:r>
        <w:rPr>
          <w:rFonts w:ascii="Times New Roman" w:hAnsi="Times New Roman"/>
          <w:sz w:val="20"/>
        </w:rPr>
        <w:t xml:space="preserve">Селитебные районы </w:t>
      </w:r>
    </w:p>
    <w:p w:rsidR="00000000" w:rsidRDefault="00C84489">
      <w:pPr>
        <w:jc w:val="center"/>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 xml:space="preserve">3.2. Селитебный район - это законченная градостроительная структура со своими композиционными и функциональными центрами, с полным комплексом учреждений и предприятий обслуживания районного значения, находящихся в </w:t>
      </w:r>
      <w:r>
        <w:rPr>
          <w:rFonts w:ascii="Times New Roman" w:hAnsi="Times New Roman"/>
          <w:sz w:val="20"/>
        </w:rPr>
        <w:t xml:space="preserve">пределах 20-минутной транспортно-пешеходной доступности от жилья. Селитебный район является расчетной территориальной единицей при определении емкости и характера размещения учреждений обслуживания. Он состоит из группы </w:t>
      </w:r>
      <w:proofErr w:type="spellStart"/>
      <w:r>
        <w:rPr>
          <w:rFonts w:ascii="Times New Roman" w:hAnsi="Times New Roman"/>
          <w:sz w:val="20"/>
        </w:rPr>
        <w:t>средовых</w:t>
      </w:r>
      <w:proofErr w:type="spellEnd"/>
      <w:r>
        <w:rPr>
          <w:rFonts w:ascii="Times New Roman" w:hAnsi="Times New Roman"/>
          <w:sz w:val="20"/>
        </w:rPr>
        <w:t xml:space="preserve"> районов и обладает целостностью функциональной организации.</w:t>
      </w:r>
    </w:p>
    <w:p w:rsidR="00000000" w:rsidRDefault="00C84489">
      <w:pPr>
        <w:ind w:firstLine="225"/>
        <w:jc w:val="both"/>
        <w:rPr>
          <w:rFonts w:ascii="Times New Roman" w:hAnsi="Times New Roman"/>
          <w:sz w:val="20"/>
        </w:rPr>
      </w:pPr>
      <w:r>
        <w:rPr>
          <w:rFonts w:ascii="Times New Roman" w:hAnsi="Times New Roman"/>
          <w:sz w:val="20"/>
        </w:rPr>
        <w:t>3.3. Система обслуживания в селитебных районах нормируется показателями разд. 4 данных норм.</w:t>
      </w:r>
    </w:p>
    <w:p w:rsidR="00000000" w:rsidRDefault="00C84489">
      <w:pPr>
        <w:ind w:firstLine="225"/>
        <w:jc w:val="both"/>
        <w:rPr>
          <w:rFonts w:ascii="Times New Roman" w:hAnsi="Times New Roman"/>
          <w:sz w:val="20"/>
        </w:rPr>
      </w:pPr>
      <w:r>
        <w:rPr>
          <w:rFonts w:ascii="Times New Roman" w:hAnsi="Times New Roman"/>
          <w:sz w:val="20"/>
        </w:rPr>
        <w:t xml:space="preserve">3.4. В ходе реконструктивных мероприятий необходимо сохранять такие </w:t>
      </w:r>
      <w:proofErr w:type="spellStart"/>
      <w:r>
        <w:rPr>
          <w:rFonts w:ascii="Times New Roman" w:hAnsi="Times New Roman"/>
          <w:sz w:val="20"/>
        </w:rPr>
        <w:t>средообразующие</w:t>
      </w:r>
      <w:proofErr w:type="spellEnd"/>
      <w:r>
        <w:rPr>
          <w:rFonts w:ascii="Times New Roman" w:hAnsi="Times New Roman"/>
          <w:sz w:val="20"/>
        </w:rPr>
        <w:t xml:space="preserve"> качества селитебных районов, как единство план</w:t>
      </w:r>
      <w:r>
        <w:rPr>
          <w:rFonts w:ascii="Times New Roman" w:hAnsi="Times New Roman"/>
          <w:sz w:val="20"/>
        </w:rPr>
        <w:t>ировочной структуры и композиционного центра, контрастность между их главными магистралями, улицами, переулками периферии, исторически сложившиеся топонимы.</w:t>
      </w:r>
    </w:p>
    <w:p w:rsidR="00000000" w:rsidRDefault="00C84489">
      <w:pPr>
        <w:ind w:firstLine="450"/>
        <w:jc w:val="both"/>
        <w:rPr>
          <w:rFonts w:ascii="Times New Roman" w:hAnsi="Times New Roman"/>
          <w:sz w:val="20"/>
        </w:rPr>
      </w:pPr>
    </w:p>
    <w:p w:rsidR="00000000" w:rsidRDefault="00C84489">
      <w:pPr>
        <w:pStyle w:val="Heading"/>
        <w:jc w:val="center"/>
        <w:rPr>
          <w:rFonts w:ascii="Times New Roman" w:hAnsi="Times New Roman"/>
          <w:sz w:val="20"/>
        </w:rPr>
      </w:pPr>
      <w:proofErr w:type="spellStart"/>
      <w:r>
        <w:rPr>
          <w:rFonts w:ascii="Times New Roman" w:hAnsi="Times New Roman"/>
          <w:sz w:val="20"/>
        </w:rPr>
        <w:t>Средовые</w:t>
      </w:r>
      <w:proofErr w:type="spellEnd"/>
      <w:r>
        <w:rPr>
          <w:rFonts w:ascii="Times New Roman" w:hAnsi="Times New Roman"/>
          <w:sz w:val="20"/>
        </w:rPr>
        <w:t xml:space="preserve"> районы </w:t>
      </w:r>
    </w:p>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 xml:space="preserve">3.5. </w:t>
      </w:r>
      <w:proofErr w:type="spellStart"/>
      <w:r>
        <w:rPr>
          <w:rFonts w:ascii="Times New Roman" w:hAnsi="Times New Roman"/>
          <w:sz w:val="20"/>
        </w:rPr>
        <w:t>Средовый</w:t>
      </w:r>
      <w:proofErr w:type="spellEnd"/>
      <w:r>
        <w:rPr>
          <w:rFonts w:ascii="Times New Roman" w:hAnsi="Times New Roman"/>
          <w:sz w:val="20"/>
        </w:rPr>
        <w:t xml:space="preserve"> район - это участок городской среды, имеющий своеобразные архитектурно-художественный облик, структуру планировки и застройки, функции и интенсивность жизнедеятельности. </w:t>
      </w:r>
      <w:proofErr w:type="spellStart"/>
      <w:r>
        <w:rPr>
          <w:rFonts w:ascii="Times New Roman" w:hAnsi="Times New Roman"/>
          <w:sz w:val="20"/>
        </w:rPr>
        <w:t>Средовый</w:t>
      </w:r>
      <w:proofErr w:type="spellEnd"/>
      <w:r>
        <w:rPr>
          <w:rFonts w:ascii="Times New Roman" w:hAnsi="Times New Roman"/>
          <w:sz w:val="20"/>
        </w:rPr>
        <w:t xml:space="preserve"> район состоит из кварталов (границы и нумерацию </w:t>
      </w:r>
      <w:proofErr w:type="spellStart"/>
      <w:r>
        <w:rPr>
          <w:rFonts w:ascii="Times New Roman" w:hAnsi="Times New Roman"/>
          <w:sz w:val="20"/>
        </w:rPr>
        <w:t>средовых</w:t>
      </w:r>
      <w:proofErr w:type="spellEnd"/>
      <w:r>
        <w:rPr>
          <w:rFonts w:ascii="Times New Roman" w:hAnsi="Times New Roman"/>
          <w:sz w:val="20"/>
        </w:rPr>
        <w:t xml:space="preserve"> районов см. на карте-схеме в обязательном </w:t>
      </w:r>
      <w:proofErr w:type="spellStart"/>
      <w:r>
        <w:rPr>
          <w:rFonts w:ascii="Times New Roman" w:hAnsi="Times New Roman"/>
          <w:sz w:val="20"/>
        </w:rPr>
        <w:t>прилож</w:t>
      </w:r>
      <w:proofErr w:type="spellEnd"/>
      <w:r>
        <w:rPr>
          <w:rFonts w:ascii="Times New Roman" w:hAnsi="Times New Roman"/>
          <w:sz w:val="20"/>
        </w:rPr>
        <w:t>. 20).</w:t>
      </w:r>
    </w:p>
    <w:p w:rsidR="00000000" w:rsidRDefault="00C84489">
      <w:pPr>
        <w:ind w:firstLine="225"/>
        <w:jc w:val="both"/>
        <w:rPr>
          <w:rFonts w:ascii="Times New Roman" w:hAnsi="Times New Roman"/>
          <w:sz w:val="20"/>
        </w:rPr>
      </w:pPr>
      <w:r>
        <w:rPr>
          <w:rFonts w:ascii="Times New Roman" w:hAnsi="Times New Roman"/>
          <w:sz w:val="20"/>
        </w:rPr>
        <w:t xml:space="preserve">3.6. Планировка и застройка </w:t>
      </w:r>
      <w:proofErr w:type="spellStart"/>
      <w:r>
        <w:rPr>
          <w:rFonts w:ascii="Times New Roman" w:hAnsi="Times New Roman"/>
          <w:sz w:val="20"/>
        </w:rPr>
        <w:t>сре</w:t>
      </w:r>
      <w:r>
        <w:rPr>
          <w:rFonts w:ascii="Times New Roman" w:hAnsi="Times New Roman"/>
          <w:sz w:val="20"/>
        </w:rPr>
        <w:t>дового</w:t>
      </w:r>
      <w:proofErr w:type="spellEnd"/>
      <w:r>
        <w:rPr>
          <w:rFonts w:ascii="Times New Roman" w:hAnsi="Times New Roman"/>
          <w:sz w:val="20"/>
        </w:rPr>
        <w:t xml:space="preserve"> района нормируются следующими показателями: коэффициентом объемного использования; соотношением объемов жилой и нежилой застройки; соотношением объемов различных функциональных групп нежилой застройки.</w:t>
      </w:r>
    </w:p>
    <w:p w:rsidR="00000000" w:rsidRDefault="00C84489">
      <w:pPr>
        <w:ind w:firstLine="225"/>
        <w:jc w:val="both"/>
        <w:rPr>
          <w:rFonts w:ascii="Times New Roman" w:hAnsi="Times New Roman"/>
          <w:sz w:val="20"/>
          <w:lang w:val="en-US"/>
        </w:rPr>
      </w:pPr>
      <w:r>
        <w:rPr>
          <w:rFonts w:ascii="Times New Roman" w:hAnsi="Times New Roman"/>
          <w:sz w:val="20"/>
        </w:rPr>
        <w:t xml:space="preserve">3.7. Коэффициент объемного использования территории </w:t>
      </w:r>
      <w:proofErr w:type="spellStart"/>
      <w:r>
        <w:rPr>
          <w:rFonts w:ascii="Times New Roman" w:hAnsi="Times New Roman"/>
          <w:sz w:val="20"/>
        </w:rPr>
        <w:t>средового</w:t>
      </w:r>
      <w:proofErr w:type="spellEnd"/>
      <w:r>
        <w:rPr>
          <w:rFonts w:ascii="Times New Roman" w:hAnsi="Times New Roman"/>
          <w:sz w:val="20"/>
        </w:rPr>
        <w:t xml:space="preserve"> района </w:t>
      </w:r>
      <w:r>
        <w:rPr>
          <w:rFonts w:ascii="Times New Roman" w:hAnsi="Times New Roman"/>
          <w:position w:val="-12"/>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6.5pt">
            <v:imagedata r:id="rId4" o:title=""/>
          </v:shape>
        </w:pict>
      </w:r>
      <w:r>
        <w:rPr>
          <w:rFonts w:ascii="Times New Roman" w:hAnsi="Times New Roman"/>
          <w:sz w:val="20"/>
        </w:rPr>
        <w:t xml:space="preserve"> (</w:t>
      </w:r>
      <w:proofErr w:type="spellStart"/>
      <w:r>
        <w:rPr>
          <w:rFonts w:ascii="Times New Roman" w:hAnsi="Times New Roman"/>
          <w:sz w:val="20"/>
        </w:rPr>
        <w:t>куб.м</w:t>
      </w:r>
      <w:proofErr w:type="spellEnd"/>
      <w:r>
        <w:rPr>
          <w:rFonts w:ascii="Times New Roman" w:hAnsi="Times New Roman"/>
          <w:sz w:val="20"/>
        </w:rPr>
        <w:t>/</w:t>
      </w:r>
      <w:proofErr w:type="spellStart"/>
      <w:r>
        <w:rPr>
          <w:rFonts w:ascii="Times New Roman" w:hAnsi="Times New Roman"/>
          <w:sz w:val="20"/>
        </w:rPr>
        <w:t>кв.м</w:t>
      </w:r>
      <w:proofErr w:type="spellEnd"/>
      <w:r>
        <w:rPr>
          <w:rFonts w:ascii="Times New Roman" w:hAnsi="Times New Roman"/>
          <w:sz w:val="20"/>
        </w:rPr>
        <w:t xml:space="preserve">) исчисляется суммарно в красных линиях его кварталов по методике, изложенной в обязательном </w:t>
      </w:r>
      <w:proofErr w:type="spellStart"/>
      <w:r>
        <w:rPr>
          <w:rFonts w:ascii="Times New Roman" w:hAnsi="Times New Roman"/>
          <w:sz w:val="20"/>
        </w:rPr>
        <w:t>прилож</w:t>
      </w:r>
      <w:proofErr w:type="spellEnd"/>
      <w:r>
        <w:rPr>
          <w:rFonts w:ascii="Times New Roman" w:hAnsi="Times New Roman"/>
          <w:sz w:val="20"/>
        </w:rPr>
        <w:t xml:space="preserve">. 1. Величины показателей </w:t>
      </w:r>
      <w:r>
        <w:rPr>
          <w:rFonts w:ascii="Times New Roman" w:hAnsi="Times New Roman"/>
          <w:sz w:val="20"/>
        </w:rPr>
        <w:pict>
          <v:shape id="_x0000_i1026" type="#_x0000_t75" style="width:20.25pt;height:16.5pt">
            <v:imagedata r:id="rId4" o:title=""/>
          </v:shape>
        </w:pict>
      </w:r>
      <w:r>
        <w:rPr>
          <w:rFonts w:ascii="Times New Roman" w:hAnsi="Times New Roman"/>
          <w:sz w:val="20"/>
        </w:rPr>
        <w:t xml:space="preserve"> различных </w:t>
      </w:r>
      <w:proofErr w:type="spellStart"/>
      <w:r>
        <w:rPr>
          <w:rFonts w:ascii="Times New Roman" w:hAnsi="Times New Roman"/>
          <w:sz w:val="20"/>
        </w:rPr>
        <w:t>средовых</w:t>
      </w:r>
      <w:proofErr w:type="spellEnd"/>
      <w:r>
        <w:rPr>
          <w:rFonts w:ascii="Times New Roman" w:hAnsi="Times New Roman"/>
          <w:sz w:val="20"/>
        </w:rPr>
        <w:t xml:space="preserve"> районов принимаются дифференцированно в диапазонах, указанных в табл. 1.</w:t>
      </w:r>
    </w:p>
    <w:p w:rsidR="00000000" w:rsidRDefault="00C84489">
      <w:pPr>
        <w:ind w:firstLine="225"/>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Т</w:t>
      </w:r>
      <w:r>
        <w:rPr>
          <w:rFonts w:ascii="Times New Roman" w:hAnsi="Times New Roman"/>
          <w:sz w:val="20"/>
        </w:rPr>
        <w:t>аблица 1</w:t>
      </w:r>
    </w:p>
    <w:p w:rsidR="00000000" w:rsidRDefault="00C84489">
      <w:pPr>
        <w:pStyle w:val="Heading"/>
        <w:jc w:val="center"/>
        <w:rPr>
          <w:rFonts w:ascii="Times New Roman" w:hAnsi="Times New Roman"/>
          <w:sz w:val="20"/>
        </w:rPr>
      </w:pPr>
      <w:r>
        <w:rPr>
          <w:rFonts w:ascii="Times New Roman" w:hAnsi="Times New Roman"/>
          <w:sz w:val="20"/>
        </w:rPr>
        <w:t xml:space="preserve">Характеристика </w:t>
      </w:r>
      <w:proofErr w:type="spellStart"/>
      <w:r>
        <w:rPr>
          <w:rFonts w:ascii="Times New Roman" w:hAnsi="Times New Roman"/>
          <w:sz w:val="20"/>
        </w:rPr>
        <w:t>средовых</w:t>
      </w:r>
      <w:proofErr w:type="spellEnd"/>
      <w:r>
        <w:rPr>
          <w:rFonts w:ascii="Times New Roman" w:hAnsi="Times New Roman"/>
          <w:sz w:val="20"/>
        </w:rPr>
        <w:t xml:space="preserve"> районов по использованию территории </w:t>
      </w:r>
    </w:p>
    <w:p w:rsidR="00000000" w:rsidRDefault="00C84489">
      <w:pPr>
        <w:ind w:firstLine="225"/>
        <w:jc w:val="both"/>
        <w:rPr>
          <w:rFonts w:ascii="Times New Roman" w:hAnsi="Times New Roman"/>
          <w:sz w:val="20"/>
        </w:rPr>
      </w:pPr>
    </w:p>
    <w:tbl>
      <w:tblPr>
        <w:tblW w:w="0" w:type="auto"/>
        <w:tblInd w:w="105" w:type="dxa"/>
        <w:tblLayout w:type="fixed"/>
        <w:tblCellMar>
          <w:left w:w="56" w:type="dxa"/>
          <w:right w:w="56" w:type="dxa"/>
        </w:tblCellMar>
        <w:tblLook w:val="0000" w:firstRow="0" w:lastRow="0" w:firstColumn="0" w:lastColumn="0" w:noHBand="0" w:noVBand="0"/>
      </w:tblPr>
      <w:tblGrid>
        <w:gridCol w:w="1134"/>
        <w:gridCol w:w="899"/>
        <w:gridCol w:w="1135"/>
        <w:gridCol w:w="1461"/>
        <w:gridCol w:w="1249"/>
        <w:gridCol w:w="1444"/>
        <w:gridCol w:w="993"/>
      </w:tblGrid>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средового</w:t>
            </w:r>
            <w:proofErr w:type="spellEnd"/>
            <w:r>
              <w:rPr>
                <w:rFonts w:ascii="Times New Roman" w:hAnsi="Times New Roman"/>
                <w:sz w:val="20"/>
              </w:rPr>
              <w:t xml:space="preserve"> района</w:t>
            </w:r>
          </w:p>
        </w:tc>
        <w:tc>
          <w:tcPr>
            <w:tcW w:w="899"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position w:val="-12"/>
                <w:sz w:val="20"/>
              </w:rPr>
              <w:pict>
                <v:shape id="_x0000_i1027" type="#_x0000_t75" style="width:20.25pt;height:16.5pt">
                  <v:imagedata r:id="rId4" o:title=""/>
                </v:shape>
              </w:pict>
            </w:r>
            <w:r>
              <w:rPr>
                <w:rFonts w:ascii="Times New Roman" w:hAnsi="Times New Roman"/>
                <w:sz w:val="20"/>
              </w:rPr>
              <w:t xml:space="preserve">, </w:t>
            </w:r>
            <w:proofErr w:type="spellStart"/>
            <w:r>
              <w:rPr>
                <w:rFonts w:ascii="Times New Roman" w:hAnsi="Times New Roman"/>
                <w:sz w:val="20"/>
              </w:rPr>
              <w:t>куб.м</w:t>
            </w:r>
            <w:proofErr w:type="spellEnd"/>
            <w:r>
              <w:rPr>
                <w:rFonts w:ascii="Times New Roman" w:hAnsi="Times New Roman"/>
                <w:sz w:val="20"/>
              </w:rPr>
              <w:t>/</w:t>
            </w:r>
            <w:proofErr w:type="spellStart"/>
            <w:r>
              <w:rPr>
                <w:rFonts w:ascii="Times New Roman" w:hAnsi="Times New Roman"/>
                <w:sz w:val="20"/>
              </w:rPr>
              <w:t>кв.м</w:t>
            </w:r>
            <w:proofErr w:type="spellEnd"/>
          </w:p>
        </w:tc>
        <w:tc>
          <w:tcPr>
            <w:tcW w:w="1135"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position w:val="-13"/>
                <w:sz w:val="20"/>
              </w:rPr>
              <w:pict>
                <v:shape id="_x0000_i1028" type="#_x0000_t75" style="width:43.5pt;height:17.25pt">
                  <v:imagedata r:id="rId5" o:title=""/>
                </v:shape>
              </w:pict>
            </w:r>
            <w:r>
              <w:rPr>
                <w:rFonts w:ascii="Times New Roman" w:hAnsi="Times New Roman"/>
                <w:sz w:val="20"/>
              </w:rPr>
              <w:t>, %</w:t>
            </w:r>
          </w:p>
        </w:tc>
        <w:tc>
          <w:tcPr>
            <w:tcW w:w="4154" w:type="dxa"/>
            <w:gridSpan w:val="3"/>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Отношение объемов функциональных групп, %, к общему объему застройки</w:t>
            </w:r>
          </w:p>
        </w:tc>
        <w:tc>
          <w:tcPr>
            <w:tcW w:w="993"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Размеры участков,</w:t>
            </w:r>
            <w:r>
              <w:rPr>
                <w:rFonts w:ascii="Times New Roman" w:hAnsi="Times New Roman"/>
                <w:sz w:val="20"/>
                <w:lang w:val="en-US"/>
              </w:rPr>
              <w:t xml:space="preserve"> </w:t>
            </w:r>
            <w:r>
              <w:rPr>
                <w:rFonts w:ascii="Times New Roman" w:hAnsi="Times New Roman"/>
                <w:sz w:val="20"/>
              </w:rPr>
              <w:t xml:space="preserve">га </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  </w:t>
            </w:r>
          </w:p>
        </w:tc>
        <w:tc>
          <w:tcPr>
            <w:tcW w:w="899"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  </w:t>
            </w:r>
          </w:p>
        </w:tc>
        <w:tc>
          <w:tcPr>
            <w:tcW w:w="1135"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  </w:t>
            </w:r>
          </w:p>
        </w:tc>
        <w:tc>
          <w:tcPr>
            <w:tcW w:w="1461"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обслуживание </w:t>
            </w:r>
          </w:p>
        </w:tc>
        <w:tc>
          <w:tcPr>
            <w:tcW w:w="1249"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управление, наука и образование</w:t>
            </w:r>
          </w:p>
        </w:tc>
        <w:tc>
          <w:tcPr>
            <w:tcW w:w="1444"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lang w:val="en-US"/>
              </w:rPr>
            </w:pPr>
            <w:r>
              <w:rPr>
                <w:rFonts w:ascii="Times New Roman" w:hAnsi="Times New Roman"/>
                <w:sz w:val="20"/>
              </w:rPr>
              <w:t>промышлен</w:t>
            </w:r>
            <w:r>
              <w:rPr>
                <w:rFonts w:ascii="Times New Roman" w:hAnsi="Times New Roman"/>
                <w:sz w:val="20"/>
                <w:lang w:val="en-US"/>
              </w:rPr>
              <w:t>-</w:t>
            </w:r>
          </w:p>
          <w:p w:rsidR="00000000" w:rsidRDefault="00C84489">
            <w:pPr>
              <w:jc w:val="center"/>
              <w:rPr>
                <w:rFonts w:ascii="Times New Roman" w:hAnsi="Times New Roman"/>
                <w:sz w:val="20"/>
              </w:rPr>
            </w:pPr>
            <w:proofErr w:type="spellStart"/>
            <w:r>
              <w:rPr>
                <w:rFonts w:ascii="Times New Roman" w:hAnsi="Times New Roman"/>
                <w:sz w:val="20"/>
              </w:rPr>
              <w:t>ность</w:t>
            </w:r>
            <w:proofErr w:type="spellEnd"/>
            <w:r>
              <w:rPr>
                <w:rFonts w:ascii="Times New Roman" w:hAnsi="Times New Roman"/>
                <w:sz w:val="20"/>
              </w:rPr>
              <w:t>, транспортные и коммунальные объекты</w:t>
            </w:r>
          </w:p>
        </w:tc>
        <w:tc>
          <w:tcPr>
            <w:tcW w:w="993"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w:t>
            </w:r>
          </w:p>
        </w:tc>
        <w:tc>
          <w:tcPr>
            <w:tcW w:w="899"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w:t>
            </w:r>
          </w:p>
        </w:tc>
        <w:tc>
          <w:tcPr>
            <w:tcW w:w="1135"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3</w:t>
            </w:r>
          </w:p>
        </w:tc>
        <w:tc>
          <w:tcPr>
            <w:tcW w:w="1461"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4</w:t>
            </w:r>
          </w:p>
        </w:tc>
        <w:tc>
          <w:tcPr>
            <w:tcW w:w="1249"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w:t>
            </w:r>
          </w:p>
        </w:tc>
        <w:tc>
          <w:tcPr>
            <w:tcW w:w="1444"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w:t>
            </w:r>
          </w:p>
        </w:tc>
        <w:tc>
          <w:tcPr>
            <w:tcW w:w="993"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w:t>
            </w:r>
          </w:p>
        </w:tc>
        <w:tc>
          <w:tcPr>
            <w:tcW w:w="899"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16-19</w:t>
            </w:r>
          </w:p>
        </w:tc>
        <w:tc>
          <w:tcPr>
            <w:tcW w:w="1135"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80-60</w:t>
            </w:r>
          </w:p>
        </w:tc>
        <w:tc>
          <w:tcPr>
            <w:tcW w:w="1461"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20-49</w:t>
            </w:r>
          </w:p>
        </w:tc>
        <w:tc>
          <w:tcPr>
            <w:tcW w:w="1249"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20-49</w:t>
            </w:r>
          </w:p>
        </w:tc>
        <w:tc>
          <w:tcPr>
            <w:tcW w:w="1444"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0-20</w:t>
            </w:r>
          </w:p>
        </w:tc>
        <w:tc>
          <w:tcPr>
            <w:tcW w:w="993"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3</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13-16</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4</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16-19</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30-60</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13-16</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10-30</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w:t>
            </w:r>
            <w:r>
              <w:rPr>
                <w:rFonts w:ascii="Times New Roman" w:hAnsi="Times New Roman"/>
                <w:sz w:val="20"/>
              </w:rPr>
              <w:t>-13</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30-60</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8</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10-30</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0,2-0,75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9</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13-16</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16-19</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11</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16-19</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14</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13-16</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15</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13-16</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18</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19</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13-16</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13-16</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75-80</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21</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13-16</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21А</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w:t>
            </w:r>
            <w:r>
              <w:rPr>
                <w:rFonts w:ascii="Times New Roman" w:hAnsi="Times New Roman"/>
                <w:sz w:val="20"/>
              </w:rPr>
              <w:t>0-13</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22</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13-16</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23</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13-16</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24</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13-16</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25</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13-16</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26</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13-16</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27</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13-16</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28</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13-16</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28А</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29</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30</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31</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13-16</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w:t>
            </w:r>
            <w:r>
              <w:rPr>
                <w:rFonts w:ascii="Times New Roman" w:hAnsi="Times New Roman"/>
                <w:sz w:val="20"/>
              </w:rPr>
              <w:t>0 и более</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32</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13-16</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33</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75-80</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34</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35</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30-60</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37</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10-30</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0,25-1,0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38</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13-16</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75-80</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39</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40</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13-16</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41</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42</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43</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75-80</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w:t>
            </w:r>
            <w:r>
              <w:rPr>
                <w:rFonts w:ascii="Times New Roman" w:hAnsi="Times New Roman"/>
                <w:sz w:val="20"/>
              </w:rPr>
              <w:t>-20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43А</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44</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13-16</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30-60</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45</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30-60</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46</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47</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23-16</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48</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13-16</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49</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30-60</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0,2-0,75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52</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20-13</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30-60</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53</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30-60</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0,2-0,75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54</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13-16</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30-60</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55</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30-60</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w:t>
            </w:r>
            <w:r>
              <w:rPr>
                <w:rFonts w:ascii="Times New Roman" w:hAnsi="Times New Roman"/>
                <w:sz w:val="20"/>
              </w:rPr>
              <w:t>,15-0,5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58</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30-60</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59</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65</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66</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30-60</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67</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30-60</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68</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69</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13-16</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70</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71</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72</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w:t>
            </w:r>
            <w:r>
              <w:rPr>
                <w:rFonts w:ascii="Times New Roman" w:hAnsi="Times New Roman"/>
                <w:sz w:val="20"/>
              </w:rPr>
              <w:t>-20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73</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13-16</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74</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30-60</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0,2-0,75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76</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30-60</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0,2-0,75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77</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30-60</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79</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10-13</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0,25-1,0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80</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83</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75-80</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85</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80-85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86</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80-85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92</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30-80</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0,2-0,75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93</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94</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10-30</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50 </w:t>
            </w:r>
            <w:r>
              <w:rPr>
                <w:rFonts w:ascii="Times New Roman" w:hAnsi="Times New Roman"/>
                <w:sz w:val="20"/>
              </w:rPr>
              <w:t>и более</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0,25-1,0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95</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80-85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96</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97</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98</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99</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10-30</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0,25-1,0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101</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102</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103</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30-60</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105</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13-16</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106</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30-60</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0,2-0,75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107</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30-60</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w:t>
            </w:r>
            <w:r>
              <w:rPr>
                <w:rFonts w:ascii="Times New Roman" w:hAnsi="Times New Roman"/>
                <w:sz w:val="20"/>
              </w:rPr>
              <w:t>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109</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111</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80-85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115</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0,2-0,75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116</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30-60</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117</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30-60</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0,2-0,75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118</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75-80</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119</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10-30</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0,25-1,0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120</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124</w:t>
            </w:r>
          </w:p>
        </w:tc>
        <w:tc>
          <w:tcPr>
            <w:tcW w:w="89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30-60</w:t>
            </w:r>
          </w:p>
        </w:tc>
        <w:tc>
          <w:tcPr>
            <w:tcW w:w="146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144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126</w:t>
            </w:r>
          </w:p>
        </w:tc>
        <w:tc>
          <w:tcPr>
            <w:tcW w:w="899"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6-10</w:t>
            </w:r>
          </w:p>
        </w:tc>
        <w:tc>
          <w:tcPr>
            <w:tcW w:w="1135"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60-75</w:t>
            </w:r>
          </w:p>
        </w:tc>
        <w:tc>
          <w:tcPr>
            <w:tcW w:w="1461"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249"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20-49</w:t>
            </w:r>
          </w:p>
        </w:tc>
        <w:tc>
          <w:tcPr>
            <w:tcW w:w="1444"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 и более</w:t>
            </w:r>
          </w:p>
        </w:tc>
        <w:tc>
          <w:tcPr>
            <w:tcW w:w="993"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0,15-0,5</w:t>
            </w:r>
          </w:p>
        </w:tc>
      </w:tr>
    </w:tbl>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lang w:val="en-US"/>
        </w:rPr>
      </w:pPr>
      <w:r>
        <w:rPr>
          <w:rFonts w:ascii="Times New Roman" w:hAnsi="Times New Roman"/>
          <w:sz w:val="20"/>
        </w:rPr>
        <w:t xml:space="preserve">Примечание. В таблице отсутствуют </w:t>
      </w:r>
      <w:proofErr w:type="spellStart"/>
      <w:r>
        <w:rPr>
          <w:rFonts w:ascii="Times New Roman" w:hAnsi="Times New Roman"/>
          <w:sz w:val="20"/>
        </w:rPr>
        <w:t>средовые</w:t>
      </w:r>
      <w:proofErr w:type="spellEnd"/>
      <w:r>
        <w:rPr>
          <w:rFonts w:ascii="Times New Roman" w:hAnsi="Times New Roman"/>
          <w:sz w:val="20"/>
        </w:rPr>
        <w:t xml:space="preserve"> район</w:t>
      </w:r>
      <w:r>
        <w:rPr>
          <w:rFonts w:ascii="Times New Roman" w:hAnsi="Times New Roman"/>
          <w:sz w:val="20"/>
        </w:rPr>
        <w:t xml:space="preserve">ы, на которые действие ее нормирующих показателей не распространяется. При проектировании этих районов соответствующие показатели устанавливаются техническими заданиями.     </w:t>
      </w:r>
    </w:p>
    <w:p w:rsidR="00000000" w:rsidRDefault="00C84489">
      <w:pPr>
        <w:ind w:firstLine="225"/>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 xml:space="preserve">3.8. Для определения количества населения селитебных и </w:t>
      </w:r>
      <w:proofErr w:type="spellStart"/>
      <w:r>
        <w:rPr>
          <w:rFonts w:ascii="Times New Roman" w:hAnsi="Times New Roman"/>
          <w:sz w:val="20"/>
        </w:rPr>
        <w:t>средовых</w:t>
      </w:r>
      <w:proofErr w:type="spellEnd"/>
      <w:r>
        <w:rPr>
          <w:rFonts w:ascii="Times New Roman" w:hAnsi="Times New Roman"/>
          <w:sz w:val="20"/>
        </w:rPr>
        <w:t xml:space="preserve"> районов на расчетный срок следует принимать </w:t>
      </w:r>
      <w:proofErr w:type="spellStart"/>
      <w:r>
        <w:rPr>
          <w:rFonts w:ascii="Times New Roman" w:hAnsi="Times New Roman"/>
          <w:sz w:val="20"/>
        </w:rPr>
        <w:t>жилобеспеченность</w:t>
      </w:r>
      <w:proofErr w:type="spellEnd"/>
      <w:r>
        <w:rPr>
          <w:rFonts w:ascii="Times New Roman" w:hAnsi="Times New Roman"/>
          <w:sz w:val="20"/>
        </w:rPr>
        <w:t xml:space="preserve"> равной 22-25 </w:t>
      </w:r>
      <w:proofErr w:type="spellStart"/>
      <w:r>
        <w:rPr>
          <w:rFonts w:ascii="Times New Roman" w:hAnsi="Times New Roman"/>
          <w:sz w:val="20"/>
        </w:rPr>
        <w:t>кв.м</w:t>
      </w:r>
      <w:proofErr w:type="spellEnd"/>
      <w:r>
        <w:rPr>
          <w:rFonts w:ascii="Times New Roman" w:hAnsi="Times New Roman"/>
          <w:sz w:val="20"/>
        </w:rPr>
        <w:t xml:space="preserve"> общей площади квартиры на человека. При этом нижнему пределу соответствует жилой фонд со значительной долей зданий, прошедших комплексную реконструкцию с радикальной перепланировкой, верхнему </w:t>
      </w:r>
      <w:r>
        <w:rPr>
          <w:rFonts w:ascii="Times New Roman" w:hAnsi="Times New Roman"/>
          <w:sz w:val="20"/>
        </w:rPr>
        <w:t>- фонд со значительной долей квартир, где сохранена ценная отделка интерьеров.</w:t>
      </w:r>
    </w:p>
    <w:p w:rsidR="00000000" w:rsidRDefault="00C84489">
      <w:pPr>
        <w:ind w:firstLine="225"/>
        <w:jc w:val="both"/>
        <w:rPr>
          <w:rFonts w:ascii="Times New Roman" w:hAnsi="Times New Roman"/>
          <w:sz w:val="20"/>
        </w:rPr>
      </w:pPr>
      <w:r>
        <w:rPr>
          <w:rFonts w:ascii="Times New Roman" w:hAnsi="Times New Roman"/>
          <w:sz w:val="20"/>
        </w:rPr>
        <w:t xml:space="preserve">3.9. Отношение объемов жилой и нежилой застройки к общему объему застройки </w:t>
      </w:r>
      <w:proofErr w:type="spellStart"/>
      <w:r>
        <w:rPr>
          <w:rFonts w:ascii="Times New Roman" w:hAnsi="Times New Roman"/>
          <w:sz w:val="20"/>
        </w:rPr>
        <w:t>средового</w:t>
      </w:r>
      <w:proofErr w:type="spellEnd"/>
      <w:r>
        <w:rPr>
          <w:rFonts w:ascii="Times New Roman" w:hAnsi="Times New Roman"/>
          <w:sz w:val="20"/>
        </w:rPr>
        <w:t xml:space="preserve"> района </w:t>
      </w:r>
      <w:r>
        <w:rPr>
          <w:rFonts w:ascii="Times New Roman" w:hAnsi="Times New Roman"/>
          <w:position w:val="-13"/>
          <w:sz w:val="20"/>
        </w:rPr>
        <w:pict>
          <v:shape id="_x0000_i1029" type="#_x0000_t75" style="width:43.5pt;height:17.25pt">
            <v:imagedata r:id="rId6" o:title=""/>
          </v:shape>
        </w:pict>
      </w:r>
      <w:r>
        <w:rPr>
          <w:rFonts w:ascii="Times New Roman" w:hAnsi="Times New Roman"/>
          <w:sz w:val="20"/>
        </w:rPr>
        <w:t xml:space="preserve"> (%) исчисляется суммарно в красных линиях его кварталов. Величины показателей </w:t>
      </w:r>
      <w:r>
        <w:rPr>
          <w:rFonts w:ascii="Times New Roman" w:hAnsi="Times New Roman"/>
          <w:sz w:val="20"/>
        </w:rPr>
        <w:pict>
          <v:shape id="_x0000_i1030" type="#_x0000_t75" style="width:43.5pt;height:17.25pt">
            <v:imagedata r:id="rId7" o:title=""/>
          </v:shape>
        </w:pict>
      </w:r>
      <w:r>
        <w:rPr>
          <w:rFonts w:ascii="Times New Roman" w:hAnsi="Times New Roman"/>
          <w:sz w:val="20"/>
        </w:rPr>
        <w:t xml:space="preserve"> различных </w:t>
      </w:r>
      <w:proofErr w:type="spellStart"/>
      <w:r>
        <w:rPr>
          <w:rFonts w:ascii="Times New Roman" w:hAnsi="Times New Roman"/>
          <w:sz w:val="20"/>
        </w:rPr>
        <w:t>средовых</w:t>
      </w:r>
      <w:proofErr w:type="spellEnd"/>
      <w:r>
        <w:rPr>
          <w:rFonts w:ascii="Times New Roman" w:hAnsi="Times New Roman"/>
          <w:sz w:val="20"/>
        </w:rPr>
        <w:t xml:space="preserve"> районов принимаются дифференцированно в диапазонах, указанных в табл. 1.</w:t>
      </w:r>
    </w:p>
    <w:p w:rsidR="00000000" w:rsidRDefault="00C84489">
      <w:pPr>
        <w:ind w:firstLine="225"/>
        <w:jc w:val="both"/>
        <w:rPr>
          <w:rFonts w:ascii="Times New Roman" w:hAnsi="Times New Roman"/>
          <w:sz w:val="20"/>
        </w:rPr>
      </w:pPr>
      <w:r>
        <w:rPr>
          <w:rFonts w:ascii="Times New Roman" w:hAnsi="Times New Roman"/>
          <w:sz w:val="20"/>
        </w:rPr>
        <w:t xml:space="preserve">3.10. В составе нежилой застройки </w:t>
      </w:r>
      <w:proofErr w:type="spellStart"/>
      <w:r>
        <w:rPr>
          <w:rFonts w:ascii="Times New Roman" w:hAnsi="Times New Roman"/>
          <w:sz w:val="20"/>
        </w:rPr>
        <w:t>средового</w:t>
      </w:r>
      <w:proofErr w:type="spellEnd"/>
      <w:r>
        <w:rPr>
          <w:rFonts w:ascii="Times New Roman" w:hAnsi="Times New Roman"/>
          <w:sz w:val="20"/>
        </w:rPr>
        <w:t xml:space="preserve"> района различаются следующие функциональные группы:</w:t>
      </w:r>
    </w:p>
    <w:p w:rsidR="00000000" w:rsidRDefault="00C84489">
      <w:pPr>
        <w:ind w:firstLine="225"/>
        <w:jc w:val="both"/>
        <w:rPr>
          <w:rFonts w:ascii="Times New Roman" w:hAnsi="Times New Roman"/>
          <w:sz w:val="20"/>
        </w:rPr>
      </w:pPr>
      <w:r>
        <w:rPr>
          <w:rFonts w:ascii="Times New Roman" w:hAnsi="Times New Roman"/>
          <w:sz w:val="20"/>
        </w:rPr>
        <w:t>обслуживание (детские дошкольные учреждения, общеобразовательные школы,</w:t>
      </w:r>
      <w:r>
        <w:rPr>
          <w:rFonts w:ascii="Times New Roman" w:hAnsi="Times New Roman"/>
          <w:sz w:val="20"/>
        </w:rPr>
        <w:t xml:space="preserve"> учреждения здравоохранения, физкультурные и спортивные сооружения, учреждения торговли, общественного питания, бытового обслуживания, учреждения культуры и искусства, помещения для досуга, гостиницы);</w:t>
      </w:r>
    </w:p>
    <w:p w:rsidR="00000000" w:rsidRDefault="00C84489">
      <w:pPr>
        <w:ind w:firstLine="225"/>
        <w:jc w:val="both"/>
        <w:rPr>
          <w:rFonts w:ascii="Times New Roman" w:hAnsi="Times New Roman"/>
          <w:sz w:val="20"/>
        </w:rPr>
      </w:pPr>
      <w:r>
        <w:rPr>
          <w:rFonts w:ascii="Times New Roman" w:hAnsi="Times New Roman"/>
          <w:sz w:val="20"/>
        </w:rPr>
        <w:t>управление (административные учреждения и общественно-политические организации), наука и образование (научно-проектный комплекс, высшие и средние учебные заведения);</w:t>
      </w:r>
    </w:p>
    <w:p w:rsidR="00000000" w:rsidRDefault="00C84489">
      <w:pPr>
        <w:ind w:firstLine="225"/>
        <w:jc w:val="both"/>
        <w:rPr>
          <w:rFonts w:ascii="Times New Roman" w:hAnsi="Times New Roman"/>
          <w:sz w:val="20"/>
        </w:rPr>
      </w:pPr>
      <w:r>
        <w:rPr>
          <w:rFonts w:ascii="Times New Roman" w:hAnsi="Times New Roman"/>
          <w:sz w:val="20"/>
        </w:rPr>
        <w:t>промышленность, коммунально-складские предприятия, транспортные и хозяйственные учреждения.</w:t>
      </w:r>
    </w:p>
    <w:p w:rsidR="00000000" w:rsidRDefault="00C84489">
      <w:pPr>
        <w:ind w:firstLine="225"/>
        <w:jc w:val="both"/>
        <w:rPr>
          <w:rFonts w:ascii="Times New Roman" w:hAnsi="Times New Roman"/>
          <w:sz w:val="20"/>
        </w:rPr>
      </w:pPr>
      <w:r>
        <w:rPr>
          <w:rFonts w:ascii="Times New Roman" w:hAnsi="Times New Roman"/>
          <w:sz w:val="20"/>
        </w:rPr>
        <w:t>3.11. Состав и соотношение объемов различных функцио</w:t>
      </w:r>
      <w:r>
        <w:rPr>
          <w:rFonts w:ascii="Times New Roman" w:hAnsi="Times New Roman"/>
          <w:sz w:val="20"/>
        </w:rPr>
        <w:t xml:space="preserve">нальных групп нежилой застройки </w:t>
      </w:r>
      <w:proofErr w:type="spellStart"/>
      <w:r>
        <w:rPr>
          <w:rFonts w:ascii="Times New Roman" w:hAnsi="Times New Roman"/>
          <w:sz w:val="20"/>
        </w:rPr>
        <w:t>средовых</w:t>
      </w:r>
      <w:proofErr w:type="spellEnd"/>
      <w:r>
        <w:rPr>
          <w:rFonts w:ascii="Times New Roman" w:hAnsi="Times New Roman"/>
          <w:sz w:val="20"/>
        </w:rPr>
        <w:t xml:space="preserve"> районов принимаются дифференцированно в диапазонах, указанных в табл. 1.        </w:t>
      </w:r>
    </w:p>
    <w:p w:rsidR="00000000" w:rsidRDefault="00C84489">
      <w:pPr>
        <w:ind w:firstLine="225"/>
        <w:jc w:val="both"/>
        <w:rPr>
          <w:rFonts w:ascii="Times New Roman" w:hAnsi="Times New Roman"/>
          <w:sz w:val="20"/>
        </w:rPr>
      </w:pPr>
    </w:p>
    <w:p w:rsidR="00000000" w:rsidRDefault="00C84489">
      <w:pPr>
        <w:pStyle w:val="Heading"/>
        <w:jc w:val="center"/>
        <w:rPr>
          <w:rFonts w:ascii="Times New Roman" w:hAnsi="Times New Roman"/>
          <w:sz w:val="20"/>
        </w:rPr>
      </w:pPr>
      <w:r>
        <w:rPr>
          <w:rFonts w:ascii="Times New Roman" w:hAnsi="Times New Roman"/>
          <w:sz w:val="20"/>
        </w:rPr>
        <w:t xml:space="preserve">Кварталы </w:t>
      </w:r>
    </w:p>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 xml:space="preserve">3.12. Квартал - это основной элемент объемно-планировочной структуры </w:t>
      </w:r>
      <w:proofErr w:type="spellStart"/>
      <w:r>
        <w:rPr>
          <w:rFonts w:ascii="Times New Roman" w:hAnsi="Times New Roman"/>
          <w:sz w:val="20"/>
        </w:rPr>
        <w:t>ИСРЦ</w:t>
      </w:r>
      <w:proofErr w:type="spellEnd"/>
      <w:r>
        <w:rPr>
          <w:rFonts w:ascii="Times New Roman" w:hAnsi="Times New Roman"/>
          <w:sz w:val="20"/>
        </w:rPr>
        <w:t xml:space="preserve"> в красных линиях.</w:t>
      </w:r>
    </w:p>
    <w:p w:rsidR="00000000" w:rsidRDefault="00C84489">
      <w:pPr>
        <w:ind w:firstLine="225"/>
        <w:jc w:val="both"/>
        <w:rPr>
          <w:rFonts w:ascii="Times New Roman" w:hAnsi="Times New Roman"/>
          <w:sz w:val="20"/>
        </w:rPr>
      </w:pPr>
      <w:r>
        <w:rPr>
          <w:rFonts w:ascii="Times New Roman" w:hAnsi="Times New Roman"/>
          <w:sz w:val="20"/>
        </w:rPr>
        <w:t>3.13. В проектах планировки и застройки центральных районов необходимо сохранять квартал как основной элемент исторически сложившейся объемно-планировочной структуры. Разрушение периметра застройки квартала и объединение нескольких существующих кварталов в один не допускаются.</w:t>
      </w:r>
    </w:p>
    <w:p w:rsidR="00000000" w:rsidRDefault="00C84489">
      <w:pPr>
        <w:ind w:firstLine="225"/>
        <w:jc w:val="both"/>
        <w:rPr>
          <w:rFonts w:ascii="Times New Roman" w:hAnsi="Times New Roman"/>
          <w:sz w:val="20"/>
        </w:rPr>
      </w:pPr>
      <w:r>
        <w:rPr>
          <w:rFonts w:ascii="Times New Roman" w:hAnsi="Times New Roman"/>
          <w:sz w:val="20"/>
        </w:rPr>
        <w:t>3.14. Ре</w:t>
      </w:r>
      <w:r>
        <w:rPr>
          <w:rFonts w:ascii="Times New Roman" w:hAnsi="Times New Roman"/>
          <w:sz w:val="20"/>
        </w:rPr>
        <w:t xml:space="preserve">конструктивные работы должны осуществляться с сохранением существующих красных линий кварталов. Исключение могут составлять случаи, когда по градостроительным соображениям требуется расширение или ликвидация улиц, прокладка новых транспортных или транзитных пешеходных трасс; соответствующие указания включаются в архитектурно-планировочные задания </w:t>
      </w:r>
      <w:proofErr w:type="spellStart"/>
      <w:r>
        <w:rPr>
          <w:rFonts w:ascii="Times New Roman" w:hAnsi="Times New Roman"/>
          <w:sz w:val="20"/>
        </w:rPr>
        <w:t>КГА</w:t>
      </w:r>
      <w:proofErr w:type="spellEnd"/>
      <w:r>
        <w:rPr>
          <w:rFonts w:ascii="Times New Roman" w:hAnsi="Times New Roman"/>
          <w:sz w:val="20"/>
        </w:rPr>
        <w:t xml:space="preserve"> на проектирование и согласовываются </w:t>
      </w:r>
      <w:proofErr w:type="spellStart"/>
      <w:r>
        <w:rPr>
          <w:rFonts w:ascii="Times New Roman" w:hAnsi="Times New Roman"/>
          <w:sz w:val="20"/>
        </w:rPr>
        <w:t>УГИОП</w:t>
      </w:r>
      <w:proofErr w:type="spellEnd"/>
      <w:r>
        <w:rPr>
          <w:rFonts w:ascii="Times New Roman" w:hAnsi="Times New Roman"/>
          <w:sz w:val="20"/>
        </w:rPr>
        <w:t>.</w:t>
      </w:r>
    </w:p>
    <w:p w:rsidR="00000000" w:rsidRDefault="00C84489">
      <w:pPr>
        <w:ind w:firstLine="225"/>
        <w:jc w:val="both"/>
        <w:rPr>
          <w:rFonts w:ascii="Times New Roman" w:hAnsi="Times New Roman"/>
          <w:sz w:val="20"/>
        </w:rPr>
      </w:pPr>
      <w:r>
        <w:rPr>
          <w:rFonts w:ascii="Times New Roman" w:hAnsi="Times New Roman"/>
          <w:sz w:val="20"/>
        </w:rPr>
        <w:t>3.15. При проектировании и проведении реконструктивных мероприятий необходимо сохранять и развивать сложившуюся прос</w:t>
      </w:r>
      <w:r>
        <w:rPr>
          <w:rFonts w:ascii="Times New Roman" w:hAnsi="Times New Roman"/>
          <w:sz w:val="20"/>
        </w:rPr>
        <w:t xml:space="preserve">транственно-планировочную структуру с характерным для нее членением застройки на земельные участки, подчиненную единому модулю и формирующую извне кварталов плотный </w:t>
      </w:r>
      <w:proofErr w:type="spellStart"/>
      <w:r>
        <w:rPr>
          <w:rFonts w:ascii="Times New Roman" w:hAnsi="Times New Roman"/>
          <w:sz w:val="20"/>
        </w:rPr>
        <w:t>периметральный</w:t>
      </w:r>
      <w:proofErr w:type="spellEnd"/>
      <w:r>
        <w:rPr>
          <w:rFonts w:ascii="Times New Roman" w:hAnsi="Times New Roman"/>
          <w:sz w:val="20"/>
        </w:rPr>
        <w:t xml:space="preserve"> уличный фронт, а изнутри - систему замкнутых пространств.</w:t>
      </w:r>
    </w:p>
    <w:p w:rsidR="00000000" w:rsidRDefault="00C84489">
      <w:pPr>
        <w:ind w:firstLine="225"/>
        <w:jc w:val="both"/>
        <w:rPr>
          <w:rFonts w:ascii="Times New Roman" w:hAnsi="Times New Roman"/>
          <w:sz w:val="20"/>
        </w:rPr>
      </w:pPr>
      <w:r>
        <w:rPr>
          <w:rFonts w:ascii="Times New Roman" w:hAnsi="Times New Roman"/>
          <w:sz w:val="20"/>
        </w:rPr>
        <w:t>3.16. Дворовые пространства, имеющие высокую степень объемной завершенности и представляющие архитектурно-историческую ценность, необходимо сохранять независимо от их параметров.</w:t>
      </w:r>
    </w:p>
    <w:p w:rsidR="00000000" w:rsidRDefault="00C84489">
      <w:pPr>
        <w:ind w:firstLine="225"/>
        <w:jc w:val="both"/>
        <w:rPr>
          <w:rFonts w:ascii="Times New Roman" w:hAnsi="Times New Roman"/>
          <w:sz w:val="20"/>
        </w:rPr>
      </w:pPr>
      <w:r>
        <w:rPr>
          <w:rFonts w:ascii="Times New Roman" w:hAnsi="Times New Roman"/>
          <w:sz w:val="20"/>
        </w:rPr>
        <w:t>3.17. Строительство новых и надстройка реконструируемых зданий не должны сокращать продолжитель</w:t>
      </w:r>
      <w:r>
        <w:rPr>
          <w:rFonts w:ascii="Times New Roman" w:hAnsi="Times New Roman"/>
          <w:sz w:val="20"/>
        </w:rPr>
        <w:t>ность инсоляции жилых комнат, спален и игровых помещений детских дошкольных учреждений, учебных помещений школ, больничных палат, расположенных в соседних зданиях, ниже уровня, соответствующего непрерывному 3-часовому солнечному облучению с одноразовым перерывом в период от 22 апреля до 22 августа или 2-часовому непрерывному солнечному облучению в тот же период.</w:t>
      </w:r>
    </w:p>
    <w:p w:rsidR="00000000" w:rsidRDefault="00C84489">
      <w:pPr>
        <w:ind w:firstLine="225"/>
        <w:jc w:val="both"/>
        <w:rPr>
          <w:rFonts w:ascii="Times New Roman" w:hAnsi="Times New Roman"/>
          <w:sz w:val="20"/>
        </w:rPr>
      </w:pPr>
      <w:r>
        <w:rPr>
          <w:rFonts w:ascii="Times New Roman" w:hAnsi="Times New Roman"/>
          <w:sz w:val="20"/>
        </w:rPr>
        <w:t>3.18. Реконструкция существующих зданий, воссоздание разобранных строений или этажей могут осуществляться с сохранением (повторением) объемов соору</w:t>
      </w:r>
      <w:r>
        <w:rPr>
          <w:rFonts w:ascii="Times New Roman" w:hAnsi="Times New Roman"/>
          <w:sz w:val="20"/>
        </w:rPr>
        <w:t>жений вне зависимости от их влияния на окружающую застройку.</w:t>
      </w:r>
    </w:p>
    <w:p w:rsidR="00000000" w:rsidRDefault="00C84489">
      <w:pPr>
        <w:ind w:firstLine="225"/>
        <w:jc w:val="both"/>
        <w:rPr>
          <w:rFonts w:ascii="Times New Roman" w:hAnsi="Times New Roman"/>
          <w:sz w:val="20"/>
        </w:rPr>
      </w:pPr>
      <w:r>
        <w:rPr>
          <w:rFonts w:ascii="Times New Roman" w:hAnsi="Times New Roman"/>
          <w:sz w:val="20"/>
        </w:rPr>
        <w:t>3.19. Мансардные этажи, являющиеся неотъемлемой композиционной частью зданий, рекомендуется при реконструкции воссоздавать с применением долговечных материалов, соответствующих требуемой степени огнестойкости здания.</w:t>
      </w:r>
    </w:p>
    <w:p w:rsidR="00000000" w:rsidRDefault="00C84489">
      <w:pPr>
        <w:ind w:firstLine="225"/>
        <w:jc w:val="both"/>
        <w:rPr>
          <w:rFonts w:ascii="Times New Roman" w:hAnsi="Times New Roman"/>
          <w:sz w:val="20"/>
        </w:rPr>
      </w:pPr>
      <w:r>
        <w:rPr>
          <w:rFonts w:ascii="Times New Roman" w:hAnsi="Times New Roman"/>
          <w:sz w:val="20"/>
        </w:rPr>
        <w:t xml:space="preserve">Мансардные этажи, композиционно не связанные с основным строением, при реконструкции зданий допускается разбирать или по согласованию с </w:t>
      </w:r>
      <w:proofErr w:type="spellStart"/>
      <w:r>
        <w:rPr>
          <w:rFonts w:ascii="Times New Roman" w:hAnsi="Times New Roman"/>
          <w:sz w:val="20"/>
        </w:rPr>
        <w:t>КГА</w:t>
      </w:r>
      <w:proofErr w:type="spellEnd"/>
      <w:r>
        <w:rPr>
          <w:rFonts w:ascii="Times New Roman" w:hAnsi="Times New Roman"/>
          <w:sz w:val="20"/>
        </w:rPr>
        <w:t xml:space="preserve"> и </w:t>
      </w:r>
      <w:proofErr w:type="spellStart"/>
      <w:r>
        <w:rPr>
          <w:rFonts w:ascii="Times New Roman" w:hAnsi="Times New Roman"/>
          <w:sz w:val="20"/>
        </w:rPr>
        <w:t>УГИОПом</w:t>
      </w:r>
      <w:proofErr w:type="spellEnd"/>
      <w:r>
        <w:rPr>
          <w:rFonts w:ascii="Times New Roman" w:hAnsi="Times New Roman"/>
          <w:sz w:val="20"/>
        </w:rPr>
        <w:t xml:space="preserve"> заменять надстройками, не превышающими габариты разобранных мансардных этажей.</w:t>
      </w:r>
    </w:p>
    <w:p w:rsidR="00000000" w:rsidRDefault="00C84489">
      <w:pPr>
        <w:ind w:firstLine="225"/>
        <w:jc w:val="both"/>
        <w:rPr>
          <w:rFonts w:ascii="Times New Roman" w:hAnsi="Times New Roman"/>
          <w:sz w:val="20"/>
        </w:rPr>
      </w:pPr>
      <w:r>
        <w:rPr>
          <w:rFonts w:ascii="Times New Roman" w:hAnsi="Times New Roman"/>
          <w:sz w:val="20"/>
        </w:rPr>
        <w:t>Проек</w:t>
      </w:r>
      <w:r>
        <w:rPr>
          <w:rFonts w:ascii="Times New Roman" w:hAnsi="Times New Roman"/>
          <w:sz w:val="20"/>
        </w:rPr>
        <w:t>ты надстроек, габариты которых превосходят габариты разобранных мансардных этажей, согласовываются в порядке, установленном для согласования всех изменений объемов зданий в сложившейся застройке.</w:t>
      </w:r>
    </w:p>
    <w:p w:rsidR="00000000" w:rsidRDefault="00C84489">
      <w:pPr>
        <w:ind w:firstLine="225"/>
        <w:jc w:val="both"/>
        <w:rPr>
          <w:rFonts w:ascii="Times New Roman" w:hAnsi="Times New Roman"/>
          <w:sz w:val="20"/>
        </w:rPr>
      </w:pPr>
      <w:r>
        <w:rPr>
          <w:rFonts w:ascii="Times New Roman" w:hAnsi="Times New Roman"/>
          <w:sz w:val="20"/>
        </w:rPr>
        <w:t>3.20. Территорию реконструируемых кварталов следует дифференцировать, выделяя: жилую территорию; общественную территорию; территорию учреждений и предприятий с ограниченным доступом.</w:t>
      </w:r>
    </w:p>
    <w:p w:rsidR="00000000" w:rsidRDefault="00C84489">
      <w:pPr>
        <w:ind w:firstLine="225"/>
        <w:jc w:val="both"/>
        <w:rPr>
          <w:rFonts w:ascii="Times New Roman" w:hAnsi="Times New Roman"/>
          <w:sz w:val="20"/>
        </w:rPr>
      </w:pPr>
    </w:p>
    <w:p w:rsidR="00000000" w:rsidRDefault="00C84489">
      <w:pPr>
        <w:pStyle w:val="Heading"/>
        <w:jc w:val="center"/>
        <w:rPr>
          <w:rFonts w:ascii="Times New Roman" w:hAnsi="Times New Roman"/>
          <w:sz w:val="20"/>
        </w:rPr>
      </w:pPr>
      <w:r>
        <w:rPr>
          <w:rFonts w:ascii="Times New Roman" w:hAnsi="Times New Roman"/>
          <w:sz w:val="20"/>
        </w:rPr>
        <w:t xml:space="preserve">Жилая территория кварталов </w:t>
      </w:r>
    </w:p>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3.21. Жилую территорию составляют участки жилых зданий (в том числе со встроенными нежилыми учреждениям</w:t>
      </w:r>
      <w:r>
        <w:rPr>
          <w:rFonts w:ascii="Times New Roman" w:hAnsi="Times New Roman"/>
          <w:sz w:val="20"/>
        </w:rPr>
        <w:t>и) и детских дошкольных учреждений. На жилой территории могут размещаться:</w:t>
      </w:r>
    </w:p>
    <w:p w:rsidR="00000000" w:rsidRDefault="00C84489">
      <w:pPr>
        <w:ind w:firstLine="225"/>
        <w:jc w:val="both"/>
        <w:rPr>
          <w:rFonts w:ascii="Times New Roman" w:hAnsi="Times New Roman"/>
          <w:sz w:val="20"/>
        </w:rPr>
      </w:pPr>
      <w:r>
        <w:rPr>
          <w:rFonts w:ascii="Times New Roman" w:hAnsi="Times New Roman"/>
          <w:sz w:val="20"/>
        </w:rPr>
        <w:t>площадки для отдыха, детские игровые площадки, физкультурные площадки;</w:t>
      </w:r>
    </w:p>
    <w:p w:rsidR="00000000" w:rsidRDefault="00C84489">
      <w:pPr>
        <w:ind w:firstLine="225"/>
        <w:jc w:val="both"/>
        <w:rPr>
          <w:rFonts w:ascii="Times New Roman" w:hAnsi="Times New Roman"/>
          <w:sz w:val="20"/>
        </w:rPr>
      </w:pPr>
      <w:r>
        <w:rPr>
          <w:rFonts w:ascii="Times New Roman" w:hAnsi="Times New Roman"/>
          <w:sz w:val="20"/>
        </w:rPr>
        <w:t>строения клубов, физкультурно-оздоровительных комплексов, самодеятельных мастерских и других учреждений, обслуживающих население по месту жительства (при одновременной вместимости, как правило, не более 100 человек);</w:t>
      </w:r>
    </w:p>
    <w:p w:rsidR="00000000" w:rsidRDefault="00C84489">
      <w:pPr>
        <w:ind w:firstLine="225"/>
        <w:jc w:val="both"/>
        <w:rPr>
          <w:rFonts w:ascii="Times New Roman" w:hAnsi="Times New Roman"/>
          <w:sz w:val="20"/>
        </w:rPr>
      </w:pPr>
      <w:r>
        <w:rPr>
          <w:rFonts w:ascii="Times New Roman" w:hAnsi="Times New Roman"/>
          <w:sz w:val="20"/>
        </w:rPr>
        <w:t>помещения служб эксплуатации жилого фонда, перечисленные в табл. 4 (при соблюдении санитарных и противопожарных норм);</w:t>
      </w:r>
    </w:p>
    <w:p w:rsidR="00000000" w:rsidRDefault="00C84489">
      <w:pPr>
        <w:ind w:firstLine="225"/>
        <w:jc w:val="both"/>
        <w:rPr>
          <w:rFonts w:ascii="Times New Roman" w:hAnsi="Times New Roman"/>
          <w:sz w:val="20"/>
        </w:rPr>
      </w:pPr>
      <w:r>
        <w:rPr>
          <w:rFonts w:ascii="Times New Roman" w:hAnsi="Times New Roman"/>
          <w:sz w:val="20"/>
        </w:rPr>
        <w:t>инженерные сооружения, обслужи</w:t>
      </w:r>
      <w:r>
        <w:rPr>
          <w:rFonts w:ascii="Times New Roman" w:hAnsi="Times New Roman"/>
          <w:sz w:val="20"/>
        </w:rPr>
        <w:t xml:space="preserve">вающие жилую застройку (трансформаторные подстанции закрытого типа напряжением 10 </w:t>
      </w:r>
      <w:proofErr w:type="spellStart"/>
      <w:r>
        <w:rPr>
          <w:rFonts w:ascii="Times New Roman" w:hAnsi="Times New Roman"/>
          <w:sz w:val="20"/>
        </w:rPr>
        <w:t>кВ</w:t>
      </w:r>
      <w:proofErr w:type="spellEnd"/>
      <w:r>
        <w:rPr>
          <w:rFonts w:ascii="Times New Roman" w:hAnsi="Times New Roman"/>
          <w:sz w:val="20"/>
        </w:rPr>
        <w:t xml:space="preserve"> и ниже, насосные станции и т.п.);</w:t>
      </w:r>
    </w:p>
    <w:p w:rsidR="00000000" w:rsidRDefault="00C84489">
      <w:pPr>
        <w:ind w:firstLine="225"/>
        <w:jc w:val="both"/>
        <w:rPr>
          <w:rFonts w:ascii="Times New Roman" w:hAnsi="Times New Roman"/>
          <w:sz w:val="20"/>
        </w:rPr>
      </w:pPr>
      <w:proofErr w:type="spellStart"/>
      <w:r>
        <w:rPr>
          <w:rFonts w:ascii="Times New Roman" w:hAnsi="Times New Roman"/>
          <w:sz w:val="20"/>
        </w:rPr>
        <w:t>мусоросборные</w:t>
      </w:r>
      <w:proofErr w:type="spellEnd"/>
      <w:r>
        <w:rPr>
          <w:rFonts w:ascii="Times New Roman" w:hAnsi="Times New Roman"/>
          <w:sz w:val="20"/>
        </w:rPr>
        <w:t xml:space="preserve"> площадки и павильоны;</w:t>
      </w:r>
    </w:p>
    <w:p w:rsidR="00000000" w:rsidRDefault="00C84489">
      <w:pPr>
        <w:ind w:firstLine="225"/>
        <w:jc w:val="both"/>
        <w:rPr>
          <w:rFonts w:ascii="Times New Roman" w:hAnsi="Times New Roman"/>
          <w:sz w:val="20"/>
        </w:rPr>
      </w:pPr>
      <w:r>
        <w:rPr>
          <w:rFonts w:ascii="Times New Roman" w:hAnsi="Times New Roman"/>
          <w:sz w:val="20"/>
        </w:rPr>
        <w:t>гаражи и открытые стоянки для легковых автомашин и мотоциклов, принадлежащих гражданам (без зоны технического обслуживания и ремонта);</w:t>
      </w:r>
    </w:p>
    <w:p w:rsidR="00000000" w:rsidRDefault="00C84489">
      <w:pPr>
        <w:ind w:firstLine="225"/>
        <w:jc w:val="both"/>
        <w:rPr>
          <w:rFonts w:ascii="Times New Roman" w:hAnsi="Times New Roman"/>
          <w:sz w:val="20"/>
        </w:rPr>
      </w:pPr>
      <w:r>
        <w:rPr>
          <w:rFonts w:ascii="Times New Roman" w:hAnsi="Times New Roman"/>
          <w:sz w:val="20"/>
        </w:rPr>
        <w:t>проезды, ведущие к перечисленным объектам, с необходимыми разворотными площадками.</w:t>
      </w:r>
    </w:p>
    <w:p w:rsidR="00000000" w:rsidRDefault="00C84489">
      <w:pPr>
        <w:ind w:firstLine="225"/>
        <w:jc w:val="both"/>
        <w:rPr>
          <w:rFonts w:ascii="Times New Roman" w:hAnsi="Times New Roman"/>
          <w:sz w:val="20"/>
        </w:rPr>
      </w:pPr>
      <w:r>
        <w:rPr>
          <w:rFonts w:ascii="Times New Roman" w:hAnsi="Times New Roman"/>
          <w:sz w:val="20"/>
        </w:rPr>
        <w:t>3.22. Реконструктивные мероприятия должны обеспечивать максимальную изоляцию негативно влияющих друг на друга функциональных элементов в пр</w:t>
      </w:r>
      <w:r>
        <w:rPr>
          <w:rFonts w:ascii="Times New Roman" w:hAnsi="Times New Roman"/>
          <w:sz w:val="20"/>
        </w:rPr>
        <w:t>еделах жилой территории. В этих целях рекомендуется использовать вертикальное зонирование, а также применять другие технические средства.</w:t>
      </w:r>
    </w:p>
    <w:p w:rsidR="00000000" w:rsidRDefault="00C84489">
      <w:pPr>
        <w:ind w:firstLine="225"/>
        <w:jc w:val="both"/>
        <w:rPr>
          <w:rFonts w:ascii="Times New Roman" w:hAnsi="Times New Roman"/>
          <w:sz w:val="20"/>
        </w:rPr>
      </w:pPr>
      <w:r>
        <w:rPr>
          <w:rFonts w:ascii="Times New Roman" w:hAnsi="Times New Roman"/>
          <w:sz w:val="20"/>
        </w:rPr>
        <w:t>При невозможности или нерациональности использования технических средств расстояния между функциональными элементами в пределах жилой территории должны приниматься в соответствии с табл. 2.</w:t>
      </w:r>
    </w:p>
    <w:p w:rsidR="00000000" w:rsidRDefault="00C84489">
      <w:pPr>
        <w:ind w:firstLine="225"/>
        <w:jc w:val="both"/>
        <w:rPr>
          <w:rFonts w:ascii="Times New Roman" w:hAnsi="Times New Roman"/>
          <w:sz w:val="20"/>
        </w:rPr>
      </w:pPr>
    </w:p>
    <w:p w:rsidR="00000000" w:rsidRDefault="00C84489">
      <w:pPr>
        <w:jc w:val="right"/>
        <w:rPr>
          <w:rFonts w:ascii="Times New Roman" w:hAnsi="Times New Roman"/>
          <w:sz w:val="20"/>
        </w:rPr>
        <w:sectPr w:rsidR="00000000">
          <w:pgSz w:w="11907" w:h="16840" w:code="9"/>
          <w:pgMar w:top="1440" w:right="1797" w:bottom="1440" w:left="1797" w:header="720" w:footer="720" w:gutter="0"/>
          <w:cols w:space="720"/>
        </w:sectPr>
      </w:pPr>
    </w:p>
    <w:p w:rsidR="00000000" w:rsidRDefault="00C84489">
      <w:pPr>
        <w:jc w:val="right"/>
        <w:rPr>
          <w:rFonts w:ascii="Times New Roman" w:hAnsi="Times New Roman"/>
          <w:sz w:val="20"/>
        </w:rPr>
      </w:pPr>
      <w:r>
        <w:rPr>
          <w:rFonts w:ascii="Times New Roman" w:hAnsi="Times New Roman"/>
          <w:sz w:val="20"/>
        </w:rPr>
        <w:t xml:space="preserve">Таблица 2 </w:t>
      </w:r>
    </w:p>
    <w:p w:rsidR="00000000" w:rsidRDefault="00C84489">
      <w:pPr>
        <w:pStyle w:val="Heading"/>
        <w:jc w:val="center"/>
        <w:rPr>
          <w:rFonts w:ascii="Times New Roman" w:hAnsi="Times New Roman"/>
          <w:sz w:val="20"/>
        </w:rPr>
      </w:pPr>
      <w:r>
        <w:rPr>
          <w:rFonts w:ascii="Times New Roman" w:hAnsi="Times New Roman"/>
          <w:sz w:val="20"/>
        </w:rPr>
        <w:t xml:space="preserve">Минимальные расстояния между функциональными элементами в жилой застройке, м </w:t>
      </w:r>
    </w:p>
    <w:p w:rsidR="00000000" w:rsidRDefault="00C84489">
      <w:pPr>
        <w:rPr>
          <w:rFonts w:ascii="Times New Roman" w:hAnsi="Times New Roman"/>
          <w:sz w:val="20"/>
        </w:rPr>
      </w:pPr>
    </w:p>
    <w:tbl>
      <w:tblPr>
        <w:tblW w:w="0" w:type="auto"/>
        <w:tblInd w:w="57" w:type="dxa"/>
        <w:tblLayout w:type="fixed"/>
        <w:tblCellMar>
          <w:left w:w="105" w:type="dxa"/>
          <w:right w:w="105" w:type="dxa"/>
        </w:tblCellMar>
        <w:tblLook w:val="0000" w:firstRow="0" w:lastRow="0" w:firstColumn="0" w:lastColumn="0" w:noHBand="0" w:noVBand="0"/>
      </w:tblPr>
      <w:tblGrid>
        <w:gridCol w:w="2127"/>
        <w:gridCol w:w="850"/>
        <w:gridCol w:w="67"/>
        <w:gridCol w:w="690"/>
        <w:gridCol w:w="386"/>
        <w:gridCol w:w="607"/>
        <w:gridCol w:w="851"/>
        <w:gridCol w:w="824"/>
        <w:gridCol w:w="1161"/>
        <w:gridCol w:w="556"/>
        <w:gridCol w:w="560"/>
        <w:gridCol w:w="533"/>
        <w:gridCol w:w="575"/>
        <w:gridCol w:w="518"/>
        <w:gridCol w:w="594"/>
        <w:gridCol w:w="695"/>
        <w:gridCol w:w="828"/>
        <w:gridCol w:w="701"/>
        <w:gridCol w:w="622"/>
        <w:gridCol w:w="858"/>
        <w:gridCol w:w="10"/>
      </w:tblGrid>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Проемы</w:t>
            </w:r>
          </w:p>
        </w:tc>
        <w:tc>
          <w:tcPr>
            <w:tcW w:w="85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Площадки для отдыха</w:t>
            </w:r>
          </w:p>
        </w:tc>
        <w:tc>
          <w:tcPr>
            <w:tcW w:w="757" w:type="dxa"/>
            <w:gridSpan w:val="2"/>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Детские игровые площадки</w:t>
            </w:r>
          </w:p>
        </w:tc>
        <w:tc>
          <w:tcPr>
            <w:tcW w:w="992" w:type="dxa"/>
            <w:gridSpan w:val="2"/>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Физкультурные площадки, кроме площадок д</w:t>
            </w:r>
            <w:r>
              <w:rPr>
                <w:rFonts w:ascii="Times New Roman" w:hAnsi="Times New Roman"/>
                <w:sz w:val="20"/>
              </w:rPr>
              <w:t>ля массовых видов спорта</w:t>
            </w:r>
          </w:p>
        </w:tc>
        <w:tc>
          <w:tcPr>
            <w:tcW w:w="851"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Насосные и трансформаторные подстанции</w:t>
            </w:r>
          </w:p>
        </w:tc>
        <w:tc>
          <w:tcPr>
            <w:tcW w:w="824"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Открытые </w:t>
            </w:r>
            <w:proofErr w:type="spellStart"/>
            <w:r>
              <w:rPr>
                <w:rFonts w:ascii="Times New Roman" w:hAnsi="Times New Roman"/>
                <w:sz w:val="20"/>
              </w:rPr>
              <w:t>мусоросборные</w:t>
            </w:r>
            <w:proofErr w:type="spellEnd"/>
            <w:r>
              <w:rPr>
                <w:rFonts w:ascii="Times New Roman" w:hAnsi="Times New Roman"/>
                <w:sz w:val="20"/>
              </w:rPr>
              <w:t xml:space="preserve"> площадки</w:t>
            </w:r>
          </w:p>
        </w:tc>
        <w:tc>
          <w:tcPr>
            <w:tcW w:w="116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Входы в закрытые </w:t>
            </w:r>
            <w:proofErr w:type="spellStart"/>
            <w:r>
              <w:rPr>
                <w:rFonts w:ascii="Times New Roman" w:hAnsi="Times New Roman"/>
                <w:sz w:val="20"/>
              </w:rPr>
              <w:t>мусоросборные</w:t>
            </w:r>
            <w:proofErr w:type="spellEnd"/>
            <w:r>
              <w:rPr>
                <w:rFonts w:ascii="Times New Roman" w:hAnsi="Times New Roman"/>
                <w:sz w:val="20"/>
              </w:rPr>
              <w:t xml:space="preserve"> павильоны</w:t>
            </w:r>
          </w:p>
        </w:tc>
        <w:tc>
          <w:tcPr>
            <w:tcW w:w="3335" w:type="dxa"/>
            <w:gridSpan w:val="6"/>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Гаражи для легковых автомашин при количестве машин</w:t>
            </w:r>
          </w:p>
        </w:tc>
        <w:tc>
          <w:tcPr>
            <w:tcW w:w="2223" w:type="dxa"/>
            <w:gridSpan w:val="3"/>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Открытые площадки для хранения легковых автомашин при количестве машин</w:t>
            </w:r>
          </w:p>
        </w:tc>
        <w:tc>
          <w:tcPr>
            <w:tcW w:w="1485" w:type="dxa"/>
            <w:gridSpan w:val="3"/>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Противоположные стены здания</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  </w:t>
            </w:r>
          </w:p>
        </w:tc>
        <w:tc>
          <w:tcPr>
            <w:tcW w:w="757" w:type="dxa"/>
            <w:gridSpan w:val="2"/>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  </w:t>
            </w:r>
          </w:p>
        </w:tc>
        <w:tc>
          <w:tcPr>
            <w:tcW w:w="992" w:type="dxa"/>
            <w:gridSpan w:val="2"/>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  </w:t>
            </w:r>
          </w:p>
        </w:tc>
        <w:tc>
          <w:tcPr>
            <w:tcW w:w="82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  </w:t>
            </w:r>
          </w:p>
        </w:tc>
        <w:tc>
          <w:tcPr>
            <w:tcW w:w="116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  </w:t>
            </w:r>
          </w:p>
        </w:tc>
        <w:tc>
          <w:tcPr>
            <w:tcW w:w="1116" w:type="dxa"/>
            <w:gridSpan w:val="2"/>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 и менее</w:t>
            </w:r>
          </w:p>
        </w:tc>
        <w:tc>
          <w:tcPr>
            <w:tcW w:w="1108" w:type="dxa"/>
            <w:gridSpan w:val="2"/>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6-10</w:t>
            </w:r>
          </w:p>
        </w:tc>
        <w:tc>
          <w:tcPr>
            <w:tcW w:w="1112" w:type="dxa"/>
            <w:gridSpan w:val="2"/>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11-50</w:t>
            </w:r>
          </w:p>
        </w:tc>
        <w:tc>
          <w:tcPr>
            <w:tcW w:w="2223" w:type="dxa"/>
            <w:gridSpan w:val="3"/>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  </w:t>
            </w:r>
          </w:p>
        </w:tc>
        <w:tc>
          <w:tcPr>
            <w:tcW w:w="1488" w:type="dxa"/>
            <w:gridSpan w:val="3"/>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  </w:t>
            </w:r>
          </w:p>
        </w:tc>
        <w:tc>
          <w:tcPr>
            <w:tcW w:w="757" w:type="dxa"/>
            <w:gridSpan w:val="2"/>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  </w:t>
            </w:r>
          </w:p>
        </w:tc>
        <w:tc>
          <w:tcPr>
            <w:tcW w:w="992" w:type="dxa"/>
            <w:gridSpan w:val="2"/>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  </w:t>
            </w:r>
          </w:p>
        </w:tc>
        <w:tc>
          <w:tcPr>
            <w:tcW w:w="824"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  </w:t>
            </w:r>
          </w:p>
        </w:tc>
        <w:tc>
          <w:tcPr>
            <w:tcW w:w="1160"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  </w:t>
            </w:r>
          </w:p>
        </w:tc>
        <w:tc>
          <w:tcPr>
            <w:tcW w:w="556"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до въезда</w:t>
            </w:r>
          </w:p>
        </w:tc>
        <w:tc>
          <w:tcPr>
            <w:tcW w:w="56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до глухой стены</w:t>
            </w:r>
          </w:p>
        </w:tc>
        <w:tc>
          <w:tcPr>
            <w:tcW w:w="533"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до въезда</w:t>
            </w:r>
          </w:p>
        </w:tc>
        <w:tc>
          <w:tcPr>
            <w:tcW w:w="574"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до глухой стены</w:t>
            </w:r>
          </w:p>
        </w:tc>
        <w:tc>
          <w:tcPr>
            <w:tcW w:w="518"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до въезда</w:t>
            </w:r>
          </w:p>
        </w:tc>
        <w:tc>
          <w:tcPr>
            <w:tcW w:w="594"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до глухой стены</w:t>
            </w:r>
          </w:p>
        </w:tc>
        <w:tc>
          <w:tcPr>
            <w:tcW w:w="695"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 и менее</w:t>
            </w:r>
          </w:p>
        </w:tc>
        <w:tc>
          <w:tcPr>
            <w:tcW w:w="827"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6-10</w:t>
            </w:r>
          </w:p>
        </w:tc>
        <w:tc>
          <w:tcPr>
            <w:tcW w:w="701"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11-30</w:t>
            </w:r>
          </w:p>
        </w:tc>
        <w:tc>
          <w:tcPr>
            <w:tcW w:w="621"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с окнами</w:t>
            </w:r>
          </w:p>
        </w:tc>
        <w:tc>
          <w:tcPr>
            <w:tcW w:w="867" w:type="dxa"/>
            <w:gridSpan w:val="2"/>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без окон</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Окна жилых комнат в квартирах для п</w:t>
            </w:r>
            <w:r>
              <w:rPr>
                <w:rFonts w:ascii="Times New Roman" w:hAnsi="Times New Roman"/>
                <w:sz w:val="20"/>
              </w:rPr>
              <w:t>остоянного проживания и кухонь в новых жилых домах</w:t>
            </w:r>
          </w:p>
        </w:tc>
        <w:tc>
          <w:tcPr>
            <w:tcW w:w="85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w:t>
            </w:r>
          </w:p>
        </w:tc>
        <w:tc>
          <w:tcPr>
            <w:tcW w:w="757" w:type="dxa"/>
            <w:gridSpan w:val="2"/>
            <w:tcBorders>
              <w:top w:val="single" w:sz="6" w:space="0" w:color="auto"/>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10</w:t>
            </w:r>
          </w:p>
        </w:tc>
        <w:tc>
          <w:tcPr>
            <w:tcW w:w="992" w:type="dxa"/>
            <w:gridSpan w:val="2"/>
            <w:tcBorders>
              <w:top w:val="single" w:sz="6" w:space="0" w:color="auto"/>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15</w:t>
            </w:r>
          </w:p>
        </w:tc>
        <w:tc>
          <w:tcPr>
            <w:tcW w:w="851" w:type="dxa"/>
            <w:tcBorders>
              <w:top w:val="single" w:sz="6" w:space="0" w:color="auto"/>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В соответствии с акустическим расчетом, но не менее 10 м</w:t>
            </w:r>
          </w:p>
        </w:tc>
        <w:tc>
          <w:tcPr>
            <w:tcW w:w="824"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15</w:t>
            </w:r>
          </w:p>
        </w:tc>
        <w:tc>
          <w:tcPr>
            <w:tcW w:w="1160" w:type="dxa"/>
            <w:tcBorders>
              <w:top w:val="single" w:sz="6" w:space="0" w:color="auto"/>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10</w:t>
            </w:r>
          </w:p>
        </w:tc>
        <w:tc>
          <w:tcPr>
            <w:tcW w:w="556" w:type="dxa"/>
            <w:tcBorders>
              <w:top w:val="single" w:sz="6" w:space="0" w:color="auto"/>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8</w:t>
            </w:r>
          </w:p>
        </w:tc>
        <w:tc>
          <w:tcPr>
            <w:tcW w:w="560" w:type="dxa"/>
            <w:tcBorders>
              <w:top w:val="single" w:sz="6" w:space="0" w:color="auto"/>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6</w:t>
            </w:r>
          </w:p>
        </w:tc>
        <w:tc>
          <w:tcPr>
            <w:tcW w:w="533" w:type="dxa"/>
            <w:tcBorders>
              <w:top w:val="single" w:sz="6" w:space="0" w:color="auto"/>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10</w:t>
            </w:r>
          </w:p>
        </w:tc>
        <w:tc>
          <w:tcPr>
            <w:tcW w:w="574" w:type="dxa"/>
            <w:tcBorders>
              <w:top w:val="single" w:sz="6" w:space="0" w:color="auto"/>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6</w:t>
            </w:r>
          </w:p>
        </w:tc>
        <w:tc>
          <w:tcPr>
            <w:tcW w:w="518" w:type="dxa"/>
            <w:tcBorders>
              <w:top w:val="single" w:sz="6" w:space="0" w:color="auto"/>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15</w:t>
            </w:r>
          </w:p>
        </w:tc>
        <w:tc>
          <w:tcPr>
            <w:tcW w:w="594" w:type="dxa"/>
            <w:tcBorders>
              <w:top w:val="single" w:sz="6" w:space="0" w:color="auto"/>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10</w:t>
            </w:r>
          </w:p>
        </w:tc>
        <w:tc>
          <w:tcPr>
            <w:tcW w:w="695" w:type="dxa"/>
            <w:tcBorders>
              <w:top w:val="single" w:sz="6" w:space="0" w:color="auto"/>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8</w:t>
            </w:r>
          </w:p>
        </w:tc>
        <w:tc>
          <w:tcPr>
            <w:tcW w:w="827" w:type="dxa"/>
            <w:tcBorders>
              <w:top w:val="single" w:sz="6" w:space="0" w:color="auto"/>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10</w:t>
            </w:r>
          </w:p>
        </w:tc>
        <w:tc>
          <w:tcPr>
            <w:tcW w:w="701" w:type="dxa"/>
            <w:tcBorders>
              <w:top w:val="single" w:sz="6" w:space="0" w:color="auto"/>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15</w:t>
            </w:r>
          </w:p>
        </w:tc>
        <w:tc>
          <w:tcPr>
            <w:tcW w:w="621" w:type="dxa"/>
            <w:tcBorders>
              <w:top w:val="single" w:sz="6" w:space="0" w:color="auto"/>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10</w:t>
            </w:r>
          </w:p>
        </w:tc>
        <w:tc>
          <w:tcPr>
            <w:tcW w:w="867" w:type="dxa"/>
            <w:gridSpan w:val="2"/>
            <w:tcBorders>
              <w:top w:val="single" w:sz="6" w:space="0" w:color="auto"/>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6</w:t>
            </w:r>
          </w:p>
        </w:tc>
      </w:tr>
      <w:tr w:rsidR="00000000">
        <w:tblPrEx>
          <w:tblCellMar>
            <w:top w:w="0" w:type="dxa"/>
            <w:bottom w:w="0" w:type="dxa"/>
          </w:tblCellMar>
        </w:tblPrEx>
        <w:trPr>
          <w:gridAfter w:val="1"/>
          <w:wAfter w:w="10" w:type="dxa"/>
        </w:trPr>
        <w:tc>
          <w:tcPr>
            <w:tcW w:w="2127"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 xml:space="preserve">Окна игровых и спален детских дошкольных учреждений </w:t>
            </w:r>
          </w:p>
        </w:tc>
        <w:tc>
          <w:tcPr>
            <w:tcW w:w="85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w:t>
            </w:r>
          </w:p>
        </w:tc>
        <w:tc>
          <w:tcPr>
            <w:tcW w:w="1749" w:type="dxa"/>
            <w:gridSpan w:val="4"/>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Не нормируются</w:t>
            </w:r>
          </w:p>
        </w:tc>
        <w:tc>
          <w:tcPr>
            <w:tcW w:w="851"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То же</w:t>
            </w:r>
          </w:p>
        </w:tc>
        <w:tc>
          <w:tcPr>
            <w:tcW w:w="82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15</w:t>
            </w:r>
          </w:p>
        </w:tc>
        <w:tc>
          <w:tcPr>
            <w:tcW w:w="116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10</w:t>
            </w:r>
          </w:p>
        </w:tc>
        <w:tc>
          <w:tcPr>
            <w:tcW w:w="556"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10</w:t>
            </w:r>
          </w:p>
        </w:tc>
        <w:tc>
          <w:tcPr>
            <w:tcW w:w="56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6</w:t>
            </w:r>
          </w:p>
        </w:tc>
        <w:tc>
          <w:tcPr>
            <w:tcW w:w="533"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15</w:t>
            </w:r>
          </w:p>
        </w:tc>
        <w:tc>
          <w:tcPr>
            <w:tcW w:w="57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9</w:t>
            </w:r>
          </w:p>
        </w:tc>
        <w:tc>
          <w:tcPr>
            <w:tcW w:w="518"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25</w:t>
            </w:r>
          </w:p>
        </w:tc>
        <w:tc>
          <w:tcPr>
            <w:tcW w:w="59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10</w:t>
            </w:r>
          </w:p>
        </w:tc>
        <w:tc>
          <w:tcPr>
            <w:tcW w:w="695"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10</w:t>
            </w:r>
          </w:p>
        </w:tc>
        <w:tc>
          <w:tcPr>
            <w:tcW w:w="828"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15</w:t>
            </w:r>
          </w:p>
        </w:tc>
        <w:tc>
          <w:tcPr>
            <w:tcW w:w="70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25</w:t>
            </w:r>
          </w:p>
        </w:tc>
        <w:tc>
          <w:tcPr>
            <w:tcW w:w="622"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10</w:t>
            </w:r>
          </w:p>
        </w:tc>
        <w:tc>
          <w:tcPr>
            <w:tcW w:w="853"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10</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Окна других помещений детских дошкольных учреждений, жилых комнат в квартирах для временного проживания, кухонь в квартирах реконструируемых зданий</w:t>
            </w:r>
          </w:p>
        </w:tc>
        <w:tc>
          <w:tcPr>
            <w:tcW w:w="2599" w:type="dxa"/>
            <w:gridSpan w:val="5"/>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Не нормируются</w:t>
            </w:r>
          </w:p>
        </w:tc>
        <w:tc>
          <w:tcPr>
            <w:tcW w:w="851"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w:t>
            </w:r>
          </w:p>
        </w:tc>
        <w:tc>
          <w:tcPr>
            <w:tcW w:w="82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15</w:t>
            </w:r>
          </w:p>
        </w:tc>
        <w:tc>
          <w:tcPr>
            <w:tcW w:w="116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10</w:t>
            </w:r>
          </w:p>
        </w:tc>
        <w:tc>
          <w:tcPr>
            <w:tcW w:w="556"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8</w:t>
            </w:r>
          </w:p>
        </w:tc>
        <w:tc>
          <w:tcPr>
            <w:tcW w:w="56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w:t>
            </w:r>
          </w:p>
        </w:tc>
        <w:tc>
          <w:tcPr>
            <w:tcW w:w="533"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8</w:t>
            </w:r>
          </w:p>
        </w:tc>
        <w:tc>
          <w:tcPr>
            <w:tcW w:w="57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w:t>
            </w:r>
          </w:p>
        </w:tc>
        <w:tc>
          <w:tcPr>
            <w:tcW w:w="518"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8</w:t>
            </w:r>
          </w:p>
        </w:tc>
        <w:tc>
          <w:tcPr>
            <w:tcW w:w="59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w:t>
            </w:r>
          </w:p>
        </w:tc>
        <w:tc>
          <w:tcPr>
            <w:tcW w:w="2223" w:type="dxa"/>
            <w:gridSpan w:val="3"/>
            <w:tcBorders>
              <w:left w:val="single" w:sz="6" w:space="0" w:color="auto"/>
              <w:right w:val="single" w:sz="6" w:space="0" w:color="auto"/>
            </w:tcBorders>
          </w:tcPr>
          <w:p w:rsidR="00000000" w:rsidRDefault="00C84489">
            <w:pPr>
              <w:jc w:val="both"/>
              <w:rPr>
                <w:rFonts w:ascii="Times New Roman" w:hAnsi="Times New Roman"/>
                <w:sz w:val="20"/>
                <w:lang w:val="en-US"/>
              </w:rPr>
            </w:pPr>
            <w:r>
              <w:rPr>
                <w:rFonts w:ascii="Times New Roman" w:hAnsi="Times New Roman"/>
                <w:sz w:val="20"/>
              </w:rPr>
              <w:t>6 - до границы площадки</w:t>
            </w:r>
          </w:p>
          <w:p w:rsidR="00000000" w:rsidRDefault="00C84489">
            <w:pPr>
              <w:jc w:val="both"/>
              <w:rPr>
                <w:rFonts w:ascii="Times New Roman" w:hAnsi="Times New Roman"/>
                <w:sz w:val="20"/>
              </w:rPr>
            </w:pPr>
            <w:r>
              <w:rPr>
                <w:rFonts w:ascii="Times New Roman" w:hAnsi="Times New Roman"/>
                <w:sz w:val="20"/>
              </w:rPr>
              <w:t>8 - до въезда на площадку</w:t>
            </w:r>
          </w:p>
        </w:tc>
        <w:tc>
          <w:tcPr>
            <w:tcW w:w="1482" w:type="dxa"/>
            <w:gridSpan w:val="3"/>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Не нормируются</w:t>
            </w:r>
          </w:p>
        </w:tc>
      </w:tr>
      <w:tr w:rsidR="00000000">
        <w:tblPrEx>
          <w:tblCellMar>
            <w:top w:w="0" w:type="dxa"/>
            <w:bottom w:w="0" w:type="dxa"/>
          </w:tblCellMar>
        </w:tblPrEx>
        <w:trPr>
          <w:gridAfter w:val="1"/>
          <w:wAfter w:w="5" w:type="dxa"/>
        </w:trPr>
        <w:tc>
          <w:tcPr>
            <w:tcW w:w="2127"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Входы в жилые здания</w:t>
            </w:r>
          </w:p>
        </w:tc>
        <w:tc>
          <w:tcPr>
            <w:tcW w:w="1993" w:type="dxa"/>
            <w:gridSpan w:val="4"/>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Рекомендуются</w:t>
            </w:r>
          </w:p>
        </w:tc>
        <w:tc>
          <w:tcPr>
            <w:tcW w:w="606"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В соответствии с противопожарными требованиями</w:t>
            </w:r>
          </w:p>
        </w:tc>
        <w:tc>
          <w:tcPr>
            <w:tcW w:w="82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Не более 100</w:t>
            </w:r>
          </w:p>
        </w:tc>
        <w:tc>
          <w:tcPr>
            <w:tcW w:w="116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10</w:t>
            </w:r>
          </w:p>
        </w:tc>
        <w:tc>
          <w:tcPr>
            <w:tcW w:w="556"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8</w:t>
            </w:r>
          </w:p>
        </w:tc>
        <w:tc>
          <w:tcPr>
            <w:tcW w:w="56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w:t>
            </w:r>
          </w:p>
        </w:tc>
        <w:tc>
          <w:tcPr>
            <w:tcW w:w="533"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8</w:t>
            </w:r>
          </w:p>
        </w:tc>
        <w:tc>
          <w:tcPr>
            <w:tcW w:w="57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w:t>
            </w:r>
          </w:p>
        </w:tc>
        <w:tc>
          <w:tcPr>
            <w:tcW w:w="518"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8</w:t>
            </w:r>
          </w:p>
        </w:tc>
        <w:tc>
          <w:tcPr>
            <w:tcW w:w="59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w:t>
            </w:r>
          </w:p>
        </w:tc>
        <w:tc>
          <w:tcPr>
            <w:tcW w:w="2223" w:type="dxa"/>
            <w:gridSpan w:val="3"/>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3 - до границы площадки</w:t>
            </w:r>
          </w:p>
          <w:p w:rsidR="00000000" w:rsidRDefault="00C84489">
            <w:pPr>
              <w:jc w:val="both"/>
              <w:rPr>
                <w:rFonts w:ascii="Times New Roman" w:hAnsi="Times New Roman"/>
                <w:sz w:val="20"/>
              </w:rPr>
            </w:pPr>
            <w:r>
              <w:rPr>
                <w:rFonts w:ascii="Times New Roman" w:hAnsi="Times New Roman"/>
                <w:sz w:val="20"/>
              </w:rPr>
              <w:t>8 - до въезда на площадку</w:t>
            </w:r>
          </w:p>
        </w:tc>
        <w:tc>
          <w:tcPr>
            <w:tcW w:w="1480" w:type="dxa"/>
            <w:gridSpan w:val="2"/>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Не нормируются</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917" w:type="dxa"/>
            <w:gridSpan w:val="2"/>
            <w:tcBorders>
              <w:left w:val="single" w:sz="6" w:space="0" w:color="auto"/>
              <w:bottom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не более</w:t>
            </w:r>
            <w:r>
              <w:rPr>
                <w:rFonts w:ascii="Times New Roman" w:hAnsi="Times New Roman"/>
                <w:sz w:val="20"/>
                <w:lang w:val="en-US"/>
              </w:rPr>
              <w:t xml:space="preserve"> </w:t>
            </w:r>
            <w:r>
              <w:rPr>
                <w:rFonts w:ascii="Times New Roman" w:hAnsi="Times New Roman"/>
                <w:sz w:val="20"/>
              </w:rPr>
              <w:t>150</w:t>
            </w:r>
          </w:p>
        </w:tc>
        <w:tc>
          <w:tcPr>
            <w:tcW w:w="1075" w:type="dxa"/>
            <w:gridSpan w:val="2"/>
            <w:tcBorders>
              <w:left w:val="single" w:sz="6" w:space="0" w:color="auto"/>
              <w:bottom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не более 300</w:t>
            </w:r>
          </w:p>
        </w:tc>
        <w:tc>
          <w:tcPr>
            <w:tcW w:w="607" w:type="dxa"/>
            <w:tcBorders>
              <w:left w:val="single" w:sz="6" w:space="0" w:color="auto"/>
              <w:bottom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823" w:type="dxa"/>
            <w:tcBorders>
              <w:left w:val="single" w:sz="6" w:space="0" w:color="auto"/>
              <w:bottom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161" w:type="dxa"/>
            <w:tcBorders>
              <w:left w:val="single" w:sz="6" w:space="0" w:color="auto"/>
              <w:bottom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556" w:type="dxa"/>
            <w:tcBorders>
              <w:left w:val="single" w:sz="6" w:space="0" w:color="auto"/>
              <w:bottom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560" w:type="dxa"/>
            <w:tcBorders>
              <w:left w:val="single" w:sz="6" w:space="0" w:color="auto"/>
              <w:bottom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533" w:type="dxa"/>
            <w:tcBorders>
              <w:left w:val="single" w:sz="6" w:space="0" w:color="auto"/>
              <w:bottom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574" w:type="dxa"/>
            <w:tcBorders>
              <w:left w:val="single" w:sz="6" w:space="0" w:color="auto"/>
              <w:bottom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518" w:type="dxa"/>
            <w:tcBorders>
              <w:left w:val="single" w:sz="6" w:space="0" w:color="auto"/>
              <w:bottom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594" w:type="dxa"/>
            <w:tcBorders>
              <w:left w:val="single" w:sz="6" w:space="0" w:color="auto"/>
              <w:bottom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223" w:type="dxa"/>
            <w:gridSpan w:val="3"/>
            <w:tcBorders>
              <w:left w:val="single" w:sz="6" w:space="0" w:color="auto"/>
              <w:bottom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482" w:type="dxa"/>
            <w:gridSpan w:val="3"/>
            <w:tcBorders>
              <w:left w:val="single" w:sz="6" w:space="0" w:color="auto"/>
              <w:bottom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r>
    </w:tbl>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Примечания: 1. При определении минимальных расстояний между строениями наряду с требованиями данной таблицы должны учитываться противопожарные требования (разд. 9, табл. 5).</w:t>
      </w:r>
    </w:p>
    <w:p w:rsidR="00000000" w:rsidRDefault="00C84489">
      <w:pPr>
        <w:ind w:firstLine="225"/>
        <w:jc w:val="both"/>
        <w:rPr>
          <w:rFonts w:ascii="Times New Roman" w:hAnsi="Times New Roman"/>
          <w:sz w:val="20"/>
        </w:rPr>
      </w:pPr>
      <w:r>
        <w:rPr>
          <w:rFonts w:ascii="Times New Roman" w:hAnsi="Times New Roman"/>
          <w:sz w:val="20"/>
        </w:rPr>
        <w:t xml:space="preserve">2. Расстояние от окон всех помещений до открытых </w:t>
      </w:r>
      <w:proofErr w:type="spellStart"/>
      <w:r>
        <w:rPr>
          <w:rFonts w:ascii="Times New Roman" w:hAnsi="Times New Roman"/>
          <w:sz w:val="20"/>
        </w:rPr>
        <w:t>мусоросборных</w:t>
      </w:r>
      <w:proofErr w:type="spellEnd"/>
      <w:r>
        <w:rPr>
          <w:rFonts w:ascii="Times New Roman" w:hAnsi="Times New Roman"/>
          <w:sz w:val="20"/>
        </w:rPr>
        <w:t xml:space="preserve"> площадок и входов в закрыты</w:t>
      </w:r>
      <w:r>
        <w:rPr>
          <w:rFonts w:ascii="Times New Roman" w:hAnsi="Times New Roman"/>
          <w:sz w:val="20"/>
        </w:rPr>
        <w:t xml:space="preserve">е </w:t>
      </w:r>
      <w:proofErr w:type="spellStart"/>
      <w:r>
        <w:rPr>
          <w:rFonts w:ascii="Times New Roman" w:hAnsi="Times New Roman"/>
          <w:sz w:val="20"/>
        </w:rPr>
        <w:t>мусоросборные</w:t>
      </w:r>
      <w:proofErr w:type="spellEnd"/>
      <w:r>
        <w:rPr>
          <w:rFonts w:ascii="Times New Roman" w:hAnsi="Times New Roman"/>
          <w:sz w:val="20"/>
        </w:rPr>
        <w:t xml:space="preserve"> павильоны может быть сокращено, если первичный сбор мусора производится через мусоропроводы.</w:t>
      </w:r>
    </w:p>
    <w:p w:rsidR="00000000" w:rsidRDefault="00C84489">
      <w:pPr>
        <w:ind w:firstLine="225"/>
        <w:jc w:val="both"/>
        <w:rPr>
          <w:rFonts w:ascii="Times New Roman" w:hAnsi="Times New Roman"/>
          <w:sz w:val="20"/>
        </w:rPr>
      </w:pPr>
      <w:r>
        <w:rPr>
          <w:rFonts w:ascii="Times New Roman" w:hAnsi="Times New Roman"/>
          <w:sz w:val="20"/>
        </w:rPr>
        <w:t>3. Гаражи для легковых автомашин должны иметь степень огнестойкости не ниже II-й.</w:t>
      </w:r>
    </w:p>
    <w:p w:rsidR="00000000" w:rsidRDefault="00C84489">
      <w:pPr>
        <w:ind w:firstLine="225"/>
        <w:jc w:val="both"/>
        <w:rPr>
          <w:rFonts w:ascii="Times New Roman" w:hAnsi="Times New Roman"/>
          <w:sz w:val="20"/>
        </w:rPr>
        <w:sectPr w:rsidR="00000000">
          <w:pgSz w:w="16840" w:h="11907" w:orient="landscape" w:code="9"/>
          <w:pgMar w:top="1134" w:right="1134" w:bottom="1134" w:left="1134" w:header="720" w:footer="720" w:gutter="0"/>
          <w:cols w:space="720"/>
        </w:sectPr>
      </w:pPr>
    </w:p>
    <w:p w:rsidR="00000000" w:rsidRDefault="00C84489">
      <w:pPr>
        <w:ind w:firstLine="225"/>
        <w:jc w:val="both"/>
        <w:rPr>
          <w:rFonts w:ascii="Times New Roman" w:hAnsi="Times New Roman"/>
          <w:sz w:val="20"/>
        </w:rPr>
      </w:pPr>
      <w:r>
        <w:rPr>
          <w:rFonts w:ascii="Times New Roman" w:hAnsi="Times New Roman"/>
          <w:sz w:val="20"/>
        </w:rPr>
        <w:t>3.23. Жилые территории не должны пересекаться проездами и проходами к объектам промышленного назначения или к общественным зданиям, кроме перечисленных в п. 3.21. Входы во встроенные нежилые учреждения со значительным количеством посетителей следует предусматривать, как правило, с улиц. В случаях размещения или сохране</w:t>
      </w:r>
      <w:r>
        <w:rPr>
          <w:rFonts w:ascii="Times New Roman" w:hAnsi="Times New Roman"/>
          <w:sz w:val="20"/>
        </w:rPr>
        <w:t>ния объектов массового притяжения внутри кварталов подходы и подъезды к ним должны быть изолированы от жилой территории планировочными приемами, а также озеленением, малыми формами и т.д.</w:t>
      </w:r>
    </w:p>
    <w:p w:rsidR="00000000" w:rsidRDefault="00C84489">
      <w:pPr>
        <w:ind w:firstLine="225"/>
        <w:jc w:val="both"/>
        <w:rPr>
          <w:rFonts w:ascii="Times New Roman" w:hAnsi="Times New Roman"/>
          <w:sz w:val="20"/>
        </w:rPr>
      </w:pPr>
      <w:r>
        <w:rPr>
          <w:rFonts w:ascii="Times New Roman" w:hAnsi="Times New Roman"/>
          <w:sz w:val="20"/>
        </w:rPr>
        <w:t>3.24. Реконструктивные мероприятия в жилой застройке следует проводить с ориентацией на максимальное сохранение жилой функции. Сокращение количества жилья, вызываемое выводом его из зон вредности и из помещений с неудовлетворительными санитарно-гигиеническими характеристиками, а также разборкой отдельных строений, модерниз</w:t>
      </w:r>
      <w:r>
        <w:rPr>
          <w:rFonts w:ascii="Times New Roman" w:hAnsi="Times New Roman"/>
          <w:sz w:val="20"/>
        </w:rPr>
        <w:t>ацией планировки реконструируемых старых зданий, должно, по возможности, компенсироваться путем:</w:t>
      </w:r>
    </w:p>
    <w:p w:rsidR="00000000" w:rsidRDefault="00C84489">
      <w:pPr>
        <w:ind w:firstLine="225"/>
        <w:jc w:val="both"/>
        <w:rPr>
          <w:rFonts w:ascii="Times New Roman" w:hAnsi="Times New Roman"/>
          <w:sz w:val="20"/>
        </w:rPr>
      </w:pPr>
      <w:r>
        <w:rPr>
          <w:rFonts w:ascii="Times New Roman" w:hAnsi="Times New Roman"/>
          <w:sz w:val="20"/>
        </w:rPr>
        <w:t>строительства новых жилых зданий на имеющихся свободных участках в границах территорий, освобождаемых от несвойственных центру функциональных элементов, на территориях ликвидируемых зон вредности;</w:t>
      </w:r>
    </w:p>
    <w:p w:rsidR="00000000" w:rsidRDefault="00C84489">
      <w:pPr>
        <w:ind w:firstLine="225"/>
        <w:jc w:val="both"/>
        <w:rPr>
          <w:rFonts w:ascii="Times New Roman" w:hAnsi="Times New Roman"/>
          <w:sz w:val="20"/>
        </w:rPr>
      </w:pPr>
      <w:r>
        <w:rPr>
          <w:rFonts w:ascii="Times New Roman" w:hAnsi="Times New Roman"/>
          <w:sz w:val="20"/>
        </w:rPr>
        <w:t>возвращения первоначального назначения бывшим жилым зданиям, освобождаемым от общественных или производственных функций;</w:t>
      </w:r>
    </w:p>
    <w:p w:rsidR="00000000" w:rsidRDefault="00C84489">
      <w:pPr>
        <w:ind w:firstLine="225"/>
        <w:jc w:val="both"/>
        <w:rPr>
          <w:rFonts w:ascii="Times New Roman" w:hAnsi="Times New Roman"/>
          <w:sz w:val="20"/>
        </w:rPr>
      </w:pPr>
      <w:r>
        <w:rPr>
          <w:rFonts w:ascii="Times New Roman" w:hAnsi="Times New Roman"/>
          <w:sz w:val="20"/>
        </w:rPr>
        <w:t>надстройки реконструируемых зданий, если это допустимо по градостроительным, техническим и санита</w:t>
      </w:r>
      <w:r>
        <w:rPr>
          <w:rFonts w:ascii="Times New Roman" w:hAnsi="Times New Roman"/>
          <w:sz w:val="20"/>
        </w:rPr>
        <w:t>рно-гигиеническим нормам;</w:t>
      </w:r>
    </w:p>
    <w:p w:rsidR="00000000" w:rsidRDefault="00C84489">
      <w:pPr>
        <w:ind w:firstLine="225"/>
        <w:jc w:val="both"/>
        <w:rPr>
          <w:rFonts w:ascii="Times New Roman" w:hAnsi="Times New Roman"/>
          <w:sz w:val="20"/>
        </w:rPr>
      </w:pPr>
      <w:r>
        <w:rPr>
          <w:rFonts w:ascii="Times New Roman" w:hAnsi="Times New Roman"/>
          <w:sz w:val="20"/>
        </w:rPr>
        <w:t>рациональных приемов модернизации планировки реконструируемых зданий;</w:t>
      </w:r>
    </w:p>
    <w:p w:rsidR="00000000" w:rsidRDefault="00C84489">
      <w:pPr>
        <w:ind w:firstLine="225"/>
        <w:jc w:val="both"/>
        <w:rPr>
          <w:rFonts w:ascii="Times New Roman" w:hAnsi="Times New Roman"/>
          <w:sz w:val="20"/>
        </w:rPr>
      </w:pPr>
      <w:r>
        <w:rPr>
          <w:rFonts w:ascii="Times New Roman" w:hAnsi="Times New Roman"/>
          <w:sz w:val="20"/>
        </w:rPr>
        <w:t>использования в качестве временного жилья помещений, по санитарно-гигиеническим характеристикам непригодных для постоянного проживания.</w:t>
      </w:r>
    </w:p>
    <w:p w:rsidR="00000000" w:rsidRDefault="00C84489">
      <w:pPr>
        <w:ind w:firstLine="225"/>
        <w:jc w:val="both"/>
        <w:rPr>
          <w:rFonts w:ascii="Times New Roman" w:hAnsi="Times New Roman"/>
          <w:sz w:val="20"/>
        </w:rPr>
      </w:pPr>
      <w:r>
        <w:rPr>
          <w:rFonts w:ascii="Times New Roman" w:hAnsi="Times New Roman"/>
          <w:sz w:val="20"/>
        </w:rPr>
        <w:t xml:space="preserve">3.25. Проектные показатели использования территории и застройки в пределах реконструируемого квартала или участка жилой территории рекомендуется соотносить с нормативными показателями для </w:t>
      </w:r>
      <w:proofErr w:type="spellStart"/>
      <w:r>
        <w:rPr>
          <w:rFonts w:ascii="Times New Roman" w:hAnsi="Times New Roman"/>
          <w:sz w:val="20"/>
        </w:rPr>
        <w:t>средового</w:t>
      </w:r>
      <w:proofErr w:type="spellEnd"/>
      <w:r>
        <w:rPr>
          <w:rFonts w:ascii="Times New Roman" w:hAnsi="Times New Roman"/>
          <w:sz w:val="20"/>
        </w:rPr>
        <w:t xml:space="preserve"> района, приведенными в табл. 1.</w:t>
      </w:r>
    </w:p>
    <w:p w:rsidR="00000000" w:rsidRDefault="00C84489">
      <w:pPr>
        <w:ind w:firstLine="450"/>
        <w:jc w:val="both"/>
        <w:rPr>
          <w:rFonts w:ascii="Times New Roman" w:hAnsi="Times New Roman"/>
          <w:sz w:val="20"/>
        </w:rPr>
      </w:pPr>
    </w:p>
    <w:p w:rsidR="00000000" w:rsidRDefault="00C84489">
      <w:pPr>
        <w:pStyle w:val="Heading"/>
        <w:jc w:val="center"/>
        <w:rPr>
          <w:rFonts w:ascii="Times New Roman" w:hAnsi="Times New Roman"/>
          <w:sz w:val="20"/>
        </w:rPr>
      </w:pPr>
      <w:r>
        <w:rPr>
          <w:rFonts w:ascii="Times New Roman" w:hAnsi="Times New Roman"/>
          <w:sz w:val="20"/>
        </w:rPr>
        <w:t>Организация движения транспорта и пешеходов</w:t>
      </w:r>
    </w:p>
    <w:p w:rsidR="00000000" w:rsidRDefault="00C84489">
      <w:pPr>
        <w:pStyle w:val="Heading"/>
        <w:jc w:val="center"/>
        <w:rPr>
          <w:rFonts w:ascii="Times New Roman" w:hAnsi="Times New Roman"/>
          <w:sz w:val="20"/>
        </w:rPr>
      </w:pPr>
      <w:r>
        <w:rPr>
          <w:rFonts w:ascii="Times New Roman" w:hAnsi="Times New Roman"/>
          <w:sz w:val="20"/>
        </w:rPr>
        <w:t>на жи</w:t>
      </w:r>
      <w:r>
        <w:rPr>
          <w:rFonts w:ascii="Times New Roman" w:hAnsi="Times New Roman"/>
          <w:sz w:val="20"/>
        </w:rPr>
        <w:t xml:space="preserve">лой территории кварталов </w:t>
      </w:r>
    </w:p>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3.26. Въезд на жилую территорию должен быть организован непосредственно с прилегающих улиц и может осуществляться через сквозные проезды в жилых домах. Проезды, ширина которых исключает возможность выделить самостоятельную зону для пешеходов, должны быть рассчитаны на пропуск не более 30 автомашин в сутки каждый. Рекомендуется въезды с магистралей городского и районного значения, ведущие к крупным стоянкам автомашин, ко встроенным учреждениям с большим объемом загрузки, организовы</w:t>
      </w:r>
      <w:r>
        <w:rPr>
          <w:rFonts w:ascii="Times New Roman" w:hAnsi="Times New Roman"/>
          <w:sz w:val="20"/>
        </w:rPr>
        <w:t>вать на расстоянии не менее 35 м от пересечения магистралей.</w:t>
      </w:r>
    </w:p>
    <w:p w:rsidR="00000000" w:rsidRDefault="00C84489">
      <w:pPr>
        <w:ind w:firstLine="225"/>
        <w:jc w:val="both"/>
        <w:rPr>
          <w:rFonts w:ascii="Times New Roman" w:hAnsi="Times New Roman"/>
          <w:sz w:val="20"/>
        </w:rPr>
      </w:pPr>
      <w:r>
        <w:rPr>
          <w:rFonts w:ascii="Times New Roman" w:hAnsi="Times New Roman"/>
          <w:sz w:val="20"/>
        </w:rPr>
        <w:t xml:space="preserve">3.27. Внутриквартальные проезды должны обеспечивать непосредственный подъезд к </w:t>
      </w:r>
      <w:proofErr w:type="spellStart"/>
      <w:r>
        <w:rPr>
          <w:rFonts w:ascii="Times New Roman" w:hAnsi="Times New Roman"/>
          <w:sz w:val="20"/>
        </w:rPr>
        <w:t>мусоросборным</w:t>
      </w:r>
      <w:proofErr w:type="spellEnd"/>
      <w:r>
        <w:rPr>
          <w:rFonts w:ascii="Times New Roman" w:hAnsi="Times New Roman"/>
          <w:sz w:val="20"/>
        </w:rPr>
        <w:t xml:space="preserve"> площадкам, трансформаторным подстанциям, загрузочным проемам встроенных нежилых учреждений и детских дошкольных учреждений, гаражам и площадкам для временной стоянки машин. Расстояния от проездов до входов в здание не должно превышать 10 м.</w:t>
      </w:r>
    </w:p>
    <w:p w:rsidR="00000000" w:rsidRDefault="00C84489">
      <w:pPr>
        <w:ind w:firstLine="225"/>
        <w:jc w:val="both"/>
        <w:rPr>
          <w:rFonts w:ascii="Times New Roman" w:hAnsi="Times New Roman"/>
          <w:sz w:val="20"/>
        </w:rPr>
      </w:pPr>
      <w:r>
        <w:rPr>
          <w:rFonts w:ascii="Times New Roman" w:hAnsi="Times New Roman"/>
          <w:sz w:val="20"/>
        </w:rPr>
        <w:t>Противопожарные требования к внутриквартальным проездам см. п. 9.16.</w:t>
      </w:r>
    </w:p>
    <w:p w:rsidR="00000000" w:rsidRDefault="00C84489">
      <w:pPr>
        <w:ind w:firstLine="225"/>
        <w:jc w:val="both"/>
        <w:rPr>
          <w:rFonts w:ascii="Times New Roman" w:hAnsi="Times New Roman"/>
          <w:sz w:val="20"/>
        </w:rPr>
      </w:pPr>
      <w:r>
        <w:rPr>
          <w:rFonts w:ascii="Times New Roman" w:hAnsi="Times New Roman"/>
          <w:sz w:val="20"/>
        </w:rPr>
        <w:t>3.28. Ширина проездов к входам в здания, загрузо</w:t>
      </w:r>
      <w:r>
        <w:rPr>
          <w:rFonts w:ascii="Times New Roman" w:hAnsi="Times New Roman"/>
          <w:sz w:val="20"/>
        </w:rPr>
        <w:t>чным и разворотным площадкам должна быть следующей:</w:t>
      </w:r>
    </w:p>
    <w:p w:rsidR="00000000" w:rsidRDefault="00C84489">
      <w:pPr>
        <w:ind w:firstLine="225"/>
        <w:jc w:val="both"/>
        <w:rPr>
          <w:rFonts w:ascii="Times New Roman" w:hAnsi="Times New Roman"/>
          <w:sz w:val="20"/>
        </w:rPr>
      </w:pPr>
      <w:r>
        <w:rPr>
          <w:rFonts w:ascii="Times New Roman" w:hAnsi="Times New Roman"/>
          <w:sz w:val="20"/>
        </w:rPr>
        <w:t>при обеспечении возможности разъезда встречных транспортных средств в соответствии с реальными условиями взаимной видимости - не менее 3 м;</w:t>
      </w:r>
    </w:p>
    <w:p w:rsidR="00000000" w:rsidRDefault="00C84489">
      <w:pPr>
        <w:ind w:firstLine="225"/>
        <w:jc w:val="both"/>
        <w:rPr>
          <w:rFonts w:ascii="Times New Roman" w:hAnsi="Times New Roman"/>
          <w:sz w:val="20"/>
        </w:rPr>
      </w:pPr>
      <w:r>
        <w:rPr>
          <w:rFonts w:ascii="Times New Roman" w:hAnsi="Times New Roman"/>
          <w:sz w:val="20"/>
        </w:rPr>
        <w:t>при невозможности выполнения этих условий - не менее 5,5 м.</w:t>
      </w:r>
    </w:p>
    <w:p w:rsidR="00000000" w:rsidRDefault="00C84489">
      <w:pPr>
        <w:ind w:firstLine="225"/>
        <w:jc w:val="both"/>
        <w:rPr>
          <w:rFonts w:ascii="Times New Roman" w:hAnsi="Times New Roman"/>
          <w:sz w:val="20"/>
        </w:rPr>
      </w:pPr>
      <w:r>
        <w:rPr>
          <w:rFonts w:ascii="Times New Roman" w:hAnsi="Times New Roman"/>
          <w:sz w:val="20"/>
        </w:rPr>
        <w:t>В случаях отсутствия тротуаров или пешеходных дорожек вдоль проездов ширина последних должна быть увеличена на 1 м.</w:t>
      </w:r>
    </w:p>
    <w:p w:rsidR="00000000" w:rsidRDefault="00C84489">
      <w:pPr>
        <w:ind w:firstLine="225"/>
        <w:jc w:val="both"/>
        <w:rPr>
          <w:rFonts w:ascii="Times New Roman" w:hAnsi="Times New Roman"/>
          <w:sz w:val="20"/>
        </w:rPr>
      </w:pPr>
      <w:r>
        <w:rPr>
          <w:rFonts w:ascii="Times New Roman" w:hAnsi="Times New Roman"/>
          <w:sz w:val="20"/>
        </w:rPr>
        <w:t>Радиус закруглений внутриквартальных проездов должен быть не менее 3 м.</w:t>
      </w:r>
    </w:p>
    <w:p w:rsidR="00000000" w:rsidRDefault="00C84489">
      <w:pPr>
        <w:ind w:firstLine="225"/>
        <w:jc w:val="both"/>
        <w:rPr>
          <w:rFonts w:ascii="Times New Roman" w:hAnsi="Times New Roman"/>
          <w:sz w:val="20"/>
        </w:rPr>
      </w:pPr>
      <w:r>
        <w:rPr>
          <w:rFonts w:ascii="Times New Roman" w:hAnsi="Times New Roman"/>
          <w:sz w:val="20"/>
        </w:rPr>
        <w:t>3.29. Внутриквартальные проезды могут быть сквозными или тупиковыми. Дли</w:t>
      </w:r>
      <w:r>
        <w:rPr>
          <w:rFonts w:ascii="Times New Roman" w:hAnsi="Times New Roman"/>
          <w:sz w:val="20"/>
        </w:rPr>
        <w:t>на тупика, как правило, не должна превышать 100 м. Тупиковые проезды должны заканчиваться разворотными площадками размером в плане 12</w:t>
      </w:r>
      <w:r>
        <w:rPr>
          <w:rFonts w:ascii="Times New Roman" w:hAnsi="Times New Roman"/>
          <w:position w:val="-4"/>
          <w:sz w:val="20"/>
        </w:rPr>
        <w:pict>
          <v:shape id="_x0000_i1031" type="#_x0000_t75" style="width:8.25pt;height:9pt">
            <v:imagedata r:id="rId8" o:title=""/>
          </v:shape>
        </w:pict>
      </w:r>
      <w:r>
        <w:rPr>
          <w:rFonts w:ascii="Times New Roman" w:hAnsi="Times New Roman"/>
          <w:sz w:val="20"/>
        </w:rPr>
        <w:t>12 м. Площадки такого же размера, при необходимости обеспечивать разворот машин, должны быть предусмотрены и у загрузочных проемов нежилых учреждений, у мусоросборников и т.п.</w:t>
      </w:r>
    </w:p>
    <w:p w:rsidR="00000000" w:rsidRDefault="00C84489">
      <w:pPr>
        <w:ind w:firstLine="225"/>
        <w:jc w:val="both"/>
        <w:rPr>
          <w:rFonts w:ascii="Times New Roman" w:hAnsi="Times New Roman"/>
          <w:sz w:val="20"/>
        </w:rPr>
      </w:pPr>
      <w:r>
        <w:rPr>
          <w:rFonts w:ascii="Times New Roman" w:hAnsi="Times New Roman"/>
          <w:sz w:val="20"/>
        </w:rPr>
        <w:t>Следует стремиться к минимальной суммарной площади проездов и разворотных площадок в пределах жилой территории.</w:t>
      </w:r>
    </w:p>
    <w:p w:rsidR="00000000" w:rsidRDefault="00C84489">
      <w:pPr>
        <w:ind w:firstLine="225"/>
        <w:jc w:val="both"/>
        <w:rPr>
          <w:rFonts w:ascii="Times New Roman" w:hAnsi="Times New Roman"/>
          <w:sz w:val="20"/>
        </w:rPr>
      </w:pPr>
      <w:r>
        <w:rPr>
          <w:rFonts w:ascii="Times New Roman" w:hAnsi="Times New Roman"/>
          <w:sz w:val="20"/>
        </w:rPr>
        <w:t>3.30. В зонах с относительно низкой плотностью застройки целесообразно предусматривать под</w:t>
      </w:r>
      <w:r>
        <w:rPr>
          <w:rFonts w:ascii="Times New Roman" w:hAnsi="Times New Roman"/>
          <w:sz w:val="20"/>
        </w:rPr>
        <w:t>земные и заглубленные закрытые гаражи под дворовыми территориями. Кровли таких гаражей могут быть использованы для организации игровых и спортивных площадок при условии, что оголовки вытяжных вентиляционных устройств подняты не менее чем на 5 м над коньком близ расположенных зданий и не менее чем на 15 м над уровнем площадки.</w:t>
      </w:r>
    </w:p>
    <w:p w:rsidR="00000000" w:rsidRDefault="00C84489">
      <w:pPr>
        <w:ind w:firstLine="225"/>
        <w:jc w:val="both"/>
        <w:rPr>
          <w:rFonts w:ascii="Times New Roman" w:hAnsi="Times New Roman"/>
          <w:sz w:val="20"/>
        </w:rPr>
      </w:pPr>
      <w:r>
        <w:rPr>
          <w:rFonts w:ascii="Times New Roman" w:hAnsi="Times New Roman"/>
          <w:sz w:val="20"/>
        </w:rPr>
        <w:t>В кварталах с плотной застройкой гаражи для легковых автомашин рекомендуется проектировать встроенными (при строительстве новых зданий - с использованием подземного пространства) или п</w:t>
      </w:r>
      <w:r>
        <w:rPr>
          <w:rFonts w:ascii="Times New Roman" w:hAnsi="Times New Roman"/>
          <w:sz w:val="20"/>
        </w:rPr>
        <w:t>ристроенными с соблюдением санитарных и противопожарных требований. В качестве пристроенных рекомендуется устройство гаражей вертикального типа с лифтовым обслуживанием.</w:t>
      </w:r>
    </w:p>
    <w:p w:rsidR="00000000" w:rsidRDefault="00C84489">
      <w:pPr>
        <w:ind w:firstLine="225"/>
        <w:jc w:val="both"/>
        <w:rPr>
          <w:rFonts w:ascii="Times New Roman" w:hAnsi="Times New Roman"/>
          <w:sz w:val="20"/>
        </w:rPr>
      </w:pPr>
      <w:r>
        <w:rPr>
          <w:rFonts w:ascii="Times New Roman" w:hAnsi="Times New Roman"/>
          <w:sz w:val="20"/>
        </w:rPr>
        <w:t>3.31. На внутриквартальные проезды с интенсивностью движения более 30 физических единиц в сутки, расположенные на расстоянии менее 5 м от стен домов, не должны выходить окна жилых комнат в квартирах для постоянного проживания, игровых и спален детских дошкольных учреждений, расположенных в первых этажах.</w:t>
      </w:r>
    </w:p>
    <w:p w:rsidR="00000000" w:rsidRDefault="00C84489">
      <w:pPr>
        <w:ind w:firstLine="450"/>
        <w:jc w:val="both"/>
        <w:rPr>
          <w:rFonts w:ascii="Times New Roman" w:hAnsi="Times New Roman"/>
          <w:sz w:val="20"/>
        </w:rPr>
      </w:pPr>
    </w:p>
    <w:p w:rsidR="00000000" w:rsidRDefault="00C84489">
      <w:pPr>
        <w:pStyle w:val="Heading"/>
        <w:jc w:val="center"/>
        <w:rPr>
          <w:rFonts w:ascii="Times New Roman" w:hAnsi="Times New Roman"/>
          <w:sz w:val="20"/>
        </w:rPr>
      </w:pPr>
      <w:r>
        <w:rPr>
          <w:rFonts w:ascii="Times New Roman" w:hAnsi="Times New Roman"/>
          <w:sz w:val="20"/>
        </w:rPr>
        <w:t xml:space="preserve">Озеленение и благоустройство жилой </w:t>
      </w:r>
      <w:r>
        <w:rPr>
          <w:rFonts w:ascii="Times New Roman" w:hAnsi="Times New Roman"/>
          <w:sz w:val="20"/>
        </w:rPr>
        <w:t xml:space="preserve">территории кварталов </w:t>
      </w:r>
    </w:p>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 xml:space="preserve">3.32. Жилую территорию следует максимально озеленять, используя для этого, кроме традиционных, такие приемы, как вертикальное озеленение, сезонное выносное озеленение и т.п. Недостаточность зеленых насаждений должна по возможности компенсироваться устройством зимних садов в детских дошкольных и </w:t>
      </w:r>
      <w:proofErr w:type="spellStart"/>
      <w:r>
        <w:rPr>
          <w:rFonts w:ascii="Times New Roman" w:hAnsi="Times New Roman"/>
          <w:sz w:val="20"/>
        </w:rPr>
        <w:t>досуговых</w:t>
      </w:r>
      <w:proofErr w:type="spellEnd"/>
      <w:r>
        <w:rPr>
          <w:rFonts w:ascii="Times New Roman" w:hAnsi="Times New Roman"/>
          <w:sz w:val="20"/>
        </w:rPr>
        <w:t xml:space="preserve"> учреждениях, обслуживающих население по месту жительства.</w:t>
      </w:r>
    </w:p>
    <w:p w:rsidR="00000000" w:rsidRDefault="00C84489">
      <w:pPr>
        <w:ind w:firstLine="225"/>
        <w:jc w:val="both"/>
        <w:rPr>
          <w:rFonts w:ascii="Times New Roman" w:hAnsi="Times New Roman"/>
          <w:sz w:val="20"/>
        </w:rPr>
      </w:pPr>
      <w:r>
        <w:rPr>
          <w:rFonts w:ascii="Times New Roman" w:hAnsi="Times New Roman"/>
          <w:sz w:val="20"/>
        </w:rPr>
        <w:t>Реконструктивные мероприятия следует осуществлять с максимальным сохранением существующих зеленых насаждений. В необходимых с</w:t>
      </w:r>
      <w:r>
        <w:rPr>
          <w:rFonts w:ascii="Times New Roman" w:hAnsi="Times New Roman"/>
          <w:sz w:val="20"/>
        </w:rPr>
        <w:t xml:space="preserve">лучаях должно предусматриваться компенсационное озеленение. </w:t>
      </w:r>
    </w:p>
    <w:p w:rsidR="00000000" w:rsidRDefault="00C84489">
      <w:pPr>
        <w:ind w:firstLine="225"/>
        <w:jc w:val="both"/>
        <w:rPr>
          <w:rFonts w:ascii="Times New Roman" w:hAnsi="Times New Roman"/>
          <w:sz w:val="20"/>
        </w:rPr>
      </w:pPr>
      <w:r>
        <w:rPr>
          <w:rFonts w:ascii="Times New Roman" w:hAnsi="Times New Roman"/>
          <w:sz w:val="20"/>
        </w:rPr>
        <w:t xml:space="preserve">3.33. В пределах жилой территории должны, в первую очередь, быть организованы площадки для кратковременного отдыха и прогулок с детьми дошкольного возраста. По возможности их следует размещать на участках жилой зоны, </w:t>
      </w:r>
      <w:proofErr w:type="spellStart"/>
      <w:r>
        <w:rPr>
          <w:rFonts w:ascii="Times New Roman" w:hAnsi="Times New Roman"/>
          <w:sz w:val="20"/>
        </w:rPr>
        <w:t>инсолируемых</w:t>
      </w:r>
      <w:proofErr w:type="spellEnd"/>
      <w:r>
        <w:rPr>
          <w:rFonts w:ascii="Times New Roman" w:hAnsi="Times New Roman"/>
          <w:sz w:val="20"/>
        </w:rPr>
        <w:t xml:space="preserve"> в период с 22 апреля по 22 августа в течение не менее 3 ч. Рекомендуемые расстояния до этих площадок от входов в жилые здания - не более 150 м.</w:t>
      </w:r>
    </w:p>
    <w:p w:rsidR="00000000" w:rsidRDefault="00C84489">
      <w:pPr>
        <w:ind w:firstLine="225"/>
        <w:jc w:val="both"/>
        <w:rPr>
          <w:rFonts w:ascii="Times New Roman" w:hAnsi="Times New Roman"/>
          <w:sz w:val="20"/>
        </w:rPr>
      </w:pPr>
      <w:r>
        <w:rPr>
          <w:rFonts w:ascii="Times New Roman" w:hAnsi="Times New Roman"/>
          <w:sz w:val="20"/>
        </w:rPr>
        <w:t>3.34. Для занятий физкультурой могут использоваться открытые площадки, а такж</w:t>
      </w:r>
      <w:r>
        <w:rPr>
          <w:rFonts w:ascii="Times New Roman" w:hAnsi="Times New Roman"/>
          <w:sz w:val="20"/>
        </w:rPr>
        <w:t>е спортивные залы школ, физкультурно-оздоровительных комплексов, общественных учреждений, открытые для населения. Места для отдыха, игр детей и занятий физкультурой могут устраиваться на верхних уровнях перекрытых дворов, а  также на плоских крышах расположенных внутри кварталов жилых и общественных зданий, имеющих покрытия, соответствующие условиям эксплуатации.</w:t>
      </w:r>
    </w:p>
    <w:p w:rsidR="00000000" w:rsidRDefault="00C84489">
      <w:pPr>
        <w:ind w:firstLine="225"/>
        <w:jc w:val="both"/>
        <w:rPr>
          <w:rFonts w:ascii="Times New Roman" w:hAnsi="Times New Roman"/>
          <w:sz w:val="20"/>
        </w:rPr>
      </w:pPr>
      <w:r>
        <w:rPr>
          <w:rFonts w:ascii="Times New Roman" w:hAnsi="Times New Roman"/>
          <w:sz w:val="20"/>
        </w:rPr>
        <w:t>Эксплуатируемые крыши должны иметь надежное ограждение высотой не менее 1 м, а при условии использования их в качестве прогулочных территорий детс</w:t>
      </w:r>
      <w:r>
        <w:rPr>
          <w:rFonts w:ascii="Times New Roman" w:hAnsi="Times New Roman"/>
          <w:sz w:val="20"/>
        </w:rPr>
        <w:t>ких дошкольных учреждений - не менее 1,5 м. Расстояние от площадок на крышах до окон помещений разного назначения должно приниматься по табл. 2.</w:t>
      </w:r>
    </w:p>
    <w:p w:rsidR="00000000" w:rsidRDefault="00C84489">
      <w:pPr>
        <w:ind w:firstLine="225"/>
        <w:jc w:val="both"/>
        <w:rPr>
          <w:rFonts w:ascii="Times New Roman" w:hAnsi="Times New Roman"/>
          <w:sz w:val="20"/>
        </w:rPr>
      </w:pPr>
      <w:r>
        <w:rPr>
          <w:rFonts w:ascii="Times New Roman" w:hAnsi="Times New Roman"/>
          <w:sz w:val="20"/>
        </w:rPr>
        <w:t>Рекомендуемое расстояние от входов в жилые дома до мест занятий физкультурой - не более 300 м.</w:t>
      </w:r>
    </w:p>
    <w:p w:rsidR="00000000" w:rsidRDefault="00C84489">
      <w:pPr>
        <w:ind w:firstLine="450"/>
        <w:jc w:val="both"/>
        <w:rPr>
          <w:rFonts w:ascii="Times New Roman" w:hAnsi="Times New Roman"/>
          <w:sz w:val="20"/>
        </w:rPr>
      </w:pPr>
    </w:p>
    <w:p w:rsidR="00000000" w:rsidRDefault="00C84489">
      <w:pPr>
        <w:pStyle w:val="Heading"/>
        <w:jc w:val="center"/>
        <w:rPr>
          <w:rFonts w:ascii="Times New Roman" w:hAnsi="Times New Roman"/>
          <w:sz w:val="20"/>
        </w:rPr>
      </w:pPr>
      <w:r>
        <w:rPr>
          <w:rFonts w:ascii="Times New Roman" w:hAnsi="Times New Roman"/>
          <w:sz w:val="20"/>
        </w:rPr>
        <w:t xml:space="preserve">Хозяйственные службы на жилой территории кварталов </w:t>
      </w:r>
    </w:p>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3.35. Хозяйственные, бытовые и другие нежилые сооружения следует концентрировать в изолированных от жилых зданий и детских дошкольных учреждений хозяйственных зонах жилых территорий или, если это не противоречит санита</w:t>
      </w:r>
      <w:r>
        <w:rPr>
          <w:rFonts w:ascii="Times New Roman" w:hAnsi="Times New Roman"/>
          <w:sz w:val="20"/>
        </w:rPr>
        <w:t>рным и противопожарным нормам, встраивать в первые этажи зданий.</w:t>
      </w:r>
    </w:p>
    <w:p w:rsidR="00000000" w:rsidRDefault="00C84489">
      <w:pPr>
        <w:ind w:firstLine="225"/>
        <w:jc w:val="both"/>
        <w:rPr>
          <w:rFonts w:ascii="Times New Roman" w:hAnsi="Times New Roman"/>
          <w:sz w:val="20"/>
        </w:rPr>
      </w:pPr>
      <w:r>
        <w:rPr>
          <w:rFonts w:ascii="Times New Roman" w:hAnsi="Times New Roman"/>
          <w:sz w:val="20"/>
        </w:rPr>
        <w:t xml:space="preserve">3.36. При проектировании реконструкции необходимо ориентироваться на прогрессивные способы сбора и транспортировки мусора (пневмовакуумное </w:t>
      </w:r>
      <w:proofErr w:type="spellStart"/>
      <w:r>
        <w:rPr>
          <w:rFonts w:ascii="Times New Roman" w:hAnsi="Times New Roman"/>
          <w:sz w:val="20"/>
        </w:rPr>
        <w:t>мусороудаление</w:t>
      </w:r>
      <w:proofErr w:type="spellEnd"/>
      <w:r>
        <w:rPr>
          <w:rFonts w:ascii="Times New Roman" w:hAnsi="Times New Roman"/>
          <w:sz w:val="20"/>
        </w:rPr>
        <w:t xml:space="preserve">, сбор мусора и отходов в полиэтиленовые пакеты одноразового употребления, организация </w:t>
      </w:r>
      <w:proofErr w:type="spellStart"/>
      <w:r>
        <w:rPr>
          <w:rFonts w:ascii="Times New Roman" w:hAnsi="Times New Roman"/>
          <w:sz w:val="20"/>
        </w:rPr>
        <w:t>мусоросборных</w:t>
      </w:r>
      <w:proofErr w:type="spellEnd"/>
      <w:r>
        <w:rPr>
          <w:rFonts w:ascii="Times New Roman" w:hAnsi="Times New Roman"/>
          <w:sz w:val="20"/>
        </w:rPr>
        <w:t xml:space="preserve"> площадок на нижнем уровне перекрытых дворов и т.д.) Метод сбора, в том числе совместный или раздельный сбор бытового мусора и пищевых отходов, должен быть определен в задании на проектирование.</w:t>
      </w:r>
    </w:p>
    <w:p w:rsidR="00000000" w:rsidRDefault="00C84489">
      <w:pPr>
        <w:ind w:firstLine="225"/>
        <w:jc w:val="both"/>
        <w:rPr>
          <w:rFonts w:ascii="Times New Roman" w:hAnsi="Times New Roman"/>
          <w:sz w:val="20"/>
        </w:rPr>
      </w:pPr>
      <w:r>
        <w:rPr>
          <w:rFonts w:ascii="Times New Roman" w:hAnsi="Times New Roman"/>
          <w:sz w:val="20"/>
        </w:rPr>
        <w:t xml:space="preserve">3.37. В случаях сбора бытового мусора в контейнеры на жилой территории следует предусмотреть площадки для хранения мусора и пищевых отходов. </w:t>
      </w:r>
      <w:proofErr w:type="spellStart"/>
      <w:r>
        <w:rPr>
          <w:rFonts w:ascii="Times New Roman" w:hAnsi="Times New Roman"/>
          <w:sz w:val="20"/>
        </w:rPr>
        <w:t>Мусоросборные</w:t>
      </w:r>
      <w:proofErr w:type="spellEnd"/>
      <w:r>
        <w:rPr>
          <w:rFonts w:ascii="Times New Roman" w:hAnsi="Times New Roman"/>
          <w:sz w:val="20"/>
        </w:rPr>
        <w:t xml:space="preserve"> площадки могут быть открытыми или размещаться в самостоятельных павильонах. При ограниченных размерах дворовых территорий допускается устройство встроенных площадок, рассчитанных на размещение не более двух контейнеров.</w:t>
      </w:r>
    </w:p>
    <w:p w:rsidR="00000000" w:rsidRDefault="00C84489">
      <w:pPr>
        <w:ind w:firstLine="225"/>
        <w:jc w:val="both"/>
        <w:rPr>
          <w:rFonts w:ascii="Times New Roman" w:hAnsi="Times New Roman"/>
          <w:sz w:val="20"/>
        </w:rPr>
      </w:pPr>
      <w:r>
        <w:rPr>
          <w:rFonts w:ascii="Times New Roman" w:hAnsi="Times New Roman"/>
          <w:sz w:val="20"/>
        </w:rPr>
        <w:t xml:space="preserve">Встроенные площадки для мусоросборников могут размещаться в зданиях любого назначения </w:t>
      </w:r>
      <w:proofErr w:type="spellStart"/>
      <w:r>
        <w:rPr>
          <w:rFonts w:ascii="Times New Roman" w:hAnsi="Times New Roman"/>
          <w:sz w:val="20"/>
        </w:rPr>
        <w:t>I-III</w:t>
      </w:r>
      <w:proofErr w:type="spellEnd"/>
      <w:r>
        <w:rPr>
          <w:rFonts w:ascii="Times New Roman" w:hAnsi="Times New Roman"/>
          <w:sz w:val="20"/>
        </w:rPr>
        <w:t xml:space="preserve"> степени огнестойкости и должны иметь непосре</w:t>
      </w:r>
      <w:r>
        <w:rPr>
          <w:rFonts w:ascii="Times New Roman" w:hAnsi="Times New Roman"/>
          <w:sz w:val="20"/>
        </w:rPr>
        <w:t>дственный выход наружу. Предел огнестойкости ограждающих конструкций встроенных площадок должен быть не менее 1 ч, предел распространения огня равен 0.</w:t>
      </w:r>
    </w:p>
    <w:p w:rsidR="00000000" w:rsidRDefault="00C84489">
      <w:pPr>
        <w:ind w:firstLine="225"/>
        <w:jc w:val="both"/>
        <w:rPr>
          <w:rFonts w:ascii="Times New Roman" w:hAnsi="Times New Roman"/>
          <w:sz w:val="20"/>
        </w:rPr>
      </w:pPr>
      <w:r>
        <w:rPr>
          <w:rFonts w:ascii="Times New Roman" w:hAnsi="Times New Roman"/>
          <w:sz w:val="20"/>
        </w:rPr>
        <w:t xml:space="preserve">Непосредственно над встроенными площадками и </w:t>
      </w:r>
      <w:proofErr w:type="spellStart"/>
      <w:r>
        <w:rPr>
          <w:rFonts w:ascii="Times New Roman" w:hAnsi="Times New Roman"/>
          <w:sz w:val="20"/>
        </w:rPr>
        <w:t>смежно</w:t>
      </w:r>
      <w:proofErr w:type="spellEnd"/>
      <w:r>
        <w:rPr>
          <w:rFonts w:ascii="Times New Roman" w:hAnsi="Times New Roman"/>
          <w:sz w:val="20"/>
        </w:rPr>
        <w:t xml:space="preserve"> с ними не допускается располагать квартиры, жилые помещения общежитий, игровые и спальные детских дошкольных учреждений.</w:t>
      </w:r>
    </w:p>
    <w:p w:rsidR="00000000" w:rsidRDefault="00C84489">
      <w:pPr>
        <w:ind w:firstLine="225"/>
        <w:jc w:val="both"/>
        <w:rPr>
          <w:rFonts w:ascii="Times New Roman" w:hAnsi="Times New Roman"/>
          <w:sz w:val="20"/>
        </w:rPr>
      </w:pPr>
      <w:r>
        <w:rPr>
          <w:rFonts w:ascii="Times New Roman" w:hAnsi="Times New Roman"/>
          <w:sz w:val="20"/>
        </w:rPr>
        <w:t>Над входом (въездом) на встроенную площадку не должно быть окон квартир и жилых комнат общежитий, игровых и спален детских дошкольных учреждений.</w:t>
      </w:r>
    </w:p>
    <w:p w:rsidR="00000000" w:rsidRDefault="00C84489">
      <w:pPr>
        <w:ind w:firstLine="225"/>
        <w:jc w:val="both"/>
        <w:rPr>
          <w:rFonts w:ascii="Times New Roman" w:hAnsi="Times New Roman"/>
          <w:sz w:val="20"/>
        </w:rPr>
      </w:pPr>
      <w:r>
        <w:rPr>
          <w:rFonts w:ascii="Times New Roman" w:hAnsi="Times New Roman"/>
          <w:sz w:val="20"/>
        </w:rPr>
        <w:t>В случаях, когда окна других помещений ра</w:t>
      </w:r>
      <w:r>
        <w:rPr>
          <w:rFonts w:ascii="Times New Roman" w:hAnsi="Times New Roman"/>
          <w:sz w:val="20"/>
        </w:rPr>
        <w:t>сположены на расстоянии 4 м и не менее над входом (въездом) на встроенную площадку, над ним необходимо устраивать козырек.</w:t>
      </w:r>
    </w:p>
    <w:p w:rsidR="00000000" w:rsidRDefault="00C84489">
      <w:pPr>
        <w:ind w:firstLine="225"/>
        <w:jc w:val="both"/>
        <w:rPr>
          <w:rFonts w:ascii="Times New Roman" w:hAnsi="Times New Roman"/>
          <w:sz w:val="20"/>
        </w:rPr>
      </w:pPr>
      <w:r>
        <w:rPr>
          <w:rFonts w:ascii="Times New Roman" w:hAnsi="Times New Roman"/>
          <w:sz w:val="20"/>
        </w:rPr>
        <w:t xml:space="preserve">Расстояния от </w:t>
      </w:r>
      <w:proofErr w:type="spellStart"/>
      <w:r>
        <w:rPr>
          <w:rFonts w:ascii="Times New Roman" w:hAnsi="Times New Roman"/>
          <w:sz w:val="20"/>
        </w:rPr>
        <w:t>мусоросборной</w:t>
      </w:r>
      <w:proofErr w:type="spellEnd"/>
      <w:r>
        <w:rPr>
          <w:rFonts w:ascii="Times New Roman" w:hAnsi="Times New Roman"/>
          <w:sz w:val="20"/>
        </w:rPr>
        <w:t xml:space="preserve"> площадки до разных функциональных элементов жилой застройки приведены в табл. 2.</w:t>
      </w:r>
    </w:p>
    <w:p w:rsidR="00000000" w:rsidRDefault="00C84489">
      <w:pPr>
        <w:ind w:firstLine="225"/>
        <w:jc w:val="both"/>
        <w:rPr>
          <w:rFonts w:ascii="Times New Roman" w:hAnsi="Times New Roman"/>
          <w:sz w:val="20"/>
        </w:rPr>
      </w:pPr>
      <w:r>
        <w:rPr>
          <w:rFonts w:ascii="Times New Roman" w:hAnsi="Times New Roman"/>
          <w:sz w:val="20"/>
        </w:rPr>
        <w:t xml:space="preserve">3.38. Проходы к </w:t>
      </w:r>
      <w:proofErr w:type="spellStart"/>
      <w:r>
        <w:rPr>
          <w:rFonts w:ascii="Times New Roman" w:hAnsi="Times New Roman"/>
          <w:sz w:val="20"/>
        </w:rPr>
        <w:t>мусоросборным</w:t>
      </w:r>
      <w:proofErr w:type="spellEnd"/>
      <w:r>
        <w:rPr>
          <w:rFonts w:ascii="Times New Roman" w:hAnsi="Times New Roman"/>
          <w:sz w:val="20"/>
        </w:rPr>
        <w:t xml:space="preserve"> площадкам должны быть организованы через жилую территорию, без выходов на прилегающие улицы. Исключение могут составить случаи, когда расстояние от выхода из здания на улицу до входа на внутриквартальную территорию составляет не более 5 м.</w:t>
      </w:r>
    </w:p>
    <w:p w:rsidR="00000000" w:rsidRDefault="00C84489">
      <w:pPr>
        <w:ind w:firstLine="225"/>
        <w:jc w:val="both"/>
        <w:rPr>
          <w:rFonts w:ascii="Times New Roman" w:hAnsi="Times New Roman"/>
          <w:sz w:val="20"/>
        </w:rPr>
      </w:pPr>
      <w:r>
        <w:rPr>
          <w:rFonts w:ascii="Times New Roman" w:hAnsi="Times New Roman"/>
          <w:sz w:val="20"/>
        </w:rPr>
        <w:t>3.39. Нако</w:t>
      </w:r>
      <w:r>
        <w:rPr>
          <w:rFonts w:ascii="Times New Roman" w:hAnsi="Times New Roman"/>
          <w:sz w:val="20"/>
        </w:rPr>
        <w:t>пления бытового мусора и пищевых отходов рассчитываются в соответствии с табл. 3 с учетом всех источников, расположенных в пределах зоны реконструкции.</w:t>
      </w:r>
    </w:p>
    <w:p w:rsidR="00000000" w:rsidRDefault="00C84489">
      <w:pPr>
        <w:ind w:firstLine="225"/>
        <w:jc w:val="both"/>
        <w:rPr>
          <w:rFonts w:ascii="Times New Roman" w:hAnsi="Times New Roman"/>
          <w:sz w:val="20"/>
        </w:rPr>
      </w:pPr>
    </w:p>
    <w:p w:rsidR="00000000" w:rsidRDefault="00C84489">
      <w:pPr>
        <w:jc w:val="right"/>
        <w:rPr>
          <w:rFonts w:ascii="Times New Roman" w:hAnsi="Times New Roman"/>
          <w:sz w:val="20"/>
        </w:rPr>
      </w:pPr>
      <w:r>
        <w:rPr>
          <w:rFonts w:ascii="Times New Roman" w:hAnsi="Times New Roman"/>
          <w:sz w:val="20"/>
        </w:rPr>
        <w:t>Таблица 3</w:t>
      </w:r>
    </w:p>
    <w:p w:rsidR="00000000" w:rsidRDefault="00C84489">
      <w:pPr>
        <w:pStyle w:val="Heading"/>
        <w:jc w:val="center"/>
        <w:rPr>
          <w:rFonts w:ascii="Times New Roman" w:hAnsi="Times New Roman"/>
          <w:sz w:val="20"/>
        </w:rPr>
      </w:pPr>
      <w:r>
        <w:rPr>
          <w:rFonts w:ascii="Times New Roman" w:hAnsi="Times New Roman"/>
          <w:sz w:val="20"/>
        </w:rPr>
        <w:t xml:space="preserve">Расчетное количество бытовых и пищевых отходов </w:t>
      </w:r>
    </w:p>
    <w:p w:rsidR="00000000" w:rsidRDefault="00C84489">
      <w:pPr>
        <w:jc w:val="both"/>
        <w:rPr>
          <w:rFonts w:ascii="Times New Roman" w:hAnsi="Times New Roman"/>
          <w:sz w:val="20"/>
        </w:rPr>
      </w:pPr>
    </w:p>
    <w:tbl>
      <w:tblPr>
        <w:tblW w:w="0" w:type="auto"/>
        <w:tblInd w:w="150" w:type="dxa"/>
        <w:tblLayout w:type="fixed"/>
        <w:tblCellMar>
          <w:left w:w="105" w:type="dxa"/>
          <w:right w:w="105" w:type="dxa"/>
        </w:tblCellMar>
        <w:tblLook w:val="0000" w:firstRow="0" w:lastRow="0" w:firstColumn="0" w:lastColumn="0" w:noHBand="0" w:noVBand="0"/>
      </w:tblPr>
      <w:tblGrid>
        <w:gridCol w:w="2745"/>
        <w:gridCol w:w="2385"/>
        <w:gridCol w:w="1770"/>
        <w:gridCol w:w="1419"/>
      </w:tblGrid>
      <w:tr w:rsidR="00000000">
        <w:tblPrEx>
          <w:tblCellMar>
            <w:top w:w="0" w:type="dxa"/>
            <w:bottom w:w="0" w:type="dxa"/>
          </w:tblCellMar>
        </w:tblPrEx>
        <w:tc>
          <w:tcPr>
            <w:tcW w:w="2745"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Объект</w:t>
            </w:r>
          </w:p>
        </w:tc>
        <w:tc>
          <w:tcPr>
            <w:tcW w:w="2385"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Расчетная единица</w:t>
            </w:r>
          </w:p>
        </w:tc>
        <w:tc>
          <w:tcPr>
            <w:tcW w:w="3189" w:type="dxa"/>
            <w:gridSpan w:val="2"/>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Среднесуточная норма накопления отходов, л</w:t>
            </w:r>
          </w:p>
        </w:tc>
      </w:tr>
      <w:tr w:rsidR="00000000">
        <w:tblPrEx>
          <w:tblCellMar>
            <w:top w:w="0" w:type="dxa"/>
            <w:bottom w:w="0" w:type="dxa"/>
          </w:tblCellMar>
        </w:tblPrEx>
        <w:tc>
          <w:tcPr>
            <w:tcW w:w="274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  </w:t>
            </w:r>
          </w:p>
        </w:tc>
        <w:tc>
          <w:tcPr>
            <w:tcW w:w="238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  </w:t>
            </w:r>
          </w:p>
        </w:tc>
        <w:tc>
          <w:tcPr>
            <w:tcW w:w="177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бытовых </w:t>
            </w:r>
          </w:p>
        </w:tc>
        <w:tc>
          <w:tcPr>
            <w:tcW w:w="1419"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пищевых </w:t>
            </w:r>
          </w:p>
        </w:tc>
      </w:tr>
      <w:tr w:rsidR="00000000">
        <w:tblPrEx>
          <w:tblCellMar>
            <w:top w:w="0" w:type="dxa"/>
            <w:bottom w:w="0" w:type="dxa"/>
          </w:tblCellMar>
        </w:tblPrEx>
        <w:tc>
          <w:tcPr>
            <w:tcW w:w="2745" w:type="dxa"/>
            <w:tcBorders>
              <w:top w:val="single" w:sz="6" w:space="0" w:color="auto"/>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Жилые здания, общежития квартирного типа</w:t>
            </w:r>
          </w:p>
        </w:tc>
        <w:tc>
          <w:tcPr>
            <w:tcW w:w="2385"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 проживающий</w:t>
            </w:r>
          </w:p>
        </w:tc>
        <w:tc>
          <w:tcPr>
            <w:tcW w:w="177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2,74</w:t>
            </w:r>
          </w:p>
        </w:tc>
        <w:tc>
          <w:tcPr>
            <w:tcW w:w="1419"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0,18</w:t>
            </w:r>
          </w:p>
        </w:tc>
      </w:tr>
      <w:tr w:rsidR="00000000">
        <w:tblPrEx>
          <w:tblCellMar>
            <w:top w:w="0" w:type="dxa"/>
            <w:bottom w:w="0" w:type="dxa"/>
          </w:tblCellMar>
        </w:tblPrEx>
        <w:tc>
          <w:tcPr>
            <w:tcW w:w="2745"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Детские дошкольные учреждения</w:t>
            </w:r>
          </w:p>
        </w:tc>
        <w:tc>
          <w:tcPr>
            <w:tcW w:w="238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 место</w:t>
            </w:r>
          </w:p>
        </w:tc>
        <w:tc>
          <w:tcPr>
            <w:tcW w:w="177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0,78</w:t>
            </w:r>
          </w:p>
        </w:tc>
        <w:tc>
          <w:tcPr>
            <w:tcW w:w="141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745"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Административные учреждения</w:t>
            </w:r>
          </w:p>
        </w:tc>
        <w:tc>
          <w:tcPr>
            <w:tcW w:w="238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 сотрудник</w:t>
            </w:r>
          </w:p>
          <w:p w:rsidR="00000000" w:rsidRDefault="00C84489">
            <w:pPr>
              <w:jc w:val="center"/>
              <w:rPr>
                <w:rFonts w:ascii="Times New Roman" w:hAnsi="Times New Roman"/>
                <w:sz w:val="20"/>
              </w:rPr>
            </w:pPr>
            <w:r>
              <w:rPr>
                <w:rFonts w:ascii="Times New Roman" w:hAnsi="Times New Roman"/>
                <w:sz w:val="20"/>
              </w:rPr>
              <w:t>1 посетитель</w:t>
            </w:r>
          </w:p>
        </w:tc>
        <w:tc>
          <w:tcPr>
            <w:tcW w:w="177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0,20</w:t>
            </w:r>
          </w:p>
          <w:p w:rsidR="00000000" w:rsidRDefault="00C84489">
            <w:pPr>
              <w:jc w:val="center"/>
              <w:rPr>
                <w:rFonts w:ascii="Times New Roman" w:hAnsi="Times New Roman"/>
                <w:sz w:val="20"/>
              </w:rPr>
            </w:pPr>
            <w:r>
              <w:rPr>
                <w:rFonts w:ascii="Times New Roman" w:hAnsi="Times New Roman"/>
                <w:sz w:val="20"/>
              </w:rPr>
              <w:t>0,04</w:t>
            </w:r>
          </w:p>
        </w:tc>
        <w:tc>
          <w:tcPr>
            <w:tcW w:w="141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745"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Магазины</w:t>
            </w:r>
          </w:p>
        </w:tc>
        <w:tc>
          <w:tcPr>
            <w:tcW w:w="238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 </w:t>
            </w:r>
            <w:proofErr w:type="spellStart"/>
            <w:r>
              <w:rPr>
                <w:rFonts w:ascii="Times New Roman" w:hAnsi="Times New Roman"/>
                <w:sz w:val="20"/>
              </w:rPr>
              <w:t>кв.м</w:t>
            </w:r>
            <w:proofErr w:type="spellEnd"/>
            <w:r>
              <w:rPr>
                <w:rFonts w:ascii="Times New Roman" w:hAnsi="Times New Roman"/>
                <w:sz w:val="20"/>
              </w:rPr>
              <w:t xml:space="preserve"> торговой п</w:t>
            </w:r>
            <w:r>
              <w:rPr>
                <w:rFonts w:ascii="Times New Roman" w:hAnsi="Times New Roman"/>
                <w:sz w:val="20"/>
              </w:rPr>
              <w:t>лощади</w:t>
            </w:r>
          </w:p>
        </w:tc>
        <w:tc>
          <w:tcPr>
            <w:tcW w:w="177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2,22</w:t>
            </w:r>
          </w:p>
        </w:tc>
        <w:tc>
          <w:tcPr>
            <w:tcW w:w="141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745"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Столовые</w:t>
            </w:r>
          </w:p>
        </w:tc>
        <w:tc>
          <w:tcPr>
            <w:tcW w:w="238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 блюдо</w:t>
            </w:r>
          </w:p>
        </w:tc>
        <w:tc>
          <w:tcPr>
            <w:tcW w:w="177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141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0,1</w:t>
            </w:r>
          </w:p>
        </w:tc>
      </w:tr>
      <w:tr w:rsidR="00000000">
        <w:tblPrEx>
          <w:tblCellMar>
            <w:top w:w="0" w:type="dxa"/>
            <w:bottom w:w="0" w:type="dxa"/>
          </w:tblCellMar>
        </w:tblPrEx>
        <w:tc>
          <w:tcPr>
            <w:tcW w:w="2745"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Клубные помещения</w:t>
            </w:r>
          </w:p>
        </w:tc>
        <w:tc>
          <w:tcPr>
            <w:tcW w:w="238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 посетитель</w:t>
            </w:r>
          </w:p>
        </w:tc>
        <w:tc>
          <w:tcPr>
            <w:tcW w:w="177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0,4</w:t>
            </w:r>
          </w:p>
        </w:tc>
        <w:tc>
          <w:tcPr>
            <w:tcW w:w="141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745" w:type="dxa"/>
            <w:tcBorders>
              <w:left w:val="single" w:sz="6" w:space="0" w:color="auto"/>
              <w:bottom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 xml:space="preserve">Смет с 1 </w:t>
            </w:r>
            <w:proofErr w:type="spellStart"/>
            <w:r>
              <w:rPr>
                <w:rFonts w:ascii="Times New Roman" w:hAnsi="Times New Roman"/>
                <w:sz w:val="20"/>
              </w:rPr>
              <w:t>кв.м</w:t>
            </w:r>
            <w:proofErr w:type="spellEnd"/>
            <w:r>
              <w:rPr>
                <w:rFonts w:ascii="Times New Roman" w:hAnsi="Times New Roman"/>
                <w:sz w:val="20"/>
              </w:rPr>
              <w:t xml:space="preserve"> твердых покрытий</w:t>
            </w:r>
          </w:p>
        </w:tc>
        <w:tc>
          <w:tcPr>
            <w:tcW w:w="2385"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 проживающий</w:t>
            </w:r>
          </w:p>
        </w:tc>
        <w:tc>
          <w:tcPr>
            <w:tcW w:w="1770"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0,06</w:t>
            </w:r>
          </w:p>
        </w:tc>
        <w:tc>
          <w:tcPr>
            <w:tcW w:w="1419"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bl>
    <w:p w:rsidR="00000000" w:rsidRDefault="00C84489">
      <w:pPr>
        <w:jc w:val="both"/>
        <w:rPr>
          <w:rFonts w:ascii="Times New Roman" w:hAnsi="Times New Roman"/>
          <w:sz w:val="20"/>
        </w:rPr>
      </w:pPr>
    </w:p>
    <w:p w:rsidR="00000000" w:rsidRDefault="00C84489">
      <w:pPr>
        <w:jc w:val="both"/>
        <w:rPr>
          <w:rFonts w:ascii="Times New Roman" w:hAnsi="Times New Roman"/>
          <w:sz w:val="20"/>
        </w:rPr>
      </w:pPr>
      <w:r>
        <w:rPr>
          <w:rFonts w:ascii="Times New Roman" w:hAnsi="Times New Roman"/>
          <w:sz w:val="20"/>
        </w:rPr>
        <w:t xml:space="preserve">3.40. Размеры </w:t>
      </w:r>
      <w:proofErr w:type="spellStart"/>
      <w:r>
        <w:rPr>
          <w:rFonts w:ascii="Times New Roman" w:hAnsi="Times New Roman"/>
          <w:sz w:val="20"/>
        </w:rPr>
        <w:t>мусоросборных</w:t>
      </w:r>
      <w:proofErr w:type="spellEnd"/>
      <w:r>
        <w:rPr>
          <w:rFonts w:ascii="Times New Roman" w:hAnsi="Times New Roman"/>
          <w:sz w:val="20"/>
        </w:rPr>
        <w:t xml:space="preserve"> площадок должны соответствовать расчетному количеству контейнеров. Необходимое количество контейнеров для бытовых отходов определяется по формуле</w:t>
      </w:r>
    </w:p>
    <w:p w:rsidR="00000000" w:rsidRDefault="00C84489">
      <w:pPr>
        <w:jc w:val="center"/>
        <w:rPr>
          <w:rFonts w:ascii="Times New Roman" w:hAnsi="Times New Roman"/>
          <w:sz w:val="20"/>
        </w:rPr>
      </w:pPr>
      <w:r>
        <w:rPr>
          <w:rFonts w:ascii="Times New Roman" w:hAnsi="Times New Roman"/>
          <w:sz w:val="20"/>
        </w:rPr>
        <w:pict>
          <v:shape id="_x0000_i1032" type="#_x0000_t75" style="width:81pt;height:16.5pt">
            <v:imagedata r:id="rId9" o:title=""/>
          </v:shape>
        </w:pict>
      </w:r>
    </w:p>
    <w:tbl>
      <w:tblPr>
        <w:tblW w:w="0" w:type="auto"/>
        <w:tblInd w:w="135" w:type="dxa"/>
        <w:tblLayout w:type="fixed"/>
        <w:tblCellMar>
          <w:left w:w="105" w:type="dxa"/>
          <w:right w:w="105" w:type="dxa"/>
        </w:tblCellMar>
        <w:tblLook w:val="0000" w:firstRow="0" w:lastRow="0" w:firstColumn="0" w:lastColumn="0" w:noHBand="0" w:noVBand="0"/>
      </w:tblPr>
      <w:tblGrid>
        <w:gridCol w:w="1200"/>
        <w:gridCol w:w="285"/>
        <w:gridCol w:w="6990"/>
      </w:tblGrid>
      <w:tr w:rsidR="00000000">
        <w:tblPrEx>
          <w:tblCellMar>
            <w:top w:w="0" w:type="dxa"/>
            <w:bottom w:w="0" w:type="dxa"/>
          </w:tblCellMar>
        </w:tblPrEx>
        <w:tc>
          <w:tcPr>
            <w:tcW w:w="1200" w:type="dxa"/>
          </w:tcPr>
          <w:p w:rsidR="00000000" w:rsidRDefault="00C84489">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033" type="#_x0000_t75" style="width:16.5pt;height:16.5pt">
                  <v:imagedata r:id="rId10" o:title=""/>
                </v:shape>
              </w:pict>
            </w:r>
          </w:p>
          <w:p w:rsidR="00000000" w:rsidRDefault="00C84489">
            <w:pPr>
              <w:jc w:val="both"/>
              <w:rPr>
                <w:rFonts w:ascii="Times New Roman" w:hAnsi="Times New Roman"/>
                <w:sz w:val="20"/>
              </w:rPr>
            </w:pPr>
          </w:p>
        </w:tc>
        <w:tc>
          <w:tcPr>
            <w:tcW w:w="285" w:type="dxa"/>
          </w:tcPr>
          <w:p w:rsidR="00000000" w:rsidRDefault="00C84489">
            <w:pPr>
              <w:rPr>
                <w:rFonts w:ascii="Times New Roman" w:hAnsi="Times New Roman"/>
                <w:sz w:val="20"/>
              </w:rPr>
            </w:pPr>
            <w:r>
              <w:rPr>
                <w:rFonts w:ascii="Times New Roman" w:hAnsi="Times New Roman"/>
                <w:sz w:val="20"/>
              </w:rPr>
              <w:t>-</w:t>
            </w:r>
          </w:p>
          <w:p w:rsidR="00000000" w:rsidRDefault="00C84489">
            <w:pPr>
              <w:rPr>
                <w:rFonts w:ascii="Times New Roman" w:hAnsi="Times New Roman"/>
                <w:sz w:val="20"/>
              </w:rPr>
            </w:pPr>
          </w:p>
        </w:tc>
        <w:tc>
          <w:tcPr>
            <w:tcW w:w="6990" w:type="dxa"/>
          </w:tcPr>
          <w:p w:rsidR="00000000" w:rsidRDefault="00C84489">
            <w:pPr>
              <w:rPr>
                <w:rFonts w:ascii="Times New Roman" w:hAnsi="Times New Roman"/>
                <w:sz w:val="20"/>
              </w:rPr>
            </w:pPr>
            <w:r>
              <w:rPr>
                <w:rFonts w:ascii="Times New Roman" w:hAnsi="Times New Roman"/>
                <w:sz w:val="20"/>
              </w:rPr>
              <w:t>число контейнеров;</w:t>
            </w:r>
          </w:p>
          <w:p w:rsidR="00000000" w:rsidRDefault="00C84489">
            <w:pPr>
              <w:rPr>
                <w:rFonts w:ascii="Times New Roman" w:hAnsi="Times New Roman"/>
                <w:sz w:val="20"/>
              </w:rPr>
            </w:pPr>
          </w:p>
        </w:tc>
      </w:tr>
      <w:tr w:rsidR="00000000">
        <w:tblPrEx>
          <w:tblCellMar>
            <w:top w:w="0" w:type="dxa"/>
            <w:bottom w:w="0" w:type="dxa"/>
          </w:tblCellMar>
        </w:tblPrEx>
        <w:tc>
          <w:tcPr>
            <w:tcW w:w="1200" w:type="dxa"/>
          </w:tcPr>
          <w:p w:rsidR="00000000" w:rsidRDefault="00C84489">
            <w:pPr>
              <w:rPr>
                <w:rFonts w:ascii="Times New Roman" w:hAnsi="Times New Roman"/>
                <w:sz w:val="20"/>
              </w:rPr>
            </w:pPr>
            <w:r>
              <w:rPr>
                <w:rFonts w:ascii="Times New Roman" w:hAnsi="Times New Roman"/>
                <w:sz w:val="20"/>
              </w:rPr>
              <w:t xml:space="preserve">           </w:t>
            </w:r>
            <w:r>
              <w:rPr>
                <w:rFonts w:ascii="Times New Roman" w:hAnsi="Times New Roman"/>
                <w:position w:val="-12"/>
                <w:sz w:val="20"/>
              </w:rPr>
              <w:pict>
                <v:shape id="_x0000_i1034" type="#_x0000_t75" style="width:13.5pt;height:16.5pt">
                  <v:imagedata r:id="rId11" o:title=""/>
                </v:shape>
              </w:pict>
            </w:r>
          </w:p>
          <w:p w:rsidR="00000000" w:rsidRDefault="00C84489">
            <w:pPr>
              <w:rPr>
                <w:rFonts w:ascii="Times New Roman" w:hAnsi="Times New Roman"/>
                <w:sz w:val="20"/>
              </w:rPr>
            </w:pPr>
            <w:r>
              <w:rPr>
                <w:rFonts w:ascii="Times New Roman" w:hAnsi="Times New Roman"/>
                <w:sz w:val="20"/>
              </w:rPr>
              <w:t xml:space="preserve">     </w:t>
            </w:r>
          </w:p>
        </w:tc>
        <w:tc>
          <w:tcPr>
            <w:tcW w:w="285" w:type="dxa"/>
          </w:tcPr>
          <w:p w:rsidR="00000000" w:rsidRDefault="00C84489">
            <w:pPr>
              <w:rPr>
                <w:rFonts w:ascii="Times New Roman" w:hAnsi="Times New Roman"/>
                <w:sz w:val="20"/>
              </w:rPr>
            </w:pPr>
            <w:r>
              <w:rPr>
                <w:rFonts w:ascii="Times New Roman" w:hAnsi="Times New Roman"/>
                <w:sz w:val="20"/>
              </w:rPr>
              <w:t>-</w:t>
            </w:r>
          </w:p>
          <w:p w:rsidR="00000000" w:rsidRDefault="00C84489">
            <w:pPr>
              <w:rPr>
                <w:rFonts w:ascii="Times New Roman" w:hAnsi="Times New Roman"/>
                <w:sz w:val="20"/>
              </w:rPr>
            </w:pPr>
          </w:p>
        </w:tc>
        <w:tc>
          <w:tcPr>
            <w:tcW w:w="6990" w:type="dxa"/>
          </w:tcPr>
          <w:p w:rsidR="00000000" w:rsidRDefault="00C84489">
            <w:pPr>
              <w:rPr>
                <w:rFonts w:ascii="Times New Roman" w:hAnsi="Times New Roman"/>
                <w:sz w:val="20"/>
              </w:rPr>
            </w:pPr>
            <w:r>
              <w:rPr>
                <w:rFonts w:ascii="Times New Roman" w:hAnsi="Times New Roman"/>
                <w:sz w:val="20"/>
              </w:rPr>
              <w:t>суточный объем бытовых отходов (рассчитывается по табл. 3 как сумма объемов отходов от каждого источника);</w:t>
            </w:r>
          </w:p>
          <w:p w:rsidR="00000000" w:rsidRDefault="00C84489">
            <w:pPr>
              <w:rPr>
                <w:rFonts w:ascii="Times New Roman" w:hAnsi="Times New Roman"/>
                <w:sz w:val="20"/>
              </w:rPr>
            </w:pPr>
          </w:p>
        </w:tc>
      </w:tr>
      <w:tr w:rsidR="00000000">
        <w:tblPrEx>
          <w:tblCellMar>
            <w:top w:w="0" w:type="dxa"/>
            <w:bottom w:w="0" w:type="dxa"/>
          </w:tblCellMar>
        </w:tblPrEx>
        <w:tc>
          <w:tcPr>
            <w:tcW w:w="1200" w:type="dxa"/>
          </w:tcPr>
          <w:p w:rsidR="00000000" w:rsidRDefault="00C84489">
            <w:pPr>
              <w:rPr>
                <w:rFonts w:ascii="Times New Roman" w:hAnsi="Times New Roman"/>
                <w:sz w:val="20"/>
              </w:rPr>
            </w:pPr>
            <w:r>
              <w:rPr>
                <w:rFonts w:ascii="Times New Roman" w:hAnsi="Times New Roman"/>
                <w:sz w:val="20"/>
              </w:rPr>
              <w:t xml:space="preserve">           </w:t>
            </w:r>
            <w:r>
              <w:rPr>
                <w:rFonts w:ascii="Times New Roman" w:hAnsi="Times New Roman"/>
                <w:position w:val="-12"/>
                <w:sz w:val="20"/>
              </w:rPr>
              <w:pict>
                <v:shape id="_x0000_i1035" type="#_x0000_t75" style="width:13.5pt;height:16.5pt">
                  <v:imagedata r:id="rId12" o:title=""/>
                </v:shape>
              </w:pict>
            </w:r>
          </w:p>
          <w:p w:rsidR="00000000" w:rsidRDefault="00C84489">
            <w:pPr>
              <w:rPr>
                <w:rFonts w:ascii="Times New Roman" w:hAnsi="Times New Roman"/>
                <w:sz w:val="20"/>
              </w:rPr>
            </w:pPr>
            <w:r>
              <w:rPr>
                <w:rFonts w:ascii="Times New Roman" w:hAnsi="Times New Roman"/>
                <w:sz w:val="20"/>
              </w:rPr>
              <w:t xml:space="preserve">     </w:t>
            </w:r>
          </w:p>
        </w:tc>
        <w:tc>
          <w:tcPr>
            <w:tcW w:w="285" w:type="dxa"/>
          </w:tcPr>
          <w:p w:rsidR="00000000" w:rsidRDefault="00C84489">
            <w:pPr>
              <w:rPr>
                <w:rFonts w:ascii="Times New Roman" w:hAnsi="Times New Roman"/>
                <w:sz w:val="20"/>
              </w:rPr>
            </w:pPr>
            <w:r>
              <w:rPr>
                <w:rFonts w:ascii="Times New Roman" w:hAnsi="Times New Roman"/>
                <w:sz w:val="20"/>
              </w:rPr>
              <w:t>-</w:t>
            </w:r>
          </w:p>
          <w:p w:rsidR="00000000" w:rsidRDefault="00C84489">
            <w:pPr>
              <w:rPr>
                <w:rFonts w:ascii="Times New Roman" w:hAnsi="Times New Roman"/>
                <w:sz w:val="20"/>
              </w:rPr>
            </w:pPr>
          </w:p>
        </w:tc>
        <w:tc>
          <w:tcPr>
            <w:tcW w:w="6990" w:type="dxa"/>
          </w:tcPr>
          <w:p w:rsidR="00000000" w:rsidRDefault="00C84489">
            <w:pPr>
              <w:rPr>
                <w:rFonts w:ascii="Times New Roman" w:hAnsi="Times New Roman"/>
                <w:sz w:val="20"/>
              </w:rPr>
            </w:pPr>
            <w:r>
              <w:rPr>
                <w:rFonts w:ascii="Times New Roman" w:hAnsi="Times New Roman"/>
                <w:sz w:val="20"/>
              </w:rPr>
              <w:t>объем контейнера, л</w:t>
            </w:r>
            <w:r>
              <w:rPr>
                <w:rFonts w:ascii="Times New Roman" w:hAnsi="Times New Roman"/>
                <w:sz w:val="20"/>
              </w:rPr>
              <w:t>;</w:t>
            </w:r>
          </w:p>
          <w:p w:rsidR="00000000" w:rsidRDefault="00C84489">
            <w:pPr>
              <w:rPr>
                <w:rFonts w:ascii="Times New Roman" w:hAnsi="Times New Roman"/>
                <w:sz w:val="20"/>
              </w:rPr>
            </w:pPr>
          </w:p>
        </w:tc>
      </w:tr>
      <w:tr w:rsidR="00000000">
        <w:tblPrEx>
          <w:tblCellMar>
            <w:top w:w="0" w:type="dxa"/>
            <w:bottom w:w="0" w:type="dxa"/>
          </w:tblCellMar>
        </w:tblPrEx>
        <w:tc>
          <w:tcPr>
            <w:tcW w:w="1200" w:type="dxa"/>
          </w:tcPr>
          <w:p w:rsidR="00000000" w:rsidRDefault="00C84489">
            <w:pPr>
              <w:rPr>
                <w:rFonts w:ascii="Times New Roman" w:hAnsi="Times New Roman"/>
                <w:sz w:val="20"/>
              </w:rPr>
            </w:pPr>
            <w:r>
              <w:rPr>
                <w:rFonts w:ascii="Times New Roman" w:hAnsi="Times New Roman"/>
                <w:sz w:val="20"/>
              </w:rPr>
              <w:t xml:space="preserve">         2,22</w:t>
            </w:r>
          </w:p>
          <w:p w:rsidR="00000000" w:rsidRDefault="00C84489">
            <w:pPr>
              <w:rPr>
                <w:rFonts w:ascii="Times New Roman" w:hAnsi="Times New Roman"/>
                <w:sz w:val="20"/>
              </w:rPr>
            </w:pPr>
            <w:r>
              <w:rPr>
                <w:rFonts w:ascii="Times New Roman" w:hAnsi="Times New Roman"/>
                <w:sz w:val="20"/>
              </w:rPr>
              <w:t xml:space="preserve">     </w:t>
            </w:r>
          </w:p>
        </w:tc>
        <w:tc>
          <w:tcPr>
            <w:tcW w:w="285" w:type="dxa"/>
          </w:tcPr>
          <w:p w:rsidR="00000000" w:rsidRDefault="00C84489">
            <w:pPr>
              <w:rPr>
                <w:rFonts w:ascii="Times New Roman" w:hAnsi="Times New Roman"/>
                <w:sz w:val="20"/>
              </w:rPr>
            </w:pPr>
            <w:r>
              <w:rPr>
                <w:rFonts w:ascii="Times New Roman" w:hAnsi="Times New Roman"/>
                <w:sz w:val="20"/>
              </w:rPr>
              <w:t>-</w:t>
            </w:r>
          </w:p>
          <w:p w:rsidR="00000000" w:rsidRDefault="00C84489">
            <w:pPr>
              <w:rPr>
                <w:rFonts w:ascii="Times New Roman" w:hAnsi="Times New Roman"/>
                <w:sz w:val="20"/>
              </w:rPr>
            </w:pPr>
          </w:p>
        </w:tc>
        <w:tc>
          <w:tcPr>
            <w:tcW w:w="6990" w:type="dxa"/>
          </w:tcPr>
          <w:p w:rsidR="00000000" w:rsidRDefault="00C84489">
            <w:pPr>
              <w:rPr>
                <w:rFonts w:ascii="Times New Roman" w:hAnsi="Times New Roman"/>
                <w:sz w:val="20"/>
              </w:rPr>
            </w:pPr>
            <w:r>
              <w:rPr>
                <w:rFonts w:ascii="Times New Roman" w:hAnsi="Times New Roman"/>
                <w:sz w:val="20"/>
              </w:rPr>
              <w:t xml:space="preserve">коэффициент, учитывающий периодичность вывоза отходов (через сутки) и </w:t>
            </w:r>
            <w:proofErr w:type="spellStart"/>
            <w:r>
              <w:rPr>
                <w:rFonts w:ascii="Times New Roman" w:hAnsi="Times New Roman"/>
                <w:sz w:val="20"/>
              </w:rPr>
              <w:t>наполняемость</w:t>
            </w:r>
            <w:proofErr w:type="spellEnd"/>
            <w:r>
              <w:rPr>
                <w:rFonts w:ascii="Times New Roman" w:hAnsi="Times New Roman"/>
                <w:sz w:val="20"/>
              </w:rPr>
              <w:t xml:space="preserve"> контейнера (90% объема).</w:t>
            </w:r>
          </w:p>
          <w:p w:rsidR="00000000" w:rsidRDefault="00C84489">
            <w:pPr>
              <w:rPr>
                <w:rFonts w:ascii="Times New Roman" w:hAnsi="Times New Roman"/>
                <w:sz w:val="20"/>
              </w:rPr>
            </w:pPr>
          </w:p>
        </w:tc>
      </w:tr>
    </w:tbl>
    <w:p w:rsidR="00000000" w:rsidRDefault="00C84489">
      <w:pPr>
        <w:rPr>
          <w:rFonts w:ascii="Times New Roman" w:hAnsi="Times New Roman"/>
          <w:sz w:val="20"/>
        </w:rPr>
      </w:pPr>
    </w:p>
    <w:p w:rsidR="00000000" w:rsidRDefault="00C84489">
      <w:pPr>
        <w:rPr>
          <w:rFonts w:ascii="Times New Roman" w:hAnsi="Times New Roman"/>
          <w:sz w:val="20"/>
        </w:rPr>
      </w:pPr>
      <w:r>
        <w:rPr>
          <w:rFonts w:ascii="Times New Roman" w:hAnsi="Times New Roman"/>
          <w:sz w:val="20"/>
        </w:rPr>
        <w:t>Количество контейнеров для пищевых отходов определяется по формуле</w:t>
      </w:r>
    </w:p>
    <w:p w:rsidR="00000000" w:rsidRDefault="00C84489">
      <w:pPr>
        <w:jc w:val="center"/>
        <w:rPr>
          <w:rFonts w:ascii="Times New Roman" w:hAnsi="Times New Roman"/>
          <w:sz w:val="20"/>
        </w:rPr>
      </w:pPr>
      <w:r>
        <w:rPr>
          <w:rFonts w:ascii="Times New Roman" w:hAnsi="Times New Roman"/>
          <w:sz w:val="20"/>
        </w:rPr>
        <w:pict>
          <v:shape id="_x0000_i1036" type="#_x0000_t75" style="width:74.25pt;height:16.5pt">
            <v:imagedata r:id="rId13" o:title=""/>
          </v:shape>
        </w:pict>
      </w:r>
    </w:p>
    <w:tbl>
      <w:tblPr>
        <w:tblW w:w="0" w:type="auto"/>
        <w:tblInd w:w="105" w:type="dxa"/>
        <w:tblLayout w:type="fixed"/>
        <w:tblCellMar>
          <w:left w:w="105" w:type="dxa"/>
          <w:right w:w="105" w:type="dxa"/>
        </w:tblCellMar>
        <w:tblLook w:val="0000" w:firstRow="0" w:lastRow="0" w:firstColumn="0" w:lastColumn="0" w:noHBand="0" w:noVBand="0"/>
      </w:tblPr>
      <w:tblGrid>
        <w:gridCol w:w="1020"/>
        <w:gridCol w:w="285"/>
        <w:gridCol w:w="7200"/>
      </w:tblGrid>
      <w:tr w:rsidR="00000000">
        <w:tblPrEx>
          <w:tblCellMar>
            <w:top w:w="0" w:type="dxa"/>
            <w:bottom w:w="0" w:type="dxa"/>
          </w:tblCellMar>
        </w:tblPrEx>
        <w:tc>
          <w:tcPr>
            <w:tcW w:w="1020" w:type="dxa"/>
          </w:tcPr>
          <w:p w:rsidR="00000000" w:rsidRDefault="00C84489">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037" type="#_x0000_t75" style="width:16.5pt;height:16.5pt">
                  <v:imagedata r:id="rId14" o:title=""/>
                </v:shape>
              </w:pict>
            </w:r>
          </w:p>
          <w:p w:rsidR="00000000" w:rsidRDefault="00C84489">
            <w:pPr>
              <w:jc w:val="both"/>
              <w:rPr>
                <w:rFonts w:ascii="Times New Roman" w:hAnsi="Times New Roman"/>
                <w:sz w:val="20"/>
              </w:rPr>
            </w:pPr>
          </w:p>
        </w:tc>
        <w:tc>
          <w:tcPr>
            <w:tcW w:w="285" w:type="dxa"/>
          </w:tcPr>
          <w:p w:rsidR="00000000" w:rsidRDefault="00C84489">
            <w:pPr>
              <w:rPr>
                <w:rFonts w:ascii="Times New Roman" w:hAnsi="Times New Roman"/>
                <w:sz w:val="20"/>
              </w:rPr>
            </w:pPr>
            <w:r>
              <w:rPr>
                <w:rFonts w:ascii="Times New Roman" w:hAnsi="Times New Roman"/>
                <w:sz w:val="20"/>
              </w:rPr>
              <w:t>-</w:t>
            </w:r>
          </w:p>
          <w:p w:rsidR="00000000" w:rsidRDefault="00C84489">
            <w:pPr>
              <w:rPr>
                <w:rFonts w:ascii="Times New Roman" w:hAnsi="Times New Roman"/>
                <w:sz w:val="20"/>
              </w:rPr>
            </w:pPr>
          </w:p>
        </w:tc>
        <w:tc>
          <w:tcPr>
            <w:tcW w:w="7200" w:type="dxa"/>
          </w:tcPr>
          <w:p w:rsidR="00000000" w:rsidRDefault="00C84489">
            <w:pPr>
              <w:rPr>
                <w:rFonts w:ascii="Times New Roman" w:hAnsi="Times New Roman"/>
                <w:sz w:val="20"/>
              </w:rPr>
            </w:pPr>
            <w:r>
              <w:rPr>
                <w:rFonts w:ascii="Times New Roman" w:hAnsi="Times New Roman"/>
                <w:sz w:val="20"/>
              </w:rPr>
              <w:t>число контейнеров;</w:t>
            </w:r>
          </w:p>
          <w:p w:rsidR="00000000" w:rsidRDefault="00C84489">
            <w:pPr>
              <w:rPr>
                <w:rFonts w:ascii="Times New Roman" w:hAnsi="Times New Roman"/>
                <w:sz w:val="20"/>
              </w:rPr>
            </w:pPr>
          </w:p>
        </w:tc>
      </w:tr>
      <w:tr w:rsidR="00000000">
        <w:tblPrEx>
          <w:tblCellMar>
            <w:top w:w="0" w:type="dxa"/>
            <w:bottom w:w="0" w:type="dxa"/>
          </w:tblCellMar>
        </w:tblPrEx>
        <w:tc>
          <w:tcPr>
            <w:tcW w:w="1020" w:type="dxa"/>
          </w:tcPr>
          <w:p w:rsidR="00000000" w:rsidRDefault="00C84489">
            <w:pPr>
              <w:rPr>
                <w:rFonts w:ascii="Times New Roman" w:hAnsi="Times New Roman"/>
                <w:sz w:val="20"/>
              </w:rPr>
            </w:pPr>
            <w:r>
              <w:rPr>
                <w:rFonts w:ascii="Times New Roman" w:hAnsi="Times New Roman"/>
                <w:sz w:val="20"/>
              </w:rPr>
              <w:t xml:space="preserve">        </w:t>
            </w:r>
            <w:r>
              <w:rPr>
                <w:rFonts w:ascii="Times New Roman" w:hAnsi="Times New Roman"/>
                <w:position w:val="-12"/>
                <w:sz w:val="20"/>
              </w:rPr>
              <w:pict>
                <v:shape id="_x0000_i1038" type="#_x0000_t75" style="width:12.75pt;height:16.5pt">
                  <v:imagedata r:id="rId15" o:title=""/>
                </v:shape>
              </w:pict>
            </w:r>
          </w:p>
          <w:p w:rsidR="00000000" w:rsidRDefault="00C84489">
            <w:pPr>
              <w:rPr>
                <w:rFonts w:ascii="Times New Roman" w:hAnsi="Times New Roman"/>
                <w:sz w:val="20"/>
              </w:rPr>
            </w:pPr>
            <w:r>
              <w:rPr>
                <w:rFonts w:ascii="Times New Roman" w:hAnsi="Times New Roman"/>
                <w:sz w:val="20"/>
              </w:rPr>
              <w:t xml:space="preserve">     </w:t>
            </w:r>
          </w:p>
        </w:tc>
        <w:tc>
          <w:tcPr>
            <w:tcW w:w="285" w:type="dxa"/>
          </w:tcPr>
          <w:p w:rsidR="00000000" w:rsidRDefault="00C84489">
            <w:pPr>
              <w:rPr>
                <w:rFonts w:ascii="Times New Roman" w:hAnsi="Times New Roman"/>
                <w:sz w:val="20"/>
              </w:rPr>
            </w:pPr>
            <w:r>
              <w:rPr>
                <w:rFonts w:ascii="Times New Roman" w:hAnsi="Times New Roman"/>
                <w:sz w:val="20"/>
              </w:rPr>
              <w:t>-</w:t>
            </w:r>
          </w:p>
          <w:p w:rsidR="00000000" w:rsidRDefault="00C84489">
            <w:pPr>
              <w:rPr>
                <w:rFonts w:ascii="Times New Roman" w:hAnsi="Times New Roman"/>
                <w:sz w:val="20"/>
              </w:rPr>
            </w:pPr>
          </w:p>
        </w:tc>
        <w:tc>
          <w:tcPr>
            <w:tcW w:w="7200" w:type="dxa"/>
          </w:tcPr>
          <w:p w:rsidR="00000000" w:rsidRDefault="00C84489">
            <w:pPr>
              <w:rPr>
                <w:rFonts w:ascii="Times New Roman" w:hAnsi="Times New Roman"/>
                <w:sz w:val="20"/>
              </w:rPr>
            </w:pPr>
            <w:r>
              <w:rPr>
                <w:rFonts w:ascii="Times New Roman" w:hAnsi="Times New Roman"/>
                <w:sz w:val="20"/>
              </w:rPr>
              <w:t>суточный объем пищевых отходов (рассчитывается по табл. 3 как сумма объемов отходов от каждого источника);</w:t>
            </w:r>
          </w:p>
          <w:p w:rsidR="00000000" w:rsidRDefault="00C84489">
            <w:pPr>
              <w:rPr>
                <w:rFonts w:ascii="Times New Roman" w:hAnsi="Times New Roman"/>
                <w:sz w:val="20"/>
              </w:rPr>
            </w:pPr>
          </w:p>
        </w:tc>
      </w:tr>
      <w:tr w:rsidR="00000000">
        <w:tblPrEx>
          <w:tblCellMar>
            <w:top w:w="0" w:type="dxa"/>
            <w:bottom w:w="0" w:type="dxa"/>
          </w:tblCellMar>
        </w:tblPrEx>
        <w:tc>
          <w:tcPr>
            <w:tcW w:w="1020" w:type="dxa"/>
          </w:tcPr>
          <w:p w:rsidR="00000000" w:rsidRDefault="00C84489">
            <w:pPr>
              <w:rPr>
                <w:rFonts w:ascii="Times New Roman" w:hAnsi="Times New Roman"/>
                <w:sz w:val="20"/>
              </w:rPr>
            </w:pPr>
            <w:r>
              <w:rPr>
                <w:rFonts w:ascii="Times New Roman" w:hAnsi="Times New Roman"/>
                <w:sz w:val="20"/>
              </w:rPr>
              <w:t xml:space="preserve">        </w:t>
            </w:r>
            <w:r>
              <w:rPr>
                <w:rFonts w:ascii="Times New Roman" w:hAnsi="Times New Roman"/>
                <w:position w:val="-12"/>
                <w:sz w:val="20"/>
              </w:rPr>
              <w:pict>
                <v:shape id="_x0000_i1039" type="#_x0000_t75" style="width:12.75pt;height:16.5pt">
                  <v:imagedata r:id="rId16" o:title=""/>
                </v:shape>
              </w:pict>
            </w:r>
          </w:p>
          <w:p w:rsidR="00000000" w:rsidRDefault="00C84489">
            <w:pPr>
              <w:rPr>
                <w:rFonts w:ascii="Times New Roman" w:hAnsi="Times New Roman"/>
                <w:sz w:val="20"/>
              </w:rPr>
            </w:pPr>
            <w:r>
              <w:rPr>
                <w:rFonts w:ascii="Times New Roman" w:hAnsi="Times New Roman"/>
                <w:sz w:val="20"/>
              </w:rPr>
              <w:t xml:space="preserve">     </w:t>
            </w:r>
          </w:p>
        </w:tc>
        <w:tc>
          <w:tcPr>
            <w:tcW w:w="285" w:type="dxa"/>
          </w:tcPr>
          <w:p w:rsidR="00000000" w:rsidRDefault="00C84489">
            <w:pPr>
              <w:rPr>
                <w:rFonts w:ascii="Times New Roman" w:hAnsi="Times New Roman"/>
                <w:sz w:val="20"/>
              </w:rPr>
            </w:pPr>
            <w:r>
              <w:rPr>
                <w:rFonts w:ascii="Times New Roman" w:hAnsi="Times New Roman"/>
                <w:sz w:val="20"/>
              </w:rPr>
              <w:t>-</w:t>
            </w:r>
          </w:p>
          <w:p w:rsidR="00000000" w:rsidRDefault="00C84489">
            <w:pPr>
              <w:rPr>
                <w:rFonts w:ascii="Times New Roman" w:hAnsi="Times New Roman"/>
                <w:sz w:val="20"/>
              </w:rPr>
            </w:pPr>
          </w:p>
        </w:tc>
        <w:tc>
          <w:tcPr>
            <w:tcW w:w="7200" w:type="dxa"/>
          </w:tcPr>
          <w:p w:rsidR="00000000" w:rsidRDefault="00C84489">
            <w:pPr>
              <w:rPr>
                <w:rFonts w:ascii="Times New Roman" w:hAnsi="Times New Roman"/>
                <w:sz w:val="20"/>
              </w:rPr>
            </w:pPr>
            <w:r>
              <w:rPr>
                <w:rFonts w:ascii="Times New Roman" w:hAnsi="Times New Roman"/>
                <w:sz w:val="20"/>
              </w:rPr>
              <w:t>объем контейнера, л;</w:t>
            </w:r>
          </w:p>
          <w:p w:rsidR="00000000" w:rsidRDefault="00C84489">
            <w:pPr>
              <w:rPr>
                <w:rFonts w:ascii="Times New Roman" w:hAnsi="Times New Roman"/>
                <w:sz w:val="20"/>
              </w:rPr>
            </w:pPr>
          </w:p>
        </w:tc>
      </w:tr>
      <w:tr w:rsidR="00000000">
        <w:tblPrEx>
          <w:tblCellMar>
            <w:top w:w="0" w:type="dxa"/>
            <w:bottom w:w="0" w:type="dxa"/>
          </w:tblCellMar>
        </w:tblPrEx>
        <w:tc>
          <w:tcPr>
            <w:tcW w:w="1020" w:type="dxa"/>
          </w:tcPr>
          <w:p w:rsidR="00000000" w:rsidRDefault="00C84489">
            <w:pPr>
              <w:rPr>
                <w:rFonts w:ascii="Times New Roman" w:hAnsi="Times New Roman"/>
                <w:sz w:val="20"/>
              </w:rPr>
            </w:pPr>
            <w:r>
              <w:rPr>
                <w:rFonts w:ascii="Times New Roman" w:hAnsi="Times New Roman"/>
                <w:sz w:val="20"/>
              </w:rPr>
              <w:t xml:space="preserve">        4,6</w:t>
            </w:r>
          </w:p>
          <w:p w:rsidR="00000000" w:rsidRDefault="00C84489">
            <w:pPr>
              <w:rPr>
                <w:rFonts w:ascii="Times New Roman" w:hAnsi="Times New Roman"/>
                <w:sz w:val="20"/>
              </w:rPr>
            </w:pPr>
            <w:r>
              <w:rPr>
                <w:rFonts w:ascii="Times New Roman" w:hAnsi="Times New Roman"/>
                <w:sz w:val="20"/>
              </w:rPr>
              <w:t xml:space="preserve">     </w:t>
            </w:r>
          </w:p>
        </w:tc>
        <w:tc>
          <w:tcPr>
            <w:tcW w:w="285" w:type="dxa"/>
          </w:tcPr>
          <w:p w:rsidR="00000000" w:rsidRDefault="00C84489">
            <w:pPr>
              <w:rPr>
                <w:rFonts w:ascii="Times New Roman" w:hAnsi="Times New Roman"/>
                <w:sz w:val="20"/>
              </w:rPr>
            </w:pPr>
            <w:r>
              <w:rPr>
                <w:rFonts w:ascii="Times New Roman" w:hAnsi="Times New Roman"/>
                <w:sz w:val="20"/>
              </w:rPr>
              <w:t>-</w:t>
            </w:r>
          </w:p>
          <w:p w:rsidR="00000000" w:rsidRDefault="00C84489">
            <w:pPr>
              <w:rPr>
                <w:rFonts w:ascii="Times New Roman" w:hAnsi="Times New Roman"/>
                <w:sz w:val="20"/>
              </w:rPr>
            </w:pPr>
          </w:p>
        </w:tc>
        <w:tc>
          <w:tcPr>
            <w:tcW w:w="7200" w:type="dxa"/>
          </w:tcPr>
          <w:p w:rsidR="00000000" w:rsidRDefault="00C84489">
            <w:pPr>
              <w:rPr>
                <w:rFonts w:ascii="Times New Roman" w:hAnsi="Times New Roman"/>
                <w:sz w:val="20"/>
              </w:rPr>
            </w:pPr>
            <w:r>
              <w:rPr>
                <w:rFonts w:ascii="Times New Roman" w:hAnsi="Times New Roman"/>
                <w:sz w:val="20"/>
              </w:rPr>
              <w:t>коэффициент, учитывающий ежедневный вывоз отходов, неравномерность накопления, пло</w:t>
            </w:r>
            <w:r>
              <w:rPr>
                <w:rFonts w:ascii="Times New Roman" w:hAnsi="Times New Roman"/>
                <w:sz w:val="20"/>
              </w:rPr>
              <w:t xml:space="preserve">тность отходов и </w:t>
            </w:r>
            <w:proofErr w:type="spellStart"/>
            <w:r>
              <w:rPr>
                <w:rFonts w:ascii="Times New Roman" w:hAnsi="Times New Roman"/>
                <w:sz w:val="20"/>
              </w:rPr>
              <w:t>наполняемость</w:t>
            </w:r>
            <w:proofErr w:type="spellEnd"/>
            <w:r>
              <w:rPr>
                <w:rFonts w:ascii="Times New Roman" w:hAnsi="Times New Roman"/>
                <w:sz w:val="20"/>
              </w:rPr>
              <w:t xml:space="preserve"> контейнеров (90% объема).</w:t>
            </w:r>
          </w:p>
          <w:p w:rsidR="00000000" w:rsidRDefault="00C84489">
            <w:pPr>
              <w:rPr>
                <w:rFonts w:ascii="Times New Roman" w:hAnsi="Times New Roman"/>
                <w:sz w:val="20"/>
              </w:rPr>
            </w:pPr>
          </w:p>
        </w:tc>
      </w:tr>
    </w:tbl>
    <w:p w:rsidR="00000000" w:rsidRDefault="00C84489">
      <w:pPr>
        <w:rPr>
          <w:rFonts w:ascii="Times New Roman" w:hAnsi="Times New Roman"/>
          <w:sz w:val="20"/>
        </w:rPr>
      </w:pPr>
    </w:p>
    <w:p w:rsidR="00000000" w:rsidRDefault="00C84489">
      <w:pPr>
        <w:rPr>
          <w:rFonts w:ascii="Times New Roman" w:hAnsi="Times New Roman"/>
          <w:sz w:val="20"/>
        </w:rPr>
      </w:pPr>
      <w:r>
        <w:rPr>
          <w:rFonts w:ascii="Times New Roman" w:hAnsi="Times New Roman"/>
          <w:sz w:val="20"/>
        </w:rPr>
        <w:t xml:space="preserve">     Рекомендуется, чтобы суммарная вместимость контейнера на одной площадке не превышала 6 </w:t>
      </w:r>
      <w:proofErr w:type="spellStart"/>
      <w:r>
        <w:rPr>
          <w:rFonts w:ascii="Times New Roman" w:hAnsi="Times New Roman"/>
          <w:sz w:val="20"/>
        </w:rPr>
        <w:t>куб.м</w:t>
      </w:r>
      <w:proofErr w:type="spellEnd"/>
      <w:r>
        <w:rPr>
          <w:rFonts w:ascii="Times New Roman" w:hAnsi="Times New Roman"/>
          <w:sz w:val="20"/>
        </w:rPr>
        <w:t>, при этом расстояние между соседними площадками, не разделенными застройкой, должно быть не менее 100м.</w:t>
      </w:r>
    </w:p>
    <w:p w:rsidR="00000000" w:rsidRDefault="00C84489">
      <w:pPr>
        <w:rPr>
          <w:rFonts w:ascii="Times New Roman" w:hAnsi="Times New Roman"/>
          <w:sz w:val="20"/>
        </w:rPr>
      </w:pPr>
      <w:r>
        <w:rPr>
          <w:rFonts w:ascii="Times New Roman" w:hAnsi="Times New Roman"/>
          <w:sz w:val="20"/>
        </w:rPr>
        <w:t xml:space="preserve">     Перед площадками для мусоросборников следует устраивать мощеные участки, достаточные для разворота машин. По возможности площадки должны отделяться от остальной жилой территории стенками или полосой озеленения.</w:t>
      </w:r>
    </w:p>
    <w:p w:rsidR="00000000" w:rsidRDefault="00C84489">
      <w:pPr>
        <w:rPr>
          <w:rFonts w:ascii="Times New Roman" w:hAnsi="Times New Roman"/>
          <w:sz w:val="20"/>
        </w:rPr>
      </w:pPr>
      <w:r>
        <w:rPr>
          <w:rFonts w:ascii="Times New Roman" w:hAnsi="Times New Roman"/>
          <w:sz w:val="20"/>
        </w:rPr>
        <w:t xml:space="preserve">     </w:t>
      </w:r>
    </w:p>
    <w:p w:rsidR="00000000" w:rsidRDefault="00C84489">
      <w:pPr>
        <w:rPr>
          <w:rFonts w:ascii="Times New Roman" w:hAnsi="Times New Roman"/>
          <w:sz w:val="20"/>
        </w:rPr>
      </w:pPr>
      <w:r>
        <w:rPr>
          <w:rFonts w:ascii="Times New Roman" w:hAnsi="Times New Roman"/>
          <w:sz w:val="20"/>
        </w:rPr>
        <w:t xml:space="preserve">     3.41. Рекомендуется пре</w:t>
      </w:r>
      <w:r>
        <w:rPr>
          <w:rFonts w:ascii="Times New Roman" w:hAnsi="Times New Roman"/>
          <w:sz w:val="20"/>
        </w:rPr>
        <w:t>дусматривать встроенные или изолированные от остальной территории открытые площадки для временного хранения крупногабаритных отходов, старой мебели, использованной упаковки и т.д. Требования к встроенным площадкам соответствуют изложенным в п. 3.37. Расстояние от открытых площадок до окон помещений всех назначений должно составлять не менее 15 м.</w:t>
      </w:r>
    </w:p>
    <w:p w:rsidR="00000000" w:rsidRDefault="00C84489">
      <w:pPr>
        <w:rPr>
          <w:rFonts w:ascii="Times New Roman" w:hAnsi="Times New Roman"/>
          <w:sz w:val="20"/>
        </w:rPr>
      </w:pPr>
      <w:r>
        <w:rPr>
          <w:rFonts w:ascii="Times New Roman" w:hAnsi="Times New Roman"/>
          <w:sz w:val="20"/>
        </w:rPr>
        <w:t xml:space="preserve">     </w:t>
      </w:r>
    </w:p>
    <w:p w:rsidR="00000000" w:rsidRDefault="00C84489">
      <w:pPr>
        <w:rPr>
          <w:rFonts w:ascii="Times New Roman" w:hAnsi="Times New Roman"/>
          <w:sz w:val="20"/>
        </w:rPr>
      </w:pPr>
      <w:r>
        <w:rPr>
          <w:rFonts w:ascii="Times New Roman" w:hAnsi="Times New Roman"/>
          <w:sz w:val="20"/>
        </w:rPr>
        <w:t xml:space="preserve">     3.42. В жилой застройке необходимо предусматривать хозяйственные помещения служб эксплуатации, перечисленные в табл. 4.         </w:t>
      </w:r>
    </w:p>
    <w:p w:rsidR="00000000" w:rsidRDefault="00C84489">
      <w:pPr>
        <w:jc w:val="right"/>
        <w:rPr>
          <w:rFonts w:ascii="Times New Roman" w:hAnsi="Times New Roman"/>
          <w:sz w:val="20"/>
        </w:rPr>
      </w:pPr>
    </w:p>
    <w:p w:rsidR="00000000" w:rsidRDefault="00C84489">
      <w:pPr>
        <w:jc w:val="right"/>
        <w:rPr>
          <w:rFonts w:ascii="Times New Roman" w:hAnsi="Times New Roman"/>
          <w:sz w:val="20"/>
        </w:rPr>
      </w:pPr>
      <w:r>
        <w:rPr>
          <w:rFonts w:ascii="Times New Roman" w:hAnsi="Times New Roman"/>
          <w:sz w:val="20"/>
        </w:rPr>
        <w:t>Таблица 4</w:t>
      </w:r>
    </w:p>
    <w:p w:rsidR="00000000" w:rsidRDefault="00C84489">
      <w:pPr>
        <w:pStyle w:val="Heading"/>
        <w:jc w:val="center"/>
        <w:rPr>
          <w:rFonts w:ascii="Times New Roman" w:hAnsi="Times New Roman"/>
          <w:sz w:val="20"/>
        </w:rPr>
      </w:pPr>
      <w:r>
        <w:rPr>
          <w:rFonts w:ascii="Times New Roman" w:hAnsi="Times New Roman"/>
          <w:sz w:val="20"/>
        </w:rPr>
        <w:t>Хозяйственны</w:t>
      </w:r>
      <w:r>
        <w:rPr>
          <w:rFonts w:ascii="Times New Roman" w:hAnsi="Times New Roman"/>
          <w:sz w:val="20"/>
        </w:rPr>
        <w:t xml:space="preserve">е помещения служб эксплуатации </w:t>
      </w:r>
    </w:p>
    <w:p w:rsidR="00000000" w:rsidRDefault="00C84489">
      <w:pPr>
        <w:jc w:val="both"/>
        <w:rPr>
          <w:rFonts w:ascii="Times New Roman" w:hAnsi="Times New Roman"/>
          <w:sz w:val="20"/>
        </w:rPr>
      </w:pPr>
    </w:p>
    <w:tbl>
      <w:tblPr>
        <w:tblW w:w="0" w:type="auto"/>
        <w:tblInd w:w="195" w:type="dxa"/>
        <w:tblLayout w:type="fixed"/>
        <w:tblCellMar>
          <w:left w:w="105" w:type="dxa"/>
          <w:right w:w="105" w:type="dxa"/>
        </w:tblCellMar>
        <w:tblLook w:val="0000" w:firstRow="0" w:lastRow="0" w:firstColumn="0" w:lastColumn="0" w:noHBand="0" w:noVBand="0"/>
      </w:tblPr>
      <w:tblGrid>
        <w:gridCol w:w="4230"/>
        <w:gridCol w:w="2880"/>
        <w:gridCol w:w="855"/>
      </w:tblGrid>
      <w:tr w:rsidR="00000000">
        <w:tblPrEx>
          <w:tblCellMar>
            <w:top w:w="0" w:type="dxa"/>
            <w:bottom w:w="0" w:type="dxa"/>
          </w:tblCellMar>
        </w:tblPrEx>
        <w:tc>
          <w:tcPr>
            <w:tcW w:w="423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Назначение помещения</w:t>
            </w:r>
          </w:p>
        </w:tc>
        <w:tc>
          <w:tcPr>
            <w:tcW w:w="288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Норматив обслуживания</w:t>
            </w:r>
          </w:p>
        </w:tc>
        <w:tc>
          <w:tcPr>
            <w:tcW w:w="855"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230" w:type="dxa"/>
            <w:tcBorders>
              <w:top w:val="single" w:sz="6" w:space="0" w:color="auto"/>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Для дежурного дворника</w:t>
            </w:r>
          </w:p>
        </w:tc>
        <w:tc>
          <w:tcPr>
            <w:tcW w:w="2880" w:type="dxa"/>
            <w:tcBorders>
              <w:top w:val="single" w:sz="6" w:space="0" w:color="auto"/>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Одно помещение на 2,5 тыс. </w:t>
            </w:r>
            <w:proofErr w:type="spellStart"/>
            <w:r>
              <w:rPr>
                <w:rFonts w:ascii="Times New Roman" w:hAnsi="Times New Roman"/>
                <w:sz w:val="20"/>
              </w:rPr>
              <w:t>кв</w:t>
            </w:r>
            <w:proofErr w:type="spellEnd"/>
            <w:r>
              <w:rPr>
                <w:rFonts w:ascii="Times New Roman" w:hAnsi="Times New Roman"/>
                <w:sz w:val="20"/>
              </w:rPr>
              <w:t xml:space="preserve"> м жилой площади</w:t>
            </w:r>
          </w:p>
        </w:tc>
        <w:tc>
          <w:tcPr>
            <w:tcW w:w="855"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423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Для мытья бачков под пищевые отходы</w:t>
            </w:r>
          </w:p>
        </w:tc>
        <w:tc>
          <w:tcPr>
            <w:tcW w:w="288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85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423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Кладовая дворницкого инвентаря</w:t>
            </w:r>
          </w:p>
        </w:tc>
        <w:tc>
          <w:tcPr>
            <w:tcW w:w="288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85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4230" w:type="dxa"/>
            <w:tcBorders>
              <w:left w:val="single" w:sz="6" w:space="0" w:color="auto"/>
              <w:bottom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Кладовая для обслуживания мусоропроводов</w:t>
            </w:r>
          </w:p>
        </w:tc>
        <w:tc>
          <w:tcPr>
            <w:tcW w:w="2880"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855"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w:t>
            </w:r>
          </w:p>
        </w:tc>
      </w:tr>
    </w:tbl>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Хозяйственные помещения могут быть либо встроены в подвальные, цокольные, наземные этажи жилых зданий или нежилых строений на территории, либо размещены в самостоятельных хозяйственных постройках. Встроенные помещения для мытья бачков,</w:t>
      </w:r>
      <w:r>
        <w:rPr>
          <w:rFonts w:ascii="Times New Roman" w:hAnsi="Times New Roman"/>
          <w:sz w:val="20"/>
        </w:rPr>
        <w:t xml:space="preserve"> обслуживания мусоропроводов, для кладовых, должны иметь самостоятельные входы. Расстояние от хозяйственного помещения до наиболее удаленного входа в обслуживаемый дом, как правило, не должно превышать 100 м.</w:t>
      </w:r>
    </w:p>
    <w:p w:rsidR="00000000" w:rsidRDefault="00C84489">
      <w:pPr>
        <w:ind w:firstLine="225"/>
        <w:jc w:val="both"/>
        <w:rPr>
          <w:rFonts w:ascii="Times New Roman" w:hAnsi="Times New Roman"/>
          <w:sz w:val="20"/>
        </w:rPr>
      </w:pPr>
      <w:r>
        <w:rPr>
          <w:rFonts w:ascii="Times New Roman" w:hAnsi="Times New Roman"/>
          <w:sz w:val="20"/>
        </w:rPr>
        <w:t>Помещение для мытья бачков для пищевых отходов следует оборудовать раковиной с подводкой холодной и горячей воды, устройством для поливочного шланга, поддоном с трапом, жироловкой. В кладовых инвентаря должна быть установлена раковина. Рекомендуемая высота хозяйственных помещений - не менее 2 м.</w:t>
      </w:r>
    </w:p>
    <w:p w:rsidR="00000000" w:rsidRDefault="00C84489">
      <w:pPr>
        <w:ind w:firstLine="225"/>
        <w:jc w:val="both"/>
        <w:rPr>
          <w:rFonts w:ascii="Times New Roman" w:hAnsi="Times New Roman"/>
          <w:sz w:val="20"/>
        </w:rPr>
      </w:pPr>
      <w:r>
        <w:rPr>
          <w:rFonts w:ascii="Times New Roman" w:hAnsi="Times New Roman"/>
          <w:sz w:val="20"/>
        </w:rPr>
        <w:t>Необхо</w:t>
      </w:r>
      <w:r>
        <w:rPr>
          <w:rFonts w:ascii="Times New Roman" w:hAnsi="Times New Roman"/>
          <w:sz w:val="20"/>
        </w:rPr>
        <w:t>димость размещения хозяйственных помещений служб эксплуатации в конкретных реконструируемых зданиях определяется заданием на проектирование реконструкции.</w:t>
      </w:r>
    </w:p>
    <w:p w:rsidR="00000000" w:rsidRDefault="00C84489">
      <w:pPr>
        <w:ind w:firstLine="450"/>
        <w:jc w:val="both"/>
        <w:rPr>
          <w:rFonts w:ascii="Times New Roman" w:hAnsi="Times New Roman"/>
          <w:sz w:val="20"/>
        </w:rPr>
      </w:pPr>
    </w:p>
    <w:p w:rsidR="00000000" w:rsidRDefault="00C84489">
      <w:pPr>
        <w:pStyle w:val="Heading"/>
        <w:jc w:val="center"/>
        <w:rPr>
          <w:rFonts w:ascii="Times New Roman" w:hAnsi="Times New Roman"/>
          <w:sz w:val="20"/>
        </w:rPr>
      </w:pPr>
      <w:r>
        <w:rPr>
          <w:rFonts w:ascii="Times New Roman" w:hAnsi="Times New Roman"/>
          <w:sz w:val="20"/>
        </w:rPr>
        <w:t>Встроенные нежилые предприятия и учреждения</w:t>
      </w:r>
    </w:p>
    <w:p w:rsidR="00000000" w:rsidRDefault="00C84489">
      <w:pPr>
        <w:pStyle w:val="Heading"/>
        <w:jc w:val="center"/>
        <w:rPr>
          <w:rFonts w:ascii="Times New Roman" w:hAnsi="Times New Roman"/>
          <w:sz w:val="20"/>
        </w:rPr>
      </w:pPr>
      <w:r>
        <w:rPr>
          <w:rFonts w:ascii="Times New Roman" w:hAnsi="Times New Roman"/>
          <w:sz w:val="20"/>
        </w:rPr>
        <w:t xml:space="preserve">на жилой территории кварталов </w:t>
      </w:r>
    </w:p>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3.43. В жилых зданиях могут располагаться встроенные нежилые предприятия и учреждения с непроизводственными функциями. Их назначение, размещение и емкость определяются заданием, согласованным в установленном порядке, в том числе органами санитарного и пожарного надзора, и утвержд</w:t>
      </w:r>
      <w:r>
        <w:rPr>
          <w:rFonts w:ascii="Times New Roman" w:hAnsi="Times New Roman"/>
          <w:sz w:val="20"/>
        </w:rPr>
        <w:t>енным заказчиком.</w:t>
      </w:r>
    </w:p>
    <w:p w:rsidR="00000000" w:rsidRDefault="00C84489">
      <w:pPr>
        <w:ind w:firstLine="225"/>
        <w:jc w:val="both"/>
        <w:rPr>
          <w:rFonts w:ascii="Times New Roman" w:hAnsi="Times New Roman"/>
          <w:sz w:val="20"/>
        </w:rPr>
      </w:pPr>
      <w:r>
        <w:rPr>
          <w:rFonts w:ascii="Times New Roman" w:hAnsi="Times New Roman"/>
          <w:sz w:val="20"/>
        </w:rPr>
        <w:t>3.44. При определении назначения встроенных учреждений культурно-бытового обслуживания следует учитывать:</w:t>
      </w:r>
    </w:p>
    <w:p w:rsidR="00000000" w:rsidRDefault="00C84489">
      <w:pPr>
        <w:ind w:firstLine="225"/>
        <w:jc w:val="both"/>
        <w:rPr>
          <w:rFonts w:ascii="Times New Roman" w:hAnsi="Times New Roman"/>
          <w:sz w:val="20"/>
        </w:rPr>
      </w:pPr>
      <w:r>
        <w:rPr>
          <w:rFonts w:ascii="Times New Roman" w:hAnsi="Times New Roman"/>
          <w:sz w:val="20"/>
        </w:rPr>
        <w:t>желательность сохранения исторически сложившегося размещения учреждений обслуживания, значимых для города и района;</w:t>
      </w:r>
    </w:p>
    <w:p w:rsidR="00000000" w:rsidRDefault="00C84489">
      <w:pPr>
        <w:ind w:firstLine="225"/>
        <w:jc w:val="both"/>
        <w:rPr>
          <w:rFonts w:ascii="Times New Roman" w:hAnsi="Times New Roman"/>
          <w:sz w:val="20"/>
        </w:rPr>
      </w:pPr>
      <w:r>
        <w:rPr>
          <w:rFonts w:ascii="Times New Roman" w:hAnsi="Times New Roman"/>
          <w:sz w:val="20"/>
        </w:rPr>
        <w:t>потребность в недостающих видах обслуживания в рассматриваемой зоне застройки и в селитебном районе в целом;</w:t>
      </w:r>
    </w:p>
    <w:p w:rsidR="00000000" w:rsidRDefault="00C84489">
      <w:pPr>
        <w:ind w:firstLine="225"/>
        <w:jc w:val="both"/>
        <w:rPr>
          <w:rFonts w:ascii="Times New Roman" w:hAnsi="Times New Roman"/>
          <w:sz w:val="20"/>
        </w:rPr>
      </w:pPr>
      <w:r>
        <w:rPr>
          <w:rFonts w:ascii="Times New Roman" w:hAnsi="Times New Roman"/>
          <w:sz w:val="20"/>
        </w:rPr>
        <w:t>уровень центральности улиц, на которых расположен реконструируемый объект;</w:t>
      </w:r>
    </w:p>
    <w:p w:rsidR="00000000" w:rsidRDefault="00C84489">
      <w:pPr>
        <w:ind w:firstLine="225"/>
        <w:jc w:val="both"/>
        <w:rPr>
          <w:rFonts w:ascii="Times New Roman" w:hAnsi="Times New Roman"/>
          <w:sz w:val="20"/>
        </w:rPr>
      </w:pPr>
      <w:r>
        <w:rPr>
          <w:rFonts w:ascii="Times New Roman" w:hAnsi="Times New Roman"/>
          <w:sz w:val="20"/>
        </w:rPr>
        <w:t>объемно-планировочные параметры реконструируемых зданий;</w:t>
      </w:r>
    </w:p>
    <w:p w:rsidR="00000000" w:rsidRDefault="00C84489">
      <w:pPr>
        <w:ind w:firstLine="225"/>
        <w:jc w:val="both"/>
        <w:rPr>
          <w:rFonts w:ascii="Times New Roman" w:hAnsi="Times New Roman"/>
          <w:sz w:val="20"/>
        </w:rPr>
      </w:pPr>
      <w:r>
        <w:rPr>
          <w:rFonts w:ascii="Times New Roman" w:hAnsi="Times New Roman"/>
          <w:sz w:val="20"/>
        </w:rPr>
        <w:t>возможность обеспечения необход</w:t>
      </w:r>
      <w:r>
        <w:rPr>
          <w:rFonts w:ascii="Times New Roman" w:hAnsi="Times New Roman"/>
          <w:sz w:val="20"/>
        </w:rPr>
        <w:t>имой защиты жилья от негативного влияния встроенных учреждений;</w:t>
      </w:r>
    </w:p>
    <w:p w:rsidR="00000000" w:rsidRDefault="00C84489">
      <w:pPr>
        <w:ind w:firstLine="225"/>
        <w:jc w:val="both"/>
        <w:rPr>
          <w:rFonts w:ascii="Times New Roman" w:hAnsi="Times New Roman"/>
          <w:sz w:val="20"/>
        </w:rPr>
      </w:pPr>
      <w:r>
        <w:rPr>
          <w:rFonts w:ascii="Times New Roman" w:hAnsi="Times New Roman"/>
          <w:sz w:val="20"/>
        </w:rPr>
        <w:t xml:space="preserve">рекомендации о соотношении объектов нежилых помещений разных функциональных групп застройки в </w:t>
      </w:r>
      <w:proofErr w:type="spellStart"/>
      <w:r>
        <w:rPr>
          <w:rFonts w:ascii="Times New Roman" w:hAnsi="Times New Roman"/>
          <w:sz w:val="20"/>
        </w:rPr>
        <w:t>средовом</w:t>
      </w:r>
      <w:proofErr w:type="spellEnd"/>
      <w:r>
        <w:rPr>
          <w:rFonts w:ascii="Times New Roman" w:hAnsi="Times New Roman"/>
          <w:sz w:val="20"/>
        </w:rPr>
        <w:t xml:space="preserve"> районе.</w:t>
      </w:r>
    </w:p>
    <w:p w:rsidR="00000000" w:rsidRDefault="00C84489">
      <w:pPr>
        <w:ind w:firstLine="225"/>
        <w:jc w:val="both"/>
        <w:rPr>
          <w:rFonts w:ascii="Times New Roman" w:hAnsi="Times New Roman"/>
          <w:sz w:val="20"/>
        </w:rPr>
      </w:pPr>
      <w:r>
        <w:rPr>
          <w:rFonts w:ascii="Times New Roman" w:hAnsi="Times New Roman"/>
          <w:sz w:val="20"/>
        </w:rPr>
        <w:t>3.45. Для размещения встроенных нежилых учреждений должны, как правило, отводиться первые этажи строений, расположенных по красным линиям магистралей городского и районного значения, а также первые этажи дворовых строений, помещения которых не соответствуют требованиям, предъявляемым к постоянному жилью (если заданием на проектирование</w:t>
      </w:r>
      <w:r>
        <w:rPr>
          <w:rFonts w:ascii="Times New Roman" w:hAnsi="Times New Roman"/>
          <w:sz w:val="20"/>
        </w:rPr>
        <w:t xml:space="preserve"> не предусмотрено размещение в них временного жилья).</w:t>
      </w:r>
    </w:p>
    <w:p w:rsidR="00000000" w:rsidRDefault="00C84489">
      <w:pPr>
        <w:ind w:firstLine="225"/>
        <w:jc w:val="both"/>
        <w:rPr>
          <w:rFonts w:ascii="Times New Roman" w:hAnsi="Times New Roman"/>
          <w:sz w:val="20"/>
        </w:rPr>
      </w:pPr>
      <w:r>
        <w:rPr>
          <w:rFonts w:ascii="Times New Roman" w:hAnsi="Times New Roman"/>
          <w:sz w:val="20"/>
        </w:rPr>
        <w:t>3.46. Для размещения встроенных нежилых учреждений можно использовать цокольные и подвальные этажи с высотой помещений 2,5 м и более при условии обеспечения их надлежащей гидроизоляции.</w:t>
      </w:r>
    </w:p>
    <w:p w:rsidR="00000000" w:rsidRDefault="00C84489">
      <w:pPr>
        <w:ind w:firstLine="225"/>
        <w:jc w:val="both"/>
        <w:rPr>
          <w:rFonts w:ascii="Times New Roman" w:hAnsi="Times New Roman"/>
          <w:sz w:val="20"/>
        </w:rPr>
      </w:pPr>
      <w:r>
        <w:rPr>
          <w:rFonts w:ascii="Times New Roman" w:hAnsi="Times New Roman"/>
          <w:sz w:val="20"/>
        </w:rPr>
        <w:t>Помещения, предназначенные для постоянного пребывания людей в этих учреждениях, должны быть обеспечены естественным освещением через окна размерами не менее 0,6</w:t>
      </w:r>
      <w:r>
        <w:rPr>
          <w:rFonts w:ascii="Times New Roman" w:hAnsi="Times New Roman"/>
          <w:position w:val="-4"/>
          <w:sz w:val="20"/>
        </w:rPr>
        <w:pict>
          <v:shape id="_x0000_i1040" type="#_x0000_t75" style="width:8.25pt;height:9pt">
            <v:imagedata r:id="rId8" o:title=""/>
          </v:shape>
        </w:pict>
      </w:r>
      <w:r>
        <w:rPr>
          <w:rFonts w:ascii="Times New Roman" w:hAnsi="Times New Roman"/>
          <w:sz w:val="20"/>
        </w:rPr>
        <w:t>0,9 м.</w:t>
      </w:r>
    </w:p>
    <w:p w:rsidR="00000000" w:rsidRDefault="00C84489">
      <w:pPr>
        <w:ind w:firstLine="225"/>
        <w:jc w:val="both"/>
        <w:rPr>
          <w:rFonts w:ascii="Times New Roman" w:hAnsi="Times New Roman"/>
          <w:sz w:val="20"/>
        </w:rPr>
      </w:pPr>
      <w:r>
        <w:rPr>
          <w:rFonts w:ascii="Times New Roman" w:hAnsi="Times New Roman"/>
          <w:sz w:val="20"/>
        </w:rPr>
        <w:t>Рекомендуется входы для посетителей в заглубленные помещения встроенных предприятий обслуживания предусм</w:t>
      </w:r>
      <w:r>
        <w:rPr>
          <w:rFonts w:ascii="Times New Roman" w:hAnsi="Times New Roman"/>
          <w:sz w:val="20"/>
        </w:rPr>
        <w:t>атривать в наземном уровне с последующим спуском в объеме здания.</w:t>
      </w:r>
    </w:p>
    <w:p w:rsidR="00000000" w:rsidRDefault="00C84489">
      <w:pPr>
        <w:ind w:firstLine="225"/>
        <w:jc w:val="both"/>
        <w:rPr>
          <w:rFonts w:ascii="Times New Roman" w:hAnsi="Times New Roman"/>
          <w:sz w:val="20"/>
        </w:rPr>
      </w:pPr>
      <w:r>
        <w:rPr>
          <w:rFonts w:ascii="Times New Roman" w:hAnsi="Times New Roman"/>
          <w:sz w:val="20"/>
        </w:rPr>
        <w:t xml:space="preserve">3.47. Подсобные помещения встроенных учреждений и склады веществ и материалов, кроме </w:t>
      </w:r>
      <w:proofErr w:type="spellStart"/>
      <w:r>
        <w:rPr>
          <w:rFonts w:ascii="Times New Roman" w:hAnsi="Times New Roman"/>
          <w:sz w:val="20"/>
        </w:rPr>
        <w:t>пожаро</w:t>
      </w:r>
      <w:proofErr w:type="spellEnd"/>
      <w:r>
        <w:rPr>
          <w:rFonts w:ascii="Times New Roman" w:hAnsi="Times New Roman"/>
          <w:sz w:val="20"/>
        </w:rPr>
        <w:t>- и взрывопожароопасных, обладающих неприятными запахами, загрязняющих территорию, могут размещаться в цокольных и подвальных этажах с высотой помещений от 1,9 м до 2,5 м. Такие помещения должны иметь самостоятельные выходы, не связанные с лестничными клетками, обслуживающими жилые квартиры, и оконные проемы.</w:t>
      </w:r>
    </w:p>
    <w:p w:rsidR="00000000" w:rsidRDefault="00C84489">
      <w:pPr>
        <w:ind w:firstLine="225"/>
        <w:jc w:val="both"/>
        <w:rPr>
          <w:rFonts w:ascii="Times New Roman" w:hAnsi="Times New Roman"/>
          <w:sz w:val="20"/>
        </w:rPr>
      </w:pPr>
      <w:r>
        <w:rPr>
          <w:rFonts w:ascii="Times New Roman" w:hAnsi="Times New Roman"/>
          <w:sz w:val="20"/>
        </w:rPr>
        <w:t>3.48. Детские дошкольные учреждения (</w:t>
      </w:r>
      <w:proofErr w:type="spellStart"/>
      <w:r>
        <w:rPr>
          <w:rFonts w:ascii="Times New Roman" w:hAnsi="Times New Roman"/>
          <w:sz w:val="20"/>
        </w:rPr>
        <w:t>ДДУ</w:t>
      </w:r>
      <w:proofErr w:type="spellEnd"/>
      <w:r>
        <w:rPr>
          <w:rFonts w:ascii="Times New Roman" w:hAnsi="Times New Roman"/>
          <w:sz w:val="20"/>
        </w:rPr>
        <w:t>) ре</w:t>
      </w:r>
      <w:r>
        <w:rPr>
          <w:rFonts w:ascii="Times New Roman" w:hAnsi="Times New Roman"/>
          <w:sz w:val="20"/>
        </w:rPr>
        <w:t xml:space="preserve">комендуется располагать на внутриквартальной территории. Допускается, по согласованию с органами санитарного надзора, размещать встроенные и пристроенные </w:t>
      </w:r>
      <w:proofErr w:type="spellStart"/>
      <w:r>
        <w:rPr>
          <w:rFonts w:ascii="Times New Roman" w:hAnsi="Times New Roman"/>
          <w:sz w:val="20"/>
        </w:rPr>
        <w:t>ДДУ</w:t>
      </w:r>
      <w:proofErr w:type="spellEnd"/>
      <w:r>
        <w:rPr>
          <w:rFonts w:ascii="Times New Roman" w:hAnsi="Times New Roman"/>
          <w:sz w:val="20"/>
        </w:rPr>
        <w:t xml:space="preserve"> в зданиях, расположенных по красным линиям магистралей районного значения, жилых и пешеходных улиц.</w:t>
      </w:r>
    </w:p>
    <w:p w:rsidR="00000000" w:rsidRDefault="00C84489">
      <w:pPr>
        <w:ind w:firstLine="225"/>
        <w:jc w:val="both"/>
        <w:rPr>
          <w:rFonts w:ascii="Times New Roman" w:hAnsi="Times New Roman"/>
          <w:sz w:val="20"/>
        </w:rPr>
      </w:pPr>
      <w:r>
        <w:rPr>
          <w:rFonts w:ascii="Times New Roman" w:hAnsi="Times New Roman"/>
          <w:sz w:val="20"/>
        </w:rPr>
        <w:t xml:space="preserve">3.49. Расстояние от </w:t>
      </w:r>
      <w:proofErr w:type="spellStart"/>
      <w:r>
        <w:rPr>
          <w:rFonts w:ascii="Times New Roman" w:hAnsi="Times New Roman"/>
          <w:sz w:val="20"/>
        </w:rPr>
        <w:t>ДДУ</w:t>
      </w:r>
      <w:proofErr w:type="spellEnd"/>
      <w:r>
        <w:rPr>
          <w:rFonts w:ascii="Times New Roman" w:hAnsi="Times New Roman"/>
          <w:sz w:val="20"/>
        </w:rPr>
        <w:t xml:space="preserve"> до участков, пригодных для использования в качестве мест прогулки детей, не должно, как правило, превышать 150 м. Недостаток открытых пространств для прогулок должен быть компенсирован путем увеличения состава помещений для заняти</w:t>
      </w:r>
      <w:r>
        <w:rPr>
          <w:rFonts w:ascii="Times New Roman" w:hAnsi="Times New Roman"/>
          <w:sz w:val="20"/>
        </w:rPr>
        <w:t xml:space="preserve">й физкультурой, в том числе устройства плавательных или плескательных бассейнов. Следует предусматривать оборудование бассейнов в отдельно стоящих новых </w:t>
      </w:r>
      <w:proofErr w:type="spellStart"/>
      <w:r>
        <w:rPr>
          <w:rFonts w:ascii="Times New Roman" w:hAnsi="Times New Roman"/>
          <w:sz w:val="20"/>
        </w:rPr>
        <w:t>ДДУ</w:t>
      </w:r>
      <w:proofErr w:type="spellEnd"/>
      <w:r>
        <w:rPr>
          <w:rFonts w:ascii="Times New Roman" w:hAnsi="Times New Roman"/>
          <w:sz w:val="20"/>
        </w:rPr>
        <w:t xml:space="preserve">; во встроенных </w:t>
      </w:r>
      <w:proofErr w:type="spellStart"/>
      <w:r>
        <w:rPr>
          <w:rFonts w:ascii="Times New Roman" w:hAnsi="Times New Roman"/>
          <w:sz w:val="20"/>
        </w:rPr>
        <w:t>ДДУ</w:t>
      </w:r>
      <w:proofErr w:type="spellEnd"/>
      <w:r>
        <w:rPr>
          <w:rFonts w:ascii="Times New Roman" w:hAnsi="Times New Roman"/>
          <w:sz w:val="20"/>
        </w:rPr>
        <w:t xml:space="preserve"> в качестве бассейнов могут быть использованы крупногабаритные ванны.</w:t>
      </w:r>
    </w:p>
    <w:p w:rsidR="00000000" w:rsidRDefault="00C84489">
      <w:pPr>
        <w:ind w:firstLine="225"/>
        <w:jc w:val="both"/>
        <w:rPr>
          <w:rFonts w:ascii="Times New Roman" w:hAnsi="Times New Roman"/>
          <w:sz w:val="20"/>
        </w:rPr>
      </w:pPr>
      <w:r>
        <w:rPr>
          <w:rFonts w:ascii="Times New Roman" w:hAnsi="Times New Roman"/>
          <w:sz w:val="20"/>
        </w:rPr>
        <w:t xml:space="preserve">Встроенные в жилые дома </w:t>
      </w:r>
      <w:proofErr w:type="spellStart"/>
      <w:r>
        <w:rPr>
          <w:rFonts w:ascii="Times New Roman" w:hAnsi="Times New Roman"/>
          <w:sz w:val="20"/>
        </w:rPr>
        <w:t>ДДУ</w:t>
      </w:r>
      <w:proofErr w:type="spellEnd"/>
      <w:r>
        <w:rPr>
          <w:rFonts w:ascii="Times New Roman" w:hAnsi="Times New Roman"/>
          <w:sz w:val="20"/>
        </w:rPr>
        <w:t xml:space="preserve"> должны рассчитываться, как правило, не более чем на 5 групп детей. Более крупные </w:t>
      </w:r>
      <w:proofErr w:type="spellStart"/>
      <w:r>
        <w:rPr>
          <w:rFonts w:ascii="Times New Roman" w:hAnsi="Times New Roman"/>
          <w:sz w:val="20"/>
        </w:rPr>
        <w:t>ДДУ</w:t>
      </w:r>
      <w:proofErr w:type="spellEnd"/>
      <w:r>
        <w:rPr>
          <w:rFonts w:ascii="Times New Roman" w:hAnsi="Times New Roman"/>
          <w:sz w:val="20"/>
        </w:rPr>
        <w:t xml:space="preserve"> допустимы при наличии рядом с ними значительных открытых пространств, достаточных для организации прогулочной зоны.</w:t>
      </w:r>
    </w:p>
    <w:p w:rsidR="00000000" w:rsidRDefault="00C84489">
      <w:pPr>
        <w:ind w:firstLine="225"/>
        <w:jc w:val="both"/>
        <w:rPr>
          <w:rFonts w:ascii="Times New Roman" w:hAnsi="Times New Roman"/>
          <w:sz w:val="20"/>
        </w:rPr>
      </w:pPr>
      <w:r>
        <w:rPr>
          <w:rFonts w:ascii="Times New Roman" w:hAnsi="Times New Roman"/>
          <w:sz w:val="20"/>
        </w:rPr>
        <w:t xml:space="preserve">3.50. Встроенные </w:t>
      </w:r>
      <w:proofErr w:type="spellStart"/>
      <w:r>
        <w:rPr>
          <w:rFonts w:ascii="Times New Roman" w:hAnsi="Times New Roman"/>
          <w:sz w:val="20"/>
        </w:rPr>
        <w:t>ДДУ</w:t>
      </w:r>
      <w:proofErr w:type="spellEnd"/>
      <w:r>
        <w:rPr>
          <w:rFonts w:ascii="Times New Roman" w:hAnsi="Times New Roman"/>
          <w:sz w:val="20"/>
        </w:rPr>
        <w:t xml:space="preserve"> могут размещаться</w:t>
      </w:r>
      <w:r>
        <w:rPr>
          <w:rFonts w:ascii="Times New Roman" w:hAnsi="Times New Roman"/>
          <w:sz w:val="20"/>
        </w:rPr>
        <w:t xml:space="preserve"> в первых - третьих этажах жилых зданий </w:t>
      </w:r>
      <w:proofErr w:type="spellStart"/>
      <w:r>
        <w:rPr>
          <w:rFonts w:ascii="Times New Roman" w:hAnsi="Times New Roman"/>
          <w:sz w:val="20"/>
        </w:rPr>
        <w:t>I</w:t>
      </w:r>
      <w:proofErr w:type="spellEnd"/>
      <w:r>
        <w:rPr>
          <w:rFonts w:ascii="Times New Roman" w:hAnsi="Times New Roman"/>
          <w:sz w:val="20"/>
        </w:rPr>
        <w:t xml:space="preserve"> и </w:t>
      </w:r>
      <w:proofErr w:type="spellStart"/>
      <w:r>
        <w:rPr>
          <w:rFonts w:ascii="Times New Roman" w:hAnsi="Times New Roman"/>
          <w:sz w:val="20"/>
        </w:rPr>
        <w:t>II</w:t>
      </w:r>
      <w:proofErr w:type="spellEnd"/>
      <w:r>
        <w:rPr>
          <w:rFonts w:ascii="Times New Roman" w:hAnsi="Times New Roman"/>
          <w:sz w:val="20"/>
        </w:rPr>
        <w:t xml:space="preserve"> степени огнестойкости. При этом в третьих этажах не разрешается устраивать групповые.</w:t>
      </w:r>
    </w:p>
    <w:p w:rsidR="00000000" w:rsidRDefault="00C84489">
      <w:pPr>
        <w:ind w:firstLine="225"/>
        <w:jc w:val="both"/>
        <w:rPr>
          <w:rFonts w:ascii="Times New Roman" w:hAnsi="Times New Roman"/>
          <w:sz w:val="20"/>
        </w:rPr>
      </w:pPr>
      <w:r>
        <w:rPr>
          <w:rFonts w:ascii="Times New Roman" w:hAnsi="Times New Roman"/>
          <w:sz w:val="20"/>
        </w:rPr>
        <w:t xml:space="preserve">Кухни в домах со встроенными </w:t>
      </w:r>
      <w:proofErr w:type="spellStart"/>
      <w:r>
        <w:rPr>
          <w:rFonts w:ascii="Times New Roman" w:hAnsi="Times New Roman"/>
          <w:sz w:val="20"/>
        </w:rPr>
        <w:t>ДДУ</w:t>
      </w:r>
      <w:proofErr w:type="spellEnd"/>
      <w:r>
        <w:rPr>
          <w:rFonts w:ascii="Times New Roman" w:hAnsi="Times New Roman"/>
          <w:sz w:val="20"/>
        </w:rPr>
        <w:t xml:space="preserve"> должны быть оборудованы электроплитами. Использование газовых плит допускается при условии, что газифицированные кухни не размещаются под помещениями </w:t>
      </w:r>
      <w:proofErr w:type="spellStart"/>
      <w:r>
        <w:rPr>
          <w:rFonts w:ascii="Times New Roman" w:hAnsi="Times New Roman"/>
          <w:sz w:val="20"/>
        </w:rPr>
        <w:t>ДДУ</w:t>
      </w:r>
      <w:proofErr w:type="spellEnd"/>
      <w:r>
        <w:rPr>
          <w:rFonts w:ascii="Times New Roman" w:hAnsi="Times New Roman"/>
          <w:sz w:val="20"/>
        </w:rPr>
        <w:t>.</w:t>
      </w:r>
    </w:p>
    <w:p w:rsidR="00000000" w:rsidRDefault="00C84489">
      <w:pPr>
        <w:ind w:firstLine="225"/>
        <w:jc w:val="both"/>
        <w:rPr>
          <w:rFonts w:ascii="Times New Roman" w:hAnsi="Times New Roman"/>
          <w:sz w:val="20"/>
        </w:rPr>
      </w:pPr>
      <w:r>
        <w:rPr>
          <w:rFonts w:ascii="Times New Roman" w:hAnsi="Times New Roman"/>
          <w:sz w:val="20"/>
        </w:rPr>
        <w:t xml:space="preserve">Допускается предусматривать вторые эвакуационные выходы из помещений </w:t>
      </w:r>
      <w:proofErr w:type="spellStart"/>
      <w:r>
        <w:rPr>
          <w:rFonts w:ascii="Times New Roman" w:hAnsi="Times New Roman"/>
          <w:sz w:val="20"/>
        </w:rPr>
        <w:t>ДДУ</w:t>
      </w:r>
      <w:proofErr w:type="spellEnd"/>
      <w:r>
        <w:rPr>
          <w:rFonts w:ascii="Times New Roman" w:hAnsi="Times New Roman"/>
          <w:sz w:val="20"/>
        </w:rPr>
        <w:t xml:space="preserve"> на лестницы, обслуживающие жилые квартиры, при условии устройства тамбуров-шлюзов глубиной не менее 1,2 м и оборудован</w:t>
      </w:r>
      <w:r>
        <w:rPr>
          <w:rFonts w:ascii="Times New Roman" w:hAnsi="Times New Roman"/>
          <w:sz w:val="20"/>
        </w:rPr>
        <w:t xml:space="preserve">ия помещений </w:t>
      </w:r>
      <w:proofErr w:type="spellStart"/>
      <w:r>
        <w:rPr>
          <w:rFonts w:ascii="Times New Roman" w:hAnsi="Times New Roman"/>
          <w:sz w:val="20"/>
        </w:rPr>
        <w:t>ДДУ</w:t>
      </w:r>
      <w:proofErr w:type="spellEnd"/>
      <w:r>
        <w:rPr>
          <w:rFonts w:ascii="Times New Roman" w:hAnsi="Times New Roman"/>
          <w:sz w:val="20"/>
        </w:rPr>
        <w:t xml:space="preserve"> пожарной сигнализацией.</w:t>
      </w:r>
    </w:p>
    <w:p w:rsidR="00000000" w:rsidRDefault="00C84489">
      <w:pPr>
        <w:ind w:firstLine="225"/>
        <w:jc w:val="both"/>
        <w:rPr>
          <w:rFonts w:ascii="Times New Roman" w:hAnsi="Times New Roman"/>
          <w:sz w:val="20"/>
        </w:rPr>
      </w:pPr>
      <w:r>
        <w:rPr>
          <w:rFonts w:ascii="Times New Roman" w:hAnsi="Times New Roman"/>
          <w:sz w:val="20"/>
        </w:rPr>
        <w:t xml:space="preserve">Жилые помещения, располагаемые над или </w:t>
      </w:r>
      <w:proofErr w:type="spellStart"/>
      <w:r>
        <w:rPr>
          <w:rFonts w:ascii="Times New Roman" w:hAnsi="Times New Roman"/>
          <w:sz w:val="20"/>
        </w:rPr>
        <w:t>смежно</w:t>
      </w:r>
      <w:proofErr w:type="spellEnd"/>
      <w:r>
        <w:rPr>
          <w:rFonts w:ascii="Times New Roman" w:hAnsi="Times New Roman"/>
          <w:sz w:val="20"/>
        </w:rPr>
        <w:t xml:space="preserve"> с групповыми, залами для физкультурных и музыкальных занятий, должны быть защищены от проникновения шума. Подсобные помещения встроенных </w:t>
      </w:r>
      <w:proofErr w:type="spellStart"/>
      <w:r>
        <w:rPr>
          <w:rFonts w:ascii="Times New Roman" w:hAnsi="Times New Roman"/>
          <w:sz w:val="20"/>
        </w:rPr>
        <w:t>ДДУ</w:t>
      </w:r>
      <w:proofErr w:type="spellEnd"/>
      <w:r>
        <w:rPr>
          <w:rFonts w:ascii="Times New Roman" w:hAnsi="Times New Roman"/>
          <w:sz w:val="20"/>
        </w:rPr>
        <w:t xml:space="preserve"> (кухни, </w:t>
      </w:r>
      <w:proofErr w:type="spellStart"/>
      <w:r>
        <w:rPr>
          <w:rFonts w:ascii="Times New Roman" w:hAnsi="Times New Roman"/>
          <w:sz w:val="20"/>
        </w:rPr>
        <w:t>постирочные</w:t>
      </w:r>
      <w:proofErr w:type="spellEnd"/>
      <w:r>
        <w:rPr>
          <w:rFonts w:ascii="Times New Roman" w:hAnsi="Times New Roman"/>
          <w:sz w:val="20"/>
        </w:rPr>
        <w:t>, кладовые) разрешается размещать в цокольных этажах реконструированных зданий при их надежной гидроизоляции.</w:t>
      </w:r>
    </w:p>
    <w:p w:rsidR="00000000" w:rsidRDefault="00C84489">
      <w:pPr>
        <w:ind w:firstLine="225"/>
        <w:jc w:val="both"/>
        <w:rPr>
          <w:rFonts w:ascii="Times New Roman" w:hAnsi="Times New Roman"/>
          <w:sz w:val="20"/>
        </w:rPr>
      </w:pPr>
      <w:r>
        <w:rPr>
          <w:rFonts w:ascii="Times New Roman" w:hAnsi="Times New Roman"/>
          <w:sz w:val="20"/>
        </w:rPr>
        <w:t xml:space="preserve">3.51. Во встроенных и пристроенных </w:t>
      </w:r>
      <w:proofErr w:type="spellStart"/>
      <w:r>
        <w:rPr>
          <w:rFonts w:ascii="Times New Roman" w:hAnsi="Times New Roman"/>
          <w:sz w:val="20"/>
        </w:rPr>
        <w:t>ДДУ</w:t>
      </w:r>
      <w:proofErr w:type="spellEnd"/>
      <w:r>
        <w:rPr>
          <w:rFonts w:ascii="Times New Roman" w:hAnsi="Times New Roman"/>
          <w:sz w:val="20"/>
        </w:rPr>
        <w:t xml:space="preserve"> ориентация спален, помещений для занятий физкультурой, музыкальных залов не нормируется.</w:t>
      </w:r>
    </w:p>
    <w:p w:rsidR="00000000" w:rsidRDefault="00C84489">
      <w:pPr>
        <w:ind w:firstLine="450"/>
        <w:jc w:val="both"/>
        <w:rPr>
          <w:rFonts w:ascii="Times New Roman" w:hAnsi="Times New Roman"/>
          <w:sz w:val="20"/>
        </w:rPr>
      </w:pPr>
    </w:p>
    <w:p w:rsidR="00000000" w:rsidRDefault="00C84489">
      <w:pPr>
        <w:pStyle w:val="Heading"/>
        <w:jc w:val="center"/>
        <w:rPr>
          <w:rFonts w:ascii="Times New Roman" w:hAnsi="Times New Roman"/>
          <w:sz w:val="20"/>
        </w:rPr>
      </w:pPr>
      <w:r>
        <w:rPr>
          <w:rFonts w:ascii="Times New Roman" w:hAnsi="Times New Roman"/>
          <w:sz w:val="20"/>
        </w:rPr>
        <w:t xml:space="preserve">Жилые здания </w:t>
      </w:r>
    </w:p>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3.52. Излаг</w:t>
      </w:r>
      <w:r>
        <w:rPr>
          <w:rFonts w:ascii="Times New Roman" w:hAnsi="Times New Roman"/>
          <w:sz w:val="20"/>
        </w:rPr>
        <w:t xml:space="preserve">аемые ниже положения распространяются на проектирование реконструкции старых жилых зданий, осуществляемой с прекращением эксплуатации, а также на проектирование строительства новых жилых зданий в </w:t>
      </w:r>
      <w:proofErr w:type="spellStart"/>
      <w:r>
        <w:rPr>
          <w:rFonts w:ascii="Times New Roman" w:hAnsi="Times New Roman"/>
          <w:sz w:val="20"/>
        </w:rPr>
        <w:t>ИСРЦ</w:t>
      </w:r>
      <w:proofErr w:type="spellEnd"/>
      <w:r>
        <w:rPr>
          <w:rFonts w:ascii="Times New Roman" w:hAnsi="Times New Roman"/>
          <w:sz w:val="20"/>
        </w:rPr>
        <w:t>. Настоящие нормативы относятся к домам с квартирами обычного типа, а также общежитиям квартирного типа.</w:t>
      </w:r>
    </w:p>
    <w:p w:rsidR="00000000" w:rsidRDefault="00C84489">
      <w:pPr>
        <w:ind w:firstLine="225"/>
        <w:jc w:val="both"/>
        <w:rPr>
          <w:rFonts w:ascii="Times New Roman" w:hAnsi="Times New Roman"/>
          <w:sz w:val="20"/>
        </w:rPr>
      </w:pPr>
      <w:r>
        <w:rPr>
          <w:rFonts w:ascii="Times New Roman" w:hAnsi="Times New Roman"/>
          <w:sz w:val="20"/>
        </w:rPr>
        <w:t>Проектирование реконструкции, осуществляемой без прекращения эксплуатации зданий, а также реконструкции и строительства жилых домов со специализированными квартирами (для многодетных семей, для одиноких, для</w:t>
      </w:r>
      <w:r>
        <w:rPr>
          <w:rFonts w:ascii="Times New Roman" w:hAnsi="Times New Roman"/>
          <w:sz w:val="20"/>
        </w:rPr>
        <w:t xml:space="preserve"> семей из трех поколений, для инвалидов) должно осуществляться по специальным нормативам или в соответствии с заданием на проектирование.</w:t>
      </w:r>
    </w:p>
    <w:p w:rsidR="00000000" w:rsidRDefault="00C84489">
      <w:pPr>
        <w:ind w:firstLine="225"/>
        <w:jc w:val="both"/>
        <w:rPr>
          <w:rFonts w:ascii="Times New Roman" w:hAnsi="Times New Roman"/>
          <w:sz w:val="20"/>
        </w:rPr>
      </w:pPr>
      <w:r>
        <w:rPr>
          <w:rFonts w:ascii="Times New Roman" w:hAnsi="Times New Roman"/>
          <w:sz w:val="20"/>
        </w:rPr>
        <w:t>3.53. Квартиры могут предназначаться либо для постоянного проживания, либо для временного проживания (маневренный фонд и общежития квартирного типа).</w:t>
      </w:r>
    </w:p>
    <w:p w:rsidR="00000000" w:rsidRDefault="00C84489">
      <w:pPr>
        <w:ind w:firstLine="225"/>
        <w:jc w:val="both"/>
        <w:rPr>
          <w:rFonts w:ascii="Times New Roman" w:hAnsi="Times New Roman"/>
          <w:sz w:val="20"/>
        </w:rPr>
      </w:pPr>
      <w:r>
        <w:rPr>
          <w:rFonts w:ascii="Times New Roman" w:hAnsi="Times New Roman"/>
          <w:sz w:val="20"/>
        </w:rPr>
        <w:t>Квартиры в новых жилых домах, а также квартиры с сохраняемой ценной отделкой интерьеров предназначаются для постоянного проживания. Квартиры зданий, расположенных в зонах вредности, допускается использовать только для времен</w:t>
      </w:r>
      <w:r>
        <w:rPr>
          <w:rFonts w:ascii="Times New Roman" w:hAnsi="Times New Roman"/>
          <w:sz w:val="20"/>
        </w:rPr>
        <w:t>ного проживания, по согласованию с органами санитарного надзора.</w:t>
      </w:r>
    </w:p>
    <w:p w:rsidR="00000000" w:rsidRDefault="00C84489">
      <w:pPr>
        <w:ind w:firstLine="225"/>
        <w:jc w:val="both"/>
        <w:rPr>
          <w:rFonts w:ascii="Times New Roman" w:hAnsi="Times New Roman"/>
          <w:sz w:val="20"/>
        </w:rPr>
      </w:pPr>
      <w:r>
        <w:rPr>
          <w:rFonts w:ascii="Times New Roman" w:hAnsi="Times New Roman"/>
          <w:sz w:val="20"/>
        </w:rPr>
        <w:t>Квартиры в первых этажах зданий разрешается использовать для постоянного проживания при условии:</w:t>
      </w:r>
    </w:p>
    <w:p w:rsidR="00000000" w:rsidRDefault="00C84489">
      <w:pPr>
        <w:ind w:firstLine="225"/>
        <w:jc w:val="both"/>
        <w:rPr>
          <w:rFonts w:ascii="Times New Roman" w:hAnsi="Times New Roman"/>
          <w:sz w:val="20"/>
        </w:rPr>
      </w:pPr>
      <w:r>
        <w:rPr>
          <w:rFonts w:ascii="Times New Roman" w:hAnsi="Times New Roman"/>
          <w:sz w:val="20"/>
        </w:rPr>
        <w:t>отсутствия в них жилых комнат с окнами, выходящими непосредственно на магистрали городского и районного значения;</w:t>
      </w:r>
    </w:p>
    <w:p w:rsidR="00000000" w:rsidRDefault="00C84489">
      <w:pPr>
        <w:ind w:firstLine="225"/>
        <w:jc w:val="both"/>
        <w:rPr>
          <w:rFonts w:ascii="Times New Roman" w:hAnsi="Times New Roman"/>
          <w:sz w:val="20"/>
        </w:rPr>
      </w:pPr>
      <w:r>
        <w:rPr>
          <w:rFonts w:ascii="Times New Roman" w:hAnsi="Times New Roman"/>
          <w:sz w:val="20"/>
        </w:rPr>
        <w:t>наличия цокольного этажа, подвала или технического подполья;</w:t>
      </w:r>
    </w:p>
    <w:p w:rsidR="00000000" w:rsidRDefault="00C84489">
      <w:pPr>
        <w:ind w:firstLine="225"/>
        <w:jc w:val="both"/>
        <w:rPr>
          <w:rFonts w:ascii="Times New Roman" w:hAnsi="Times New Roman"/>
          <w:sz w:val="20"/>
        </w:rPr>
      </w:pPr>
      <w:r>
        <w:rPr>
          <w:rFonts w:ascii="Times New Roman" w:hAnsi="Times New Roman"/>
          <w:sz w:val="20"/>
        </w:rPr>
        <w:t>превышения уровня пола квартиры над уровнем земли со стороны двора не менее 0,5 м, а со стороны улицы не менее 0,8 м.</w:t>
      </w:r>
    </w:p>
    <w:p w:rsidR="00000000" w:rsidRDefault="00C84489">
      <w:pPr>
        <w:ind w:firstLine="225"/>
        <w:jc w:val="both"/>
        <w:rPr>
          <w:rFonts w:ascii="Times New Roman" w:hAnsi="Times New Roman"/>
          <w:sz w:val="20"/>
        </w:rPr>
      </w:pPr>
      <w:r>
        <w:rPr>
          <w:rFonts w:ascii="Times New Roman" w:hAnsi="Times New Roman"/>
          <w:sz w:val="20"/>
        </w:rPr>
        <w:t>Пол в квартирах, предназначенных для временного проживани</w:t>
      </w:r>
      <w:r>
        <w:rPr>
          <w:rFonts w:ascii="Times New Roman" w:hAnsi="Times New Roman"/>
          <w:sz w:val="20"/>
        </w:rPr>
        <w:t>я, должен быть выше уровня земли не менее чем на 0,15 м.</w:t>
      </w:r>
    </w:p>
    <w:p w:rsidR="00000000" w:rsidRDefault="00C84489">
      <w:pPr>
        <w:ind w:firstLine="225"/>
        <w:jc w:val="both"/>
        <w:rPr>
          <w:rFonts w:ascii="Times New Roman" w:hAnsi="Times New Roman"/>
          <w:sz w:val="20"/>
        </w:rPr>
      </w:pPr>
      <w:r>
        <w:rPr>
          <w:rFonts w:ascii="Times New Roman" w:hAnsi="Times New Roman"/>
          <w:sz w:val="20"/>
        </w:rPr>
        <w:t xml:space="preserve">3.54. При проектировании жилых зданий следует руководствоваться СНиП 2.08.01-89 и дополнениями к ним, приведенными в обязательном </w:t>
      </w:r>
      <w:proofErr w:type="spellStart"/>
      <w:r>
        <w:rPr>
          <w:rFonts w:ascii="Times New Roman" w:hAnsi="Times New Roman"/>
          <w:sz w:val="20"/>
        </w:rPr>
        <w:t>прилож</w:t>
      </w:r>
      <w:proofErr w:type="spellEnd"/>
      <w:r>
        <w:rPr>
          <w:rFonts w:ascii="Times New Roman" w:hAnsi="Times New Roman"/>
          <w:sz w:val="20"/>
        </w:rPr>
        <w:t>. 6.</w:t>
      </w:r>
    </w:p>
    <w:p w:rsidR="00000000" w:rsidRDefault="00C84489">
      <w:pPr>
        <w:ind w:firstLine="450"/>
        <w:jc w:val="both"/>
        <w:rPr>
          <w:rFonts w:ascii="Times New Roman" w:hAnsi="Times New Roman"/>
          <w:sz w:val="20"/>
        </w:rPr>
      </w:pPr>
    </w:p>
    <w:p w:rsidR="00000000" w:rsidRDefault="00C84489">
      <w:pPr>
        <w:pStyle w:val="Heading"/>
        <w:jc w:val="center"/>
        <w:rPr>
          <w:rFonts w:ascii="Times New Roman" w:hAnsi="Times New Roman"/>
          <w:sz w:val="20"/>
        </w:rPr>
      </w:pPr>
      <w:r>
        <w:rPr>
          <w:rFonts w:ascii="Times New Roman" w:hAnsi="Times New Roman"/>
          <w:sz w:val="20"/>
        </w:rPr>
        <w:t xml:space="preserve">4. Система обслуживания </w:t>
      </w:r>
    </w:p>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 xml:space="preserve">4.1. Система обслуживания </w:t>
      </w:r>
      <w:proofErr w:type="spellStart"/>
      <w:r>
        <w:rPr>
          <w:rFonts w:ascii="Times New Roman" w:hAnsi="Times New Roman"/>
          <w:sz w:val="20"/>
        </w:rPr>
        <w:t>ИСРЦ</w:t>
      </w:r>
      <w:proofErr w:type="spellEnd"/>
      <w:r>
        <w:rPr>
          <w:rFonts w:ascii="Times New Roman" w:hAnsi="Times New Roman"/>
          <w:sz w:val="20"/>
        </w:rPr>
        <w:t xml:space="preserve"> должна обеспечивать потребности населения, как постоянно, так и временно пребывающего на их территории (суточного населения).</w:t>
      </w:r>
    </w:p>
    <w:p w:rsidR="00000000" w:rsidRDefault="00C84489">
      <w:pPr>
        <w:ind w:firstLine="225"/>
        <w:jc w:val="both"/>
        <w:rPr>
          <w:rFonts w:ascii="Times New Roman" w:hAnsi="Times New Roman"/>
          <w:sz w:val="20"/>
        </w:rPr>
      </w:pPr>
      <w:r>
        <w:rPr>
          <w:rFonts w:ascii="Times New Roman" w:hAnsi="Times New Roman"/>
          <w:sz w:val="20"/>
        </w:rPr>
        <w:t>4.2. Номенклатура и показатели вместимости учреждений и предприятий обслуживания, учитывающие потребность суточного, в том числе п</w:t>
      </w:r>
      <w:r>
        <w:rPr>
          <w:rFonts w:ascii="Times New Roman" w:hAnsi="Times New Roman"/>
          <w:sz w:val="20"/>
        </w:rPr>
        <w:t xml:space="preserve">остоянного, населения исторически сложившихся районов даны в обязательном </w:t>
      </w:r>
      <w:proofErr w:type="spellStart"/>
      <w:r>
        <w:rPr>
          <w:rFonts w:ascii="Times New Roman" w:hAnsi="Times New Roman"/>
          <w:sz w:val="20"/>
        </w:rPr>
        <w:t>прилож</w:t>
      </w:r>
      <w:proofErr w:type="spellEnd"/>
      <w:r>
        <w:rPr>
          <w:rFonts w:ascii="Times New Roman" w:hAnsi="Times New Roman"/>
          <w:sz w:val="20"/>
        </w:rPr>
        <w:t>. 7.</w:t>
      </w:r>
    </w:p>
    <w:p w:rsidR="00000000" w:rsidRDefault="00C84489">
      <w:pPr>
        <w:ind w:firstLine="225"/>
        <w:jc w:val="both"/>
        <w:rPr>
          <w:rFonts w:ascii="Times New Roman" w:hAnsi="Times New Roman"/>
          <w:sz w:val="20"/>
        </w:rPr>
      </w:pPr>
      <w:r>
        <w:rPr>
          <w:rFonts w:ascii="Times New Roman" w:hAnsi="Times New Roman"/>
          <w:sz w:val="20"/>
        </w:rPr>
        <w:t xml:space="preserve">Показатели вместимости учреждений и предприятий обслуживания по каждому конкретному району рассчитываются в соответствии с методикой, приведенной в рекомендуемом </w:t>
      </w:r>
      <w:proofErr w:type="spellStart"/>
      <w:r>
        <w:rPr>
          <w:rFonts w:ascii="Times New Roman" w:hAnsi="Times New Roman"/>
          <w:sz w:val="20"/>
        </w:rPr>
        <w:t>прилож</w:t>
      </w:r>
      <w:proofErr w:type="spellEnd"/>
      <w:r>
        <w:rPr>
          <w:rFonts w:ascii="Times New Roman" w:hAnsi="Times New Roman"/>
          <w:sz w:val="20"/>
        </w:rPr>
        <w:t>. 8.</w:t>
      </w:r>
    </w:p>
    <w:p w:rsidR="00000000" w:rsidRDefault="00C84489">
      <w:pPr>
        <w:ind w:firstLine="225"/>
        <w:jc w:val="both"/>
        <w:rPr>
          <w:rFonts w:ascii="Times New Roman" w:hAnsi="Times New Roman"/>
          <w:sz w:val="20"/>
        </w:rPr>
      </w:pPr>
      <w:r>
        <w:rPr>
          <w:rFonts w:ascii="Times New Roman" w:hAnsi="Times New Roman"/>
          <w:sz w:val="20"/>
        </w:rPr>
        <w:t>При определении потребности в объектах обслуживания городского значения, не включенных в обязательное приложение, следует исходить из проекта реконструкции центральных районов города.</w:t>
      </w:r>
    </w:p>
    <w:p w:rsidR="00000000" w:rsidRDefault="00C84489">
      <w:pPr>
        <w:ind w:firstLine="225"/>
        <w:jc w:val="both"/>
        <w:rPr>
          <w:rFonts w:ascii="Times New Roman" w:hAnsi="Times New Roman"/>
          <w:sz w:val="20"/>
        </w:rPr>
      </w:pPr>
      <w:r>
        <w:rPr>
          <w:rFonts w:ascii="Times New Roman" w:hAnsi="Times New Roman"/>
          <w:sz w:val="20"/>
        </w:rPr>
        <w:t>4.3. При формировании сети учреждений и предприятий обслуживания необх</w:t>
      </w:r>
      <w:r>
        <w:rPr>
          <w:rFonts w:ascii="Times New Roman" w:hAnsi="Times New Roman"/>
          <w:sz w:val="20"/>
        </w:rPr>
        <w:t xml:space="preserve">одимо учитывать исторически сложившиеся особенности застройки территории, условия размещения объектов обслуживания и радиусы пешеходной доступности (см. обязательное </w:t>
      </w:r>
      <w:proofErr w:type="spellStart"/>
      <w:r>
        <w:rPr>
          <w:rFonts w:ascii="Times New Roman" w:hAnsi="Times New Roman"/>
          <w:sz w:val="20"/>
        </w:rPr>
        <w:t>прилож</w:t>
      </w:r>
      <w:proofErr w:type="spellEnd"/>
      <w:r>
        <w:rPr>
          <w:rFonts w:ascii="Times New Roman" w:hAnsi="Times New Roman"/>
          <w:sz w:val="20"/>
        </w:rPr>
        <w:t>. 7).</w:t>
      </w:r>
    </w:p>
    <w:p w:rsidR="00000000" w:rsidRDefault="00C84489">
      <w:pPr>
        <w:ind w:firstLine="225"/>
        <w:jc w:val="both"/>
        <w:rPr>
          <w:rFonts w:ascii="Times New Roman" w:hAnsi="Times New Roman"/>
          <w:sz w:val="20"/>
        </w:rPr>
      </w:pPr>
      <w:r>
        <w:rPr>
          <w:rFonts w:ascii="Times New Roman" w:hAnsi="Times New Roman"/>
          <w:sz w:val="20"/>
        </w:rPr>
        <w:t>4.4. В зонах влияния станций метро, характеризуемых повышенной плотностью пешеходного потока и активным пешеходным движением в радиусе до 250 м, не допускается снижение существующего уровня обслуживания населения.</w:t>
      </w:r>
    </w:p>
    <w:p w:rsidR="00000000" w:rsidRDefault="00C84489">
      <w:pPr>
        <w:ind w:firstLine="225"/>
        <w:jc w:val="both"/>
        <w:rPr>
          <w:rFonts w:ascii="Times New Roman" w:hAnsi="Times New Roman"/>
          <w:sz w:val="20"/>
        </w:rPr>
      </w:pPr>
      <w:r>
        <w:rPr>
          <w:rFonts w:ascii="Times New Roman" w:hAnsi="Times New Roman"/>
          <w:sz w:val="20"/>
        </w:rPr>
        <w:t xml:space="preserve">4.5. Учреждения и предприятия обслуживания с исторически устойчивым местонахождением и названием, имеющие ориентирующее </w:t>
      </w:r>
      <w:r>
        <w:rPr>
          <w:rFonts w:ascii="Times New Roman" w:hAnsi="Times New Roman"/>
          <w:sz w:val="20"/>
        </w:rPr>
        <w:t>и топонимическое значение, при реконструкции не подлежат перебазированию или закрытию.</w:t>
      </w:r>
    </w:p>
    <w:p w:rsidR="00000000" w:rsidRDefault="00C84489">
      <w:pPr>
        <w:ind w:firstLine="225"/>
        <w:jc w:val="both"/>
        <w:rPr>
          <w:rFonts w:ascii="Times New Roman" w:hAnsi="Times New Roman"/>
          <w:sz w:val="20"/>
        </w:rPr>
      </w:pPr>
      <w:r>
        <w:rPr>
          <w:rFonts w:ascii="Times New Roman" w:hAnsi="Times New Roman"/>
          <w:sz w:val="20"/>
        </w:rPr>
        <w:t xml:space="preserve">4.6. В целях компенсации недостаточных по размерам школьных участков и открытых физкультурных площадок при школах в кварталах с высокой плотностью застройки в ходе реконструкции школьных зданий следует пристраивать к ним физкультурно-оздоровительные блоки с включением, по возможности, плавательного бассейна. Планировочное решение должно обеспечивать возможность его использования населением прилегающих районов для занятий </w:t>
      </w:r>
      <w:r>
        <w:rPr>
          <w:rFonts w:ascii="Times New Roman" w:hAnsi="Times New Roman"/>
          <w:sz w:val="20"/>
        </w:rPr>
        <w:t>физкультурой.</w:t>
      </w:r>
    </w:p>
    <w:p w:rsidR="00000000" w:rsidRDefault="00C84489">
      <w:pPr>
        <w:ind w:firstLine="450"/>
        <w:jc w:val="both"/>
        <w:rPr>
          <w:rFonts w:ascii="Times New Roman" w:hAnsi="Times New Roman"/>
          <w:sz w:val="20"/>
        </w:rPr>
      </w:pPr>
    </w:p>
    <w:p w:rsidR="00000000" w:rsidRDefault="00C84489">
      <w:pPr>
        <w:ind w:firstLine="450"/>
        <w:jc w:val="both"/>
        <w:rPr>
          <w:rFonts w:ascii="Times New Roman" w:hAnsi="Times New Roman"/>
          <w:sz w:val="20"/>
        </w:rPr>
      </w:pPr>
    </w:p>
    <w:p w:rsidR="00000000" w:rsidRDefault="00C84489">
      <w:pPr>
        <w:ind w:firstLine="450"/>
        <w:jc w:val="both"/>
        <w:rPr>
          <w:rFonts w:ascii="Times New Roman" w:hAnsi="Times New Roman"/>
          <w:sz w:val="20"/>
        </w:rPr>
      </w:pPr>
    </w:p>
    <w:p w:rsidR="00000000" w:rsidRDefault="00C84489">
      <w:pPr>
        <w:pStyle w:val="Heading"/>
        <w:jc w:val="center"/>
        <w:rPr>
          <w:rFonts w:ascii="Times New Roman" w:hAnsi="Times New Roman"/>
          <w:sz w:val="20"/>
        </w:rPr>
      </w:pPr>
      <w:r>
        <w:rPr>
          <w:rFonts w:ascii="Times New Roman" w:hAnsi="Times New Roman"/>
          <w:sz w:val="20"/>
        </w:rPr>
        <w:t xml:space="preserve">5. Зеленые насаждения. Охрана окружающей среды </w:t>
      </w:r>
    </w:p>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 xml:space="preserve">5.1. При проектировании реконструкции </w:t>
      </w:r>
      <w:proofErr w:type="spellStart"/>
      <w:r>
        <w:rPr>
          <w:rFonts w:ascii="Times New Roman" w:hAnsi="Times New Roman"/>
          <w:sz w:val="20"/>
        </w:rPr>
        <w:t>ИСРЦ</w:t>
      </w:r>
      <w:proofErr w:type="spellEnd"/>
      <w:r>
        <w:rPr>
          <w:rFonts w:ascii="Times New Roman" w:hAnsi="Times New Roman"/>
          <w:sz w:val="20"/>
        </w:rPr>
        <w:t xml:space="preserve"> следует исходить из необходимости сохранения существующих зеленых насаждений.</w:t>
      </w:r>
    </w:p>
    <w:p w:rsidR="00000000" w:rsidRDefault="00C84489">
      <w:pPr>
        <w:ind w:firstLine="225"/>
        <w:jc w:val="both"/>
        <w:rPr>
          <w:rFonts w:ascii="Times New Roman" w:hAnsi="Times New Roman"/>
          <w:sz w:val="20"/>
        </w:rPr>
      </w:pPr>
      <w:r>
        <w:rPr>
          <w:rFonts w:ascii="Times New Roman" w:hAnsi="Times New Roman"/>
          <w:sz w:val="20"/>
        </w:rPr>
        <w:t>5.2. В случаях сноса деревьев при отсутствующем газоне компенсацию насаждений следует рассчитывать по вертикальной проекции на поверхность земли, исходя из ориентировочных нормативов для взрослых деревьев:</w:t>
      </w:r>
    </w:p>
    <w:p w:rsidR="00000000" w:rsidRDefault="00C84489">
      <w:pPr>
        <w:ind w:firstLine="225"/>
        <w:jc w:val="both"/>
        <w:rPr>
          <w:rFonts w:ascii="Times New Roman" w:hAnsi="Times New Roman"/>
          <w:sz w:val="20"/>
        </w:rPr>
      </w:pPr>
    </w:p>
    <w:tbl>
      <w:tblPr>
        <w:tblW w:w="0" w:type="auto"/>
        <w:tblInd w:w="150" w:type="dxa"/>
        <w:tblLayout w:type="fixed"/>
        <w:tblCellMar>
          <w:left w:w="105" w:type="dxa"/>
          <w:right w:w="105" w:type="dxa"/>
        </w:tblCellMar>
        <w:tblLook w:val="0000" w:firstRow="0" w:lastRow="0" w:firstColumn="0" w:lastColumn="0" w:noHBand="0" w:noVBand="0"/>
      </w:tblPr>
      <w:tblGrid>
        <w:gridCol w:w="4800"/>
        <w:gridCol w:w="3519"/>
      </w:tblGrid>
      <w:tr w:rsidR="00000000">
        <w:tblPrEx>
          <w:tblCellMar>
            <w:top w:w="0" w:type="dxa"/>
            <w:bottom w:w="0" w:type="dxa"/>
          </w:tblCellMar>
        </w:tblPrEx>
        <w:tc>
          <w:tcPr>
            <w:tcW w:w="4800" w:type="dxa"/>
          </w:tcPr>
          <w:p w:rsidR="00000000" w:rsidRDefault="00C84489">
            <w:pPr>
              <w:jc w:val="both"/>
              <w:rPr>
                <w:rFonts w:ascii="Times New Roman" w:hAnsi="Times New Roman"/>
                <w:sz w:val="20"/>
              </w:rPr>
            </w:pPr>
            <w:r>
              <w:rPr>
                <w:rFonts w:ascii="Times New Roman" w:hAnsi="Times New Roman"/>
                <w:sz w:val="20"/>
              </w:rPr>
              <w:t xml:space="preserve">тополь - 60 </w:t>
            </w:r>
            <w:proofErr w:type="spellStart"/>
            <w:r>
              <w:rPr>
                <w:rFonts w:ascii="Times New Roman" w:hAnsi="Times New Roman"/>
                <w:sz w:val="20"/>
              </w:rPr>
              <w:t>кв.м</w:t>
            </w:r>
            <w:proofErr w:type="spellEnd"/>
          </w:p>
          <w:p w:rsidR="00000000" w:rsidRDefault="00C84489">
            <w:pPr>
              <w:jc w:val="both"/>
              <w:rPr>
                <w:rFonts w:ascii="Times New Roman" w:hAnsi="Times New Roman"/>
                <w:sz w:val="20"/>
              </w:rPr>
            </w:pPr>
          </w:p>
        </w:tc>
        <w:tc>
          <w:tcPr>
            <w:tcW w:w="3519" w:type="dxa"/>
          </w:tcPr>
          <w:p w:rsidR="00000000" w:rsidRDefault="00C84489">
            <w:pPr>
              <w:rPr>
                <w:rFonts w:ascii="Times New Roman" w:hAnsi="Times New Roman"/>
                <w:sz w:val="20"/>
              </w:rPr>
            </w:pPr>
            <w:r>
              <w:rPr>
                <w:rFonts w:ascii="Times New Roman" w:hAnsi="Times New Roman"/>
                <w:sz w:val="20"/>
              </w:rPr>
              <w:t xml:space="preserve">черемуха - 15 </w:t>
            </w:r>
            <w:proofErr w:type="spellStart"/>
            <w:r>
              <w:rPr>
                <w:rFonts w:ascii="Times New Roman" w:hAnsi="Times New Roman"/>
                <w:sz w:val="20"/>
              </w:rPr>
              <w:t>кв.м</w:t>
            </w:r>
            <w:proofErr w:type="spellEnd"/>
          </w:p>
          <w:p w:rsidR="00000000" w:rsidRDefault="00C84489">
            <w:pPr>
              <w:rPr>
                <w:rFonts w:ascii="Times New Roman" w:hAnsi="Times New Roman"/>
                <w:sz w:val="20"/>
              </w:rPr>
            </w:pPr>
          </w:p>
        </w:tc>
      </w:tr>
      <w:tr w:rsidR="00000000">
        <w:tblPrEx>
          <w:tblCellMar>
            <w:top w:w="0" w:type="dxa"/>
            <w:bottom w:w="0" w:type="dxa"/>
          </w:tblCellMar>
        </w:tblPrEx>
        <w:tc>
          <w:tcPr>
            <w:tcW w:w="4800" w:type="dxa"/>
          </w:tcPr>
          <w:p w:rsidR="00000000" w:rsidRDefault="00C84489">
            <w:pPr>
              <w:rPr>
                <w:rFonts w:ascii="Times New Roman" w:hAnsi="Times New Roman"/>
                <w:sz w:val="20"/>
              </w:rPr>
            </w:pPr>
            <w:r>
              <w:rPr>
                <w:rFonts w:ascii="Times New Roman" w:hAnsi="Times New Roman"/>
                <w:sz w:val="20"/>
              </w:rPr>
              <w:t xml:space="preserve">дуб </w:t>
            </w:r>
            <w:proofErr w:type="spellStart"/>
            <w:r>
              <w:rPr>
                <w:rFonts w:ascii="Times New Roman" w:hAnsi="Times New Roman"/>
                <w:sz w:val="20"/>
              </w:rPr>
              <w:t>черешчатый</w:t>
            </w:r>
            <w:proofErr w:type="spellEnd"/>
            <w:r>
              <w:rPr>
                <w:rFonts w:ascii="Times New Roman" w:hAnsi="Times New Roman"/>
                <w:sz w:val="20"/>
              </w:rPr>
              <w:t xml:space="preserve"> - 60 </w:t>
            </w:r>
            <w:proofErr w:type="spellStart"/>
            <w:r>
              <w:rPr>
                <w:rFonts w:ascii="Times New Roman" w:hAnsi="Times New Roman"/>
                <w:sz w:val="20"/>
              </w:rPr>
              <w:t>кв.м</w:t>
            </w:r>
            <w:proofErr w:type="spellEnd"/>
          </w:p>
          <w:p w:rsidR="00000000" w:rsidRDefault="00C84489">
            <w:pPr>
              <w:rPr>
                <w:rFonts w:ascii="Times New Roman" w:hAnsi="Times New Roman"/>
                <w:sz w:val="20"/>
              </w:rPr>
            </w:pPr>
          </w:p>
        </w:tc>
        <w:tc>
          <w:tcPr>
            <w:tcW w:w="3519" w:type="dxa"/>
          </w:tcPr>
          <w:p w:rsidR="00000000" w:rsidRDefault="00C84489">
            <w:pPr>
              <w:rPr>
                <w:rFonts w:ascii="Times New Roman" w:hAnsi="Times New Roman"/>
                <w:sz w:val="20"/>
              </w:rPr>
            </w:pPr>
            <w:r>
              <w:rPr>
                <w:rFonts w:ascii="Times New Roman" w:hAnsi="Times New Roman"/>
                <w:sz w:val="20"/>
              </w:rPr>
              <w:t xml:space="preserve">сирень - 8 </w:t>
            </w:r>
            <w:proofErr w:type="spellStart"/>
            <w:r>
              <w:rPr>
                <w:rFonts w:ascii="Times New Roman" w:hAnsi="Times New Roman"/>
                <w:sz w:val="20"/>
              </w:rPr>
              <w:t>кв.м</w:t>
            </w:r>
            <w:proofErr w:type="spellEnd"/>
          </w:p>
          <w:p w:rsidR="00000000" w:rsidRDefault="00C84489">
            <w:pPr>
              <w:rPr>
                <w:rFonts w:ascii="Times New Roman" w:hAnsi="Times New Roman"/>
                <w:sz w:val="20"/>
              </w:rPr>
            </w:pPr>
          </w:p>
        </w:tc>
      </w:tr>
      <w:tr w:rsidR="00000000">
        <w:tblPrEx>
          <w:tblCellMar>
            <w:top w:w="0" w:type="dxa"/>
            <w:bottom w:w="0" w:type="dxa"/>
          </w:tblCellMar>
        </w:tblPrEx>
        <w:tc>
          <w:tcPr>
            <w:tcW w:w="4800" w:type="dxa"/>
          </w:tcPr>
          <w:p w:rsidR="00000000" w:rsidRDefault="00C84489">
            <w:pPr>
              <w:rPr>
                <w:rFonts w:ascii="Times New Roman" w:hAnsi="Times New Roman"/>
                <w:sz w:val="20"/>
              </w:rPr>
            </w:pPr>
            <w:r>
              <w:rPr>
                <w:rFonts w:ascii="Times New Roman" w:hAnsi="Times New Roman"/>
                <w:sz w:val="20"/>
              </w:rPr>
              <w:t xml:space="preserve">каштан - 50 </w:t>
            </w:r>
            <w:proofErr w:type="spellStart"/>
            <w:r>
              <w:rPr>
                <w:rFonts w:ascii="Times New Roman" w:hAnsi="Times New Roman"/>
                <w:sz w:val="20"/>
              </w:rPr>
              <w:t>кв.м</w:t>
            </w:r>
            <w:proofErr w:type="spellEnd"/>
          </w:p>
          <w:p w:rsidR="00000000" w:rsidRDefault="00C84489">
            <w:pPr>
              <w:rPr>
                <w:rFonts w:ascii="Times New Roman" w:hAnsi="Times New Roman"/>
                <w:sz w:val="20"/>
              </w:rPr>
            </w:pPr>
          </w:p>
        </w:tc>
        <w:tc>
          <w:tcPr>
            <w:tcW w:w="3519" w:type="dxa"/>
          </w:tcPr>
          <w:p w:rsidR="00000000" w:rsidRDefault="00C84489">
            <w:pPr>
              <w:rPr>
                <w:rFonts w:ascii="Times New Roman" w:hAnsi="Times New Roman"/>
                <w:sz w:val="20"/>
              </w:rPr>
            </w:pPr>
            <w:r>
              <w:rPr>
                <w:rFonts w:ascii="Times New Roman" w:hAnsi="Times New Roman"/>
                <w:sz w:val="20"/>
              </w:rPr>
              <w:t>ель серебристая -</w:t>
            </w:r>
            <w:r>
              <w:rPr>
                <w:rFonts w:ascii="Times New Roman" w:hAnsi="Times New Roman"/>
                <w:sz w:val="20"/>
              </w:rPr>
              <w:t xml:space="preserve"> 5 </w:t>
            </w:r>
            <w:proofErr w:type="spellStart"/>
            <w:r>
              <w:rPr>
                <w:rFonts w:ascii="Times New Roman" w:hAnsi="Times New Roman"/>
                <w:sz w:val="20"/>
              </w:rPr>
              <w:t>кв.м</w:t>
            </w:r>
            <w:proofErr w:type="spellEnd"/>
          </w:p>
          <w:p w:rsidR="00000000" w:rsidRDefault="00C84489">
            <w:pPr>
              <w:rPr>
                <w:rFonts w:ascii="Times New Roman" w:hAnsi="Times New Roman"/>
                <w:sz w:val="20"/>
              </w:rPr>
            </w:pPr>
          </w:p>
        </w:tc>
      </w:tr>
      <w:tr w:rsidR="00000000">
        <w:tblPrEx>
          <w:tblCellMar>
            <w:top w:w="0" w:type="dxa"/>
            <w:bottom w:w="0" w:type="dxa"/>
          </w:tblCellMar>
        </w:tblPrEx>
        <w:tc>
          <w:tcPr>
            <w:tcW w:w="4800" w:type="dxa"/>
          </w:tcPr>
          <w:p w:rsidR="00000000" w:rsidRDefault="00C84489">
            <w:pPr>
              <w:rPr>
                <w:rFonts w:ascii="Times New Roman" w:hAnsi="Times New Roman"/>
                <w:sz w:val="20"/>
              </w:rPr>
            </w:pPr>
            <w:r>
              <w:rPr>
                <w:rFonts w:ascii="Times New Roman" w:hAnsi="Times New Roman"/>
                <w:sz w:val="20"/>
              </w:rPr>
              <w:t xml:space="preserve">ясень - 45 </w:t>
            </w:r>
            <w:proofErr w:type="spellStart"/>
            <w:r>
              <w:rPr>
                <w:rFonts w:ascii="Times New Roman" w:hAnsi="Times New Roman"/>
                <w:sz w:val="20"/>
              </w:rPr>
              <w:t>кв.м</w:t>
            </w:r>
            <w:proofErr w:type="spellEnd"/>
          </w:p>
          <w:p w:rsidR="00000000" w:rsidRDefault="00C84489">
            <w:pPr>
              <w:rPr>
                <w:rFonts w:ascii="Times New Roman" w:hAnsi="Times New Roman"/>
                <w:sz w:val="20"/>
              </w:rPr>
            </w:pPr>
          </w:p>
        </w:tc>
        <w:tc>
          <w:tcPr>
            <w:tcW w:w="3519" w:type="dxa"/>
          </w:tcPr>
          <w:p w:rsidR="00000000" w:rsidRDefault="00C84489">
            <w:pPr>
              <w:rPr>
                <w:rFonts w:ascii="Times New Roman" w:hAnsi="Times New Roman"/>
                <w:sz w:val="20"/>
              </w:rPr>
            </w:pPr>
            <w:r>
              <w:rPr>
                <w:rFonts w:ascii="Times New Roman" w:hAnsi="Times New Roman"/>
                <w:sz w:val="20"/>
              </w:rPr>
              <w:t xml:space="preserve">ива козья - 30 </w:t>
            </w:r>
            <w:proofErr w:type="spellStart"/>
            <w:r>
              <w:rPr>
                <w:rFonts w:ascii="Times New Roman" w:hAnsi="Times New Roman"/>
                <w:sz w:val="20"/>
              </w:rPr>
              <w:t>кв.м</w:t>
            </w:r>
            <w:proofErr w:type="spellEnd"/>
          </w:p>
          <w:p w:rsidR="00000000" w:rsidRDefault="00C84489">
            <w:pPr>
              <w:rPr>
                <w:rFonts w:ascii="Times New Roman" w:hAnsi="Times New Roman"/>
                <w:sz w:val="20"/>
              </w:rPr>
            </w:pPr>
          </w:p>
        </w:tc>
      </w:tr>
      <w:tr w:rsidR="00000000">
        <w:tblPrEx>
          <w:tblCellMar>
            <w:top w:w="0" w:type="dxa"/>
            <w:bottom w:w="0" w:type="dxa"/>
          </w:tblCellMar>
        </w:tblPrEx>
        <w:tc>
          <w:tcPr>
            <w:tcW w:w="4800" w:type="dxa"/>
          </w:tcPr>
          <w:p w:rsidR="00000000" w:rsidRDefault="00C84489">
            <w:pPr>
              <w:rPr>
                <w:rFonts w:ascii="Times New Roman" w:hAnsi="Times New Roman"/>
                <w:sz w:val="20"/>
              </w:rPr>
            </w:pPr>
            <w:r>
              <w:rPr>
                <w:rFonts w:ascii="Times New Roman" w:hAnsi="Times New Roman"/>
                <w:sz w:val="20"/>
              </w:rPr>
              <w:t xml:space="preserve">сосна обыкновенная - 25 </w:t>
            </w:r>
            <w:proofErr w:type="spellStart"/>
            <w:r>
              <w:rPr>
                <w:rFonts w:ascii="Times New Roman" w:hAnsi="Times New Roman"/>
                <w:sz w:val="20"/>
              </w:rPr>
              <w:t>кв.м</w:t>
            </w:r>
            <w:proofErr w:type="spellEnd"/>
          </w:p>
          <w:p w:rsidR="00000000" w:rsidRDefault="00C84489">
            <w:pPr>
              <w:rPr>
                <w:rFonts w:ascii="Times New Roman" w:hAnsi="Times New Roman"/>
                <w:sz w:val="20"/>
              </w:rPr>
            </w:pPr>
          </w:p>
        </w:tc>
        <w:tc>
          <w:tcPr>
            <w:tcW w:w="3519" w:type="dxa"/>
          </w:tcPr>
          <w:p w:rsidR="00000000" w:rsidRDefault="00C84489">
            <w:pPr>
              <w:rPr>
                <w:rFonts w:ascii="Times New Roman" w:hAnsi="Times New Roman"/>
                <w:sz w:val="20"/>
              </w:rPr>
            </w:pPr>
            <w:r>
              <w:rPr>
                <w:rFonts w:ascii="Times New Roman" w:hAnsi="Times New Roman"/>
                <w:sz w:val="20"/>
              </w:rPr>
              <w:t xml:space="preserve">клен платановидный - 25 </w:t>
            </w:r>
            <w:proofErr w:type="spellStart"/>
            <w:r>
              <w:rPr>
                <w:rFonts w:ascii="Times New Roman" w:hAnsi="Times New Roman"/>
                <w:sz w:val="20"/>
              </w:rPr>
              <w:t>кв.м</w:t>
            </w:r>
            <w:proofErr w:type="spellEnd"/>
          </w:p>
          <w:p w:rsidR="00000000" w:rsidRDefault="00C84489">
            <w:pPr>
              <w:rPr>
                <w:rFonts w:ascii="Times New Roman" w:hAnsi="Times New Roman"/>
                <w:sz w:val="20"/>
              </w:rPr>
            </w:pPr>
          </w:p>
        </w:tc>
      </w:tr>
      <w:tr w:rsidR="00000000">
        <w:tblPrEx>
          <w:tblCellMar>
            <w:top w:w="0" w:type="dxa"/>
            <w:bottom w:w="0" w:type="dxa"/>
          </w:tblCellMar>
        </w:tblPrEx>
        <w:tc>
          <w:tcPr>
            <w:tcW w:w="4800" w:type="dxa"/>
          </w:tcPr>
          <w:p w:rsidR="00000000" w:rsidRDefault="00C84489">
            <w:pPr>
              <w:rPr>
                <w:rFonts w:ascii="Times New Roman" w:hAnsi="Times New Roman"/>
                <w:sz w:val="20"/>
              </w:rPr>
            </w:pPr>
            <w:r>
              <w:rPr>
                <w:rFonts w:ascii="Times New Roman" w:hAnsi="Times New Roman"/>
                <w:sz w:val="20"/>
              </w:rPr>
              <w:t xml:space="preserve">береза пушистая - 20 </w:t>
            </w:r>
            <w:proofErr w:type="spellStart"/>
            <w:r>
              <w:rPr>
                <w:rFonts w:ascii="Times New Roman" w:hAnsi="Times New Roman"/>
                <w:sz w:val="20"/>
              </w:rPr>
              <w:t>кв.м</w:t>
            </w:r>
            <w:proofErr w:type="spellEnd"/>
          </w:p>
          <w:p w:rsidR="00000000" w:rsidRDefault="00C84489">
            <w:pPr>
              <w:rPr>
                <w:rFonts w:ascii="Times New Roman" w:hAnsi="Times New Roman"/>
                <w:sz w:val="20"/>
              </w:rPr>
            </w:pPr>
          </w:p>
        </w:tc>
        <w:tc>
          <w:tcPr>
            <w:tcW w:w="3519" w:type="dxa"/>
          </w:tcPr>
          <w:p w:rsidR="00000000" w:rsidRDefault="00C84489">
            <w:pPr>
              <w:rPr>
                <w:rFonts w:ascii="Times New Roman" w:hAnsi="Times New Roman"/>
                <w:sz w:val="20"/>
              </w:rPr>
            </w:pPr>
            <w:r>
              <w:rPr>
                <w:rFonts w:ascii="Times New Roman" w:hAnsi="Times New Roman"/>
                <w:sz w:val="20"/>
              </w:rPr>
              <w:t xml:space="preserve">липа </w:t>
            </w:r>
            <w:proofErr w:type="spellStart"/>
            <w:r>
              <w:rPr>
                <w:rFonts w:ascii="Times New Roman" w:hAnsi="Times New Roman"/>
                <w:sz w:val="20"/>
              </w:rPr>
              <w:t>сердцелистная</w:t>
            </w:r>
            <w:proofErr w:type="spellEnd"/>
            <w:r>
              <w:rPr>
                <w:rFonts w:ascii="Times New Roman" w:hAnsi="Times New Roman"/>
                <w:sz w:val="20"/>
              </w:rPr>
              <w:t xml:space="preserve"> - 20 </w:t>
            </w:r>
            <w:proofErr w:type="spellStart"/>
            <w:r>
              <w:rPr>
                <w:rFonts w:ascii="Times New Roman" w:hAnsi="Times New Roman"/>
                <w:sz w:val="20"/>
              </w:rPr>
              <w:t>кв.м</w:t>
            </w:r>
            <w:proofErr w:type="spellEnd"/>
          </w:p>
          <w:p w:rsidR="00000000" w:rsidRDefault="00C84489">
            <w:pPr>
              <w:rPr>
                <w:rFonts w:ascii="Times New Roman" w:hAnsi="Times New Roman"/>
                <w:sz w:val="20"/>
              </w:rPr>
            </w:pPr>
          </w:p>
        </w:tc>
      </w:tr>
      <w:tr w:rsidR="00000000">
        <w:tblPrEx>
          <w:tblCellMar>
            <w:top w:w="0" w:type="dxa"/>
            <w:bottom w:w="0" w:type="dxa"/>
          </w:tblCellMar>
        </w:tblPrEx>
        <w:tc>
          <w:tcPr>
            <w:tcW w:w="4800" w:type="dxa"/>
          </w:tcPr>
          <w:p w:rsidR="00000000" w:rsidRDefault="00C84489">
            <w:pPr>
              <w:rPr>
                <w:rFonts w:ascii="Times New Roman" w:hAnsi="Times New Roman"/>
                <w:sz w:val="20"/>
              </w:rPr>
            </w:pPr>
            <w:r>
              <w:rPr>
                <w:rFonts w:ascii="Times New Roman" w:hAnsi="Times New Roman"/>
                <w:sz w:val="20"/>
              </w:rPr>
              <w:t xml:space="preserve">вяз шершавый - 20 </w:t>
            </w:r>
            <w:proofErr w:type="spellStart"/>
            <w:r>
              <w:rPr>
                <w:rFonts w:ascii="Times New Roman" w:hAnsi="Times New Roman"/>
                <w:sz w:val="20"/>
              </w:rPr>
              <w:t>кв.м</w:t>
            </w:r>
            <w:proofErr w:type="spellEnd"/>
          </w:p>
          <w:p w:rsidR="00000000" w:rsidRDefault="00C84489">
            <w:pPr>
              <w:rPr>
                <w:rFonts w:ascii="Times New Roman" w:hAnsi="Times New Roman"/>
                <w:sz w:val="20"/>
              </w:rPr>
            </w:pPr>
          </w:p>
        </w:tc>
        <w:tc>
          <w:tcPr>
            <w:tcW w:w="3519" w:type="dxa"/>
          </w:tcPr>
          <w:p w:rsidR="00000000" w:rsidRDefault="00C84489">
            <w:pPr>
              <w:rPr>
                <w:rFonts w:ascii="Times New Roman" w:hAnsi="Times New Roman"/>
                <w:sz w:val="20"/>
              </w:rPr>
            </w:pPr>
            <w:r>
              <w:rPr>
                <w:rFonts w:ascii="Times New Roman" w:hAnsi="Times New Roman"/>
                <w:sz w:val="20"/>
              </w:rPr>
              <w:t xml:space="preserve">ель обыкновенная - 15 </w:t>
            </w:r>
            <w:proofErr w:type="spellStart"/>
            <w:r>
              <w:rPr>
                <w:rFonts w:ascii="Times New Roman" w:hAnsi="Times New Roman"/>
                <w:sz w:val="20"/>
              </w:rPr>
              <w:t>кв.м</w:t>
            </w:r>
            <w:proofErr w:type="spellEnd"/>
          </w:p>
          <w:p w:rsidR="00000000" w:rsidRDefault="00C84489">
            <w:pPr>
              <w:rPr>
                <w:rFonts w:ascii="Times New Roman" w:hAnsi="Times New Roman"/>
                <w:sz w:val="20"/>
              </w:rPr>
            </w:pPr>
          </w:p>
        </w:tc>
      </w:tr>
      <w:tr w:rsidR="00000000">
        <w:tblPrEx>
          <w:tblCellMar>
            <w:top w:w="0" w:type="dxa"/>
            <w:bottom w:w="0" w:type="dxa"/>
          </w:tblCellMar>
        </w:tblPrEx>
        <w:tc>
          <w:tcPr>
            <w:tcW w:w="4800" w:type="dxa"/>
          </w:tcPr>
          <w:p w:rsidR="00000000" w:rsidRDefault="00C84489">
            <w:pPr>
              <w:rPr>
                <w:rFonts w:ascii="Times New Roman" w:hAnsi="Times New Roman"/>
                <w:sz w:val="20"/>
              </w:rPr>
            </w:pPr>
            <w:r>
              <w:rPr>
                <w:rFonts w:ascii="Times New Roman" w:hAnsi="Times New Roman"/>
                <w:sz w:val="20"/>
              </w:rPr>
              <w:t xml:space="preserve">ива шаровидная - 15 </w:t>
            </w:r>
            <w:proofErr w:type="spellStart"/>
            <w:r>
              <w:rPr>
                <w:rFonts w:ascii="Times New Roman" w:hAnsi="Times New Roman"/>
                <w:sz w:val="20"/>
              </w:rPr>
              <w:t>кв.м</w:t>
            </w:r>
            <w:proofErr w:type="spellEnd"/>
          </w:p>
          <w:p w:rsidR="00000000" w:rsidRDefault="00C84489">
            <w:pPr>
              <w:rPr>
                <w:rFonts w:ascii="Times New Roman" w:hAnsi="Times New Roman"/>
                <w:sz w:val="20"/>
              </w:rPr>
            </w:pPr>
          </w:p>
        </w:tc>
        <w:tc>
          <w:tcPr>
            <w:tcW w:w="3519" w:type="dxa"/>
          </w:tcPr>
          <w:p w:rsidR="00000000" w:rsidRDefault="00C84489">
            <w:pPr>
              <w:rPr>
                <w:rFonts w:ascii="Times New Roman" w:hAnsi="Times New Roman"/>
                <w:sz w:val="20"/>
              </w:rPr>
            </w:pPr>
            <w:r>
              <w:rPr>
                <w:rFonts w:ascii="Times New Roman" w:hAnsi="Times New Roman"/>
                <w:sz w:val="20"/>
              </w:rPr>
              <w:t xml:space="preserve">  </w:t>
            </w:r>
          </w:p>
        </w:tc>
      </w:tr>
    </w:tbl>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5.3. При любых видах строительства в случаях необходимости сноса зеленых насаждений последние должны быть компенсированы в объеме не менее сносимого и на участках, максимально приближенных к месту сноса.</w:t>
      </w:r>
    </w:p>
    <w:p w:rsidR="00000000" w:rsidRDefault="00C84489">
      <w:pPr>
        <w:ind w:firstLine="225"/>
        <w:jc w:val="both"/>
        <w:rPr>
          <w:rFonts w:ascii="Times New Roman" w:hAnsi="Times New Roman"/>
          <w:sz w:val="20"/>
        </w:rPr>
      </w:pPr>
      <w:r>
        <w:rPr>
          <w:rFonts w:ascii="Times New Roman" w:hAnsi="Times New Roman"/>
          <w:sz w:val="20"/>
        </w:rPr>
        <w:t>5.4. Следует интенсивно развивать вертикальное озеленени</w:t>
      </w:r>
      <w:r>
        <w:rPr>
          <w:rFonts w:ascii="Times New Roman" w:hAnsi="Times New Roman"/>
          <w:sz w:val="20"/>
        </w:rPr>
        <w:t xml:space="preserve">е по стенам зданий, специальным </w:t>
      </w:r>
      <w:proofErr w:type="spellStart"/>
      <w:r>
        <w:rPr>
          <w:rFonts w:ascii="Times New Roman" w:hAnsi="Times New Roman"/>
          <w:sz w:val="20"/>
        </w:rPr>
        <w:t>несплошным</w:t>
      </w:r>
      <w:proofErr w:type="spellEnd"/>
      <w:r>
        <w:rPr>
          <w:rFonts w:ascii="Times New Roman" w:hAnsi="Times New Roman"/>
          <w:sz w:val="20"/>
        </w:rPr>
        <w:t xml:space="preserve"> стенкам, колоннам и стойкам во дворах и т.п.</w:t>
      </w:r>
    </w:p>
    <w:p w:rsidR="00000000" w:rsidRDefault="00C84489">
      <w:pPr>
        <w:ind w:firstLine="225"/>
        <w:jc w:val="both"/>
        <w:rPr>
          <w:rFonts w:ascii="Times New Roman" w:hAnsi="Times New Roman"/>
          <w:sz w:val="20"/>
        </w:rPr>
      </w:pPr>
      <w:r>
        <w:rPr>
          <w:rFonts w:ascii="Times New Roman" w:hAnsi="Times New Roman"/>
          <w:sz w:val="20"/>
        </w:rPr>
        <w:t>Площадь вертикального озеленения следует оценивать по горизонтальной проекции на поверхность стен за вычетом оконных и дверных проемов, арок и т.п.</w:t>
      </w:r>
    </w:p>
    <w:p w:rsidR="00000000" w:rsidRDefault="00C84489">
      <w:pPr>
        <w:ind w:firstLine="225"/>
        <w:jc w:val="both"/>
        <w:rPr>
          <w:rFonts w:ascii="Times New Roman" w:hAnsi="Times New Roman"/>
          <w:sz w:val="20"/>
        </w:rPr>
      </w:pPr>
      <w:r>
        <w:rPr>
          <w:rFonts w:ascii="Times New Roman" w:hAnsi="Times New Roman"/>
          <w:sz w:val="20"/>
        </w:rPr>
        <w:t xml:space="preserve">5.5. Проектирование вновь создаваемых и реконструируемых зеленых насаждений следует производить с учетом требований, указанных в табл. 3 </w:t>
      </w:r>
      <w:proofErr w:type="spellStart"/>
      <w:r>
        <w:rPr>
          <w:rFonts w:ascii="Times New Roman" w:hAnsi="Times New Roman"/>
          <w:sz w:val="20"/>
        </w:rPr>
        <w:t>ВСН</w:t>
      </w:r>
      <w:proofErr w:type="spellEnd"/>
      <w:r>
        <w:rPr>
          <w:rFonts w:ascii="Times New Roman" w:hAnsi="Times New Roman"/>
          <w:sz w:val="20"/>
        </w:rPr>
        <w:t xml:space="preserve"> 1-89.</w:t>
      </w:r>
    </w:p>
    <w:p w:rsidR="00000000" w:rsidRDefault="00C84489">
      <w:pPr>
        <w:ind w:firstLine="225"/>
        <w:jc w:val="both"/>
        <w:rPr>
          <w:rFonts w:ascii="Times New Roman" w:hAnsi="Times New Roman"/>
          <w:sz w:val="20"/>
        </w:rPr>
      </w:pPr>
      <w:r>
        <w:rPr>
          <w:rFonts w:ascii="Times New Roman" w:hAnsi="Times New Roman"/>
          <w:sz w:val="20"/>
        </w:rPr>
        <w:t>5.6. Сокращение зоны вредности промышленных предприятий и других объектов или ее ликвидация в целях охраны атмосферного воздуха д</w:t>
      </w:r>
      <w:r>
        <w:rPr>
          <w:rFonts w:ascii="Times New Roman" w:hAnsi="Times New Roman"/>
          <w:sz w:val="20"/>
        </w:rPr>
        <w:t>олжны быть обоснованы расчетным путем при условии обеспечения снижения объемов выбросов до предельно допустимого уровня, предотвращения залповых и аварийных выбросов.</w:t>
      </w:r>
    </w:p>
    <w:p w:rsidR="00000000" w:rsidRDefault="00C84489">
      <w:pPr>
        <w:ind w:firstLine="225"/>
        <w:jc w:val="both"/>
        <w:rPr>
          <w:rFonts w:ascii="Times New Roman" w:hAnsi="Times New Roman"/>
          <w:sz w:val="20"/>
        </w:rPr>
      </w:pPr>
      <w:r>
        <w:rPr>
          <w:rFonts w:ascii="Times New Roman" w:hAnsi="Times New Roman"/>
          <w:sz w:val="20"/>
        </w:rPr>
        <w:t xml:space="preserve">5.7. Систематизированный список основных мероприятий, направленных на оздоровление атмосферного воздуха и водоемов, а также нормативных документов, регламентирующих эти мероприятия, приведен в рекомендуемом </w:t>
      </w:r>
      <w:proofErr w:type="spellStart"/>
      <w:r>
        <w:rPr>
          <w:rFonts w:ascii="Times New Roman" w:hAnsi="Times New Roman"/>
          <w:sz w:val="20"/>
        </w:rPr>
        <w:t>прилож</w:t>
      </w:r>
      <w:proofErr w:type="spellEnd"/>
      <w:r>
        <w:rPr>
          <w:rFonts w:ascii="Times New Roman" w:hAnsi="Times New Roman"/>
          <w:sz w:val="20"/>
        </w:rPr>
        <w:t>. 10.</w:t>
      </w:r>
    </w:p>
    <w:p w:rsidR="00000000" w:rsidRDefault="00C84489">
      <w:pPr>
        <w:ind w:firstLine="225"/>
        <w:jc w:val="both"/>
        <w:rPr>
          <w:rFonts w:ascii="Times New Roman" w:hAnsi="Times New Roman"/>
          <w:sz w:val="20"/>
        </w:rPr>
      </w:pPr>
      <w:r>
        <w:rPr>
          <w:rFonts w:ascii="Times New Roman" w:hAnsi="Times New Roman"/>
          <w:sz w:val="20"/>
        </w:rPr>
        <w:t xml:space="preserve">5.8. Основные направления охраны окружающей среды указаны в рекомендуемом </w:t>
      </w:r>
      <w:proofErr w:type="spellStart"/>
      <w:r>
        <w:rPr>
          <w:rFonts w:ascii="Times New Roman" w:hAnsi="Times New Roman"/>
          <w:sz w:val="20"/>
        </w:rPr>
        <w:t>прилож</w:t>
      </w:r>
      <w:proofErr w:type="spellEnd"/>
      <w:r>
        <w:rPr>
          <w:rFonts w:ascii="Times New Roman" w:hAnsi="Times New Roman"/>
          <w:sz w:val="20"/>
        </w:rPr>
        <w:t>. 11.</w:t>
      </w:r>
    </w:p>
    <w:p w:rsidR="00000000" w:rsidRDefault="00C84489">
      <w:pPr>
        <w:ind w:firstLine="225"/>
        <w:jc w:val="both"/>
        <w:rPr>
          <w:rFonts w:ascii="Times New Roman" w:hAnsi="Times New Roman"/>
          <w:sz w:val="20"/>
        </w:rPr>
      </w:pPr>
      <w:r>
        <w:rPr>
          <w:rFonts w:ascii="Times New Roman" w:hAnsi="Times New Roman"/>
          <w:sz w:val="20"/>
        </w:rPr>
        <w:t>5.9. Методы расчета объемов выбросов в в</w:t>
      </w:r>
      <w:r>
        <w:rPr>
          <w:rFonts w:ascii="Times New Roman" w:hAnsi="Times New Roman"/>
          <w:sz w:val="20"/>
        </w:rPr>
        <w:t xml:space="preserve">одоемы и атмосферу в базовый и проектируемый периоды, а также объемов природоохранных мероприятий приведены в рекомендуемых </w:t>
      </w:r>
      <w:proofErr w:type="spellStart"/>
      <w:r>
        <w:rPr>
          <w:rFonts w:ascii="Times New Roman" w:hAnsi="Times New Roman"/>
          <w:sz w:val="20"/>
        </w:rPr>
        <w:t>прилож</w:t>
      </w:r>
      <w:proofErr w:type="spellEnd"/>
      <w:r>
        <w:rPr>
          <w:rFonts w:ascii="Times New Roman" w:hAnsi="Times New Roman"/>
          <w:sz w:val="20"/>
        </w:rPr>
        <w:t>. 12 и 13.</w:t>
      </w:r>
    </w:p>
    <w:p w:rsidR="00000000" w:rsidRDefault="00C84489">
      <w:pPr>
        <w:ind w:firstLine="450"/>
        <w:jc w:val="both"/>
        <w:rPr>
          <w:rFonts w:ascii="Times New Roman" w:hAnsi="Times New Roman"/>
          <w:sz w:val="20"/>
        </w:rPr>
      </w:pPr>
    </w:p>
    <w:p w:rsidR="00000000" w:rsidRDefault="00C84489">
      <w:pPr>
        <w:pStyle w:val="Heading"/>
        <w:jc w:val="center"/>
        <w:rPr>
          <w:rFonts w:ascii="Times New Roman" w:hAnsi="Times New Roman"/>
          <w:sz w:val="20"/>
        </w:rPr>
      </w:pPr>
      <w:r>
        <w:rPr>
          <w:rFonts w:ascii="Times New Roman" w:hAnsi="Times New Roman"/>
          <w:sz w:val="20"/>
        </w:rPr>
        <w:t xml:space="preserve">6. Улично-дорожная сеть и организация общественного транспорта </w:t>
      </w:r>
    </w:p>
    <w:p w:rsidR="00000000" w:rsidRDefault="00C84489">
      <w:pPr>
        <w:pStyle w:val="Heading"/>
        <w:jc w:val="center"/>
        <w:rPr>
          <w:rFonts w:ascii="Times New Roman" w:hAnsi="Times New Roman"/>
          <w:sz w:val="20"/>
        </w:rPr>
      </w:pPr>
      <w:r>
        <w:rPr>
          <w:rFonts w:ascii="Times New Roman" w:hAnsi="Times New Roman"/>
          <w:sz w:val="20"/>
        </w:rPr>
        <w:t xml:space="preserve">Улично-дорожная сеть </w:t>
      </w:r>
    </w:p>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6.1. Сеть улиц, дорог, пешеходных путей и линий общественного транспорта центральных районов должна проектироваться как часть единой общегородской транспортной системы в соответствии с Генеральным планом развития города и комплексной схемой развития всех видов городского транспорта.</w:t>
      </w:r>
    </w:p>
    <w:p w:rsidR="00000000" w:rsidRDefault="00C84489">
      <w:pPr>
        <w:ind w:firstLine="225"/>
        <w:jc w:val="both"/>
        <w:rPr>
          <w:rFonts w:ascii="Times New Roman" w:hAnsi="Times New Roman"/>
          <w:sz w:val="20"/>
        </w:rPr>
      </w:pPr>
      <w:r>
        <w:rPr>
          <w:rFonts w:ascii="Times New Roman" w:hAnsi="Times New Roman"/>
          <w:sz w:val="20"/>
        </w:rPr>
        <w:t>Плотность сети улиц и дорог, а также доля занимаемой ею территории в общем балансе как по центральным районам в целом, так и по различным его фрагментам принимаются в соответствии с исторически сложившейся ситуацией.</w:t>
      </w:r>
    </w:p>
    <w:p w:rsidR="00000000" w:rsidRDefault="00C84489">
      <w:pPr>
        <w:ind w:firstLine="225"/>
        <w:jc w:val="both"/>
        <w:rPr>
          <w:rFonts w:ascii="Times New Roman" w:hAnsi="Times New Roman"/>
          <w:sz w:val="20"/>
        </w:rPr>
      </w:pPr>
      <w:r>
        <w:rPr>
          <w:rFonts w:ascii="Times New Roman" w:hAnsi="Times New Roman"/>
          <w:sz w:val="20"/>
        </w:rPr>
        <w:t xml:space="preserve">Плотность сети магистральных улиц и дорог не нормируется. </w:t>
      </w:r>
    </w:p>
    <w:p w:rsidR="00000000" w:rsidRDefault="00C84489">
      <w:pPr>
        <w:ind w:firstLine="225"/>
        <w:jc w:val="both"/>
        <w:rPr>
          <w:rFonts w:ascii="Times New Roman" w:hAnsi="Times New Roman"/>
          <w:sz w:val="20"/>
        </w:rPr>
      </w:pPr>
      <w:r>
        <w:rPr>
          <w:rFonts w:ascii="Times New Roman" w:hAnsi="Times New Roman"/>
          <w:sz w:val="20"/>
        </w:rPr>
        <w:t>Изменения начертания и структуры сети улиц и дорог допускаются в исключительных случаях при соответствующем обосновании.</w:t>
      </w:r>
    </w:p>
    <w:p w:rsidR="00000000" w:rsidRDefault="00C84489">
      <w:pPr>
        <w:ind w:firstLine="225"/>
        <w:jc w:val="both"/>
        <w:rPr>
          <w:rFonts w:ascii="Times New Roman" w:hAnsi="Times New Roman"/>
          <w:sz w:val="20"/>
        </w:rPr>
      </w:pPr>
      <w:r>
        <w:rPr>
          <w:rFonts w:ascii="Times New Roman" w:hAnsi="Times New Roman"/>
          <w:sz w:val="20"/>
        </w:rPr>
        <w:t>6.2. Улицы и проезды центральных районов должны быть дифференцированы по функциональному назначению, составу поток</w:t>
      </w:r>
      <w:r>
        <w:rPr>
          <w:rFonts w:ascii="Times New Roman" w:hAnsi="Times New Roman"/>
          <w:sz w:val="20"/>
        </w:rPr>
        <w:t xml:space="preserve">а и скорости движения на категории согласно обязательному </w:t>
      </w:r>
      <w:proofErr w:type="spellStart"/>
      <w:r>
        <w:rPr>
          <w:rFonts w:ascii="Times New Roman" w:hAnsi="Times New Roman"/>
          <w:sz w:val="20"/>
        </w:rPr>
        <w:t>прилож</w:t>
      </w:r>
      <w:proofErr w:type="spellEnd"/>
      <w:r>
        <w:rPr>
          <w:rFonts w:ascii="Times New Roman" w:hAnsi="Times New Roman"/>
          <w:sz w:val="20"/>
        </w:rPr>
        <w:t>. 14.</w:t>
      </w:r>
    </w:p>
    <w:p w:rsidR="00000000" w:rsidRDefault="00C84489">
      <w:pPr>
        <w:ind w:firstLine="225"/>
        <w:jc w:val="both"/>
        <w:rPr>
          <w:rFonts w:ascii="Times New Roman" w:hAnsi="Times New Roman"/>
          <w:sz w:val="20"/>
        </w:rPr>
      </w:pPr>
      <w:r>
        <w:rPr>
          <w:rFonts w:ascii="Times New Roman" w:hAnsi="Times New Roman"/>
          <w:sz w:val="20"/>
        </w:rPr>
        <w:t>6.3. Региональные магистрали следует проектировать, как правило, вне селитебных территорий по границам между ними и промышленными территориями, а также вдоль полос отвода железнодорожных линий.</w:t>
      </w:r>
    </w:p>
    <w:p w:rsidR="00000000" w:rsidRDefault="00C84489">
      <w:pPr>
        <w:ind w:firstLine="225"/>
        <w:jc w:val="both"/>
        <w:rPr>
          <w:rFonts w:ascii="Times New Roman" w:hAnsi="Times New Roman"/>
          <w:sz w:val="20"/>
        </w:rPr>
      </w:pPr>
      <w:r>
        <w:rPr>
          <w:rFonts w:ascii="Times New Roman" w:hAnsi="Times New Roman"/>
          <w:sz w:val="20"/>
        </w:rPr>
        <w:t>6.4. Региональные магистрали необходимо связывать между собой и с магистральными улицами городского значения. В транспортных узлах должно предусматриваться устройство развязок движения в разных уровнях; в случаях, обусловленных необходимостью сохра</w:t>
      </w:r>
      <w:r>
        <w:rPr>
          <w:rFonts w:ascii="Times New Roman" w:hAnsi="Times New Roman"/>
          <w:sz w:val="20"/>
        </w:rPr>
        <w:t>нения исторической застройки, допускается устройство пересечений магистралей в одном уровне.</w:t>
      </w:r>
    </w:p>
    <w:p w:rsidR="00000000" w:rsidRDefault="00C84489">
      <w:pPr>
        <w:ind w:firstLine="225"/>
        <w:jc w:val="both"/>
        <w:rPr>
          <w:rFonts w:ascii="Times New Roman" w:hAnsi="Times New Roman"/>
          <w:sz w:val="20"/>
        </w:rPr>
      </w:pPr>
      <w:r>
        <w:rPr>
          <w:rFonts w:ascii="Times New Roman" w:hAnsi="Times New Roman"/>
          <w:sz w:val="20"/>
        </w:rPr>
        <w:t>6.5. Структурной основой функционально-пространственной организации центральных районов являются главные улицы города и магистральные улицы с преимущественным движением пассажирского транспорта, в застройке которых наиболее сконцентрированы многообразные объекты городской жизнедеятельности.</w:t>
      </w:r>
    </w:p>
    <w:p w:rsidR="00000000" w:rsidRDefault="00C84489">
      <w:pPr>
        <w:ind w:firstLine="225"/>
        <w:jc w:val="both"/>
        <w:rPr>
          <w:rFonts w:ascii="Times New Roman" w:hAnsi="Times New Roman"/>
          <w:sz w:val="20"/>
        </w:rPr>
      </w:pPr>
      <w:r>
        <w:rPr>
          <w:rFonts w:ascii="Times New Roman" w:hAnsi="Times New Roman"/>
          <w:sz w:val="20"/>
        </w:rPr>
        <w:t xml:space="preserve">6.6. Ширина улиц центральных районов в красных линиях устанавливается с учетом исторически сложившейся среды. Параметры улиц и </w:t>
      </w:r>
      <w:r>
        <w:rPr>
          <w:rFonts w:ascii="Times New Roman" w:hAnsi="Times New Roman"/>
          <w:sz w:val="20"/>
        </w:rPr>
        <w:t xml:space="preserve">дорог следует принимать по обязательному </w:t>
      </w:r>
      <w:proofErr w:type="spellStart"/>
      <w:r>
        <w:rPr>
          <w:rFonts w:ascii="Times New Roman" w:hAnsi="Times New Roman"/>
          <w:sz w:val="20"/>
        </w:rPr>
        <w:t>прилож</w:t>
      </w:r>
      <w:proofErr w:type="spellEnd"/>
      <w:r>
        <w:rPr>
          <w:rFonts w:ascii="Times New Roman" w:hAnsi="Times New Roman"/>
          <w:sz w:val="20"/>
        </w:rPr>
        <w:t>. 15.</w:t>
      </w:r>
    </w:p>
    <w:p w:rsidR="00000000" w:rsidRDefault="00C84489">
      <w:pPr>
        <w:ind w:firstLine="225"/>
        <w:jc w:val="both"/>
        <w:rPr>
          <w:rFonts w:ascii="Times New Roman" w:hAnsi="Times New Roman"/>
          <w:sz w:val="20"/>
        </w:rPr>
      </w:pPr>
      <w:r>
        <w:rPr>
          <w:rFonts w:ascii="Times New Roman" w:hAnsi="Times New Roman"/>
          <w:sz w:val="20"/>
        </w:rPr>
        <w:t>В исключительных случаях при соответствующем обосновании, допускаются:</w:t>
      </w:r>
    </w:p>
    <w:p w:rsidR="00000000" w:rsidRDefault="00C84489">
      <w:pPr>
        <w:ind w:firstLine="225"/>
        <w:jc w:val="both"/>
        <w:rPr>
          <w:rFonts w:ascii="Times New Roman" w:hAnsi="Times New Roman"/>
          <w:sz w:val="20"/>
        </w:rPr>
      </w:pPr>
      <w:r>
        <w:rPr>
          <w:rFonts w:ascii="Times New Roman" w:hAnsi="Times New Roman"/>
          <w:sz w:val="20"/>
        </w:rPr>
        <w:t>организация одной полосы движения с частичным использованием трамвайного полотна в общем уровне при расстоянии от бордюрного камня до головки ближайшего рельса не менее 2 м;</w:t>
      </w:r>
    </w:p>
    <w:p w:rsidR="00000000" w:rsidRDefault="00C84489">
      <w:pPr>
        <w:ind w:firstLine="225"/>
        <w:jc w:val="both"/>
        <w:rPr>
          <w:rFonts w:ascii="Times New Roman" w:hAnsi="Times New Roman"/>
          <w:sz w:val="20"/>
        </w:rPr>
      </w:pPr>
      <w:r>
        <w:rPr>
          <w:rFonts w:ascii="Times New Roman" w:hAnsi="Times New Roman"/>
          <w:sz w:val="20"/>
        </w:rPr>
        <w:t xml:space="preserve">использование в качестве магистральных улиц с радиусами горизонтальных кривых меньшими, чем указанные в обязательном </w:t>
      </w:r>
      <w:proofErr w:type="spellStart"/>
      <w:r>
        <w:rPr>
          <w:rFonts w:ascii="Times New Roman" w:hAnsi="Times New Roman"/>
          <w:sz w:val="20"/>
        </w:rPr>
        <w:t>прилож</w:t>
      </w:r>
      <w:proofErr w:type="spellEnd"/>
      <w:r>
        <w:rPr>
          <w:rFonts w:ascii="Times New Roman" w:hAnsi="Times New Roman"/>
          <w:sz w:val="20"/>
        </w:rPr>
        <w:t>. 15, но больше 25 м, а в качестве улиц местного значения - улиц с радиусами не меньше 15 м</w:t>
      </w:r>
      <w:r>
        <w:rPr>
          <w:rFonts w:ascii="Times New Roman" w:hAnsi="Times New Roman"/>
          <w:sz w:val="20"/>
        </w:rPr>
        <w:t xml:space="preserve"> при условии обеспечения безопасности движения за счет расстановки соответствующих дорожных знаков, предписывающих необходимое снижение скорости;</w:t>
      </w:r>
    </w:p>
    <w:p w:rsidR="00000000" w:rsidRDefault="00C84489">
      <w:pPr>
        <w:ind w:firstLine="225"/>
        <w:jc w:val="both"/>
        <w:rPr>
          <w:rFonts w:ascii="Times New Roman" w:hAnsi="Times New Roman"/>
          <w:sz w:val="20"/>
        </w:rPr>
      </w:pPr>
      <w:r>
        <w:rPr>
          <w:rFonts w:ascii="Times New Roman" w:hAnsi="Times New Roman"/>
          <w:sz w:val="20"/>
        </w:rPr>
        <w:t>использование существующих улиц для организации магистрального движения при наличии двух-трех полос.</w:t>
      </w:r>
    </w:p>
    <w:p w:rsidR="00000000" w:rsidRDefault="00C84489">
      <w:pPr>
        <w:ind w:firstLine="225"/>
        <w:jc w:val="both"/>
        <w:rPr>
          <w:rFonts w:ascii="Times New Roman" w:hAnsi="Times New Roman"/>
          <w:sz w:val="20"/>
        </w:rPr>
      </w:pPr>
      <w:r>
        <w:rPr>
          <w:rFonts w:ascii="Times New Roman" w:hAnsi="Times New Roman"/>
          <w:sz w:val="20"/>
        </w:rPr>
        <w:t>6.7. Для предварительных расчетов пропускную способность пересечения полос проезжей части улиц с регулируемым движением следует принимать равной 800-1000 приведенных автомобилей в час, а пропускную способность одной полосы магистральных улиц непрерывного движения -</w:t>
      </w:r>
      <w:r>
        <w:rPr>
          <w:rFonts w:ascii="Times New Roman" w:hAnsi="Times New Roman"/>
          <w:sz w:val="20"/>
        </w:rPr>
        <w:t xml:space="preserve"> 1000-1500 приведенных автомобилей.</w:t>
      </w:r>
    </w:p>
    <w:p w:rsidR="00000000" w:rsidRDefault="00C84489">
      <w:pPr>
        <w:ind w:firstLine="225"/>
        <w:jc w:val="both"/>
        <w:rPr>
          <w:rFonts w:ascii="Times New Roman" w:hAnsi="Times New Roman"/>
          <w:sz w:val="20"/>
        </w:rPr>
      </w:pPr>
      <w:r>
        <w:rPr>
          <w:rFonts w:ascii="Times New Roman" w:hAnsi="Times New Roman"/>
          <w:sz w:val="20"/>
        </w:rPr>
        <w:t xml:space="preserve">6.8. Ширина пешеходных тротуаров и улиц должна назначаться в зависимости от интенсивности движения по расчету, но не менее указанной в обязательном </w:t>
      </w:r>
      <w:proofErr w:type="spellStart"/>
      <w:r>
        <w:rPr>
          <w:rFonts w:ascii="Times New Roman" w:hAnsi="Times New Roman"/>
          <w:sz w:val="20"/>
        </w:rPr>
        <w:t>прилож</w:t>
      </w:r>
      <w:proofErr w:type="spellEnd"/>
      <w:r>
        <w:rPr>
          <w:rFonts w:ascii="Times New Roman" w:hAnsi="Times New Roman"/>
          <w:sz w:val="20"/>
        </w:rPr>
        <w:t>. 15; ширина одной полосы движения пешеходов составляет 0,75 м.</w:t>
      </w:r>
    </w:p>
    <w:p w:rsidR="00000000" w:rsidRDefault="00C84489">
      <w:pPr>
        <w:ind w:firstLine="225"/>
        <w:jc w:val="both"/>
        <w:rPr>
          <w:rFonts w:ascii="Times New Roman" w:hAnsi="Times New Roman"/>
          <w:sz w:val="20"/>
        </w:rPr>
      </w:pPr>
      <w:r>
        <w:rPr>
          <w:rFonts w:ascii="Times New Roman" w:hAnsi="Times New Roman"/>
          <w:sz w:val="20"/>
        </w:rPr>
        <w:t>Пропускную способность одной полосы движения при расчете требуемой ширины тротуаров следует принимать:</w:t>
      </w:r>
    </w:p>
    <w:p w:rsidR="00000000" w:rsidRDefault="00C84489">
      <w:pPr>
        <w:ind w:firstLine="225"/>
        <w:jc w:val="both"/>
        <w:rPr>
          <w:rFonts w:ascii="Times New Roman" w:hAnsi="Times New Roman"/>
          <w:sz w:val="20"/>
        </w:rPr>
      </w:pPr>
      <w:r>
        <w:rPr>
          <w:rFonts w:ascii="Times New Roman" w:hAnsi="Times New Roman"/>
          <w:sz w:val="20"/>
        </w:rPr>
        <w:t>для тротуаров вдоль застройки с развитой системой обслуживания, в пересадочных узлах с пересечением пешеходных потоков разных направлений - 600 человек в ч</w:t>
      </w:r>
      <w:r>
        <w:rPr>
          <w:rFonts w:ascii="Times New Roman" w:hAnsi="Times New Roman"/>
          <w:sz w:val="20"/>
        </w:rPr>
        <w:t>ас;</w:t>
      </w:r>
    </w:p>
    <w:p w:rsidR="00000000" w:rsidRDefault="00C84489">
      <w:pPr>
        <w:ind w:firstLine="225"/>
        <w:jc w:val="both"/>
        <w:rPr>
          <w:rFonts w:ascii="Times New Roman" w:hAnsi="Times New Roman"/>
          <w:sz w:val="20"/>
        </w:rPr>
      </w:pPr>
      <w:r>
        <w:rPr>
          <w:rFonts w:ascii="Times New Roman" w:hAnsi="Times New Roman"/>
          <w:sz w:val="20"/>
        </w:rPr>
        <w:t>для тротуаров, отдаленных от застройки и вдоль застройки без развитой системы обслуживания - 800 человек в час.</w:t>
      </w:r>
    </w:p>
    <w:p w:rsidR="00000000" w:rsidRDefault="00C84489">
      <w:pPr>
        <w:ind w:firstLine="225"/>
        <w:jc w:val="both"/>
        <w:rPr>
          <w:rFonts w:ascii="Times New Roman" w:hAnsi="Times New Roman"/>
          <w:sz w:val="20"/>
        </w:rPr>
      </w:pPr>
      <w:r>
        <w:rPr>
          <w:rFonts w:ascii="Times New Roman" w:hAnsi="Times New Roman"/>
          <w:sz w:val="20"/>
        </w:rPr>
        <w:t>В стесненных условиях необходимая ширина тротуаров должна обосновываться специальными расчетами.</w:t>
      </w:r>
    </w:p>
    <w:p w:rsidR="00000000" w:rsidRDefault="00C84489">
      <w:pPr>
        <w:ind w:firstLine="225"/>
        <w:jc w:val="both"/>
        <w:rPr>
          <w:rFonts w:ascii="Times New Roman" w:hAnsi="Times New Roman"/>
          <w:sz w:val="20"/>
        </w:rPr>
      </w:pPr>
      <w:r>
        <w:rPr>
          <w:rFonts w:ascii="Times New Roman" w:hAnsi="Times New Roman"/>
          <w:sz w:val="20"/>
        </w:rPr>
        <w:t>6.9. В зданиях, выходящих на пересечения магистральных улиц, требуется, как правило, предусматривать угловые проходы в пределах первых этажей, когда ширина тротуара меньше нормативной или радиус закругления проезжей части по кромке тротуаров требует увеличения.</w:t>
      </w:r>
    </w:p>
    <w:p w:rsidR="00000000" w:rsidRDefault="00C84489">
      <w:pPr>
        <w:ind w:firstLine="225"/>
        <w:jc w:val="both"/>
        <w:rPr>
          <w:rFonts w:ascii="Times New Roman" w:hAnsi="Times New Roman"/>
          <w:sz w:val="20"/>
        </w:rPr>
      </w:pPr>
      <w:r>
        <w:rPr>
          <w:rFonts w:ascii="Times New Roman" w:hAnsi="Times New Roman"/>
          <w:sz w:val="20"/>
        </w:rPr>
        <w:t>В местах сужения тротуаров при интенс</w:t>
      </w:r>
      <w:r>
        <w:rPr>
          <w:rFonts w:ascii="Times New Roman" w:hAnsi="Times New Roman"/>
          <w:sz w:val="20"/>
        </w:rPr>
        <w:t>ивном пешеходном движении целесообразно устраивать галереи в первых этажах зданий.</w:t>
      </w:r>
    </w:p>
    <w:p w:rsidR="00000000" w:rsidRDefault="00C84489">
      <w:pPr>
        <w:ind w:firstLine="225"/>
        <w:jc w:val="both"/>
        <w:rPr>
          <w:rFonts w:ascii="Times New Roman" w:hAnsi="Times New Roman"/>
          <w:sz w:val="20"/>
        </w:rPr>
      </w:pPr>
      <w:r>
        <w:rPr>
          <w:rFonts w:ascii="Times New Roman" w:hAnsi="Times New Roman"/>
          <w:sz w:val="20"/>
        </w:rPr>
        <w:t>6.10. Организацию пешеходных переходов следует увязывать с размещением остановок массового пассажирского транспорта, расположением объектов системы обслуживания и других объектов массового посещения, а также с основными пешеходными направлениями внутри кварталов.</w:t>
      </w:r>
    </w:p>
    <w:p w:rsidR="00000000" w:rsidRDefault="00C84489">
      <w:pPr>
        <w:ind w:firstLine="225"/>
        <w:jc w:val="both"/>
        <w:rPr>
          <w:rFonts w:ascii="Times New Roman" w:hAnsi="Times New Roman"/>
          <w:sz w:val="20"/>
        </w:rPr>
      </w:pPr>
      <w:r>
        <w:rPr>
          <w:rFonts w:ascii="Times New Roman" w:hAnsi="Times New Roman"/>
          <w:sz w:val="20"/>
        </w:rPr>
        <w:t>Расстояние между переходами должно быть не менее 100 и не более 400 м.</w:t>
      </w:r>
    </w:p>
    <w:p w:rsidR="00000000" w:rsidRDefault="00C84489">
      <w:pPr>
        <w:ind w:firstLine="225"/>
        <w:jc w:val="both"/>
        <w:rPr>
          <w:rFonts w:ascii="Times New Roman" w:hAnsi="Times New Roman"/>
          <w:sz w:val="20"/>
        </w:rPr>
      </w:pPr>
      <w:r>
        <w:rPr>
          <w:rFonts w:ascii="Times New Roman" w:hAnsi="Times New Roman"/>
          <w:sz w:val="20"/>
        </w:rPr>
        <w:t>6.11. Пешеходные переходы через магистральные улицы непрерывного движения должны предусматрива</w:t>
      </w:r>
      <w:r>
        <w:rPr>
          <w:rFonts w:ascii="Times New Roman" w:hAnsi="Times New Roman"/>
          <w:sz w:val="20"/>
        </w:rPr>
        <w:t>ться в разных уровнях с движением транспорта. Кроме этого, пешеходные тоннели следует размещать в местах массового скопления пешеходов: у станции метрополитена и в пересадочных узлах; у крупных общественных центров и предприятий; на перекрестках при необходимости повышения их пропускной способности. Целесообразность сооружения пешеходных тоннелей обосновывается специальными расчетами.</w:t>
      </w:r>
    </w:p>
    <w:p w:rsidR="00000000" w:rsidRDefault="00C84489">
      <w:pPr>
        <w:ind w:firstLine="225"/>
        <w:jc w:val="both"/>
        <w:rPr>
          <w:rFonts w:ascii="Times New Roman" w:hAnsi="Times New Roman"/>
          <w:sz w:val="20"/>
        </w:rPr>
      </w:pPr>
      <w:r>
        <w:rPr>
          <w:rFonts w:ascii="Times New Roman" w:hAnsi="Times New Roman"/>
          <w:sz w:val="20"/>
        </w:rPr>
        <w:t>6.12. Для связи внутриквартальных территорий с магистральными улицами необходимо максимально использовать сложившуюся систем</w:t>
      </w:r>
      <w:r>
        <w:rPr>
          <w:rFonts w:ascii="Times New Roman" w:hAnsi="Times New Roman"/>
          <w:sz w:val="20"/>
        </w:rPr>
        <w:t>у внутриквартальных проездов.</w:t>
      </w:r>
    </w:p>
    <w:p w:rsidR="00000000" w:rsidRDefault="00C84489">
      <w:pPr>
        <w:ind w:firstLine="225"/>
        <w:jc w:val="both"/>
        <w:rPr>
          <w:rFonts w:ascii="Times New Roman" w:hAnsi="Times New Roman"/>
          <w:sz w:val="20"/>
        </w:rPr>
      </w:pPr>
      <w:r>
        <w:rPr>
          <w:rFonts w:ascii="Times New Roman" w:hAnsi="Times New Roman"/>
          <w:sz w:val="20"/>
        </w:rPr>
        <w:t xml:space="preserve">6.13. В местах примыкания внутриквартальных проездов к проезжим частям магистральных и жилых улиц устраивается, как правило, заниженный </w:t>
      </w:r>
      <w:proofErr w:type="spellStart"/>
      <w:r>
        <w:rPr>
          <w:rFonts w:ascii="Times New Roman" w:hAnsi="Times New Roman"/>
          <w:sz w:val="20"/>
        </w:rPr>
        <w:t>поребрик</w:t>
      </w:r>
      <w:proofErr w:type="spellEnd"/>
      <w:r>
        <w:rPr>
          <w:rFonts w:ascii="Times New Roman" w:hAnsi="Times New Roman"/>
          <w:sz w:val="20"/>
        </w:rPr>
        <w:t>.</w:t>
      </w:r>
    </w:p>
    <w:p w:rsidR="00000000" w:rsidRDefault="00C84489">
      <w:pPr>
        <w:ind w:firstLine="225"/>
        <w:jc w:val="both"/>
        <w:rPr>
          <w:rFonts w:ascii="Times New Roman" w:hAnsi="Times New Roman"/>
          <w:sz w:val="20"/>
        </w:rPr>
      </w:pPr>
      <w:r>
        <w:rPr>
          <w:rFonts w:ascii="Times New Roman" w:hAnsi="Times New Roman"/>
          <w:sz w:val="20"/>
        </w:rPr>
        <w:t>6.14. Система внутриквартальных пешеходных коммуникаций, включая транзитные к вестибюлям метрополитена, должны учитывать сложившиеся основные пешеходные трассы движения и обеспечивать наименьшее количество пересечений с внутриквартальными проездами.</w:t>
      </w:r>
    </w:p>
    <w:p w:rsidR="00000000" w:rsidRDefault="00C84489">
      <w:pPr>
        <w:ind w:firstLine="225"/>
        <w:jc w:val="both"/>
        <w:rPr>
          <w:rFonts w:ascii="Times New Roman" w:hAnsi="Times New Roman"/>
          <w:sz w:val="20"/>
        </w:rPr>
      </w:pPr>
      <w:r>
        <w:rPr>
          <w:rFonts w:ascii="Times New Roman" w:hAnsi="Times New Roman"/>
          <w:sz w:val="20"/>
        </w:rPr>
        <w:t>Основные пешеходные входы на внутриквартальную территорию целесообразно изолировать от</w:t>
      </w:r>
      <w:r>
        <w:rPr>
          <w:rFonts w:ascii="Times New Roman" w:hAnsi="Times New Roman"/>
          <w:sz w:val="20"/>
        </w:rPr>
        <w:t xml:space="preserve"> основных въездов.</w:t>
      </w:r>
    </w:p>
    <w:p w:rsidR="00000000" w:rsidRDefault="00C84489">
      <w:pPr>
        <w:ind w:firstLine="225"/>
        <w:jc w:val="both"/>
        <w:rPr>
          <w:rFonts w:ascii="Times New Roman" w:hAnsi="Times New Roman"/>
          <w:sz w:val="20"/>
        </w:rPr>
      </w:pPr>
      <w:r>
        <w:rPr>
          <w:rFonts w:ascii="Times New Roman" w:hAnsi="Times New Roman"/>
          <w:sz w:val="20"/>
        </w:rPr>
        <w:t>6.15. Пересечения городских улиц следует, как правило, сохранять в одном уровне, предусматривая при необходимости регулирование движения на перекрестках.</w:t>
      </w:r>
    </w:p>
    <w:p w:rsidR="00000000" w:rsidRDefault="00C84489">
      <w:pPr>
        <w:ind w:firstLine="225"/>
        <w:jc w:val="both"/>
        <w:rPr>
          <w:rFonts w:ascii="Times New Roman" w:hAnsi="Times New Roman"/>
          <w:sz w:val="20"/>
        </w:rPr>
      </w:pPr>
      <w:r>
        <w:rPr>
          <w:rFonts w:ascii="Times New Roman" w:hAnsi="Times New Roman"/>
          <w:sz w:val="20"/>
        </w:rPr>
        <w:t>6.16. Островки безопасности для пешеходного движения должны предусматриваться при ширине проезжей части более 15 м. В случае отсутствия центральной разделительной полосы необходимо устройство островков безопасности шириной не менее 2 м с обозначением дорожной разметкой.</w:t>
      </w:r>
    </w:p>
    <w:p w:rsidR="00000000" w:rsidRDefault="00C84489">
      <w:pPr>
        <w:ind w:firstLine="225"/>
        <w:jc w:val="both"/>
        <w:rPr>
          <w:rFonts w:ascii="Times New Roman" w:hAnsi="Times New Roman"/>
          <w:sz w:val="20"/>
        </w:rPr>
      </w:pPr>
      <w:r>
        <w:rPr>
          <w:rFonts w:ascii="Times New Roman" w:hAnsi="Times New Roman"/>
          <w:sz w:val="20"/>
        </w:rPr>
        <w:t>6.17. У входов в школьные здания, а также у театров, кинотеатров и д</w:t>
      </w:r>
      <w:r>
        <w:rPr>
          <w:rFonts w:ascii="Times New Roman" w:hAnsi="Times New Roman"/>
          <w:sz w:val="20"/>
        </w:rPr>
        <w:t>ругих объектов, где возможны значительные потоки посетителей, вдоль тротуаров рекомендуется устанавливать ограждения. Указанные ограждения по требованию Госавтоинспекции следует предусматривать и на прочих опасных участках улиц.</w:t>
      </w:r>
    </w:p>
    <w:p w:rsidR="00000000" w:rsidRDefault="00C84489">
      <w:pPr>
        <w:ind w:firstLine="450"/>
        <w:jc w:val="both"/>
        <w:rPr>
          <w:rFonts w:ascii="Times New Roman" w:hAnsi="Times New Roman"/>
          <w:sz w:val="20"/>
        </w:rPr>
      </w:pPr>
    </w:p>
    <w:p w:rsidR="00000000" w:rsidRDefault="00C84489">
      <w:pPr>
        <w:pStyle w:val="Heading"/>
        <w:jc w:val="center"/>
        <w:rPr>
          <w:rFonts w:ascii="Times New Roman" w:hAnsi="Times New Roman"/>
          <w:sz w:val="20"/>
        </w:rPr>
      </w:pPr>
      <w:r>
        <w:rPr>
          <w:rFonts w:ascii="Times New Roman" w:hAnsi="Times New Roman"/>
          <w:sz w:val="20"/>
        </w:rPr>
        <w:t xml:space="preserve">Система общественного пассажирского транспорта </w:t>
      </w:r>
    </w:p>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6.18. Система общественного пассажирского транспорта центральных районов должна проектироваться как часть единой системы пассажирского транспорта города в соответствии с Генеральным планом развития города и Комплексной схемой развити</w:t>
      </w:r>
      <w:r>
        <w:rPr>
          <w:rFonts w:ascii="Times New Roman" w:hAnsi="Times New Roman"/>
          <w:sz w:val="20"/>
        </w:rPr>
        <w:t>я всех видов городского транспорта.</w:t>
      </w:r>
    </w:p>
    <w:p w:rsidR="00000000" w:rsidRDefault="00C84489">
      <w:pPr>
        <w:ind w:firstLine="225"/>
        <w:jc w:val="both"/>
        <w:rPr>
          <w:rFonts w:ascii="Times New Roman" w:hAnsi="Times New Roman"/>
          <w:sz w:val="20"/>
        </w:rPr>
      </w:pPr>
      <w:r>
        <w:rPr>
          <w:rFonts w:ascii="Times New Roman" w:hAnsi="Times New Roman"/>
          <w:sz w:val="20"/>
        </w:rPr>
        <w:t>6.19. Система общественного пассажирского транспорта должна обеспечивать быстрые и удобные связи как в пределах центральных районов, так и с другими районами города, с региональной системой пассажирского транспорта.</w:t>
      </w:r>
    </w:p>
    <w:p w:rsidR="00000000" w:rsidRDefault="00C84489">
      <w:pPr>
        <w:ind w:firstLine="225"/>
        <w:jc w:val="both"/>
        <w:rPr>
          <w:rFonts w:ascii="Times New Roman" w:hAnsi="Times New Roman"/>
          <w:sz w:val="20"/>
        </w:rPr>
      </w:pPr>
      <w:r>
        <w:rPr>
          <w:rFonts w:ascii="Times New Roman" w:hAnsi="Times New Roman"/>
          <w:sz w:val="20"/>
        </w:rPr>
        <w:t xml:space="preserve">Уровень комфорта перевозки пассажиров должен определяться наполнением салона подвижного состава не более 4 человек на 1 </w:t>
      </w:r>
      <w:proofErr w:type="spellStart"/>
      <w:r>
        <w:rPr>
          <w:rFonts w:ascii="Times New Roman" w:hAnsi="Times New Roman"/>
          <w:sz w:val="20"/>
        </w:rPr>
        <w:t>кв.м</w:t>
      </w:r>
      <w:proofErr w:type="spellEnd"/>
      <w:r>
        <w:rPr>
          <w:rFonts w:ascii="Times New Roman" w:hAnsi="Times New Roman"/>
          <w:sz w:val="20"/>
        </w:rPr>
        <w:t>. Затраты времени на передвижение в пределах центральных районов не должны превышать 30 мин.</w:t>
      </w:r>
    </w:p>
    <w:p w:rsidR="00000000" w:rsidRDefault="00C84489">
      <w:pPr>
        <w:ind w:firstLine="225"/>
        <w:jc w:val="both"/>
        <w:rPr>
          <w:rFonts w:ascii="Times New Roman" w:hAnsi="Times New Roman"/>
          <w:sz w:val="20"/>
        </w:rPr>
      </w:pPr>
      <w:r>
        <w:rPr>
          <w:rFonts w:ascii="Times New Roman" w:hAnsi="Times New Roman"/>
          <w:sz w:val="20"/>
        </w:rPr>
        <w:t>6.20. Структурной основой системы пассажирс</w:t>
      </w:r>
      <w:r>
        <w:rPr>
          <w:rFonts w:ascii="Times New Roman" w:hAnsi="Times New Roman"/>
          <w:sz w:val="20"/>
        </w:rPr>
        <w:t>кого транспорта должна быть сеть метрополитена. Линии метрополитена должны обеспечивать связь центральных районов с остальными районами города. В качестве скоростного внеуличного  транспорта сеть метрополитена дополняют железнодорожные линии.</w:t>
      </w:r>
    </w:p>
    <w:p w:rsidR="00000000" w:rsidRDefault="00C84489">
      <w:pPr>
        <w:ind w:firstLine="225"/>
        <w:jc w:val="both"/>
        <w:rPr>
          <w:rFonts w:ascii="Times New Roman" w:hAnsi="Times New Roman"/>
          <w:sz w:val="20"/>
        </w:rPr>
      </w:pPr>
      <w:r>
        <w:rPr>
          <w:rFonts w:ascii="Times New Roman" w:hAnsi="Times New Roman"/>
          <w:sz w:val="20"/>
        </w:rPr>
        <w:t>6.21. Систему скоростного внеуличного транспорта необходимо дополнять системой наземного массового пассажирского транспорта (трамвай, автобус, троллейбус), которая должна обеспечивать связи в пределах центральных районов, а также с близлежащими периферийными районами и</w:t>
      </w:r>
      <w:r>
        <w:rPr>
          <w:rFonts w:ascii="Times New Roman" w:hAnsi="Times New Roman"/>
          <w:sz w:val="20"/>
        </w:rPr>
        <w:t xml:space="preserve"> станциями скоростного транспорта.</w:t>
      </w:r>
    </w:p>
    <w:p w:rsidR="00000000" w:rsidRDefault="00C84489">
      <w:pPr>
        <w:ind w:firstLine="225"/>
        <w:jc w:val="both"/>
        <w:rPr>
          <w:rFonts w:ascii="Times New Roman" w:hAnsi="Times New Roman"/>
          <w:sz w:val="20"/>
        </w:rPr>
      </w:pPr>
      <w:r>
        <w:rPr>
          <w:rFonts w:ascii="Times New Roman" w:hAnsi="Times New Roman"/>
          <w:sz w:val="20"/>
        </w:rPr>
        <w:t>6.22. При проектировании системы массового пассажирского транспорта центральных районов следует руководствоваться табл. 5.</w:t>
      </w:r>
    </w:p>
    <w:p w:rsidR="00000000" w:rsidRDefault="00C84489">
      <w:pPr>
        <w:jc w:val="right"/>
        <w:rPr>
          <w:rFonts w:ascii="Times New Roman" w:hAnsi="Times New Roman"/>
          <w:sz w:val="20"/>
        </w:rPr>
      </w:pPr>
    </w:p>
    <w:p w:rsidR="00000000" w:rsidRDefault="00C84489">
      <w:pPr>
        <w:jc w:val="right"/>
        <w:rPr>
          <w:rFonts w:ascii="Times New Roman" w:hAnsi="Times New Roman"/>
          <w:sz w:val="20"/>
        </w:rPr>
      </w:pPr>
      <w:r>
        <w:rPr>
          <w:rFonts w:ascii="Times New Roman" w:hAnsi="Times New Roman"/>
          <w:sz w:val="20"/>
        </w:rPr>
        <w:t>Таблица 5</w:t>
      </w:r>
    </w:p>
    <w:p w:rsidR="00000000" w:rsidRDefault="00C84489">
      <w:pPr>
        <w:pStyle w:val="Heading"/>
        <w:jc w:val="center"/>
        <w:rPr>
          <w:rFonts w:ascii="Times New Roman" w:hAnsi="Times New Roman"/>
          <w:sz w:val="20"/>
        </w:rPr>
      </w:pPr>
      <w:r>
        <w:rPr>
          <w:rFonts w:ascii="Times New Roman" w:hAnsi="Times New Roman"/>
          <w:sz w:val="20"/>
        </w:rPr>
        <w:t>Ориентировочная расчетная провозная способность</w:t>
      </w:r>
    </w:p>
    <w:p w:rsidR="00000000" w:rsidRDefault="00C84489">
      <w:pPr>
        <w:pStyle w:val="Heading"/>
        <w:jc w:val="center"/>
        <w:rPr>
          <w:rFonts w:ascii="Times New Roman" w:hAnsi="Times New Roman"/>
          <w:sz w:val="20"/>
        </w:rPr>
      </w:pPr>
      <w:r>
        <w:rPr>
          <w:rFonts w:ascii="Times New Roman" w:hAnsi="Times New Roman"/>
          <w:sz w:val="20"/>
        </w:rPr>
        <w:t xml:space="preserve">и скорость сообщения массового пассажирского транспорта </w:t>
      </w:r>
    </w:p>
    <w:p w:rsidR="00000000" w:rsidRDefault="00C84489">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70"/>
        <w:gridCol w:w="2415"/>
        <w:gridCol w:w="2805"/>
      </w:tblGrid>
      <w:tr w:rsidR="00000000">
        <w:tblPrEx>
          <w:tblCellMar>
            <w:top w:w="0" w:type="dxa"/>
            <w:bottom w:w="0" w:type="dxa"/>
          </w:tblCellMar>
        </w:tblPrEx>
        <w:tc>
          <w:tcPr>
            <w:tcW w:w="327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Вид транспорта</w:t>
            </w:r>
          </w:p>
        </w:tc>
        <w:tc>
          <w:tcPr>
            <w:tcW w:w="2415"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Средняя скорость сообщения, км/ч</w:t>
            </w:r>
          </w:p>
        </w:tc>
        <w:tc>
          <w:tcPr>
            <w:tcW w:w="2805"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Провозная способность линии транспорта в одном направлении, тыс. пассажиров в час</w:t>
            </w:r>
          </w:p>
        </w:tc>
      </w:tr>
      <w:tr w:rsidR="00000000">
        <w:tblPrEx>
          <w:tblCellMar>
            <w:top w:w="0" w:type="dxa"/>
            <w:bottom w:w="0" w:type="dxa"/>
          </w:tblCellMar>
        </w:tblPrEx>
        <w:tc>
          <w:tcPr>
            <w:tcW w:w="3270" w:type="dxa"/>
            <w:tcBorders>
              <w:top w:val="single" w:sz="6" w:space="0" w:color="auto"/>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Автобус</w:t>
            </w:r>
          </w:p>
        </w:tc>
        <w:tc>
          <w:tcPr>
            <w:tcW w:w="2415"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16-18</w:t>
            </w:r>
          </w:p>
        </w:tc>
        <w:tc>
          <w:tcPr>
            <w:tcW w:w="2805"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6-7 </w:t>
            </w:r>
          </w:p>
        </w:tc>
      </w:tr>
      <w:tr w:rsidR="00000000">
        <w:tblPrEx>
          <w:tblCellMar>
            <w:top w:w="0" w:type="dxa"/>
            <w:bottom w:w="0" w:type="dxa"/>
          </w:tblCellMar>
        </w:tblPrEx>
        <w:tc>
          <w:tcPr>
            <w:tcW w:w="327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Троллейбус</w:t>
            </w:r>
          </w:p>
        </w:tc>
        <w:tc>
          <w:tcPr>
            <w:tcW w:w="241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14-16</w:t>
            </w:r>
          </w:p>
        </w:tc>
        <w:tc>
          <w:tcPr>
            <w:tcW w:w="280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5-6 </w:t>
            </w:r>
          </w:p>
        </w:tc>
      </w:tr>
      <w:tr w:rsidR="00000000">
        <w:tblPrEx>
          <w:tblCellMar>
            <w:top w:w="0" w:type="dxa"/>
            <w:bottom w:w="0" w:type="dxa"/>
          </w:tblCellMar>
        </w:tblPrEx>
        <w:tc>
          <w:tcPr>
            <w:tcW w:w="327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Трамвай</w:t>
            </w:r>
          </w:p>
        </w:tc>
        <w:tc>
          <w:tcPr>
            <w:tcW w:w="241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14-16</w:t>
            </w:r>
          </w:p>
        </w:tc>
        <w:tc>
          <w:tcPr>
            <w:tcW w:w="280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10-15 </w:t>
            </w:r>
          </w:p>
        </w:tc>
      </w:tr>
      <w:tr w:rsidR="00000000">
        <w:tblPrEx>
          <w:tblCellMar>
            <w:top w:w="0" w:type="dxa"/>
            <w:bottom w:w="0" w:type="dxa"/>
          </w:tblCellMar>
        </w:tblPrEx>
        <w:tc>
          <w:tcPr>
            <w:tcW w:w="327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Метрополитен при составе поезда:</w:t>
            </w:r>
          </w:p>
        </w:tc>
        <w:tc>
          <w:tcPr>
            <w:tcW w:w="241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  </w:t>
            </w:r>
          </w:p>
        </w:tc>
        <w:tc>
          <w:tcPr>
            <w:tcW w:w="280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27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6</w:t>
            </w:r>
            <w:r>
              <w:rPr>
                <w:rFonts w:ascii="Times New Roman" w:hAnsi="Times New Roman"/>
                <w:sz w:val="20"/>
              </w:rPr>
              <w:t xml:space="preserve"> вагонов</w:t>
            </w:r>
          </w:p>
        </w:tc>
        <w:tc>
          <w:tcPr>
            <w:tcW w:w="241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280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37 </w:t>
            </w:r>
          </w:p>
        </w:tc>
      </w:tr>
      <w:tr w:rsidR="00000000">
        <w:tblPrEx>
          <w:tblCellMar>
            <w:top w:w="0" w:type="dxa"/>
            <w:bottom w:w="0" w:type="dxa"/>
          </w:tblCellMar>
        </w:tblPrEx>
        <w:tc>
          <w:tcPr>
            <w:tcW w:w="327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8 вагонов</w:t>
            </w:r>
          </w:p>
        </w:tc>
        <w:tc>
          <w:tcPr>
            <w:tcW w:w="241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280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50 </w:t>
            </w:r>
          </w:p>
        </w:tc>
      </w:tr>
      <w:tr w:rsidR="00000000">
        <w:tblPrEx>
          <w:tblCellMar>
            <w:top w:w="0" w:type="dxa"/>
            <w:bottom w:w="0" w:type="dxa"/>
          </w:tblCellMar>
        </w:tblPrEx>
        <w:tc>
          <w:tcPr>
            <w:tcW w:w="3270" w:type="dxa"/>
            <w:tcBorders>
              <w:left w:val="single" w:sz="6" w:space="0" w:color="auto"/>
              <w:bottom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Железная дорога</w:t>
            </w:r>
          </w:p>
        </w:tc>
        <w:tc>
          <w:tcPr>
            <w:tcW w:w="2415"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45-50</w:t>
            </w:r>
          </w:p>
        </w:tc>
        <w:tc>
          <w:tcPr>
            <w:tcW w:w="2805"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См. примечание</w:t>
            </w:r>
          </w:p>
        </w:tc>
      </w:tr>
    </w:tbl>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 xml:space="preserve">Примечание. Провозная способность железнодорожной линии рассчитывается в зависимости от интенсивности движения и состава поездов при условии размещения на 1 </w:t>
      </w:r>
      <w:proofErr w:type="spellStart"/>
      <w:r>
        <w:rPr>
          <w:rFonts w:ascii="Times New Roman" w:hAnsi="Times New Roman"/>
          <w:sz w:val="20"/>
        </w:rPr>
        <w:t>кв.м</w:t>
      </w:r>
      <w:proofErr w:type="spellEnd"/>
      <w:r>
        <w:rPr>
          <w:rFonts w:ascii="Times New Roman" w:hAnsi="Times New Roman"/>
          <w:sz w:val="20"/>
        </w:rPr>
        <w:t xml:space="preserve"> свободной площади пола пассажирского салона не более 4 стоящих пассажиров.</w:t>
      </w:r>
    </w:p>
    <w:p w:rsidR="00000000" w:rsidRDefault="00C84489">
      <w:pPr>
        <w:ind w:firstLine="225"/>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 xml:space="preserve">6.23. Вестибюли метрополитена следует размещать, как правило, у пересечений главных улиц между собой и с важнейшими магистральными улицами городского значения с преимущественным движением пассажирского </w:t>
      </w:r>
      <w:r>
        <w:rPr>
          <w:rFonts w:ascii="Times New Roman" w:hAnsi="Times New Roman"/>
          <w:sz w:val="20"/>
        </w:rPr>
        <w:t>транспорта, а также у железнодорожных вокзалов.</w:t>
      </w:r>
    </w:p>
    <w:p w:rsidR="00000000" w:rsidRDefault="00C84489">
      <w:pPr>
        <w:ind w:firstLine="225"/>
        <w:jc w:val="both"/>
        <w:rPr>
          <w:rFonts w:ascii="Times New Roman" w:hAnsi="Times New Roman"/>
          <w:sz w:val="20"/>
        </w:rPr>
      </w:pPr>
      <w:r>
        <w:rPr>
          <w:rFonts w:ascii="Times New Roman" w:hAnsi="Times New Roman"/>
          <w:sz w:val="20"/>
        </w:rPr>
        <w:t>Важнейшие пересадочные узлы метрополитена с наибольшим количеством пересекающихся линий следует располагать в зонах с максимальным дневным населением.</w:t>
      </w:r>
    </w:p>
    <w:p w:rsidR="00000000" w:rsidRDefault="00C84489">
      <w:pPr>
        <w:ind w:firstLine="225"/>
        <w:jc w:val="both"/>
        <w:rPr>
          <w:rFonts w:ascii="Times New Roman" w:hAnsi="Times New Roman"/>
          <w:sz w:val="20"/>
        </w:rPr>
      </w:pPr>
      <w:r>
        <w:rPr>
          <w:rFonts w:ascii="Times New Roman" w:hAnsi="Times New Roman"/>
          <w:sz w:val="20"/>
        </w:rPr>
        <w:t>6.24. Линии наземного транспорта следует предусматривать по магистральным улицам с учетом расстояния пешеходного подхода к остановочным пунктам не более 400 м от наиболее удаленного дома.</w:t>
      </w:r>
    </w:p>
    <w:p w:rsidR="00000000" w:rsidRDefault="00C84489">
      <w:pPr>
        <w:ind w:firstLine="225"/>
        <w:jc w:val="both"/>
        <w:rPr>
          <w:rFonts w:ascii="Times New Roman" w:hAnsi="Times New Roman"/>
          <w:sz w:val="20"/>
        </w:rPr>
      </w:pPr>
      <w:r>
        <w:rPr>
          <w:rFonts w:ascii="Times New Roman" w:hAnsi="Times New Roman"/>
          <w:sz w:val="20"/>
        </w:rPr>
        <w:t>6.25. Среднюю плотность сети массового наземного пассажирского транспорта рекомендуется принимать 3,3-3,5 км/</w:t>
      </w:r>
      <w:proofErr w:type="spellStart"/>
      <w:r>
        <w:rPr>
          <w:rFonts w:ascii="Times New Roman" w:hAnsi="Times New Roman"/>
          <w:sz w:val="20"/>
        </w:rPr>
        <w:t>кв.км</w:t>
      </w:r>
      <w:proofErr w:type="spellEnd"/>
      <w:r>
        <w:rPr>
          <w:rFonts w:ascii="Times New Roman" w:hAnsi="Times New Roman"/>
          <w:sz w:val="20"/>
        </w:rPr>
        <w:t>.</w:t>
      </w:r>
    </w:p>
    <w:p w:rsidR="00000000" w:rsidRDefault="00C84489">
      <w:pPr>
        <w:ind w:firstLine="225"/>
        <w:jc w:val="both"/>
        <w:rPr>
          <w:rFonts w:ascii="Times New Roman" w:hAnsi="Times New Roman"/>
          <w:sz w:val="20"/>
        </w:rPr>
      </w:pPr>
      <w:r>
        <w:rPr>
          <w:rFonts w:ascii="Times New Roman" w:hAnsi="Times New Roman"/>
          <w:sz w:val="20"/>
        </w:rPr>
        <w:t>Средний п</w:t>
      </w:r>
      <w:r>
        <w:rPr>
          <w:rFonts w:ascii="Times New Roman" w:hAnsi="Times New Roman"/>
          <w:sz w:val="20"/>
        </w:rPr>
        <w:t>оказатель использования сети магистральных улиц линиями массового наземного пассажирского транспорта должен составлять 60-65%.</w:t>
      </w:r>
    </w:p>
    <w:p w:rsidR="00000000" w:rsidRDefault="00C84489">
      <w:pPr>
        <w:ind w:firstLine="225"/>
        <w:jc w:val="both"/>
        <w:rPr>
          <w:rFonts w:ascii="Times New Roman" w:hAnsi="Times New Roman"/>
          <w:sz w:val="20"/>
        </w:rPr>
      </w:pPr>
      <w:r>
        <w:rPr>
          <w:rFonts w:ascii="Times New Roman" w:hAnsi="Times New Roman"/>
          <w:sz w:val="20"/>
        </w:rPr>
        <w:t>6.26. Расстояние между остановочными пунктами пассажирского транспорта следует принимать: для метрополитена - 1000-1500 м: для автобуса, троллейбуса и трамвая - 400 - 500 м.</w:t>
      </w:r>
    </w:p>
    <w:p w:rsidR="00000000" w:rsidRDefault="00C84489">
      <w:pPr>
        <w:ind w:firstLine="225"/>
        <w:jc w:val="both"/>
        <w:rPr>
          <w:rFonts w:ascii="Times New Roman" w:hAnsi="Times New Roman"/>
          <w:sz w:val="20"/>
        </w:rPr>
      </w:pPr>
      <w:r>
        <w:rPr>
          <w:rFonts w:ascii="Times New Roman" w:hAnsi="Times New Roman"/>
          <w:sz w:val="20"/>
        </w:rPr>
        <w:t>При соответствующем обосновании указанные расстояния допускается уменьшать: для метрополитена - до 800 м, для автобуса, троллейбуса и трамвая - до 300 м.</w:t>
      </w:r>
    </w:p>
    <w:p w:rsidR="00000000" w:rsidRDefault="00C84489">
      <w:pPr>
        <w:ind w:firstLine="225"/>
        <w:jc w:val="both"/>
        <w:rPr>
          <w:rFonts w:ascii="Times New Roman" w:hAnsi="Times New Roman"/>
          <w:sz w:val="20"/>
        </w:rPr>
      </w:pPr>
      <w:r>
        <w:rPr>
          <w:rFonts w:ascii="Times New Roman" w:hAnsi="Times New Roman"/>
          <w:sz w:val="20"/>
        </w:rPr>
        <w:t>6.27. Разрешается размещать остановочные пункты на путепр</w:t>
      </w:r>
      <w:r>
        <w:rPr>
          <w:rFonts w:ascii="Times New Roman" w:hAnsi="Times New Roman"/>
          <w:sz w:val="20"/>
        </w:rPr>
        <w:t>оводах, эстакадах и в тоннелях при условии устройства лестничных сходов, исключающих необходимость пересечения пассажирами проезжей части.</w:t>
      </w:r>
    </w:p>
    <w:p w:rsidR="00000000" w:rsidRDefault="00C84489">
      <w:pPr>
        <w:ind w:firstLine="225"/>
        <w:jc w:val="both"/>
        <w:rPr>
          <w:rFonts w:ascii="Times New Roman" w:hAnsi="Times New Roman"/>
          <w:sz w:val="20"/>
        </w:rPr>
      </w:pPr>
      <w:r>
        <w:rPr>
          <w:rFonts w:ascii="Times New Roman" w:hAnsi="Times New Roman"/>
          <w:sz w:val="20"/>
        </w:rPr>
        <w:t>6.28. Места остановочных пунктов наземного транспорта в пересадочных узлах определяются исходя из минимальной длины пешеходных связей и минимального количества пересечений пешеходами проезжих частей улиц. Целесообразно совмещение остановочных пунктов однонаправленных маршрутов транспорта разных видов.</w:t>
      </w:r>
    </w:p>
    <w:p w:rsidR="00000000" w:rsidRDefault="00C84489">
      <w:pPr>
        <w:ind w:firstLine="225"/>
        <w:jc w:val="both"/>
        <w:rPr>
          <w:rFonts w:ascii="Times New Roman" w:hAnsi="Times New Roman"/>
          <w:sz w:val="20"/>
        </w:rPr>
      </w:pPr>
      <w:r>
        <w:rPr>
          <w:rFonts w:ascii="Times New Roman" w:hAnsi="Times New Roman"/>
          <w:sz w:val="20"/>
        </w:rPr>
        <w:t>6.29. Размещение остановочных пунктов массового наземного пассажирског</w:t>
      </w:r>
      <w:r>
        <w:rPr>
          <w:rFonts w:ascii="Times New Roman" w:hAnsi="Times New Roman"/>
          <w:sz w:val="20"/>
        </w:rPr>
        <w:t>о транспорта следует увязывать с расположением объектов системы обслуживания и других объектов массового посещения, а также вестибюлей метрополитена и остановочных пунктов железной дороги.</w:t>
      </w:r>
    </w:p>
    <w:p w:rsidR="00000000" w:rsidRDefault="00C84489">
      <w:pPr>
        <w:ind w:firstLine="225"/>
        <w:jc w:val="both"/>
        <w:rPr>
          <w:rFonts w:ascii="Times New Roman" w:hAnsi="Times New Roman"/>
          <w:sz w:val="20"/>
        </w:rPr>
      </w:pPr>
      <w:r>
        <w:rPr>
          <w:rFonts w:ascii="Times New Roman" w:hAnsi="Times New Roman"/>
          <w:sz w:val="20"/>
        </w:rPr>
        <w:t>6.30. При размещении у границ жилых кварталов разворотных площадок массового пассажирского транспорта количество последних и их размеры следует определять исходя из условия, что число отправлений подвижного состава не должно превышать 30 единиц в час. Расстояние от площадки отстоя транспортных средств до жилых зданий с по</w:t>
      </w:r>
      <w:r>
        <w:rPr>
          <w:rFonts w:ascii="Times New Roman" w:hAnsi="Times New Roman"/>
          <w:sz w:val="20"/>
        </w:rPr>
        <w:t>стоянным проживанием и границ участков лечебно-профилактических, а также детских учреждений должно быть не менее 50 м.</w:t>
      </w:r>
    </w:p>
    <w:p w:rsidR="00000000" w:rsidRDefault="00C84489">
      <w:pPr>
        <w:ind w:firstLine="225"/>
        <w:jc w:val="both"/>
        <w:rPr>
          <w:rFonts w:ascii="Times New Roman" w:hAnsi="Times New Roman"/>
          <w:sz w:val="20"/>
        </w:rPr>
      </w:pPr>
      <w:r>
        <w:rPr>
          <w:rFonts w:ascii="Times New Roman" w:hAnsi="Times New Roman"/>
          <w:sz w:val="20"/>
        </w:rPr>
        <w:t>6.31. Размеры и конфигурация разворотных площадок, их площадь должны определяться при рабочем проектировании с учетом характера существующей застройки.</w:t>
      </w:r>
    </w:p>
    <w:p w:rsidR="00000000" w:rsidRDefault="00C84489">
      <w:pPr>
        <w:ind w:firstLine="225"/>
        <w:jc w:val="both"/>
        <w:rPr>
          <w:rFonts w:ascii="Times New Roman" w:hAnsi="Times New Roman"/>
          <w:sz w:val="20"/>
        </w:rPr>
      </w:pPr>
      <w:r>
        <w:rPr>
          <w:rFonts w:ascii="Times New Roman" w:hAnsi="Times New Roman"/>
          <w:sz w:val="20"/>
        </w:rPr>
        <w:t xml:space="preserve">При соответствующем обосновании в планировочных решениях </w:t>
      </w:r>
      <w:proofErr w:type="spellStart"/>
      <w:r>
        <w:rPr>
          <w:rFonts w:ascii="Times New Roman" w:hAnsi="Times New Roman"/>
          <w:sz w:val="20"/>
        </w:rPr>
        <w:t>отстойно-разворотных</w:t>
      </w:r>
      <w:proofErr w:type="spellEnd"/>
      <w:r>
        <w:rPr>
          <w:rFonts w:ascii="Times New Roman" w:hAnsi="Times New Roman"/>
          <w:sz w:val="20"/>
        </w:rPr>
        <w:t xml:space="preserve"> площадок допускается:</w:t>
      </w:r>
    </w:p>
    <w:p w:rsidR="00000000" w:rsidRDefault="00C84489">
      <w:pPr>
        <w:ind w:firstLine="225"/>
        <w:jc w:val="both"/>
        <w:rPr>
          <w:rFonts w:ascii="Times New Roman" w:hAnsi="Times New Roman"/>
          <w:sz w:val="20"/>
        </w:rPr>
      </w:pPr>
      <w:r>
        <w:rPr>
          <w:rFonts w:ascii="Times New Roman" w:hAnsi="Times New Roman"/>
          <w:sz w:val="20"/>
        </w:rPr>
        <w:t>ограничиваться для трамвая и троллейбуса одним обгонным путем вне зависимости от количества маршрутов;</w:t>
      </w:r>
    </w:p>
    <w:p w:rsidR="00000000" w:rsidRDefault="00C84489">
      <w:pPr>
        <w:ind w:firstLine="225"/>
        <w:jc w:val="both"/>
        <w:rPr>
          <w:rFonts w:ascii="Times New Roman" w:hAnsi="Times New Roman"/>
          <w:sz w:val="20"/>
        </w:rPr>
      </w:pPr>
      <w:r>
        <w:rPr>
          <w:rFonts w:ascii="Times New Roman" w:hAnsi="Times New Roman"/>
          <w:sz w:val="20"/>
        </w:rPr>
        <w:t>использовать для отстоя автобусов улиц</w:t>
      </w:r>
      <w:r>
        <w:rPr>
          <w:rFonts w:ascii="Times New Roman" w:hAnsi="Times New Roman"/>
          <w:sz w:val="20"/>
        </w:rPr>
        <w:t>ы, прилегающие к конечному пункту, с учетом требований п. 6.35;</w:t>
      </w:r>
    </w:p>
    <w:p w:rsidR="00000000" w:rsidRDefault="00C84489">
      <w:pPr>
        <w:ind w:firstLine="225"/>
        <w:jc w:val="both"/>
        <w:rPr>
          <w:rFonts w:ascii="Times New Roman" w:hAnsi="Times New Roman"/>
          <w:sz w:val="20"/>
        </w:rPr>
      </w:pPr>
      <w:r>
        <w:rPr>
          <w:rFonts w:ascii="Times New Roman" w:hAnsi="Times New Roman"/>
          <w:sz w:val="20"/>
        </w:rPr>
        <w:t>осуществлять посадку и высадку пассажиров на одной общей площадке;</w:t>
      </w:r>
    </w:p>
    <w:p w:rsidR="00000000" w:rsidRDefault="00C84489">
      <w:pPr>
        <w:ind w:firstLine="225"/>
        <w:jc w:val="both"/>
        <w:rPr>
          <w:rFonts w:ascii="Times New Roman" w:hAnsi="Times New Roman"/>
          <w:sz w:val="20"/>
        </w:rPr>
      </w:pPr>
      <w:r>
        <w:rPr>
          <w:rFonts w:ascii="Times New Roman" w:hAnsi="Times New Roman"/>
          <w:sz w:val="20"/>
        </w:rPr>
        <w:t>не предусматривать помещений для организации горячего питания обслуживающего персонала;</w:t>
      </w:r>
    </w:p>
    <w:p w:rsidR="00000000" w:rsidRDefault="00C84489">
      <w:pPr>
        <w:ind w:firstLine="225"/>
        <w:jc w:val="both"/>
        <w:rPr>
          <w:rFonts w:ascii="Times New Roman" w:hAnsi="Times New Roman"/>
          <w:sz w:val="20"/>
        </w:rPr>
      </w:pPr>
      <w:r>
        <w:rPr>
          <w:rFonts w:ascii="Times New Roman" w:hAnsi="Times New Roman"/>
          <w:sz w:val="20"/>
        </w:rPr>
        <w:t>не предусматривать павильонов и навесов для пассажиров;</w:t>
      </w:r>
    </w:p>
    <w:p w:rsidR="00000000" w:rsidRDefault="00C84489">
      <w:pPr>
        <w:ind w:firstLine="225"/>
        <w:jc w:val="both"/>
        <w:rPr>
          <w:rFonts w:ascii="Times New Roman" w:hAnsi="Times New Roman"/>
          <w:sz w:val="20"/>
        </w:rPr>
      </w:pPr>
      <w:r>
        <w:rPr>
          <w:rFonts w:ascii="Times New Roman" w:hAnsi="Times New Roman"/>
          <w:sz w:val="20"/>
        </w:rPr>
        <w:t xml:space="preserve">использовать в качестве служебных помещения в существующих зданиях, расположенные от </w:t>
      </w:r>
      <w:proofErr w:type="spellStart"/>
      <w:r>
        <w:rPr>
          <w:rFonts w:ascii="Times New Roman" w:hAnsi="Times New Roman"/>
          <w:sz w:val="20"/>
        </w:rPr>
        <w:t>отстойно-разворотной</w:t>
      </w:r>
      <w:proofErr w:type="spellEnd"/>
      <w:r>
        <w:rPr>
          <w:rFonts w:ascii="Times New Roman" w:hAnsi="Times New Roman"/>
          <w:sz w:val="20"/>
        </w:rPr>
        <w:t xml:space="preserve"> площадки не далее 70 м.</w:t>
      </w:r>
    </w:p>
    <w:p w:rsidR="00000000" w:rsidRDefault="00C84489">
      <w:pPr>
        <w:ind w:firstLine="450"/>
        <w:jc w:val="both"/>
        <w:rPr>
          <w:rFonts w:ascii="Times New Roman" w:hAnsi="Times New Roman"/>
          <w:sz w:val="20"/>
        </w:rPr>
      </w:pPr>
    </w:p>
    <w:p w:rsidR="00000000" w:rsidRDefault="00C84489">
      <w:pPr>
        <w:ind w:firstLine="450"/>
        <w:jc w:val="both"/>
        <w:rPr>
          <w:rFonts w:ascii="Times New Roman" w:hAnsi="Times New Roman"/>
          <w:sz w:val="20"/>
        </w:rPr>
      </w:pPr>
    </w:p>
    <w:p w:rsidR="00000000" w:rsidRDefault="00C84489">
      <w:pPr>
        <w:ind w:firstLine="450"/>
        <w:jc w:val="both"/>
        <w:rPr>
          <w:rFonts w:ascii="Times New Roman" w:hAnsi="Times New Roman"/>
          <w:sz w:val="20"/>
        </w:rPr>
      </w:pPr>
    </w:p>
    <w:p w:rsidR="00000000" w:rsidRDefault="00C84489">
      <w:pPr>
        <w:pStyle w:val="Heading"/>
        <w:jc w:val="center"/>
        <w:rPr>
          <w:rFonts w:ascii="Times New Roman" w:hAnsi="Times New Roman"/>
          <w:sz w:val="20"/>
        </w:rPr>
      </w:pPr>
      <w:r>
        <w:rPr>
          <w:rFonts w:ascii="Times New Roman" w:hAnsi="Times New Roman"/>
          <w:sz w:val="20"/>
        </w:rPr>
        <w:t xml:space="preserve">Организация хранения и обслуживания индивидуального транспорта </w:t>
      </w:r>
    </w:p>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6.32. Система стоянок и гаражей для хра</w:t>
      </w:r>
      <w:r>
        <w:rPr>
          <w:rFonts w:ascii="Times New Roman" w:hAnsi="Times New Roman"/>
          <w:sz w:val="20"/>
        </w:rPr>
        <w:t>нения индивидуального транспорта разрабатывается  в соответствии с генеральным планом развития города, комплексной схемой развития всех видов транспорта и схемами размещения объектов хранения индивидуального транспорта.</w:t>
      </w:r>
    </w:p>
    <w:p w:rsidR="00000000" w:rsidRDefault="00C84489">
      <w:pPr>
        <w:ind w:firstLine="225"/>
        <w:jc w:val="both"/>
        <w:rPr>
          <w:rFonts w:ascii="Times New Roman" w:hAnsi="Times New Roman"/>
          <w:sz w:val="20"/>
        </w:rPr>
      </w:pPr>
      <w:r>
        <w:rPr>
          <w:rFonts w:ascii="Times New Roman" w:hAnsi="Times New Roman"/>
          <w:sz w:val="20"/>
        </w:rPr>
        <w:t>6.33. При расчете потребной емкости мест хранения легковых автомобилей, принадлежащих гражданам, следует исходить из следующего уровня автомобилизации: на 1995 г. - 68, на 2000 г. - 85, на расчетный срок (2005 г.) - 100 автомобилей на 1000 жителей центральных районов.</w:t>
      </w:r>
    </w:p>
    <w:p w:rsidR="00000000" w:rsidRDefault="00C84489">
      <w:pPr>
        <w:ind w:firstLine="225"/>
        <w:jc w:val="both"/>
        <w:rPr>
          <w:rFonts w:ascii="Times New Roman" w:hAnsi="Times New Roman"/>
          <w:sz w:val="20"/>
        </w:rPr>
      </w:pPr>
      <w:r>
        <w:rPr>
          <w:rFonts w:ascii="Times New Roman" w:hAnsi="Times New Roman"/>
          <w:sz w:val="20"/>
        </w:rPr>
        <w:t>6.34. На территории цен</w:t>
      </w:r>
      <w:r>
        <w:rPr>
          <w:rFonts w:ascii="Times New Roman" w:hAnsi="Times New Roman"/>
          <w:sz w:val="20"/>
        </w:rPr>
        <w:t>тральных районов местами постоянного хранения должно быть обеспечено не менее 30% автомобилей, принадлежащих гражданам, проживающим в этих районах.</w:t>
      </w:r>
    </w:p>
    <w:p w:rsidR="00000000" w:rsidRDefault="00C84489">
      <w:pPr>
        <w:ind w:firstLine="225"/>
        <w:jc w:val="both"/>
        <w:rPr>
          <w:rFonts w:ascii="Times New Roman" w:hAnsi="Times New Roman"/>
          <w:sz w:val="20"/>
        </w:rPr>
      </w:pPr>
      <w:r>
        <w:rPr>
          <w:rFonts w:ascii="Times New Roman" w:hAnsi="Times New Roman"/>
          <w:sz w:val="20"/>
        </w:rPr>
        <w:t>Для остальной части автомобилей обеспечивается сезонное хранение в других районах города.</w:t>
      </w:r>
    </w:p>
    <w:p w:rsidR="00000000" w:rsidRDefault="00C84489">
      <w:pPr>
        <w:ind w:firstLine="225"/>
        <w:jc w:val="both"/>
        <w:rPr>
          <w:rFonts w:ascii="Times New Roman" w:hAnsi="Times New Roman"/>
          <w:sz w:val="20"/>
        </w:rPr>
      </w:pPr>
      <w:r>
        <w:rPr>
          <w:rFonts w:ascii="Times New Roman" w:hAnsi="Times New Roman"/>
          <w:sz w:val="20"/>
        </w:rPr>
        <w:t xml:space="preserve">6.35. Постоянное хранение автомобилей на территории центральных районов должно осуществляться только в капитальных сооружениях. Строительство гаражей боксового типа не допускается за исключением случаев, когда эти гаражи предназначены для </w:t>
      </w:r>
      <w:proofErr w:type="spellStart"/>
      <w:r>
        <w:rPr>
          <w:rFonts w:ascii="Times New Roman" w:hAnsi="Times New Roman"/>
          <w:sz w:val="20"/>
        </w:rPr>
        <w:t>автовладельцев-инвалидов</w:t>
      </w:r>
      <w:proofErr w:type="spellEnd"/>
      <w:r>
        <w:rPr>
          <w:rFonts w:ascii="Times New Roman" w:hAnsi="Times New Roman"/>
          <w:sz w:val="20"/>
        </w:rPr>
        <w:t>.</w:t>
      </w:r>
    </w:p>
    <w:p w:rsidR="00000000" w:rsidRDefault="00C84489">
      <w:pPr>
        <w:ind w:firstLine="225"/>
        <w:jc w:val="both"/>
        <w:rPr>
          <w:rFonts w:ascii="Times New Roman" w:hAnsi="Times New Roman"/>
          <w:sz w:val="20"/>
        </w:rPr>
      </w:pPr>
      <w:r>
        <w:rPr>
          <w:rFonts w:ascii="Times New Roman" w:hAnsi="Times New Roman"/>
          <w:sz w:val="20"/>
        </w:rPr>
        <w:t>В качеств</w:t>
      </w:r>
      <w:r>
        <w:rPr>
          <w:rFonts w:ascii="Times New Roman" w:hAnsi="Times New Roman"/>
          <w:sz w:val="20"/>
        </w:rPr>
        <w:t xml:space="preserve">е временной меры разрешается использовать существующие гаражи боксового типа и открытые охраняемые стоянки, если они не размещены в границах </w:t>
      </w:r>
      <w:proofErr w:type="spellStart"/>
      <w:r>
        <w:rPr>
          <w:rFonts w:ascii="Times New Roman" w:hAnsi="Times New Roman"/>
          <w:sz w:val="20"/>
        </w:rPr>
        <w:t>водоохранных</w:t>
      </w:r>
      <w:proofErr w:type="spellEnd"/>
      <w:r>
        <w:rPr>
          <w:rFonts w:ascii="Times New Roman" w:hAnsi="Times New Roman"/>
          <w:sz w:val="20"/>
        </w:rPr>
        <w:t xml:space="preserve"> зон.</w:t>
      </w:r>
    </w:p>
    <w:p w:rsidR="00000000" w:rsidRDefault="00C84489">
      <w:pPr>
        <w:ind w:firstLine="225"/>
        <w:jc w:val="both"/>
        <w:rPr>
          <w:rFonts w:ascii="Times New Roman" w:hAnsi="Times New Roman"/>
          <w:sz w:val="20"/>
        </w:rPr>
      </w:pPr>
      <w:r>
        <w:rPr>
          <w:rFonts w:ascii="Times New Roman" w:hAnsi="Times New Roman"/>
          <w:sz w:val="20"/>
        </w:rPr>
        <w:t xml:space="preserve">6.36. Допускается строительство отдельно стоящих встроенных, пристроенных и встроенно-пристроенных гаражей. Гаражи всех видов могут быть надземными, подземными и </w:t>
      </w:r>
      <w:proofErr w:type="spellStart"/>
      <w:r>
        <w:rPr>
          <w:rFonts w:ascii="Times New Roman" w:hAnsi="Times New Roman"/>
          <w:sz w:val="20"/>
        </w:rPr>
        <w:t>надземно-подземными</w:t>
      </w:r>
      <w:proofErr w:type="spellEnd"/>
      <w:r>
        <w:rPr>
          <w:rFonts w:ascii="Times New Roman" w:hAnsi="Times New Roman"/>
          <w:sz w:val="20"/>
        </w:rPr>
        <w:t>.</w:t>
      </w:r>
    </w:p>
    <w:p w:rsidR="00000000" w:rsidRDefault="00C84489">
      <w:pPr>
        <w:ind w:firstLine="225"/>
        <w:jc w:val="both"/>
        <w:rPr>
          <w:rFonts w:ascii="Times New Roman" w:hAnsi="Times New Roman"/>
          <w:sz w:val="20"/>
        </w:rPr>
      </w:pPr>
      <w:r>
        <w:rPr>
          <w:rFonts w:ascii="Times New Roman" w:hAnsi="Times New Roman"/>
          <w:sz w:val="20"/>
        </w:rPr>
        <w:t>6.37. Для размещения мест постоянного хранения автомобилей в центральных районах необходимо максимально использовать подземное пространство. Емкость отдельно стоящих надз</w:t>
      </w:r>
      <w:r>
        <w:rPr>
          <w:rFonts w:ascii="Times New Roman" w:hAnsi="Times New Roman"/>
          <w:sz w:val="20"/>
        </w:rPr>
        <w:t xml:space="preserve">емных и </w:t>
      </w:r>
      <w:proofErr w:type="spellStart"/>
      <w:r>
        <w:rPr>
          <w:rFonts w:ascii="Times New Roman" w:hAnsi="Times New Roman"/>
          <w:sz w:val="20"/>
        </w:rPr>
        <w:t>надземно-подземных</w:t>
      </w:r>
      <w:proofErr w:type="spellEnd"/>
      <w:r>
        <w:rPr>
          <w:rFonts w:ascii="Times New Roman" w:hAnsi="Times New Roman"/>
          <w:sz w:val="20"/>
        </w:rPr>
        <w:t xml:space="preserve"> гаражей определяется исходя из наиболее эффективного использования отводимой под эти сооружения территории.</w:t>
      </w:r>
    </w:p>
    <w:p w:rsidR="00000000" w:rsidRDefault="00C84489">
      <w:pPr>
        <w:ind w:firstLine="225"/>
        <w:jc w:val="both"/>
        <w:rPr>
          <w:rFonts w:ascii="Times New Roman" w:hAnsi="Times New Roman"/>
          <w:sz w:val="20"/>
        </w:rPr>
      </w:pPr>
      <w:r>
        <w:rPr>
          <w:rFonts w:ascii="Times New Roman" w:hAnsi="Times New Roman"/>
          <w:sz w:val="20"/>
        </w:rPr>
        <w:t>6.38. Встроенные, пристроенные и встроенно-пристроенные гаражи могут размещаться в подземных и цокольных этажах многоэтажных жилых и общественных зданий. Этаж над встроенными и подземными гаражами должен быть нежилым. Вместимость и этажность гаражей этого типа принимаются в соответствии с функциональными особенностями основного здания. Конструкция здания и система вентиляции</w:t>
      </w:r>
      <w:r>
        <w:rPr>
          <w:rFonts w:ascii="Times New Roman" w:hAnsi="Times New Roman"/>
          <w:sz w:val="20"/>
        </w:rPr>
        <w:t xml:space="preserve"> должны исключать неблагоприятные воздействия гаражей (шумовые и токсические) на жилые помещения.</w:t>
      </w:r>
    </w:p>
    <w:p w:rsidR="00000000" w:rsidRDefault="00C84489">
      <w:pPr>
        <w:ind w:firstLine="225"/>
        <w:jc w:val="both"/>
        <w:rPr>
          <w:rFonts w:ascii="Times New Roman" w:hAnsi="Times New Roman"/>
          <w:sz w:val="20"/>
        </w:rPr>
      </w:pPr>
      <w:r>
        <w:rPr>
          <w:rFonts w:ascii="Times New Roman" w:hAnsi="Times New Roman"/>
          <w:sz w:val="20"/>
        </w:rPr>
        <w:t>6.39. При комплексной реконструкции жилого квартала в его границах следует предусматривать постоянное хранение, как правило, не менее 15% расчетного количества автомобилей, принадлежащих жителям этого квартала.</w:t>
      </w:r>
    </w:p>
    <w:p w:rsidR="00000000" w:rsidRDefault="00C84489">
      <w:pPr>
        <w:ind w:firstLine="225"/>
        <w:jc w:val="both"/>
        <w:rPr>
          <w:rFonts w:ascii="Times New Roman" w:hAnsi="Times New Roman"/>
          <w:sz w:val="20"/>
        </w:rPr>
      </w:pPr>
      <w:r>
        <w:rPr>
          <w:rFonts w:ascii="Times New Roman" w:hAnsi="Times New Roman"/>
          <w:sz w:val="20"/>
        </w:rPr>
        <w:t>При реконструкции отдельных жилых зданий количество мест хранения машин должно определяться проектом с учетом возможности использования подземного пространства и перекрываемых дворовых территорий.</w:t>
      </w:r>
    </w:p>
    <w:p w:rsidR="00000000" w:rsidRDefault="00C84489">
      <w:pPr>
        <w:ind w:firstLine="225"/>
        <w:jc w:val="both"/>
        <w:rPr>
          <w:rFonts w:ascii="Times New Roman" w:hAnsi="Times New Roman"/>
          <w:sz w:val="20"/>
        </w:rPr>
      </w:pPr>
      <w:r>
        <w:rPr>
          <w:rFonts w:ascii="Times New Roman" w:hAnsi="Times New Roman"/>
          <w:sz w:val="20"/>
        </w:rPr>
        <w:t xml:space="preserve">6.40. </w:t>
      </w:r>
      <w:r>
        <w:rPr>
          <w:rFonts w:ascii="Times New Roman" w:hAnsi="Times New Roman"/>
          <w:sz w:val="20"/>
        </w:rPr>
        <w:t>Гаражи, располагаемые в жилых зонах кварталов, проектируются без устройств для технического обслуживания и ремонта автомобилей.</w:t>
      </w:r>
    </w:p>
    <w:p w:rsidR="00000000" w:rsidRDefault="00C84489">
      <w:pPr>
        <w:ind w:firstLine="225"/>
        <w:jc w:val="both"/>
        <w:rPr>
          <w:rFonts w:ascii="Times New Roman" w:hAnsi="Times New Roman"/>
          <w:sz w:val="20"/>
        </w:rPr>
      </w:pPr>
      <w:r>
        <w:rPr>
          <w:rFonts w:ascii="Times New Roman" w:hAnsi="Times New Roman"/>
          <w:sz w:val="20"/>
        </w:rPr>
        <w:t>6.41. Объем временного хранения легковых автомобилей в границах центральных районов определяется исходя из фактических территориальных возможностей при условии максимального использования для указанной цели улиц местного значения.</w:t>
      </w:r>
    </w:p>
    <w:p w:rsidR="00000000" w:rsidRDefault="00C84489">
      <w:pPr>
        <w:ind w:firstLine="225"/>
        <w:jc w:val="both"/>
        <w:rPr>
          <w:rFonts w:ascii="Times New Roman" w:hAnsi="Times New Roman"/>
          <w:sz w:val="20"/>
        </w:rPr>
      </w:pPr>
      <w:r>
        <w:rPr>
          <w:rFonts w:ascii="Times New Roman" w:hAnsi="Times New Roman"/>
          <w:sz w:val="20"/>
        </w:rPr>
        <w:t xml:space="preserve">6.42. Многоярусные стоянки следует предусматривать надземными, </w:t>
      </w:r>
      <w:proofErr w:type="spellStart"/>
      <w:r>
        <w:rPr>
          <w:rFonts w:ascii="Times New Roman" w:hAnsi="Times New Roman"/>
          <w:sz w:val="20"/>
        </w:rPr>
        <w:t>надземно-подземными</w:t>
      </w:r>
      <w:proofErr w:type="spellEnd"/>
      <w:r>
        <w:rPr>
          <w:rFonts w:ascii="Times New Roman" w:hAnsi="Times New Roman"/>
          <w:sz w:val="20"/>
        </w:rPr>
        <w:t xml:space="preserve"> и подземными. Надземные части таких стоянок должны иметь, как правило,</w:t>
      </w:r>
      <w:r>
        <w:rPr>
          <w:rFonts w:ascii="Times New Roman" w:hAnsi="Times New Roman"/>
          <w:sz w:val="20"/>
        </w:rPr>
        <w:t xml:space="preserve"> не менее 5 этажей.</w:t>
      </w:r>
    </w:p>
    <w:p w:rsidR="00000000" w:rsidRDefault="00C84489">
      <w:pPr>
        <w:ind w:firstLine="225"/>
        <w:jc w:val="both"/>
        <w:rPr>
          <w:rFonts w:ascii="Times New Roman" w:hAnsi="Times New Roman"/>
          <w:sz w:val="20"/>
        </w:rPr>
      </w:pPr>
      <w:r>
        <w:rPr>
          <w:rFonts w:ascii="Times New Roman" w:hAnsi="Times New Roman"/>
          <w:sz w:val="20"/>
        </w:rPr>
        <w:t>Подземные стоянки следует предусматривать под транспортными площадями, скверами, проездами, а также внутриквартальными территориями при условии сооружения въездов в гаражи и организации выбросов вредных веществ за пределами дворовых участков с соблюдением всех санитарных требований.</w:t>
      </w:r>
    </w:p>
    <w:p w:rsidR="00000000" w:rsidRDefault="00C84489">
      <w:pPr>
        <w:ind w:firstLine="225"/>
        <w:jc w:val="both"/>
        <w:rPr>
          <w:rFonts w:ascii="Times New Roman" w:hAnsi="Times New Roman"/>
          <w:sz w:val="20"/>
        </w:rPr>
      </w:pPr>
      <w:r>
        <w:rPr>
          <w:rFonts w:ascii="Times New Roman" w:hAnsi="Times New Roman"/>
          <w:sz w:val="20"/>
        </w:rPr>
        <w:t>6.43. Вместимость стоянок временного хранения у общественных зданий следует принимать по расчету в соответствии с действующими нормами.</w:t>
      </w:r>
    </w:p>
    <w:p w:rsidR="00000000" w:rsidRDefault="00C84489">
      <w:pPr>
        <w:ind w:firstLine="225"/>
        <w:jc w:val="both"/>
        <w:rPr>
          <w:rFonts w:ascii="Times New Roman" w:hAnsi="Times New Roman"/>
          <w:sz w:val="20"/>
        </w:rPr>
      </w:pPr>
      <w:r>
        <w:rPr>
          <w:rFonts w:ascii="Times New Roman" w:hAnsi="Times New Roman"/>
          <w:sz w:val="20"/>
        </w:rPr>
        <w:t>Максимальная удаленность стоянок от обслуживаемого объекта не должна пре</w:t>
      </w:r>
      <w:r>
        <w:rPr>
          <w:rFonts w:ascii="Times New Roman" w:hAnsi="Times New Roman"/>
          <w:sz w:val="20"/>
        </w:rPr>
        <w:t>вышать расстояния, при котором обеспечивается 5-минутная пешеходная доступность.</w:t>
      </w:r>
    </w:p>
    <w:p w:rsidR="00000000" w:rsidRDefault="00C84489">
      <w:pPr>
        <w:ind w:firstLine="225"/>
        <w:jc w:val="both"/>
        <w:rPr>
          <w:rFonts w:ascii="Times New Roman" w:hAnsi="Times New Roman"/>
          <w:sz w:val="20"/>
        </w:rPr>
      </w:pPr>
      <w:r>
        <w:rPr>
          <w:rFonts w:ascii="Times New Roman" w:hAnsi="Times New Roman"/>
          <w:sz w:val="20"/>
        </w:rPr>
        <w:t>В стесненных условиях при соответствующем обосновании вместимость стоянок может быть уменьшена.</w:t>
      </w:r>
    </w:p>
    <w:p w:rsidR="00000000" w:rsidRDefault="00C84489">
      <w:pPr>
        <w:ind w:firstLine="225"/>
        <w:jc w:val="both"/>
        <w:rPr>
          <w:rFonts w:ascii="Times New Roman" w:hAnsi="Times New Roman"/>
          <w:sz w:val="20"/>
        </w:rPr>
      </w:pPr>
      <w:r>
        <w:rPr>
          <w:rFonts w:ascii="Times New Roman" w:hAnsi="Times New Roman"/>
          <w:sz w:val="20"/>
        </w:rPr>
        <w:t xml:space="preserve">6.44. В летние месяцы для временного хранения индивидуальных автомобилей допускается использовать специально оборудованные </w:t>
      </w:r>
      <w:proofErr w:type="spellStart"/>
      <w:r>
        <w:rPr>
          <w:rFonts w:ascii="Times New Roman" w:hAnsi="Times New Roman"/>
          <w:sz w:val="20"/>
        </w:rPr>
        <w:t>плавсредства</w:t>
      </w:r>
      <w:proofErr w:type="spellEnd"/>
      <w:r>
        <w:rPr>
          <w:rFonts w:ascii="Times New Roman" w:hAnsi="Times New Roman"/>
          <w:sz w:val="20"/>
        </w:rPr>
        <w:t xml:space="preserve">, выставляемые на р. Неве и ее протоках, при условии обеспечения защиты акватории от </w:t>
      </w:r>
      <w:proofErr w:type="spellStart"/>
      <w:r>
        <w:rPr>
          <w:rFonts w:ascii="Times New Roman" w:hAnsi="Times New Roman"/>
          <w:sz w:val="20"/>
        </w:rPr>
        <w:t>загрязнений</w:t>
      </w:r>
      <w:proofErr w:type="spellEnd"/>
      <w:r>
        <w:rPr>
          <w:rFonts w:ascii="Times New Roman" w:hAnsi="Times New Roman"/>
          <w:sz w:val="20"/>
        </w:rPr>
        <w:t>, а также беспрепятственного движения транспорта и пешеходов по набережным.</w:t>
      </w:r>
    </w:p>
    <w:p w:rsidR="00000000" w:rsidRDefault="00C84489">
      <w:pPr>
        <w:ind w:firstLine="225"/>
        <w:jc w:val="both"/>
        <w:rPr>
          <w:rFonts w:ascii="Times New Roman" w:hAnsi="Times New Roman"/>
          <w:sz w:val="20"/>
        </w:rPr>
      </w:pPr>
      <w:r>
        <w:rPr>
          <w:rFonts w:ascii="Times New Roman" w:hAnsi="Times New Roman"/>
          <w:sz w:val="20"/>
        </w:rPr>
        <w:t>6.45. Расстояния от наземных</w:t>
      </w:r>
      <w:r>
        <w:rPr>
          <w:rFonts w:ascii="Times New Roman" w:hAnsi="Times New Roman"/>
          <w:sz w:val="20"/>
        </w:rPr>
        <w:t xml:space="preserve"> гаражей и автостоянок для хранения автомобилей до жилых и общественных зданий, зон отдыха и т.д., следует принимать не менее приведенных в табл. 6.</w:t>
      </w:r>
    </w:p>
    <w:p w:rsidR="00000000" w:rsidRDefault="00C84489">
      <w:pPr>
        <w:ind w:firstLine="225"/>
        <w:jc w:val="both"/>
        <w:rPr>
          <w:rFonts w:ascii="Times New Roman" w:hAnsi="Times New Roman"/>
          <w:sz w:val="20"/>
        </w:rPr>
      </w:pPr>
    </w:p>
    <w:p w:rsidR="00000000" w:rsidRDefault="00C84489">
      <w:pPr>
        <w:jc w:val="right"/>
        <w:rPr>
          <w:rFonts w:ascii="Times New Roman" w:hAnsi="Times New Roman"/>
          <w:sz w:val="20"/>
        </w:rPr>
      </w:pPr>
      <w:r>
        <w:rPr>
          <w:rFonts w:ascii="Times New Roman" w:hAnsi="Times New Roman"/>
          <w:sz w:val="20"/>
        </w:rPr>
        <w:t xml:space="preserve">Таблица 6 </w:t>
      </w:r>
    </w:p>
    <w:p w:rsidR="00000000" w:rsidRDefault="00C84489">
      <w:pPr>
        <w:pStyle w:val="Heading"/>
        <w:jc w:val="center"/>
        <w:rPr>
          <w:rFonts w:ascii="Times New Roman" w:hAnsi="Times New Roman"/>
          <w:sz w:val="20"/>
        </w:rPr>
      </w:pPr>
      <w:r>
        <w:rPr>
          <w:rFonts w:ascii="Times New Roman" w:hAnsi="Times New Roman"/>
          <w:sz w:val="20"/>
        </w:rPr>
        <w:t xml:space="preserve">Нормируемые расстояния, м, от объектов хранения автомобилей до жилых и общественных зданий </w:t>
      </w:r>
    </w:p>
    <w:p w:rsidR="00000000" w:rsidRDefault="00C84489">
      <w:pPr>
        <w:ind w:firstLine="225"/>
        <w:jc w:val="both"/>
        <w:rPr>
          <w:rFonts w:ascii="Times New Roman" w:hAnsi="Times New Roman"/>
          <w:sz w:val="20"/>
        </w:rPr>
      </w:pPr>
    </w:p>
    <w:tbl>
      <w:tblPr>
        <w:tblW w:w="0" w:type="auto"/>
        <w:tblInd w:w="135" w:type="dxa"/>
        <w:tblLayout w:type="fixed"/>
        <w:tblCellMar>
          <w:left w:w="105" w:type="dxa"/>
          <w:right w:w="105" w:type="dxa"/>
        </w:tblCellMar>
        <w:tblLook w:val="0000" w:firstRow="0" w:lastRow="0" w:firstColumn="0" w:lastColumn="0" w:noHBand="0" w:noVBand="0"/>
      </w:tblPr>
      <w:tblGrid>
        <w:gridCol w:w="3045"/>
        <w:gridCol w:w="1155"/>
        <w:gridCol w:w="1005"/>
        <w:gridCol w:w="885"/>
        <w:gridCol w:w="840"/>
        <w:gridCol w:w="1290"/>
      </w:tblGrid>
      <w:tr w:rsidR="00000000">
        <w:tblPrEx>
          <w:tblCellMar>
            <w:top w:w="0" w:type="dxa"/>
            <w:bottom w:w="0" w:type="dxa"/>
          </w:tblCellMar>
        </w:tblPrEx>
        <w:tc>
          <w:tcPr>
            <w:tcW w:w="3045"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Здания, до которых исчисляются расстояния</w:t>
            </w:r>
          </w:p>
        </w:tc>
        <w:tc>
          <w:tcPr>
            <w:tcW w:w="5175" w:type="dxa"/>
            <w:gridSpan w:val="5"/>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Наземные и наземно-подземные гаражи, стоянки и открытые площадки при количестве легковых автомобилей</w:t>
            </w:r>
          </w:p>
        </w:tc>
      </w:tr>
      <w:tr w:rsidR="00000000">
        <w:tblPrEx>
          <w:tblCellMar>
            <w:top w:w="0" w:type="dxa"/>
            <w:bottom w:w="0" w:type="dxa"/>
          </w:tblCellMar>
        </w:tblPrEx>
        <w:tc>
          <w:tcPr>
            <w:tcW w:w="304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  </w:t>
            </w:r>
          </w:p>
        </w:tc>
        <w:tc>
          <w:tcPr>
            <w:tcW w:w="1155"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свыше 300</w:t>
            </w:r>
          </w:p>
        </w:tc>
        <w:tc>
          <w:tcPr>
            <w:tcW w:w="1005"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300-101</w:t>
            </w:r>
          </w:p>
        </w:tc>
        <w:tc>
          <w:tcPr>
            <w:tcW w:w="885"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100-51</w:t>
            </w:r>
          </w:p>
        </w:tc>
        <w:tc>
          <w:tcPr>
            <w:tcW w:w="84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50-11</w:t>
            </w:r>
          </w:p>
        </w:tc>
        <w:tc>
          <w:tcPr>
            <w:tcW w:w="129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 и менее</w:t>
            </w:r>
          </w:p>
        </w:tc>
      </w:tr>
      <w:tr w:rsidR="00000000">
        <w:tblPrEx>
          <w:tblCellMar>
            <w:top w:w="0" w:type="dxa"/>
            <w:bottom w:w="0" w:type="dxa"/>
          </w:tblCellMar>
        </w:tblPrEx>
        <w:tc>
          <w:tcPr>
            <w:tcW w:w="3045" w:type="dxa"/>
            <w:tcBorders>
              <w:top w:val="single" w:sz="6" w:space="0" w:color="auto"/>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Жилые дома (до окон)</w:t>
            </w:r>
          </w:p>
        </w:tc>
        <w:tc>
          <w:tcPr>
            <w:tcW w:w="1155"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w:t>
            </w:r>
          </w:p>
        </w:tc>
        <w:tc>
          <w:tcPr>
            <w:tcW w:w="1005"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35</w:t>
            </w:r>
          </w:p>
        </w:tc>
        <w:tc>
          <w:tcPr>
            <w:tcW w:w="885"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25</w:t>
            </w:r>
          </w:p>
        </w:tc>
        <w:tc>
          <w:tcPr>
            <w:tcW w:w="84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15*</w:t>
            </w:r>
          </w:p>
        </w:tc>
        <w:tc>
          <w:tcPr>
            <w:tcW w:w="129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w:t>
            </w:r>
          </w:p>
        </w:tc>
      </w:tr>
      <w:tr w:rsidR="00000000">
        <w:tblPrEx>
          <w:tblCellMar>
            <w:top w:w="0" w:type="dxa"/>
            <w:bottom w:w="0" w:type="dxa"/>
          </w:tblCellMar>
        </w:tblPrEx>
        <w:tc>
          <w:tcPr>
            <w:tcW w:w="3045"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Общественные здания**</w:t>
            </w:r>
          </w:p>
        </w:tc>
        <w:tc>
          <w:tcPr>
            <w:tcW w:w="115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25</w:t>
            </w:r>
          </w:p>
        </w:tc>
        <w:tc>
          <w:tcPr>
            <w:tcW w:w="100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25</w:t>
            </w:r>
          </w:p>
        </w:tc>
        <w:tc>
          <w:tcPr>
            <w:tcW w:w="88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w:t>
            </w:r>
            <w:r>
              <w:rPr>
                <w:rFonts w:ascii="Times New Roman" w:hAnsi="Times New Roman"/>
                <w:sz w:val="20"/>
              </w:rPr>
              <w:t>5</w:t>
            </w:r>
          </w:p>
        </w:tc>
        <w:tc>
          <w:tcPr>
            <w:tcW w:w="84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w:t>
            </w:r>
          </w:p>
        </w:tc>
        <w:tc>
          <w:tcPr>
            <w:tcW w:w="129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w:t>
            </w:r>
          </w:p>
        </w:tc>
      </w:tr>
      <w:tr w:rsidR="00000000">
        <w:tblPrEx>
          <w:tblCellMar>
            <w:top w:w="0" w:type="dxa"/>
            <w:bottom w:w="0" w:type="dxa"/>
          </w:tblCellMar>
        </w:tblPrEx>
        <w:tc>
          <w:tcPr>
            <w:tcW w:w="3045"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Школы и детские учреждения***</w:t>
            </w:r>
          </w:p>
        </w:tc>
        <w:tc>
          <w:tcPr>
            <w:tcW w:w="115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100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w:t>
            </w:r>
          </w:p>
        </w:tc>
        <w:tc>
          <w:tcPr>
            <w:tcW w:w="88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25</w:t>
            </w:r>
          </w:p>
        </w:tc>
        <w:tc>
          <w:tcPr>
            <w:tcW w:w="84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25</w:t>
            </w:r>
          </w:p>
        </w:tc>
        <w:tc>
          <w:tcPr>
            <w:tcW w:w="129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15</w:t>
            </w:r>
          </w:p>
        </w:tc>
      </w:tr>
      <w:tr w:rsidR="00000000">
        <w:tblPrEx>
          <w:tblCellMar>
            <w:top w:w="0" w:type="dxa"/>
            <w:bottom w:w="0" w:type="dxa"/>
          </w:tblCellMar>
        </w:tblPrEx>
        <w:tc>
          <w:tcPr>
            <w:tcW w:w="3045" w:type="dxa"/>
            <w:tcBorders>
              <w:left w:val="single" w:sz="6" w:space="0" w:color="auto"/>
              <w:bottom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Лечебные учреждения стационарного типа****</w:t>
            </w:r>
          </w:p>
        </w:tc>
        <w:tc>
          <w:tcPr>
            <w:tcW w:w="1155"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1005"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885"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840"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50</w:t>
            </w:r>
          </w:p>
        </w:tc>
        <w:tc>
          <w:tcPr>
            <w:tcW w:w="1290"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25</w:t>
            </w:r>
          </w:p>
        </w:tc>
      </w:tr>
    </w:tbl>
    <w:p w:rsidR="00000000" w:rsidRDefault="00C84489">
      <w:pPr>
        <w:jc w:val="both"/>
        <w:rPr>
          <w:rFonts w:ascii="Times New Roman" w:hAnsi="Times New Roman"/>
          <w:sz w:val="20"/>
        </w:rPr>
      </w:pPr>
      <w:r>
        <w:rPr>
          <w:rFonts w:ascii="Times New Roman" w:hAnsi="Times New Roman"/>
          <w:sz w:val="20"/>
        </w:rPr>
        <w:t>___________</w:t>
      </w:r>
    </w:p>
    <w:p w:rsidR="00000000" w:rsidRDefault="00C84489">
      <w:pPr>
        <w:jc w:val="both"/>
        <w:rPr>
          <w:rFonts w:ascii="Times New Roman" w:hAnsi="Times New Roman"/>
          <w:sz w:val="20"/>
        </w:rPr>
      </w:pPr>
      <w:r>
        <w:rPr>
          <w:rFonts w:ascii="Times New Roman" w:hAnsi="Times New Roman"/>
          <w:sz w:val="20"/>
        </w:rPr>
        <w:t xml:space="preserve">* Для зданий и гаражей </w:t>
      </w:r>
      <w:proofErr w:type="spellStart"/>
      <w:r>
        <w:rPr>
          <w:rFonts w:ascii="Times New Roman" w:hAnsi="Times New Roman"/>
          <w:sz w:val="20"/>
        </w:rPr>
        <w:t>III-V</w:t>
      </w:r>
      <w:proofErr w:type="spellEnd"/>
      <w:r>
        <w:rPr>
          <w:rFonts w:ascii="Times New Roman" w:hAnsi="Times New Roman"/>
          <w:sz w:val="20"/>
        </w:rPr>
        <w:t xml:space="preserve"> степени огнестойкости расстояние принимают не менее 12 м.</w:t>
      </w:r>
    </w:p>
    <w:p w:rsidR="00000000" w:rsidRDefault="00C84489">
      <w:pPr>
        <w:ind w:firstLine="225"/>
        <w:jc w:val="both"/>
        <w:rPr>
          <w:rFonts w:ascii="Times New Roman" w:hAnsi="Times New Roman"/>
          <w:sz w:val="20"/>
        </w:rPr>
      </w:pPr>
      <w:r>
        <w:rPr>
          <w:rFonts w:ascii="Times New Roman" w:hAnsi="Times New Roman"/>
          <w:sz w:val="20"/>
        </w:rPr>
        <w:t xml:space="preserve">** Для общественных зданий </w:t>
      </w:r>
      <w:proofErr w:type="spellStart"/>
      <w:r>
        <w:rPr>
          <w:rFonts w:ascii="Times New Roman" w:hAnsi="Times New Roman"/>
          <w:sz w:val="20"/>
        </w:rPr>
        <w:t>III-V</w:t>
      </w:r>
      <w:proofErr w:type="spellEnd"/>
      <w:r>
        <w:rPr>
          <w:rFonts w:ascii="Times New Roman" w:hAnsi="Times New Roman"/>
          <w:sz w:val="20"/>
        </w:rPr>
        <w:t xml:space="preserve"> степени огнестойкости расстояния увеличивают на 25%.</w:t>
      </w:r>
    </w:p>
    <w:p w:rsidR="00000000" w:rsidRDefault="00C84489">
      <w:pPr>
        <w:ind w:firstLine="225"/>
        <w:jc w:val="both"/>
        <w:rPr>
          <w:rFonts w:ascii="Times New Roman" w:hAnsi="Times New Roman"/>
          <w:sz w:val="20"/>
        </w:rPr>
      </w:pPr>
      <w:r>
        <w:rPr>
          <w:rFonts w:ascii="Times New Roman" w:hAnsi="Times New Roman"/>
          <w:sz w:val="20"/>
        </w:rPr>
        <w:t>*** Для школ, детских и лечебных учреждений, если расстояния не указаны, норма определяется по согласованию с органами государственного санитарного надзора.</w:t>
      </w:r>
    </w:p>
    <w:p w:rsidR="00000000" w:rsidRDefault="00C84489">
      <w:pPr>
        <w:ind w:firstLine="225"/>
        <w:jc w:val="both"/>
        <w:rPr>
          <w:rFonts w:ascii="Times New Roman" w:hAnsi="Times New Roman"/>
          <w:sz w:val="20"/>
        </w:rPr>
      </w:pPr>
      <w:r>
        <w:rPr>
          <w:rFonts w:ascii="Times New Roman" w:hAnsi="Times New Roman"/>
          <w:sz w:val="20"/>
        </w:rPr>
        <w:t>**** Временные стоянки вместимостью до 50 машин, предназначе</w:t>
      </w:r>
      <w:r>
        <w:rPr>
          <w:rFonts w:ascii="Times New Roman" w:hAnsi="Times New Roman"/>
          <w:sz w:val="20"/>
        </w:rPr>
        <w:t>нные для обслуживания лечебных учреждений, допускается размещать на расстоянии не менее 10 м от окон зданий, где нет стационарного лечения.</w:t>
      </w:r>
    </w:p>
    <w:p w:rsidR="00000000" w:rsidRDefault="00C84489">
      <w:pPr>
        <w:ind w:firstLine="225"/>
        <w:jc w:val="both"/>
        <w:rPr>
          <w:rFonts w:ascii="Times New Roman" w:hAnsi="Times New Roman"/>
          <w:sz w:val="20"/>
        </w:rPr>
      </w:pPr>
      <w:r>
        <w:rPr>
          <w:rFonts w:ascii="Times New Roman" w:hAnsi="Times New Roman"/>
          <w:sz w:val="20"/>
        </w:rPr>
        <w:t>При проектировании отдельных объектов реконструкции жилой застройки следует руководствоваться минимальными расстояниями между функциональными элементами в жилой застройке (см. табл. 2).</w:t>
      </w:r>
    </w:p>
    <w:p w:rsidR="00000000" w:rsidRDefault="00C84489">
      <w:pPr>
        <w:ind w:firstLine="225"/>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6.46. Въезды в подземные гаражи и выезды из них должны быть удалены от окон жилых домов, рабочих помещений общественных зданий и зданий школ, детских яслей-садов, границ зон отдыха, игр</w:t>
      </w:r>
      <w:r>
        <w:rPr>
          <w:rFonts w:ascii="Times New Roman" w:hAnsi="Times New Roman"/>
          <w:sz w:val="20"/>
        </w:rPr>
        <w:t>овых и спортивных площадок, а также от участков лечебных учреждений не менее чем на 15 м. Расстояние от въездов и выездов до стен жилых домов и общественных зданий, не имеющих окон и выходов, не нормируется.</w:t>
      </w:r>
    </w:p>
    <w:p w:rsidR="00000000" w:rsidRDefault="00C84489">
      <w:pPr>
        <w:ind w:firstLine="225"/>
        <w:jc w:val="both"/>
        <w:rPr>
          <w:rFonts w:ascii="Times New Roman" w:hAnsi="Times New Roman"/>
          <w:sz w:val="20"/>
        </w:rPr>
      </w:pPr>
      <w:r>
        <w:rPr>
          <w:rFonts w:ascii="Times New Roman" w:hAnsi="Times New Roman"/>
          <w:sz w:val="20"/>
        </w:rPr>
        <w:t>6.47. В границах центральных районов допускается сохранение автохозяйств грузовых автомобилей, непосредственно обеспечивающих деятельность предприятий торговли и бытового обслуживания, расположенных на территории центральных районов.</w:t>
      </w:r>
    </w:p>
    <w:p w:rsidR="00000000" w:rsidRDefault="00C84489">
      <w:pPr>
        <w:ind w:firstLine="225"/>
        <w:jc w:val="both"/>
        <w:rPr>
          <w:rFonts w:ascii="Times New Roman" w:hAnsi="Times New Roman"/>
          <w:sz w:val="20"/>
        </w:rPr>
      </w:pPr>
      <w:r>
        <w:rPr>
          <w:rFonts w:ascii="Times New Roman" w:hAnsi="Times New Roman"/>
          <w:sz w:val="20"/>
        </w:rPr>
        <w:t>Разрешается сохранение существующих автохозяйств на территориях предпр</w:t>
      </w:r>
      <w:r>
        <w:rPr>
          <w:rFonts w:ascii="Times New Roman" w:hAnsi="Times New Roman"/>
          <w:sz w:val="20"/>
        </w:rPr>
        <w:t>иятий и учреждений, которые обслуживаются указанными автохозяйствами.</w:t>
      </w:r>
    </w:p>
    <w:p w:rsidR="00000000" w:rsidRDefault="00C84489">
      <w:pPr>
        <w:ind w:firstLine="225"/>
        <w:jc w:val="both"/>
        <w:rPr>
          <w:rFonts w:ascii="Times New Roman" w:hAnsi="Times New Roman"/>
          <w:sz w:val="20"/>
        </w:rPr>
      </w:pPr>
      <w:r>
        <w:rPr>
          <w:rFonts w:ascii="Times New Roman" w:hAnsi="Times New Roman"/>
          <w:sz w:val="20"/>
        </w:rPr>
        <w:t xml:space="preserve">6.48. Станции технического обслуживания легковых автомобилей, обеспечивающих потребности центральных районов, следует, как правило, размещать за пределами </w:t>
      </w:r>
      <w:proofErr w:type="spellStart"/>
      <w:r>
        <w:rPr>
          <w:rFonts w:ascii="Times New Roman" w:hAnsi="Times New Roman"/>
          <w:sz w:val="20"/>
        </w:rPr>
        <w:t>ИСРЦ</w:t>
      </w:r>
      <w:proofErr w:type="spellEnd"/>
      <w:r>
        <w:rPr>
          <w:rFonts w:ascii="Times New Roman" w:hAnsi="Times New Roman"/>
          <w:sz w:val="20"/>
        </w:rPr>
        <w:t>.</w:t>
      </w:r>
    </w:p>
    <w:p w:rsidR="00000000" w:rsidRDefault="00C84489">
      <w:pPr>
        <w:ind w:firstLine="225"/>
        <w:jc w:val="both"/>
        <w:rPr>
          <w:rFonts w:ascii="Times New Roman" w:hAnsi="Times New Roman"/>
          <w:sz w:val="20"/>
        </w:rPr>
      </w:pPr>
      <w:r>
        <w:rPr>
          <w:rFonts w:ascii="Times New Roman" w:hAnsi="Times New Roman"/>
          <w:sz w:val="20"/>
        </w:rPr>
        <w:t>6.49. Размещение новых автозаправочных станций (</w:t>
      </w:r>
      <w:proofErr w:type="spellStart"/>
      <w:r>
        <w:rPr>
          <w:rFonts w:ascii="Times New Roman" w:hAnsi="Times New Roman"/>
          <w:sz w:val="20"/>
        </w:rPr>
        <w:t>АЗС</w:t>
      </w:r>
      <w:proofErr w:type="spellEnd"/>
      <w:r>
        <w:rPr>
          <w:rFonts w:ascii="Times New Roman" w:hAnsi="Times New Roman"/>
          <w:sz w:val="20"/>
        </w:rPr>
        <w:t>) легковых автомобилей допускается, как правило, в нежилых кварталах, в зонах транспортных развязок и на территориях, освобождаемых в связи с перебазированием производственных и складских объектов, при условии соблюдения нормативн</w:t>
      </w:r>
      <w:r>
        <w:rPr>
          <w:rFonts w:ascii="Times New Roman" w:hAnsi="Times New Roman"/>
          <w:sz w:val="20"/>
        </w:rPr>
        <w:t>ых разрывов до жилых и общественных зданий.</w:t>
      </w:r>
    </w:p>
    <w:p w:rsidR="00000000" w:rsidRDefault="00C84489">
      <w:pPr>
        <w:ind w:firstLine="225"/>
        <w:jc w:val="both"/>
        <w:rPr>
          <w:rFonts w:ascii="Times New Roman" w:hAnsi="Times New Roman"/>
          <w:sz w:val="20"/>
        </w:rPr>
      </w:pPr>
      <w:r>
        <w:rPr>
          <w:rFonts w:ascii="Times New Roman" w:hAnsi="Times New Roman"/>
          <w:sz w:val="20"/>
        </w:rPr>
        <w:t xml:space="preserve">6.50. </w:t>
      </w:r>
      <w:proofErr w:type="spellStart"/>
      <w:r>
        <w:rPr>
          <w:rFonts w:ascii="Times New Roman" w:hAnsi="Times New Roman"/>
          <w:sz w:val="20"/>
        </w:rPr>
        <w:t>АЗС</w:t>
      </w:r>
      <w:proofErr w:type="spellEnd"/>
      <w:r>
        <w:rPr>
          <w:rFonts w:ascii="Times New Roman" w:hAnsi="Times New Roman"/>
          <w:sz w:val="20"/>
        </w:rPr>
        <w:t xml:space="preserve"> специального пользования рекомендуется размещать непосредственно на территориях крупных автохозяйств, автобусных и таксомоторных парков.          </w:t>
      </w:r>
    </w:p>
    <w:p w:rsidR="00000000" w:rsidRDefault="00C84489">
      <w:pPr>
        <w:ind w:firstLine="225"/>
        <w:jc w:val="both"/>
        <w:rPr>
          <w:rFonts w:ascii="Times New Roman" w:hAnsi="Times New Roman"/>
          <w:sz w:val="20"/>
        </w:rPr>
      </w:pPr>
    </w:p>
    <w:p w:rsidR="00000000" w:rsidRDefault="00C84489">
      <w:pPr>
        <w:pStyle w:val="Heading"/>
        <w:jc w:val="center"/>
        <w:rPr>
          <w:rFonts w:ascii="Times New Roman" w:hAnsi="Times New Roman"/>
          <w:sz w:val="20"/>
        </w:rPr>
      </w:pPr>
      <w:r>
        <w:rPr>
          <w:rFonts w:ascii="Times New Roman" w:hAnsi="Times New Roman"/>
          <w:sz w:val="20"/>
        </w:rPr>
        <w:t xml:space="preserve">7. Строительно-реконструктивные мероприятия и геологическая среда </w:t>
      </w:r>
    </w:p>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 xml:space="preserve">7.1. При плановом, градостроительном и стадийном проектировании строительных и реконструктивных работ в </w:t>
      </w:r>
      <w:proofErr w:type="spellStart"/>
      <w:r>
        <w:rPr>
          <w:rFonts w:ascii="Times New Roman" w:hAnsi="Times New Roman"/>
          <w:sz w:val="20"/>
        </w:rPr>
        <w:t>ИСРЦ</w:t>
      </w:r>
      <w:proofErr w:type="spellEnd"/>
      <w:r>
        <w:rPr>
          <w:rFonts w:ascii="Times New Roman" w:hAnsi="Times New Roman"/>
          <w:sz w:val="20"/>
        </w:rPr>
        <w:t xml:space="preserve"> необходимо учитывать взаимодействие геологической среды с существующими и проектируемыми зданиями, инженерными (а также транспортными</w:t>
      </w:r>
      <w:r>
        <w:rPr>
          <w:rFonts w:ascii="Times New Roman" w:hAnsi="Times New Roman"/>
          <w:sz w:val="20"/>
        </w:rPr>
        <w:t>) сооружениями и сетями, обеспечивая безусловное сохранение исторической  застройки.</w:t>
      </w:r>
    </w:p>
    <w:p w:rsidR="00000000" w:rsidRDefault="00C84489">
      <w:pPr>
        <w:ind w:firstLine="225"/>
        <w:jc w:val="both"/>
        <w:rPr>
          <w:rFonts w:ascii="Times New Roman" w:hAnsi="Times New Roman"/>
          <w:sz w:val="20"/>
        </w:rPr>
      </w:pPr>
      <w:r>
        <w:rPr>
          <w:rFonts w:ascii="Times New Roman" w:hAnsi="Times New Roman"/>
          <w:sz w:val="20"/>
        </w:rPr>
        <w:t xml:space="preserve">7.1.1. Понятие геологической среды, ее характерные черты и особенности, а также условия строительного освоения указаны в справочном </w:t>
      </w:r>
      <w:proofErr w:type="spellStart"/>
      <w:r>
        <w:rPr>
          <w:rFonts w:ascii="Times New Roman" w:hAnsi="Times New Roman"/>
          <w:sz w:val="20"/>
        </w:rPr>
        <w:t>прилож</w:t>
      </w:r>
      <w:proofErr w:type="spellEnd"/>
      <w:r>
        <w:rPr>
          <w:rFonts w:ascii="Times New Roman" w:hAnsi="Times New Roman"/>
          <w:sz w:val="20"/>
        </w:rPr>
        <w:t>. 16.</w:t>
      </w:r>
    </w:p>
    <w:p w:rsidR="00000000" w:rsidRDefault="00C84489">
      <w:pPr>
        <w:ind w:firstLine="225"/>
        <w:jc w:val="both"/>
        <w:rPr>
          <w:rFonts w:ascii="Times New Roman" w:hAnsi="Times New Roman"/>
          <w:sz w:val="20"/>
        </w:rPr>
      </w:pPr>
      <w:r>
        <w:rPr>
          <w:rFonts w:ascii="Times New Roman" w:hAnsi="Times New Roman"/>
          <w:sz w:val="20"/>
        </w:rPr>
        <w:t xml:space="preserve">7.1.2. Предварительное общее представление о природных свойствах геологической среды любого из центральных районов следует основывать на данных о принадлежности района к одной из трех зон (объемных блоков геологической среды) согласно обязательному </w:t>
      </w:r>
      <w:proofErr w:type="spellStart"/>
      <w:r>
        <w:rPr>
          <w:rFonts w:ascii="Times New Roman" w:hAnsi="Times New Roman"/>
          <w:sz w:val="20"/>
        </w:rPr>
        <w:t>прилож</w:t>
      </w:r>
      <w:proofErr w:type="spellEnd"/>
      <w:r>
        <w:rPr>
          <w:rFonts w:ascii="Times New Roman" w:hAnsi="Times New Roman"/>
          <w:sz w:val="20"/>
        </w:rPr>
        <w:t>. 17.</w:t>
      </w:r>
    </w:p>
    <w:p w:rsidR="00000000" w:rsidRDefault="00C84489">
      <w:pPr>
        <w:ind w:firstLine="225"/>
        <w:jc w:val="both"/>
        <w:rPr>
          <w:rFonts w:ascii="Times New Roman" w:hAnsi="Times New Roman"/>
          <w:sz w:val="20"/>
        </w:rPr>
      </w:pPr>
      <w:r>
        <w:rPr>
          <w:rFonts w:ascii="Times New Roman" w:hAnsi="Times New Roman"/>
          <w:sz w:val="20"/>
        </w:rPr>
        <w:t>7.2. В целях выявления</w:t>
      </w:r>
      <w:r>
        <w:rPr>
          <w:rFonts w:ascii="Times New Roman" w:hAnsi="Times New Roman"/>
          <w:sz w:val="20"/>
        </w:rPr>
        <w:t xml:space="preserve"> планировочных ограничений и принципиальной оценки инженерно-геологических условий для разработки проектно-планировочной документации необходимо основываться на материалах инженерно-геологического районирования </w:t>
      </w:r>
      <w:proofErr w:type="spellStart"/>
      <w:r>
        <w:rPr>
          <w:rFonts w:ascii="Times New Roman" w:hAnsi="Times New Roman"/>
          <w:sz w:val="20"/>
        </w:rPr>
        <w:t>ИСРЦ</w:t>
      </w:r>
      <w:proofErr w:type="spellEnd"/>
      <w:r>
        <w:rPr>
          <w:rFonts w:ascii="Times New Roman" w:hAnsi="Times New Roman"/>
          <w:sz w:val="20"/>
        </w:rPr>
        <w:t xml:space="preserve"> согласно обязательному </w:t>
      </w:r>
      <w:proofErr w:type="spellStart"/>
      <w:r>
        <w:rPr>
          <w:rFonts w:ascii="Times New Roman" w:hAnsi="Times New Roman"/>
          <w:sz w:val="20"/>
        </w:rPr>
        <w:t>прилож</w:t>
      </w:r>
      <w:proofErr w:type="spellEnd"/>
      <w:r>
        <w:rPr>
          <w:rFonts w:ascii="Times New Roman" w:hAnsi="Times New Roman"/>
          <w:sz w:val="20"/>
        </w:rPr>
        <w:t>. 18.</w:t>
      </w:r>
    </w:p>
    <w:p w:rsidR="00000000" w:rsidRDefault="00C84489">
      <w:pPr>
        <w:ind w:firstLine="225"/>
        <w:jc w:val="both"/>
        <w:rPr>
          <w:rFonts w:ascii="Times New Roman" w:hAnsi="Times New Roman"/>
          <w:sz w:val="20"/>
        </w:rPr>
      </w:pPr>
      <w:r>
        <w:rPr>
          <w:rFonts w:ascii="Times New Roman" w:hAnsi="Times New Roman"/>
          <w:sz w:val="20"/>
        </w:rPr>
        <w:t xml:space="preserve">Учет и использование материалов указанного инженерно-геологического районирования обязательны при составлении заданий на проектно-планировочные работы и на их изыскательное обоснование, при выполнении изысканий на последующих стадиях проектирования, подготовке </w:t>
      </w:r>
      <w:r>
        <w:rPr>
          <w:rFonts w:ascii="Times New Roman" w:hAnsi="Times New Roman"/>
          <w:sz w:val="20"/>
        </w:rPr>
        <w:t xml:space="preserve">разрешительной документации на проектирование реконструкции и строительства объектов в пределах </w:t>
      </w:r>
      <w:proofErr w:type="spellStart"/>
      <w:r>
        <w:rPr>
          <w:rFonts w:ascii="Times New Roman" w:hAnsi="Times New Roman"/>
          <w:sz w:val="20"/>
        </w:rPr>
        <w:t>ИСРЦ</w:t>
      </w:r>
      <w:proofErr w:type="spellEnd"/>
      <w:r>
        <w:rPr>
          <w:rFonts w:ascii="Times New Roman" w:hAnsi="Times New Roman"/>
          <w:sz w:val="20"/>
        </w:rPr>
        <w:t>, а также в качестве отправных данных при выдаче заданий на выполнение изыскательных работ для стадийного проектирования конкретных объектов.</w:t>
      </w:r>
    </w:p>
    <w:p w:rsidR="00000000" w:rsidRDefault="00C84489">
      <w:pPr>
        <w:ind w:firstLine="225"/>
        <w:jc w:val="both"/>
        <w:rPr>
          <w:rFonts w:ascii="Times New Roman" w:hAnsi="Times New Roman"/>
          <w:sz w:val="20"/>
        </w:rPr>
      </w:pPr>
      <w:r>
        <w:rPr>
          <w:rFonts w:ascii="Times New Roman" w:hAnsi="Times New Roman"/>
          <w:sz w:val="20"/>
        </w:rPr>
        <w:t>7.3. Для более глубокого обоснования возможности реконструктивно-строительных мероприятий при активном по объему и глубине использовании подземного пространства в процессе разработки проектно-планировочной документации необходимо проведение:</w:t>
      </w:r>
    </w:p>
    <w:p w:rsidR="00000000" w:rsidRDefault="00C84489">
      <w:pPr>
        <w:ind w:firstLine="225"/>
        <w:jc w:val="both"/>
        <w:rPr>
          <w:rFonts w:ascii="Times New Roman" w:hAnsi="Times New Roman"/>
          <w:sz w:val="20"/>
        </w:rPr>
      </w:pPr>
      <w:r>
        <w:rPr>
          <w:rFonts w:ascii="Times New Roman" w:hAnsi="Times New Roman"/>
          <w:sz w:val="20"/>
        </w:rPr>
        <w:t>дополнительных изыскательски</w:t>
      </w:r>
      <w:r>
        <w:rPr>
          <w:rFonts w:ascii="Times New Roman" w:hAnsi="Times New Roman"/>
          <w:sz w:val="20"/>
        </w:rPr>
        <w:t>х работ, включающих выполнение инженерно-геологического картирования территории в масштабе 1:5000 или 1:2000 в пределах зоны влияния намечаемых работ с применением различных полевых методов исследования грунтов (в том числе статического зондирования);</w:t>
      </w:r>
    </w:p>
    <w:p w:rsidR="00000000" w:rsidRDefault="00C84489">
      <w:pPr>
        <w:ind w:firstLine="225"/>
        <w:jc w:val="both"/>
        <w:rPr>
          <w:rFonts w:ascii="Times New Roman" w:hAnsi="Times New Roman"/>
          <w:sz w:val="20"/>
        </w:rPr>
      </w:pPr>
      <w:r>
        <w:rPr>
          <w:rFonts w:ascii="Times New Roman" w:hAnsi="Times New Roman"/>
          <w:sz w:val="20"/>
        </w:rPr>
        <w:t>обследования технического состояния зданий исторической застройки, прежде всего фундаментов зданий и сооружений, с оценкой возможностей и способов сохранения и укрепления фундаментов.</w:t>
      </w:r>
    </w:p>
    <w:p w:rsidR="00000000" w:rsidRDefault="00C84489">
      <w:pPr>
        <w:ind w:firstLine="225"/>
        <w:jc w:val="both"/>
        <w:rPr>
          <w:rFonts w:ascii="Times New Roman" w:hAnsi="Times New Roman"/>
          <w:sz w:val="20"/>
        </w:rPr>
      </w:pPr>
      <w:r>
        <w:rPr>
          <w:rFonts w:ascii="Times New Roman" w:hAnsi="Times New Roman"/>
          <w:sz w:val="20"/>
        </w:rPr>
        <w:t>7.4. В составе проектов строительства и реконструкции любых зданий, сооружен</w:t>
      </w:r>
      <w:r>
        <w:rPr>
          <w:rFonts w:ascii="Times New Roman" w:hAnsi="Times New Roman"/>
          <w:sz w:val="20"/>
        </w:rPr>
        <w:t xml:space="preserve">ий и инженерных коммуникаций на территории </w:t>
      </w:r>
      <w:proofErr w:type="spellStart"/>
      <w:r>
        <w:rPr>
          <w:rFonts w:ascii="Times New Roman" w:hAnsi="Times New Roman"/>
          <w:sz w:val="20"/>
        </w:rPr>
        <w:t>ИСРЦ</w:t>
      </w:r>
      <w:proofErr w:type="spellEnd"/>
      <w:r>
        <w:rPr>
          <w:rFonts w:ascii="Times New Roman" w:hAnsi="Times New Roman"/>
          <w:sz w:val="20"/>
        </w:rPr>
        <w:t xml:space="preserve"> должны разрабатываться мероприятия по предотвращению разрушающего воздействия намечаемых строительно-реконструктивных работ на геологическую среду и сохраняемую застройку.</w:t>
      </w:r>
    </w:p>
    <w:p w:rsidR="00000000" w:rsidRDefault="00C84489">
      <w:pPr>
        <w:ind w:firstLine="225"/>
        <w:jc w:val="both"/>
        <w:rPr>
          <w:rFonts w:ascii="Times New Roman" w:hAnsi="Times New Roman"/>
          <w:sz w:val="20"/>
        </w:rPr>
      </w:pPr>
      <w:r>
        <w:rPr>
          <w:rFonts w:ascii="Times New Roman" w:hAnsi="Times New Roman"/>
          <w:sz w:val="20"/>
        </w:rPr>
        <w:t xml:space="preserve">При производстве подземных строительных (горных) работ, а также при открытых работах по устройству глубоких котлованов и траншей (если они не расположены на безопасном удалении от существующих зданий) необходимо предусматривать применение </w:t>
      </w:r>
      <w:proofErr w:type="spellStart"/>
      <w:r>
        <w:rPr>
          <w:rFonts w:ascii="Times New Roman" w:hAnsi="Times New Roman"/>
          <w:sz w:val="20"/>
        </w:rPr>
        <w:t>безосадочных</w:t>
      </w:r>
      <w:proofErr w:type="spellEnd"/>
      <w:r>
        <w:rPr>
          <w:rFonts w:ascii="Times New Roman" w:hAnsi="Times New Roman"/>
          <w:sz w:val="20"/>
        </w:rPr>
        <w:t xml:space="preserve"> технологических приемов и способов строи</w:t>
      </w:r>
      <w:r>
        <w:rPr>
          <w:rFonts w:ascii="Times New Roman" w:hAnsi="Times New Roman"/>
          <w:sz w:val="20"/>
        </w:rPr>
        <w:t xml:space="preserve">тельства, указанных в обязательном </w:t>
      </w:r>
      <w:proofErr w:type="spellStart"/>
      <w:r>
        <w:rPr>
          <w:rFonts w:ascii="Times New Roman" w:hAnsi="Times New Roman"/>
          <w:sz w:val="20"/>
        </w:rPr>
        <w:t>прилож</w:t>
      </w:r>
      <w:proofErr w:type="spellEnd"/>
      <w:r>
        <w:rPr>
          <w:rFonts w:ascii="Times New Roman" w:hAnsi="Times New Roman"/>
          <w:sz w:val="20"/>
        </w:rPr>
        <w:t>. 18.</w:t>
      </w:r>
    </w:p>
    <w:p w:rsidR="00000000" w:rsidRDefault="00C84489">
      <w:pPr>
        <w:ind w:firstLine="225"/>
        <w:jc w:val="both"/>
        <w:rPr>
          <w:rFonts w:ascii="Times New Roman" w:hAnsi="Times New Roman"/>
          <w:sz w:val="20"/>
        </w:rPr>
      </w:pPr>
      <w:r>
        <w:rPr>
          <w:rFonts w:ascii="Times New Roman" w:hAnsi="Times New Roman"/>
          <w:sz w:val="20"/>
        </w:rPr>
        <w:t>7.5. В процессе разработки стадийных проектов реконструкции и строительства зданий, сооружений и сетей следует выполнять изыскательские работы не только на площадке данного объекта, но и в пределах зоны влияния строительства, что позволит в составе этих проектов предусматривать обеспечение сохранности существующих зданий и сооружений.</w:t>
      </w:r>
    </w:p>
    <w:p w:rsidR="00000000" w:rsidRDefault="00C84489">
      <w:pPr>
        <w:ind w:firstLine="225"/>
        <w:jc w:val="both"/>
        <w:rPr>
          <w:rFonts w:ascii="Times New Roman" w:hAnsi="Times New Roman"/>
          <w:sz w:val="20"/>
        </w:rPr>
      </w:pPr>
      <w:r>
        <w:rPr>
          <w:rFonts w:ascii="Times New Roman" w:hAnsi="Times New Roman"/>
          <w:sz w:val="20"/>
        </w:rPr>
        <w:t>7.6. Проектирование реконструкции (перекладки) старых и прокладки новых инженерных сетей, возведения зданий и устройства любых п</w:t>
      </w:r>
      <w:r>
        <w:rPr>
          <w:rFonts w:ascii="Times New Roman" w:hAnsi="Times New Roman"/>
          <w:sz w:val="20"/>
        </w:rPr>
        <w:t>одземных сооружений должно производиться с использованием сведений о техническом состоянии существующей застройки в зоне влияния строительства.</w:t>
      </w:r>
    </w:p>
    <w:p w:rsidR="00000000" w:rsidRDefault="00C84489">
      <w:pPr>
        <w:ind w:firstLine="225"/>
        <w:jc w:val="both"/>
        <w:rPr>
          <w:rFonts w:ascii="Times New Roman" w:hAnsi="Times New Roman"/>
          <w:sz w:val="20"/>
        </w:rPr>
      </w:pPr>
      <w:r>
        <w:rPr>
          <w:rFonts w:ascii="Times New Roman" w:hAnsi="Times New Roman"/>
          <w:sz w:val="20"/>
        </w:rPr>
        <w:t>Такие материалы либо предоставляются заказчиком, либо их получение должно предусматриваться при подготовке исходных данных для обоснования намечаемого проектирования.</w:t>
      </w:r>
    </w:p>
    <w:p w:rsidR="00000000" w:rsidRDefault="00C84489">
      <w:pPr>
        <w:ind w:firstLine="225"/>
        <w:jc w:val="both"/>
        <w:rPr>
          <w:rFonts w:ascii="Times New Roman" w:hAnsi="Times New Roman"/>
          <w:sz w:val="20"/>
        </w:rPr>
      </w:pPr>
      <w:r>
        <w:rPr>
          <w:rFonts w:ascii="Times New Roman" w:hAnsi="Times New Roman"/>
          <w:sz w:val="20"/>
        </w:rPr>
        <w:t>7.7. В проектах прокладки инженерных сетей и строительства любых подземных сооружений должны быть разработаны вопросы обеспечения полной сохранности зданий, предусматривающие технологические, конструкт</w:t>
      </w:r>
      <w:r>
        <w:rPr>
          <w:rFonts w:ascii="Times New Roman" w:hAnsi="Times New Roman"/>
          <w:sz w:val="20"/>
        </w:rPr>
        <w:t>ивные, архитектурно-планировочные и организационные мероприятия по предотвращению деформаций и аварий существующих зданий и сооружений, а также по их защите.</w:t>
      </w:r>
    </w:p>
    <w:p w:rsidR="00000000" w:rsidRDefault="00C84489">
      <w:pPr>
        <w:ind w:firstLine="225"/>
        <w:jc w:val="both"/>
        <w:rPr>
          <w:rFonts w:ascii="Times New Roman" w:hAnsi="Times New Roman"/>
          <w:sz w:val="20"/>
        </w:rPr>
      </w:pPr>
      <w:r>
        <w:rPr>
          <w:rFonts w:ascii="Times New Roman" w:hAnsi="Times New Roman"/>
          <w:sz w:val="20"/>
        </w:rPr>
        <w:t>Проекты, не содержащие проектно-расчетных обоснований, гарантирующих сохранность зданий, не могут быть утверждены и не должны приниматься к исполнению.</w:t>
      </w:r>
    </w:p>
    <w:p w:rsidR="00000000" w:rsidRDefault="00C84489">
      <w:pPr>
        <w:ind w:firstLine="225"/>
        <w:jc w:val="both"/>
        <w:rPr>
          <w:rFonts w:ascii="Times New Roman" w:hAnsi="Times New Roman"/>
          <w:sz w:val="20"/>
        </w:rPr>
      </w:pPr>
      <w:r>
        <w:rPr>
          <w:rFonts w:ascii="Times New Roman" w:hAnsi="Times New Roman"/>
          <w:sz w:val="20"/>
        </w:rPr>
        <w:t>7.8. В целях обеспечения рационального использования ресурсов недр и предотвращения деформаций застройки необходимо:</w:t>
      </w:r>
    </w:p>
    <w:p w:rsidR="00000000" w:rsidRDefault="00C84489">
      <w:pPr>
        <w:ind w:firstLine="225"/>
        <w:jc w:val="both"/>
        <w:rPr>
          <w:rFonts w:ascii="Times New Roman" w:hAnsi="Times New Roman"/>
          <w:sz w:val="20"/>
        </w:rPr>
      </w:pPr>
      <w:r>
        <w:rPr>
          <w:rFonts w:ascii="Times New Roman" w:hAnsi="Times New Roman"/>
          <w:sz w:val="20"/>
        </w:rPr>
        <w:t>по согласованию с объединением "</w:t>
      </w:r>
      <w:proofErr w:type="spellStart"/>
      <w:r>
        <w:rPr>
          <w:rFonts w:ascii="Times New Roman" w:hAnsi="Times New Roman"/>
          <w:sz w:val="20"/>
        </w:rPr>
        <w:t>Севзапгеология</w:t>
      </w:r>
      <w:proofErr w:type="spellEnd"/>
      <w:r>
        <w:rPr>
          <w:rFonts w:ascii="Times New Roman" w:hAnsi="Times New Roman"/>
          <w:sz w:val="20"/>
        </w:rPr>
        <w:t xml:space="preserve">" ограничивать суммарный размер </w:t>
      </w:r>
      <w:proofErr w:type="spellStart"/>
      <w:r>
        <w:rPr>
          <w:rFonts w:ascii="Times New Roman" w:hAnsi="Times New Roman"/>
          <w:sz w:val="20"/>
        </w:rPr>
        <w:t>водоотб</w:t>
      </w:r>
      <w:r>
        <w:rPr>
          <w:rFonts w:ascii="Times New Roman" w:hAnsi="Times New Roman"/>
          <w:sz w:val="20"/>
        </w:rPr>
        <w:t>ора</w:t>
      </w:r>
      <w:proofErr w:type="spellEnd"/>
      <w:r>
        <w:rPr>
          <w:rFonts w:ascii="Times New Roman" w:hAnsi="Times New Roman"/>
          <w:sz w:val="20"/>
        </w:rPr>
        <w:t xml:space="preserve"> при продолжительной откачке подземных вод из </w:t>
      </w:r>
      <w:proofErr w:type="spellStart"/>
      <w:r>
        <w:rPr>
          <w:rFonts w:ascii="Times New Roman" w:hAnsi="Times New Roman"/>
          <w:sz w:val="20"/>
        </w:rPr>
        <w:t>гдовского</w:t>
      </w:r>
      <w:proofErr w:type="spellEnd"/>
      <w:r>
        <w:rPr>
          <w:rFonts w:ascii="Times New Roman" w:hAnsi="Times New Roman"/>
          <w:sz w:val="20"/>
        </w:rPr>
        <w:t xml:space="preserve"> и </w:t>
      </w:r>
      <w:proofErr w:type="spellStart"/>
      <w:r>
        <w:rPr>
          <w:rFonts w:ascii="Times New Roman" w:hAnsi="Times New Roman"/>
          <w:sz w:val="20"/>
        </w:rPr>
        <w:t>межморенных</w:t>
      </w:r>
      <w:proofErr w:type="spellEnd"/>
      <w:r>
        <w:rPr>
          <w:rFonts w:ascii="Times New Roman" w:hAnsi="Times New Roman"/>
          <w:sz w:val="20"/>
        </w:rPr>
        <w:t xml:space="preserve"> напорных водоносных горизонтов той максимальной расчетной величиной понижения уровней воды, превышение которой может привести к существенному изменению напряженного состояния горных пород и грунтов, к оседанию земной поверхности;</w:t>
      </w:r>
    </w:p>
    <w:p w:rsidR="00000000" w:rsidRDefault="00C84489">
      <w:pPr>
        <w:ind w:firstLine="225"/>
        <w:jc w:val="both"/>
        <w:rPr>
          <w:rFonts w:ascii="Times New Roman" w:hAnsi="Times New Roman"/>
          <w:sz w:val="20"/>
        </w:rPr>
      </w:pPr>
      <w:r>
        <w:rPr>
          <w:rFonts w:ascii="Times New Roman" w:hAnsi="Times New Roman"/>
          <w:sz w:val="20"/>
        </w:rPr>
        <w:t>в составе проектов строительства метрополитена, глубинных тоннельных коллекторов городской канализации, транспортных тоннелей глубокого заложения и других сильно заглубленных объектов предусматривать использов</w:t>
      </w:r>
      <w:r>
        <w:rPr>
          <w:rFonts w:ascii="Times New Roman" w:hAnsi="Times New Roman"/>
          <w:sz w:val="20"/>
        </w:rPr>
        <w:t xml:space="preserve">ание (или выдачу на поверхность и поставку для использования) попутно извлекаемых объемов </w:t>
      </w:r>
      <w:proofErr w:type="spellStart"/>
      <w:r>
        <w:rPr>
          <w:rFonts w:ascii="Times New Roman" w:hAnsi="Times New Roman"/>
          <w:sz w:val="20"/>
        </w:rPr>
        <w:t>кембрийских</w:t>
      </w:r>
      <w:proofErr w:type="spellEnd"/>
      <w:r>
        <w:rPr>
          <w:rFonts w:ascii="Times New Roman" w:hAnsi="Times New Roman"/>
          <w:sz w:val="20"/>
        </w:rPr>
        <w:t xml:space="preserve"> и </w:t>
      </w:r>
      <w:proofErr w:type="spellStart"/>
      <w:r>
        <w:rPr>
          <w:rFonts w:ascii="Times New Roman" w:hAnsi="Times New Roman"/>
          <w:sz w:val="20"/>
        </w:rPr>
        <w:t>котлинских</w:t>
      </w:r>
      <w:proofErr w:type="spellEnd"/>
      <w:r>
        <w:rPr>
          <w:rFonts w:ascii="Times New Roman" w:hAnsi="Times New Roman"/>
          <w:sz w:val="20"/>
        </w:rPr>
        <w:t xml:space="preserve"> глин в качестве ценного минерального сырья при производстве строительных материалов и изделий.</w:t>
      </w:r>
    </w:p>
    <w:p w:rsidR="00000000" w:rsidRDefault="00C84489">
      <w:pPr>
        <w:ind w:firstLine="225"/>
        <w:jc w:val="both"/>
        <w:rPr>
          <w:rFonts w:ascii="Times New Roman" w:hAnsi="Times New Roman"/>
          <w:sz w:val="20"/>
        </w:rPr>
      </w:pPr>
      <w:r>
        <w:rPr>
          <w:rFonts w:ascii="Times New Roman" w:hAnsi="Times New Roman"/>
          <w:sz w:val="20"/>
        </w:rPr>
        <w:t>7.9. При определении проектных вертикальных отметок поверхности территории надо исходить из следующих положений:</w:t>
      </w:r>
    </w:p>
    <w:p w:rsidR="00000000" w:rsidRDefault="00C84489">
      <w:pPr>
        <w:ind w:firstLine="225"/>
        <w:jc w:val="both"/>
        <w:rPr>
          <w:rFonts w:ascii="Times New Roman" w:hAnsi="Times New Roman"/>
          <w:sz w:val="20"/>
        </w:rPr>
      </w:pPr>
      <w:r>
        <w:rPr>
          <w:rFonts w:ascii="Times New Roman" w:hAnsi="Times New Roman"/>
          <w:sz w:val="20"/>
        </w:rPr>
        <w:t>7.9.1. Для защиты городских земель от затопления при наводнениях отметки поверхности этих территорий как правило должны приниматься не ниже +2 м.</w:t>
      </w:r>
    </w:p>
    <w:p w:rsidR="00000000" w:rsidRDefault="00C84489">
      <w:pPr>
        <w:ind w:firstLine="225"/>
        <w:jc w:val="both"/>
        <w:rPr>
          <w:rFonts w:ascii="Times New Roman" w:hAnsi="Times New Roman"/>
          <w:sz w:val="20"/>
        </w:rPr>
      </w:pPr>
      <w:r>
        <w:rPr>
          <w:rFonts w:ascii="Times New Roman" w:hAnsi="Times New Roman"/>
          <w:sz w:val="20"/>
        </w:rPr>
        <w:t xml:space="preserve">В случае необходимости использования более </w:t>
      </w:r>
      <w:r>
        <w:rPr>
          <w:rFonts w:ascii="Times New Roman" w:hAnsi="Times New Roman"/>
          <w:sz w:val="20"/>
        </w:rPr>
        <w:t>низких отметок, при наличии специально разработанного обоснования, следует предусматривать мероприятия, обеспечивающие защиту зданий и сооружений на данном участке от затопления.</w:t>
      </w:r>
    </w:p>
    <w:p w:rsidR="00000000" w:rsidRDefault="00C84489">
      <w:pPr>
        <w:ind w:firstLine="225"/>
        <w:jc w:val="both"/>
        <w:rPr>
          <w:rFonts w:ascii="Times New Roman" w:hAnsi="Times New Roman"/>
          <w:sz w:val="20"/>
        </w:rPr>
      </w:pPr>
      <w:r>
        <w:rPr>
          <w:rFonts w:ascii="Times New Roman" w:hAnsi="Times New Roman"/>
          <w:sz w:val="20"/>
        </w:rPr>
        <w:t>7.9.2. При проектировании улиц и площадей (в первую очередь в объединенной охранной зоне) следует рассматривать техническую возможность снятия культурного слоя, не имеющего археологического значения, до исторических высотных отметок.</w:t>
      </w:r>
    </w:p>
    <w:p w:rsidR="00000000" w:rsidRDefault="00C84489">
      <w:pPr>
        <w:ind w:firstLine="225"/>
        <w:jc w:val="both"/>
        <w:rPr>
          <w:rFonts w:ascii="Times New Roman" w:hAnsi="Times New Roman"/>
          <w:sz w:val="20"/>
        </w:rPr>
      </w:pPr>
      <w:r>
        <w:rPr>
          <w:rFonts w:ascii="Times New Roman" w:hAnsi="Times New Roman"/>
          <w:sz w:val="20"/>
        </w:rPr>
        <w:t>Исторические высотные отметки по согласованию с Управлением государственной инспекции по охране пам</w:t>
      </w:r>
      <w:r>
        <w:rPr>
          <w:rFonts w:ascii="Times New Roman" w:hAnsi="Times New Roman"/>
          <w:sz w:val="20"/>
        </w:rPr>
        <w:t>ятников определяются для наиболее характерного периода застройки данной улицы или группы улиц на основании историко-архитектурного опорного плана с проведением, при необходимости, специальных исследований.</w:t>
      </w:r>
    </w:p>
    <w:p w:rsidR="00000000" w:rsidRDefault="00C84489">
      <w:pPr>
        <w:ind w:firstLine="225"/>
        <w:jc w:val="both"/>
        <w:rPr>
          <w:rFonts w:ascii="Times New Roman" w:hAnsi="Times New Roman"/>
          <w:sz w:val="20"/>
        </w:rPr>
      </w:pPr>
      <w:r>
        <w:rPr>
          <w:rFonts w:ascii="Times New Roman" w:hAnsi="Times New Roman"/>
          <w:sz w:val="20"/>
        </w:rPr>
        <w:t>7.9.3. Снятие культурного слоя следует совмещать по времени с реконструкцией отдельных зон центральных районов или с комплексной заменой подземных инженерных сетей.</w:t>
      </w:r>
    </w:p>
    <w:p w:rsidR="00000000" w:rsidRDefault="00C84489">
      <w:pPr>
        <w:ind w:firstLine="225"/>
        <w:jc w:val="both"/>
        <w:rPr>
          <w:rFonts w:ascii="Times New Roman" w:hAnsi="Times New Roman"/>
          <w:sz w:val="20"/>
        </w:rPr>
      </w:pPr>
      <w:r>
        <w:rPr>
          <w:rFonts w:ascii="Times New Roman" w:hAnsi="Times New Roman"/>
          <w:sz w:val="20"/>
        </w:rPr>
        <w:t>7.9.4. Повышение высотных отметок подпорных стенок набережных, воссоздание снесенных зданий от современных отметок улиц (с "компенсацией" кул</w:t>
      </w:r>
      <w:r>
        <w:rPr>
          <w:rFonts w:ascii="Times New Roman" w:hAnsi="Times New Roman"/>
          <w:sz w:val="20"/>
        </w:rPr>
        <w:t>ьтурного слоя), повышение отметок головки рельсов при ремонте трамвайных путей как правило запрещаются и допускается лишь в исключительных случаях при наличии соответствующего обоснования.</w:t>
      </w:r>
    </w:p>
    <w:p w:rsidR="00000000" w:rsidRDefault="00C84489">
      <w:pPr>
        <w:ind w:firstLine="450"/>
        <w:jc w:val="both"/>
        <w:rPr>
          <w:rFonts w:ascii="Times New Roman" w:hAnsi="Times New Roman"/>
          <w:sz w:val="20"/>
        </w:rPr>
      </w:pPr>
    </w:p>
    <w:p w:rsidR="00000000" w:rsidRDefault="00C84489">
      <w:pPr>
        <w:pStyle w:val="Heading"/>
        <w:jc w:val="center"/>
        <w:rPr>
          <w:rFonts w:ascii="Times New Roman" w:hAnsi="Times New Roman"/>
          <w:sz w:val="20"/>
        </w:rPr>
      </w:pPr>
      <w:r>
        <w:rPr>
          <w:rFonts w:ascii="Times New Roman" w:hAnsi="Times New Roman"/>
          <w:sz w:val="20"/>
        </w:rPr>
        <w:t xml:space="preserve">8. Инженерное оборудование </w:t>
      </w:r>
    </w:p>
    <w:p w:rsidR="00000000" w:rsidRDefault="00C84489">
      <w:pPr>
        <w:pStyle w:val="Heading"/>
        <w:jc w:val="center"/>
        <w:rPr>
          <w:rFonts w:ascii="Times New Roman" w:hAnsi="Times New Roman"/>
          <w:sz w:val="20"/>
        </w:rPr>
      </w:pPr>
      <w:r>
        <w:rPr>
          <w:rFonts w:ascii="Times New Roman" w:hAnsi="Times New Roman"/>
          <w:sz w:val="20"/>
        </w:rPr>
        <w:t xml:space="preserve">Водоснабжение </w:t>
      </w:r>
    </w:p>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8.1. При разработке схем водоснабжения следует руководствоваться СНиП 2.04.02-84.</w:t>
      </w:r>
    </w:p>
    <w:p w:rsidR="00000000" w:rsidRDefault="00C84489">
      <w:pPr>
        <w:ind w:firstLine="225"/>
        <w:jc w:val="both"/>
        <w:rPr>
          <w:rFonts w:ascii="Times New Roman" w:hAnsi="Times New Roman"/>
          <w:sz w:val="20"/>
        </w:rPr>
      </w:pPr>
      <w:r>
        <w:rPr>
          <w:rFonts w:ascii="Times New Roman" w:hAnsi="Times New Roman"/>
          <w:sz w:val="20"/>
        </w:rPr>
        <w:t xml:space="preserve">8.2. Удельное среднесуточное водопотребление (за год) на одного человека следует принимать равным 420 л: в том числе 350 л - на хозяйственно-питьевые нужды, включая расходы в общественных зданиях </w:t>
      </w:r>
      <w:r>
        <w:rPr>
          <w:rFonts w:ascii="Times New Roman" w:hAnsi="Times New Roman"/>
          <w:sz w:val="20"/>
        </w:rPr>
        <w:t>районного значения по классификации СНиП 2.08.02-85; 70 л - на нужды промышленности, обеспечивающей население продуктами, и на неучтенные расходы.</w:t>
      </w:r>
    </w:p>
    <w:p w:rsidR="00000000" w:rsidRDefault="00C84489">
      <w:pPr>
        <w:ind w:firstLine="225"/>
        <w:jc w:val="both"/>
        <w:rPr>
          <w:rFonts w:ascii="Times New Roman" w:hAnsi="Times New Roman"/>
          <w:sz w:val="20"/>
        </w:rPr>
      </w:pPr>
      <w:r>
        <w:rPr>
          <w:rFonts w:ascii="Times New Roman" w:hAnsi="Times New Roman"/>
          <w:sz w:val="20"/>
        </w:rPr>
        <w:t>8.3. Потребность в воде объектов общегородского значения (гостиницы, больничные комплексы, театры и т.п.) необходимо учитывать дополнительно.</w:t>
      </w:r>
    </w:p>
    <w:p w:rsidR="00000000" w:rsidRDefault="00C84489">
      <w:pPr>
        <w:ind w:firstLine="225"/>
        <w:jc w:val="both"/>
        <w:rPr>
          <w:rFonts w:ascii="Times New Roman" w:hAnsi="Times New Roman"/>
          <w:sz w:val="20"/>
        </w:rPr>
      </w:pPr>
      <w:r>
        <w:rPr>
          <w:rFonts w:ascii="Times New Roman" w:hAnsi="Times New Roman"/>
          <w:sz w:val="20"/>
        </w:rPr>
        <w:t>8.4. Коэффициент суточной неравномерности рекомендуется принимать равным 1,3, коэффициент часовой неравномерности - 1,5.</w:t>
      </w:r>
    </w:p>
    <w:p w:rsidR="00000000" w:rsidRDefault="00C84489">
      <w:pPr>
        <w:ind w:firstLine="225"/>
        <w:jc w:val="both"/>
        <w:rPr>
          <w:rFonts w:ascii="Times New Roman" w:hAnsi="Times New Roman"/>
          <w:sz w:val="20"/>
        </w:rPr>
      </w:pPr>
      <w:r>
        <w:rPr>
          <w:rFonts w:ascii="Times New Roman" w:hAnsi="Times New Roman"/>
          <w:sz w:val="20"/>
        </w:rPr>
        <w:t>8.5. Расход воды на поливку должен предусматриваться от системы городского водопровода из расчета 50 л</w:t>
      </w:r>
      <w:r>
        <w:rPr>
          <w:rFonts w:ascii="Times New Roman" w:hAnsi="Times New Roman"/>
          <w:sz w:val="20"/>
        </w:rPr>
        <w:t xml:space="preserve"> на одного человека в сутки.</w:t>
      </w:r>
    </w:p>
    <w:p w:rsidR="00000000" w:rsidRDefault="00C84489">
      <w:pPr>
        <w:ind w:firstLine="225"/>
        <w:jc w:val="both"/>
        <w:rPr>
          <w:rFonts w:ascii="Times New Roman" w:hAnsi="Times New Roman"/>
          <w:sz w:val="20"/>
        </w:rPr>
      </w:pPr>
      <w:r>
        <w:rPr>
          <w:rFonts w:ascii="Times New Roman" w:hAnsi="Times New Roman"/>
          <w:sz w:val="20"/>
        </w:rPr>
        <w:t>8.6. Расход воды на производственные нужды определяется в соответствии с требованиями СНиП 2.04.02-84. Подача питьевой воды из городского водопровода на технические нужды предприятий допускается только при обосновании технологическими нормами.</w:t>
      </w:r>
    </w:p>
    <w:p w:rsidR="00000000" w:rsidRDefault="00C84489">
      <w:pPr>
        <w:ind w:firstLine="225"/>
        <w:jc w:val="both"/>
        <w:rPr>
          <w:rFonts w:ascii="Times New Roman" w:hAnsi="Times New Roman"/>
          <w:sz w:val="20"/>
        </w:rPr>
      </w:pPr>
    </w:p>
    <w:p w:rsidR="00000000" w:rsidRDefault="00C84489">
      <w:pPr>
        <w:pStyle w:val="Heading"/>
        <w:jc w:val="center"/>
        <w:rPr>
          <w:rFonts w:ascii="Times New Roman" w:hAnsi="Times New Roman"/>
          <w:sz w:val="20"/>
        </w:rPr>
      </w:pPr>
      <w:r>
        <w:rPr>
          <w:rFonts w:ascii="Times New Roman" w:hAnsi="Times New Roman"/>
          <w:sz w:val="20"/>
        </w:rPr>
        <w:t xml:space="preserve">Канализация </w:t>
      </w:r>
    </w:p>
    <w:p w:rsidR="00000000" w:rsidRDefault="00C84489">
      <w:pPr>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8.7. Схемы канализации следует проектировать в соответствии с требованиями СНиП 2.04.03-85.</w:t>
      </w:r>
    </w:p>
    <w:p w:rsidR="00000000" w:rsidRDefault="00C84489">
      <w:pPr>
        <w:ind w:firstLine="225"/>
        <w:jc w:val="both"/>
        <w:rPr>
          <w:rFonts w:ascii="Times New Roman" w:hAnsi="Times New Roman"/>
          <w:sz w:val="20"/>
        </w:rPr>
      </w:pPr>
      <w:r>
        <w:rPr>
          <w:rFonts w:ascii="Times New Roman" w:hAnsi="Times New Roman"/>
          <w:sz w:val="20"/>
        </w:rPr>
        <w:t xml:space="preserve">8.8. В исторически сложившихся районах возможно применение любой из существующих систем канализации: раздельной, </w:t>
      </w:r>
      <w:proofErr w:type="spellStart"/>
      <w:r>
        <w:rPr>
          <w:rFonts w:ascii="Times New Roman" w:hAnsi="Times New Roman"/>
          <w:sz w:val="20"/>
        </w:rPr>
        <w:t>полураздельной</w:t>
      </w:r>
      <w:proofErr w:type="spellEnd"/>
      <w:r>
        <w:rPr>
          <w:rFonts w:ascii="Times New Roman" w:hAnsi="Times New Roman"/>
          <w:sz w:val="20"/>
        </w:rPr>
        <w:t>, общ</w:t>
      </w:r>
      <w:r>
        <w:rPr>
          <w:rFonts w:ascii="Times New Roman" w:hAnsi="Times New Roman"/>
          <w:sz w:val="20"/>
        </w:rPr>
        <w:t>есплавной, комбинированной.</w:t>
      </w:r>
    </w:p>
    <w:p w:rsidR="00000000" w:rsidRDefault="00C84489">
      <w:pPr>
        <w:ind w:firstLine="225"/>
        <w:jc w:val="both"/>
        <w:rPr>
          <w:rFonts w:ascii="Times New Roman" w:hAnsi="Times New Roman"/>
          <w:sz w:val="20"/>
        </w:rPr>
      </w:pPr>
      <w:r>
        <w:rPr>
          <w:rFonts w:ascii="Times New Roman" w:hAnsi="Times New Roman"/>
          <w:sz w:val="20"/>
        </w:rPr>
        <w:t>Совершенствование действующей системы канализации следует осуществлять путем сооружения дополнительных тоннельных коллекторов, не влияющих на существующую застройку.</w:t>
      </w:r>
    </w:p>
    <w:p w:rsidR="00000000" w:rsidRDefault="00C84489">
      <w:pPr>
        <w:ind w:firstLine="225"/>
        <w:jc w:val="both"/>
        <w:rPr>
          <w:rFonts w:ascii="Times New Roman" w:hAnsi="Times New Roman"/>
          <w:sz w:val="20"/>
        </w:rPr>
      </w:pPr>
      <w:r>
        <w:rPr>
          <w:rFonts w:ascii="Times New Roman" w:hAnsi="Times New Roman"/>
          <w:sz w:val="20"/>
        </w:rPr>
        <w:t>8.9. Расчетный среднесуточный (за год) расход сточных вод определяется как сумма среднесуточных расходов бытовых и производственных сточных вод.</w:t>
      </w:r>
    </w:p>
    <w:p w:rsidR="00000000" w:rsidRDefault="00C84489">
      <w:pPr>
        <w:ind w:firstLine="225"/>
        <w:jc w:val="both"/>
        <w:rPr>
          <w:rFonts w:ascii="Times New Roman" w:hAnsi="Times New Roman"/>
          <w:sz w:val="20"/>
        </w:rPr>
      </w:pPr>
      <w:r>
        <w:rPr>
          <w:rFonts w:ascii="Times New Roman" w:hAnsi="Times New Roman"/>
          <w:sz w:val="20"/>
        </w:rPr>
        <w:t>8.10. При разработке районных схем канализации и разделов канализации проектов детальной планировки (</w:t>
      </w:r>
      <w:proofErr w:type="spellStart"/>
      <w:r>
        <w:rPr>
          <w:rFonts w:ascii="Times New Roman" w:hAnsi="Times New Roman"/>
          <w:sz w:val="20"/>
        </w:rPr>
        <w:t>ПДП</w:t>
      </w:r>
      <w:proofErr w:type="spellEnd"/>
      <w:r>
        <w:rPr>
          <w:rFonts w:ascii="Times New Roman" w:hAnsi="Times New Roman"/>
          <w:sz w:val="20"/>
        </w:rPr>
        <w:t>) удельное суточное водоотведение следует принимать равным 420 л в су</w:t>
      </w:r>
      <w:r>
        <w:rPr>
          <w:rFonts w:ascii="Times New Roman" w:hAnsi="Times New Roman"/>
          <w:sz w:val="20"/>
        </w:rPr>
        <w:t>тки на одного человека (в том числе 350 л/</w:t>
      </w:r>
      <w:proofErr w:type="spellStart"/>
      <w:r>
        <w:rPr>
          <w:rFonts w:ascii="Times New Roman" w:hAnsi="Times New Roman"/>
          <w:sz w:val="20"/>
        </w:rPr>
        <w:t>сут</w:t>
      </w:r>
      <w:proofErr w:type="spellEnd"/>
      <w:r>
        <w:rPr>
          <w:rFonts w:ascii="Times New Roman" w:hAnsi="Times New Roman"/>
          <w:sz w:val="20"/>
        </w:rPr>
        <w:t xml:space="preserve"> - водоотведение от жилых и общественных зданий, 70 л/</w:t>
      </w:r>
      <w:proofErr w:type="spellStart"/>
      <w:r>
        <w:rPr>
          <w:rFonts w:ascii="Times New Roman" w:hAnsi="Times New Roman"/>
          <w:sz w:val="20"/>
        </w:rPr>
        <w:t>сут</w:t>
      </w:r>
      <w:proofErr w:type="spellEnd"/>
      <w:r>
        <w:rPr>
          <w:rFonts w:ascii="Times New Roman" w:hAnsi="Times New Roman"/>
          <w:sz w:val="20"/>
        </w:rPr>
        <w:t xml:space="preserve"> - неучтенные расходы и нужды мелкой промышленности).</w:t>
      </w:r>
    </w:p>
    <w:p w:rsidR="00000000" w:rsidRDefault="00C84489">
      <w:pPr>
        <w:ind w:firstLine="225"/>
        <w:jc w:val="both"/>
        <w:rPr>
          <w:rFonts w:ascii="Times New Roman" w:hAnsi="Times New Roman"/>
          <w:sz w:val="20"/>
        </w:rPr>
      </w:pPr>
      <w:r>
        <w:rPr>
          <w:rFonts w:ascii="Times New Roman" w:hAnsi="Times New Roman"/>
          <w:sz w:val="20"/>
        </w:rPr>
        <w:t>8.11. Расходы бытовых, дождевых и производственных сточных вод определяются в соответствии с требованиями СНиП 2.04.03-85 и технологическими данными промышленных предприятий.</w:t>
      </w:r>
    </w:p>
    <w:p w:rsidR="00000000" w:rsidRDefault="00C84489">
      <w:pPr>
        <w:ind w:firstLine="225"/>
        <w:jc w:val="both"/>
        <w:rPr>
          <w:rFonts w:ascii="Times New Roman" w:hAnsi="Times New Roman"/>
          <w:sz w:val="20"/>
        </w:rPr>
      </w:pPr>
      <w:r>
        <w:rPr>
          <w:rFonts w:ascii="Times New Roman" w:hAnsi="Times New Roman"/>
          <w:sz w:val="20"/>
        </w:rPr>
        <w:t>8.12. Расходы сточных вод дождевой и общесплавных сетей допускается определять по исходным данным, ранее принятым для данного района.</w:t>
      </w:r>
    </w:p>
    <w:p w:rsidR="00000000" w:rsidRDefault="00C84489">
      <w:pPr>
        <w:ind w:firstLine="225"/>
        <w:jc w:val="both"/>
        <w:rPr>
          <w:rFonts w:ascii="Times New Roman" w:hAnsi="Times New Roman"/>
          <w:sz w:val="20"/>
        </w:rPr>
      </w:pPr>
      <w:r>
        <w:rPr>
          <w:rFonts w:ascii="Times New Roman" w:hAnsi="Times New Roman"/>
          <w:sz w:val="20"/>
        </w:rPr>
        <w:t>8.13. Расчетный расход смеси сточных вод для се</w:t>
      </w:r>
      <w:r>
        <w:rPr>
          <w:rFonts w:ascii="Times New Roman" w:hAnsi="Times New Roman"/>
          <w:sz w:val="20"/>
        </w:rPr>
        <w:t xml:space="preserve">тей общесплавной и комбинированной систем канализации следует принимать в соответствии с рекомендуемым </w:t>
      </w:r>
      <w:proofErr w:type="spellStart"/>
      <w:r>
        <w:rPr>
          <w:rFonts w:ascii="Times New Roman" w:hAnsi="Times New Roman"/>
          <w:sz w:val="20"/>
        </w:rPr>
        <w:t>прилож</w:t>
      </w:r>
      <w:proofErr w:type="spellEnd"/>
      <w:r>
        <w:rPr>
          <w:rFonts w:ascii="Times New Roman" w:hAnsi="Times New Roman"/>
          <w:sz w:val="20"/>
        </w:rPr>
        <w:t>. 19.</w:t>
      </w:r>
    </w:p>
    <w:p w:rsidR="00000000" w:rsidRDefault="00C84489">
      <w:pPr>
        <w:ind w:firstLine="225"/>
        <w:jc w:val="both"/>
        <w:rPr>
          <w:rFonts w:ascii="Times New Roman" w:hAnsi="Times New Roman"/>
          <w:sz w:val="20"/>
        </w:rPr>
      </w:pPr>
      <w:r>
        <w:rPr>
          <w:rFonts w:ascii="Times New Roman" w:hAnsi="Times New Roman"/>
          <w:sz w:val="20"/>
        </w:rPr>
        <w:t xml:space="preserve">8.14. В исключительных случаях при соответствующем проектном обосновании и согласовании в установленном порядке возможно сохранение отвода поверхностного стока в водоемы без очистки от отдельных участков территории </w:t>
      </w:r>
      <w:proofErr w:type="spellStart"/>
      <w:r>
        <w:rPr>
          <w:rFonts w:ascii="Times New Roman" w:hAnsi="Times New Roman"/>
          <w:sz w:val="20"/>
        </w:rPr>
        <w:t>ИСРЦ</w:t>
      </w:r>
      <w:proofErr w:type="spellEnd"/>
      <w:r>
        <w:rPr>
          <w:rFonts w:ascii="Times New Roman" w:hAnsi="Times New Roman"/>
          <w:sz w:val="20"/>
        </w:rPr>
        <w:t xml:space="preserve">: нижних пешеходных террас набережных; участков набережных с незначительной шириной проезжей части и ограниченным движением транспорта при условии отсутствия общесплавной сети и </w:t>
      </w:r>
      <w:r>
        <w:rPr>
          <w:rFonts w:ascii="Times New Roman" w:hAnsi="Times New Roman"/>
          <w:sz w:val="20"/>
        </w:rPr>
        <w:t>зоны для прокладки сборных дождевых коллекторов; участков проездов в парковых зонах при отсутствии транзитного движения транспорта.</w:t>
      </w:r>
    </w:p>
    <w:p w:rsidR="00000000" w:rsidRDefault="00C84489">
      <w:pPr>
        <w:ind w:firstLine="450"/>
        <w:jc w:val="both"/>
        <w:rPr>
          <w:rFonts w:ascii="Times New Roman" w:hAnsi="Times New Roman"/>
          <w:sz w:val="20"/>
        </w:rPr>
      </w:pPr>
    </w:p>
    <w:p w:rsidR="00000000" w:rsidRDefault="00C84489">
      <w:pPr>
        <w:pStyle w:val="Heading"/>
        <w:jc w:val="center"/>
        <w:rPr>
          <w:rFonts w:ascii="Times New Roman" w:hAnsi="Times New Roman"/>
          <w:sz w:val="20"/>
        </w:rPr>
      </w:pPr>
      <w:r>
        <w:rPr>
          <w:rFonts w:ascii="Times New Roman" w:hAnsi="Times New Roman"/>
          <w:sz w:val="20"/>
        </w:rPr>
        <w:t xml:space="preserve">Теплоснабжение </w:t>
      </w:r>
    </w:p>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8.15. Систему теплоснабжения следует разрабатывать в соответствии с требованиями СНиП 2.04.07-86, СНиП 2.04.01-85, СНиП 2.04.05-76, СНиП 2-35-76 и "Руководящих указаний по проектированию систем теплоснабжения Ленинграда".</w:t>
      </w:r>
    </w:p>
    <w:p w:rsidR="00000000" w:rsidRDefault="00C84489">
      <w:pPr>
        <w:ind w:firstLine="225"/>
        <w:jc w:val="both"/>
        <w:rPr>
          <w:rFonts w:ascii="Times New Roman" w:hAnsi="Times New Roman"/>
          <w:sz w:val="20"/>
        </w:rPr>
      </w:pPr>
      <w:r>
        <w:rPr>
          <w:rFonts w:ascii="Times New Roman" w:hAnsi="Times New Roman"/>
          <w:sz w:val="20"/>
        </w:rPr>
        <w:t>8.16. Теплоснабжение следует предусматривать, как правило, централизованным.</w:t>
      </w:r>
    </w:p>
    <w:p w:rsidR="00000000" w:rsidRDefault="00C84489">
      <w:pPr>
        <w:ind w:firstLine="225"/>
        <w:jc w:val="both"/>
        <w:rPr>
          <w:rFonts w:ascii="Times New Roman" w:hAnsi="Times New Roman"/>
          <w:sz w:val="20"/>
        </w:rPr>
      </w:pPr>
      <w:r>
        <w:rPr>
          <w:rFonts w:ascii="Times New Roman" w:hAnsi="Times New Roman"/>
          <w:sz w:val="20"/>
        </w:rPr>
        <w:t>При невозможности получения тепла от централизованных источнико</w:t>
      </w:r>
      <w:r>
        <w:rPr>
          <w:rFonts w:ascii="Times New Roman" w:hAnsi="Times New Roman"/>
          <w:sz w:val="20"/>
        </w:rPr>
        <w:t xml:space="preserve">в из-за их удаленности или недостаточной проходимости подземного пространства улиц при соответствующих обоснованиях допускается строительство локальных источников, в том числе пристроенных и встроенных газовых водонагревательных котельных. </w:t>
      </w:r>
      <w:proofErr w:type="spellStart"/>
      <w:r>
        <w:rPr>
          <w:rFonts w:ascii="Times New Roman" w:hAnsi="Times New Roman"/>
          <w:sz w:val="20"/>
        </w:rPr>
        <w:t>Теплопроизводительность</w:t>
      </w:r>
      <w:proofErr w:type="spellEnd"/>
      <w:r>
        <w:rPr>
          <w:rFonts w:ascii="Times New Roman" w:hAnsi="Times New Roman"/>
          <w:sz w:val="20"/>
        </w:rPr>
        <w:t xml:space="preserve"> указанных котельных не должна превышать 3 </w:t>
      </w:r>
      <w:proofErr w:type="spellStart"/>
      <w:r>
        <w:rPr>
          <w:rFonts w:ascii="Times New Roman" w:hAnsi="Times New Roman"/>
          <w:sz w:val="20"/>
        </w:rPr>
        <w:t>мВт</w:t>
      </w:r>
      <w:proofErr w:type="spellEnd"/>
      <w:r>
        <w:rPr>
          <w:rFonts w:ascii="Times New Roman" w:hAnsi="Times New Roman"/>
          <w:sz w:val="20"/>
        </w:rPr>
        <w:t xml:space="preserve">, максимальная температура теплоносителя - 100 </w:t>
      </w:r>
      <w:proofErr w:type="spellStart"/>
      <w:r>
        <w:rPr>
          <w:rFonts w:ascii="Times New Roman" w:hAnsi="Times New Roman"/>
          <w:sz w:val="20"/>
        </w:rPr>
        <w:t>град.С</w:t>
      </w:r>
      <w:proofErr w:type="spellEnd"/>
      <w:r>
        <w:rPr>
          <w:rFonts w:ascii="Times New Roman" w:hAnsi="Times New Roman"/>
          <w:sz w:val="20"/>
        </w:rPr>
        <w:t>. Котельные должны быть оборудованы системами полной автоматизации процессов и малошумными технологическими агрегатами.</w:t>
      </w:r>
    </w:p>
    <w:p w:rsidR="00000000" w:rsidRDefault="00C84489">
      <w:pPr>
        <w:ind w:firstLine="225"/>
        <w:jc w:val="both"/>
        <w:rPr>
          <w:rFonts w:ascii="Times New Roman" w:hAnsi="Times New Roman"/>
          <w:sz w:val="20"/>
        </w:rPr>
      </w:pPr>
      <w:r>
        <w:rPr>
          <w:rFonts w:ascii="Times New Roman" w:hAnsi="Times New Roman"/>
          <w:sz w:val="20"/>
        </w:rPr>
        <w:t>8.17. Выбор типа и расположени</w:t>
      </w:r>
      <w:r>
        <w:rPr>
          <w:rFonts w:ascii="Times New Roman" w:hAnsi="Times New Roman"/>
          <w:sz w:val="20"/>
        </w:rPr>
        <w:t>я вновь строящихся и реконструируемых источников тепла определяется на основе "Программы сохранения и комплексного развития исторически сложившихся центральных районов Ленинграда".</w:t>
      </w:r>
    </w:p>
    <w:p w:rsidR="00000000" w:rsidRDefault="00C84489">
      <w:pPr>
        <w:ind w:firstLine="225"/>
        <w:jc w:val="both"/>
        <w:rPr>
          <w:rFonts w:ascii="Times New Roman" w:hAnsi="Times New Roman"/>
          <w:sz w:val="20"/>
        </w:rPr>
      </w:pPr>
      <w:r>
        <w:rPr>
          <w:rFonts w:ascii="Times New Roman" w:hAnsi="Times New Roman"/>
          <w:sz w:val="20"/>
        </w:rPr>
        <w:t>8.18. Размещение источников тепла в верхней части зданий возможно при:</w:t>
      </w:r>
    </w:p>
    <w:p w:rsidR="00000000" w:rsidRDefault="00C84489">
      <w:pPr>
        <w:ind w:firstLine="225"/>
        <w:jc w:val="both"/>
        <w:rPr>
          <w:rFonts w:ascii="Times New Roman" w:hAnsi="Times New Roman"/>
          <w:sz w:val="20"/>
        </w:rPr>
      </w:pPr>
      <w:r>
        <w:rPr>
          <w:rFonts w:ascii="Times New Roman" w:hAnsi="Times New Roman"/>
          <w:sz w:val="20"/>
        </w:rPr>
        <w:t>использовании газа низкого давления в качестве основного, резервного и аварийного топлива;</w:t>
      </w:r>
    </w:p>
    <w:p w:rsidR="00000000" w:rsidRDefault="00C84489">
      <w:pPr>
        <w:ind w:firstLine="225"/>
        <w:jc w:val="both"/>
        <w:rPr>
          <w:rFonts w:ascii="Times New Roman" w:hAnsi="Times New Roman"/>
          <w:sz w:val="20"/>
        </w:rPr>
      </w:pPr>
      <w:r>
        <w:rPr>
          <w:rFonts w:ascii="Times New Roman" w:hAnsi="Times New Roman"/>
          <w:sz w:val="20"/>
        </w:rPr>
        <w:t>отсутствии вредных вибрационных воздействий на строительные конструкции зданий;</w:t>
      </w:r>
    </w:p>
    <w:p w:rsidR="00000000" w:rsidRDefault="00C84489">
      <w:pPr>
        <w:ind w:firstLine="225"/>
        <w:jc w:val="both"/>
        <w:rPr>
          <w:rFonts w:ascii="Times New Roman" w:hAnsi="Times New Roman"/>
          <w:sz w:val="20"/>
        </w:rPr>
      </w:pPr>
      <w:r>
        <w:rPr>
          <w:rFonts w:ascii="Times New Roman" w:hAnsi="Times New Roman"/>
          <w:sz w:val="20"/>
        </w:rPr>
        <w:t>обеспечении уровня звукового давления в эксплуатируемых помещениях в соответствии с дейст</w:t>
      </w:r>
      <w:r>
        <w:rPr>
          <w:rFonts w:ascii="Times New Roman" w:hAnsi="Times New Roman"/>
          <w:sz w:val="20"/>
        </w:rPr>
        <w:t>вующими нормами;</w:t>
      </w:r>
    </w:p>
    <w:p w:rsidR="00000000" w:rsidRDefault="00C84489">
      <w:pPr>
        <w:ind w:firstLine="225"/>
        <w:jc w:val="both"/>
        <w:rPr>
          <w:rFonts w:ascii="Times New Roman" w:hAnsi="Times New Roman"/>
          <w:sz w:val="20"/>
        </w:rPr>
      </w:pPr>
      <w:r>
        <w:rPr>
          <w:rFonts w:ascii="Times New Roman" w:hAnsi="Times New Roman"/>
          <w:sz w:val="20"/>
        </w:rPr>
        <w:t>устройстве систем автоматизированного пожаротушения;</w:t>
      </w:r>
    </w:p>
    <w:p w:rsidR="00000000" w:rsidRDefault="00C84489">
      <w:pPr>
        <w:ind w:firstLine="225"/>
        <w:jc w:val="both"/>
        <w:rPr>
          <w:rFonts w:ascii="Times New Roman" w:hAnsi="Times New Roman"/>
          <w:sz w:val="20"/>
        </w:rPr>
      </w:pPr>
      <w:r>
        <w:rPr>
          <w:rFonts w:ascii="Times New Roman" w:hAnsi="Times New Roman"/>
          <w:sz w:val="20"/>
        </w:rPr>
        <w:t>наличии не менее двух выходов из помещения котельной на две изолированные лестницы;</w:t>
      </w:r>
    </w:p>
    <w:p w:rsidR="00000000" w:rsidRDefault="00C84489">
      <w:pPr>
        <w:ind w:firstLine="225"/>
        <w:jc w:val="both"/>
        <w:rPr>
          <w:rFonts w:ascii="Times New Roman" w:hAnsi="Times New Roman"/>
          <w:sz w:val="20"/>
        </w:rPr>
      </w:pPr>
      <w:r>
        <w:rPr>
          <w:rFonts w:ascii="Times New Roman" w:hAnsi="Times New Roman"/>
          <w:sz w:val="20"/>
        </w:rPr>
        <w:t xml:space="preserve">устройстве </w:t>
      </w:r>
      <w:proofErr w:type="spellStart"/>
      <w:r>
        <w:rPr>
          <w:rFonts w:ascii="Times New Roman" w:hAnsi="Times New Roman"/>
          <w:sz w:val="20"/>
        </w:rPr>
        <w:t>легкооткрываемых</w:t>
      </w:r>
      <w:proofErr w:type="spellEnd"/>
      <w:r>
        <w:rPr>
          <w:rFonts w:ascii="Times New Roman" w:hAnsi="Times New Roman"/>
          <w:sz w:val="20"/>
        </w:rPr>
        <w:t xml:space="preserve"> оконных заполнений или специальных люков с целью компенсации возможного аварийного повышения давления в помещениях котельной;</w:t>
      </w:r>
    </w:p>
    <w:p w:rsidR="00000000" w:rsidRDefault="00C84489">
      <w:pPr>
        <w:ind w:firstLine="225"/>
        <w:jc w:val="both"/>
        <w:rPr>
          <w:rFonts w:ascii="Times New Roman" w:hAnsi="Times New Roman"/>
          <w:sz w:val="20"/>
        </w:rPr>
      </w:pPr>
      <w:r>
        <w:rPr>
          <w:rFonts w:ascii="Times New Roman" w:hAnsi="Times New Roman"/>
          <w:sz w:val="20"/>
        </w:rPr>
        <w:t xml:space="preserve">наличии монтажного проема и грузоподъемного приспособления для выполнения работ по ремонту и замене оборудования. </w:t>
      </w:r>
    </w:p>
    <w:p w:rsidR="00000000" w:rsidRDefault="00C84489">
      <w:pPr>
        <w:ind w:firstLine="225"/>
        <w:jc w:val="both"/>
        <w:rPr>
          <w:rFonts w:ascii="Times New Roman" w:hAnsi="Times New Roman"/>
          <w:sz w:val="20"/>
        </w:rPr>
      </w:pPr>
      <w:r>
        <w:rPr>
          <w:rFonts w:ascii="Times New Roman" w:hAnsi="Times New Roman"/>
          <w:sz w:val="20"/>
        </w:rPr>
        <w:t>Размещение локальных источников тепла в верхней части зданий детских и медицинских учрежд</w:t>
      </w:r>
      <w:r>
        <w:rPr>
          <w:rFonts w:ascii="Times New Roman" w:hAnsi="Times New Roman"/>
          <w:sz w:val="20"/>
        </w:rPr>
        <w:t>ений запрещается.</w:t>
      </w:r>
    </w:p>
    <w:p w:rsidR="00000000" w:rsidRDefault="00C84489">
      <w:pPr>
        <w:ind w:firstLine="225"/>
        <w:jc w:val="both"/>
        <w:rPr>
          <w:rFonts w:ascii="Times New Roman" w:hAnsi="Times New Roman"/>
          <w:sz w:val="20"/>
        </w:rPr>
      </w:pPr>
      <w:r>
        <w:rPr>
          <w:rFonts w:ascii="Times New Roman" w:hAnsi="Times New Roman"/>
          <w:sz w:val="20"/>
        </w:rPr>
        <w:t>8.19. Для горячего водоснабжения жилых и общественных зданий допускается применение электронагревателей при условии обеспечения необходимого запаса горячей воды в ночное время суток.</w:t>
      </w:r>
    </w:p>
    <w:p w:rsidR="00000000" w:rsidRDefault="00C84489">
      <w:pPr>
        <w:ind w:firstLine="225"/>
        <w:jc w:val="both"/>
        <w:rPr>
          <w:rFonts w:ascii="Times New Roman" w:hAnsi="Times New Roman"/>
          <w:sz w:val="20"/>
        </w:rPr>
      </w:pPr>
      <w:r>
        <w:rPr>
          <w:rFonts w:ascii="Times New Roman" w:hAnsi="Times New Roman"/>
          <w:sz w:val="20"/>
        </w:rPr>
        <w:t xml:space="preserve">8.20. Системы горячего водоснабжения в случае отсутствия </w:t>
      </w:r>
      <w:proofErr w:type="spellStart"/>
      <w:r>
        <w:rPr>
          <w:rFonts w:ascii="Times New Roman" w:hAnsi="Times New Roman"/>
          <w:sz w:val="20"/>
        </w:rPr>
        <w:t>деаэрационных</w:t>
      </w:r>
      <w:proofErr w:type="spellEnd"/>
      <w:r>
        <w:rPr>
          <w:rFonts w:ascii="Times New Roman" w:hAnsi="Times New Roman"/>
          <w:sz w:val="20"/>
        </w:rPr>
        <w:t xml:space="preserve"> установок и баков запаса воды должны быть оборудованы скоростными водонагревателями; трубопроводы следует выполнять из антикоррозионных материалов, а водопроводные сети - рассчитывать с учетом максимальной часовой неравномерности горячего в</w:t>
      </w:r>
      <w:r>
        <w:rPr>
          <w:rFonts w:ascii="Times New Roman" w:hAnsi="Times New Roman"/>
          <w:sz w:val="20"/>
        </w:rPr>
        <w:t>одоснабжения.</w:t>
      </w:r>
    </w:p>
    <w:p w:rsidR="00000000" w:rsidRDefault="00C84489">
      <w:pPr>
        <w:ind w:firstLine="225"/>
        <w:jc w:val="both"/>
        <w:rPr>
          <w:rFonts w:ascii="Times New Roman" w:hAnsi="Times New Roman"/>
          <w:sz w:val="20"/>
        </w:rPr>
      </w:pPr>
      <w:r>
        <w:rPr>
          <w:rFonts w:ascii="Times New Roman" w:hAnsi="Times New Roman"/>
          <w:sz w:val="20"/>
        </w:rPr>
        <w:t xml:space="preserve">8.21. Схемы тепловых сетей при централизованном теплоснабжении принимаются, как правило, элеваторными, с зависимым присоединением отопления и открытым </w:t>
      </w:r>
      <w:proofErr w:type="spellStart"/>
      <w:r>
        <w:rPr>
          <w:rFonts w:ascii="Times New Roman" w:hAnsi="Times New Roman"/>
          <w:sz w:val="20"/>
        </w:rPr>
        <w:t>водоразбором</w:t>
      </w:r>
      <w:proofErr w:type="spellEnd"/>
      <w:r>
        <w:rPr>
          <w:rFonts w:ascii="Times New Roman" w:hAnsi="Times New Roman"/>
          <w:sz w:val="20"/>
        </w:rPr>
        <w:t xml:space="preserve"> без </w:t>
      </w:r>
      <w:proofErr w:type="spellStart"/>
      <w:r>
        <w:rPr>
          <w:rFonts w:ascii="Times New Roman" w:hAnsi="Times New Roman"/>
          <w:sz w:val="20"/>
        </w:rPr>
        <w:t>водоводяных</w:t>
      </w:r>
      <w:proofErr w:type="spellEnd"/>
      <w:r>
        <w:rPr>
          <w:rFonts w:ascii="Times New Roman" w:hAnsi="Times New Roman"/>
          <w:sz w:val="20"/>
        </w:rPr>
        <w:t xml:space="preserve"> подогревателей.</w:t>
      </w:r>
    </w:p>
    <w:p w:rsidR="00000000" w:rsidRDefault="00C84489">
      <w:pPr>
        <w:ind w:firstLine="225"/>
        <w:jc w:val="both"/>
        <w:rPr>
          <w:rFonts w:ascii="Times New Roman" w:hAnsi="Times New Roman"/>
          <w:sz w:val="20"/>
        </w:rPr>
      </w:pPr>
      <w:r>
        <w:rPr>
          <w:rFonts w:ascii="Times New Roman" w:hAnsi="Times New Roman"/>
          <w:sz w:val="20"/>
        </w:rPr>
        <w:t>При сохранении существующих закрытых схем теплоснабжения необходимо предусматривать замену теплоносителя-пара на воду.</w:t>
      </w:r>
    </w:p>
    <w:p w:rsidR="00000000" w:rsidRDefault="00C84489">
      <w:pPr>
        <w:ind w:firstLine="225"/>
        <w:jc w:val="both"/>
        <w:rPr>
          <w:rFonts w:ascii="Times New Roman" w:hAnsi="Times New Roman"/>
          <w:sz w:val="20"/>
        </w:rPr>
      </w:pPr>
      <w:r>
        <w:rPr>
          <w:rFonts w:ascii="Times New Roman" w:hAnsi="Times New Roman"/>
          <w:sz w:val="20"/>
        </w:rPr>
        <w:t xml:space="preserve">8.22. Трубопроводы внутриквартальных тепловых сетей отопления, вентиляции и горячего водоснабжения при </w:t>
      </w:r>
      <w:proofErr w:type="spellStart"/>
      <w:r>
        <w:rPr>
          <w:rFonts w:ascii="Times New Roman" w:hAnsi="Times New Roman"/>
          <w:sz w:val="20"/>
        </w:rPr>
        <w:t>трех-четырехтрубной</w:t>
      </w:r>
      <w:proofErr w:type="spellEnd"/>
      <w:r>
        <w:rPr>
          <w:rFonts w:ascii="Times New Roman" w:hAnsi="Times New Roman"/>
          <w:sz w:val="20"/>
        </w:rPr>
        <w:t xml:space="preserve"> прокладке разрешается располагать в одном канале.</w:t>
      </w:r>
    </w:p>
    <w:p w:rsidR="00000000" w:rsidRDefault="00C84489">
      <w:pPr>
        <w:ind w:firstLine="225"/>
        <w:jc w:val="both"/>
        <w:rPr>
          <w:rFonts w:ascii="Times New Roman" w:hAnsi="Times New Roman"/>
          <w:sz w:val="20"/>
        </w:rPr>
      </w:pPr>
      <w:r>
        <w:rPr>
          <w:rFonts w:ascii="Times New Roman" w:hAnsi="Times New Roman"/>
          <w:sz w:val="20"/>
        </w:rPr>
        <w:t>8.23. Разр</w:t>
      </w:r>
      <w:r>
        <w:rPr>
          <w:rFonts w:ascii="Times New Roman" w:hAnsi="Times New Roman"/>
          <w:sz w:val="20"/>
        </w:rPr>
        <w:t>ешается прокладка внутриквартальных тепловых сетей диаметром до 300 мм при наличии технической возможности в технических подпольях и технических коридорах (с высотой не менее 1,6 м) жилых и общественных зданий с устройством дренирующего колодца в нижней точке выхода из здания. Пересечение тепловыми сетями детских и лечебно-профилактических учреждений не допускается.</w:t>
      </w:r>
    </w:p>
    <w:p w:rsidR="00000000" w:rsidRDefault="00C84489">
      <w:pPr>
        <w:ind w:firstLine="225"/>
        <w:jc w:val="both"/>
        <w:rPr>
          <w:rFonts w:ascii="Times New Roman" w:hAnsi="Times New Roman"/>
          <w:sz w:val="20"/>
        </w:rPr>
      </w:pPr>
      <w:r>
        <w:rPr>
          <w:rFonts w:ascii="Times New Roman" w:hAnsi="Times New Roman"/>
          <w:sz w:val="20"/>
        </w:rPr>
        <w:t xml:space="preserve">8.24. Устройство разделительных тепловых камер между распределительными и внутриквартальными тепловыми сетями в жилых и общественных кварталах </w:t>
      </w:r>
      <w:r>
        <w:rPr>
          <w:rFonts w:ascii="Times New Roman" w:hAnsi="Times New Roman"/>
          <w:sz w:val="20"/>
        </w:rPr>
        <w:t>не требуется.</w:t>
      </w:r>
    </w:p>
    <w:p w:rsidR="00000000" w:rsidRDefault="00C84489">
      <w:pPr>
        <w:ind w:firstLine="225"/>
        <w:jc w:val="both"/>
        <w:rPr>
          <w:rFonts w:ascii="Times New Roman" w:hAnsi="Times New Roman"/>
          <w:sz w:val="20"/>
        </w:rPr>
      </w:pPr>
      <w:r>
        <w:rPr>
          <w:rFonts w:ascii="Times New Roman" w:hAnsi="Times New Roman"/>
          <w:sz w:val="20"/>
        </w:rPr>
        <w:t xml:space="preserve">8.25. На ответвлениях внутриквартальных тепловых сетей к отдельным зданиям при длине ответвлений до 30 м и </w:t>
      </w:r>
      <w:r>
        <w:rPr>
          <w:rFonts w:ascii="Times New Roman" w:hAnsi="Times New Roman"/>
          <w:position w:val="-13"/>
          <w:sz w:val="20"/>
        </w:rPr>
        <w:pict>
          <v:shape id="_x0000_i1041" type="#_x0000_t75" style="width:17.25pt;height:17.25pt">
            <v:imagedata r:id="rId17" o:title=""/>
          </v:shape>
        </w:pict>
      </w:r>
      <w:r>
        <w:rPr>
          <w:rFonts w:ascii="Times New Roman" w:hAnsi="Times New Roman"/>
          <w:sz w:val="20"/>
        </w:rPr>
        <w:t xml:space="preserve"> до 80 мм допускается запорную арматуру не устанавливать; при подземной прокладке на внутриквартальных территориях разрешается ответвления выполнять в непроходных каналах без установки теплофикационных камер.</w:t>
      </w:r>
    </w:p>
    <w:p w:rsidR="00000000" w:rsidRDefault="00C84489">
      <w:pPr>
        <w:ind w:firstLine="225"/>
        <w:jc w:val="both"/>
        <w:rPr>
          <w:rFonts w:ascii="Times New Roman" w:hAnsi="Times New Roman"/>
          <w:sz w:val="20"/>
        </w:rPr>
      </w:pPr>
      <w:r>
        <w:rPr>
          <w:rFonts w:ascii="Times New Roman" w:hAnsi="Times New Roman"/>
          <w:sz w:val="20"/>
        </w:rPr>
        <w:t>8.26. Устройство индивидуального теплового пункта (</w:t>
      </w:r>
      <w:proofErr w:type="spellStart"/>
      <w:r>
        <w:rPr>
          <w:rFonts w:ascii="Times New Roman" w:hAnsi="Times New Roman"/>
          <w:sz w:val="20"/>
        </w:rPr>
        <w:t>теплоцентра</w:t>
      </w:r>
      <w:proofErr w:type="spellEnd"/>
      <w:r>
        <w:rPr>
          <w:rFonts w:ascii="Times New Roman" w:hAnsi="Times New Roman"/>
          <w:sz w:val="20"/>
        </w:rPr>
        <w:t>) следует предусматривать, как правило, для каждого здания независимо от его назначения.</w:t>
      </w:r>
    </w:p>
    <w:p w:rsidR="00000000" w:rsidRDefault="00C84489">
      <w:pPr>
        <w:ind w:firstLine="225"/>
        <w:jc w:val="both"/>
        <w:rPr>
          <w:rFonts w:ascii="Times New Roman" w:hAnsi="Times New Roman"/>
          <w:sz w:val="20"/>
        </w:rPr>
      </w:pPr>
      <w:r>
        <w:rPr>
          <w:rFonts w:ascii="Times New Roman" w:hAnsi="Times New Roman"/>
          <w:sz w:val="20"/>
        </w:rPr>
        <w:t xml:space="preserve">При наличии </w:t>
      </w:r>
      <w:proofErr w:type="spellStart"/>
      <w:r>
        <w:rPr>
          <w:rFonts w:ascii="Times New Roman" w:hAnsi="Times New Roman"/>
          <w:sz w:val="20"/>
        </w:rPr>
        <w:t>ИТП</w:t>
      </w:r>
      <w:proofErr w:type="spellEnd"/>
      <w:r>
        <w:rPr>
          <w:rFonts w:ascii="Times New Roman" w:hAnsi="Times New Roman"/>
          <w:sz w:val="20"/>
        </w:rPr>
        <w:t xml:space="preserve"> исключается не</w:t>
      </w:r>
      <w:r>
        <w:rPr>
          <w:rFonts w:ascii="Times New Roman" w:hAnsi="Times New Roman"/>
          <w:sz w:val="20"/>
        </w:rPr>
        <w:t>обходимость учета тепла на квартал.</w:t>
      </w:r>
    </w:p>
    <w:p w:rsidR="00000000" w:rsidRDefault="00C84489">
      <w:pPr>
        <w:ind w:firstLine="225"/>
        <w:jc w:val="both"/>
        <w:rPr>
          <w:rFonts w:ascii="Times New Roman" w:hAnsi="Times New Roman"/>
          <w:sz w:val="20"/>
        </w:rPr>
      </w:pPr>
      <w:r>
        <w:rPr>
          <w:rFonts w:ascii="Times New Roman" w:hAnsi="Times New Roman"/>
          <w:sz w:val="20"/>
        </w:rPr>
        <w:t xml:space="preserve">8.27. Удельный расход тепла жилых домов на 1 </w:t>
      </w:r>
      <w:proofErr w:type="spellStart"/>
      <w:r>
        <w:rPr>
          <w:rFonts w:ascii="Times New Roman" w:hAnsi="Times New Roman"/>
          <w:sz w:val="20"/>
        </w:rPr>
        <w:t>кв.м</w:t>
      </w:r>
      <w:proofErr w:type="spellEnd"/>
      <w:r>
        <w:rPr>
          <w:rFonts w:ascii="Times New Roman" w:hAnsi="Times New Roman"/>
          <w:sz w:val="20"/>
        </w:rPr>
        <w:t xml:space="preserve"> общей площади при их реконструкции или новом строительстве, принимаемый для ориентировочных расчетов при разработке схем и проектно-планировочной документации, приведен в табл. 7.     </w:t>
      </w:r>
    </w:p>
    <w:p w:rsidR="00000000" w:rsidRDefault="00C84489">
      <w:pPr>
        <w:ind w:firstLine="135"/>
        <w:jc w:val="both"/>
        <w:rPr>
          <w:rFonts w:ascii="Times New Roman" w:hAnsi="Times New Roman"/>
          <w:sz w:val="20"/>
        </w:rPr>
      </w:pPr>
    </w:p>
    <w:p w:rsidR="00000000" w:rsidRDefault="00C84489">
      <w:pPr>
        <w:jc w:val="right"/>
        <w:rPr>
          <w:rFonts w:ascii="Times New Roman" w:hAnsi="Times New Roman"/>
          <w:sz w:val="20"/>
        </w:rPr>
      </w:pPr>
      <w:r>
        <w:rPr>
          <w:rFonts w:ascii="Times New Roman" w:hAnsi="Times New Roman"/>
          <w:sz w:val="20"/>
        </w:rPr>
        <w:t xml:space="preserve">Таблица 7 </w:t>
      </w:r>
    </w:p>
    <w:p w:rsidR="00000000" w:rsidRDefault="00C84489">
      <w:pPr>
        <w:ind w:firstLine="225"/>
        <w:jc w:val="both"/>
        <w:rPr>
          <w:rFonts w:ascii="Times New Roman" w:hAnsi="Times New Roman"/>
          <w:sz w:val="20"/>
        </w:rPr>
      </w:pPr>
    </w:p>
    <w:p w:rsidR="00000000" w:rsidRDefault="00C84489">
      <w:pPr>
        <w:pStyle w:val="Heading"/>
        <w:jc w:val="center"/>
        <w:rPr>
          <w:rFonts w:ascii="Times New Roman" w:hAnsi="Times New Roman"/>
          <w:sz w:val="20"/>
        </w:rPr>
      </w:pPr>
      <w:r>
        <w:rPr>
          <w:rFonts w:ascii="Times New Roman" w:hAnsi="Times New Roman"/>
          <w:sz w:val="20"/>
        </w:rPr>
        <w:t xml:space="preserve">Зависимость удельного расхода тепла от года постройки жилых домов </w:t>
      </w:r>
    </w:p>
    <w:p w:rsidR="00000000" w:rsidRDefault="00C84489">
      <w:pPr>
        <w:ind w:firstLine="225"/>
        <w:jc w:val="both"/>
        <w:rPr>
          <w:rFonts w:ascii="Times New Roman" w:hAnsi="Times New Roman"/>
          <w:sz w:val="20"/>
        </w:rPr>
      </w:pPr>
    </w:p>
    <w:tbl>
      <w:tblPr>
        <w:tblW w:w="0" w:type="auto"/>
        <w:tblInd w:w="150" w:type="dxa"/>
        <w:tblLayout w:type="fixed"/>
        <w:tblCellMar>
          <w:left w:w="105" w:type="dxa"/>
          <w:right w:w="105" w:type="dxa"/>
        </w:tblCellMar>
        <w:tblLook w:val="0000" w:firstRow="0" w:lastRow="0" w:firstColumn="0" w:lastColumn="0" w:noHBand="0" w:noVBand="0"/>
      </w:tblPr>
      <w:tblGrid>
        <w:gridCol w:w="4875"/>
        <w:gridCol w:w="3585"/>
      </w:tblGrid>
      <w:tr w:rsidR="00000000">
        <w:tblPrEx>
          <w:tblCellMar>
            <w:top w:w="0" w:type="dxa"/>
            <w:bottom w:w="0" w:type="dxa"/>
          </w:tblCellMar>
        </w:tblPrEx>
        <w:tc>
          <w:tcPr>
            <w:tcW w:w="4875"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Год постройки жилых домов</w:t>
            </w:r>
          </w:p>
          <w:p w:rsidR="00000000" w:rsidRDefault="00C84489">
            <w:pPr>
              <w:jc w:val="center"/>
              <w:rPr>
                <w:rFonts w:ascii="Times New Roman" w:hAnsi="Times New Roman"/>
                <w:sz w:val="20"/>
              </w:rPr>
            </w:pPr>
          </w:p>
        </w:tc>
        <w:tc>
          <w:tcPr>
            <w:tcW w:w="3585" w:type="dxa"/>
            <w:tcBorders>
              <w:top w:val="single" w:sz="6" w:space="0" w:color="auto"/>
              <w:left w:val="single" w:sz="6" w:space="0" w:color="auto"/>
              <w:right w:val="single" w:sz="6" w:space="0" w:color="auto"/>
            </w:tcBorders>
          </w:tcPr>
          <w:p w:rsidR="00000000" w:rsidRDefault="00C84489">
            <w:pPr>
              <w:rPr>
                <w:rFonts w:ascii="Times New Roman" w:hAnsi="Times New Roman"/>
                <w:sz w:val="20"/>
              </w:rPr>
            </w:pPr>
          </w:p>
          <w:p w:rsidR="00000000" w:rsidRDefault="00C84489">
            <w:pPr>
              <w:rPr>
                <w:rFonts w:ascii="Times New Roman" w:hAnsi="Times New Roman"/>
                <w:sz w:val="20"/>
              </w:rPr>
            </w:pPr>
            <w:r>
              <w:rPr>
                <w:rFonts w:ascii="Times New Roman" w:hAnsi="Times New Roman"/>
                <w:sz w:val="20"/>
              </w:rPr>
              <w:t>Удельный расход тепла, Вт/</w:t>
            </w:r>
            <w:proofErr w:type="spellStart"/>
            <w:r>
              <w:rPr>
                <w:rFonts w:ascii="Times New Roman" w:hAnsi="Times New Roman"/>
                <w:sz w:val="20"/>
              </w:rPr>
              <w:t>кв.м</w:t>
            </w:r>
            <w:proofErr w:type="spellEnd"/>
          </w:p>
          <w:p w:rsidR="00000000" w:rsidRDefault="00C84489">
            <w:pPr>
              <w:rPr>
                <w:rFonts w:ascii="Times New Roman" w:hAnsi="Times New Roman"/>
                <w:sz w:val="20"/>
              </w:rPr>
            </w:pPr>
          </w:p>
        </w:tc>
      </w:tr>
      <w:tr w:rsidR="00000000">
        <w:tblPrEx>
          <w:tblCellMar>
            <w:top w:w="0" w:type="dxa"/>
            <w:bottom w:w="0" w:type="dxa"/>
          </w:tblCellMar>
        </w:tblPrEx>
        <w:tc>
          <w:tcPr>
            <w:tcW w:w="4875" w:type="dxa"/>
            <w:tcBorders>
              <w:top w:val="single" w:sz="6" w:space="0" w:color="auto"/>
              <w:left w:val="single" w:sz="6" w:space="0" w:color="auto"/>
              <w:right w:val="single" w:sz="6" w:space="0" w:color="auto"/>
            </w:tcBorders>
          </w:tcPr>
          <w:p w:rsidR="00000000" w:rsidRDefault="00C84489">
            <w:pPr>
              <w:rPr>
                <w:rFonts w:ascii="Times New Roman" w:hAnsi="Times New Roman"/>
                <w:sz w:val="20"/>
              </w:rPr>
            </w:pPr>
          </w:p>
          <w:p w:rsidR="00000000" w:rsidRDefault="00C84489">
            <w:pPr>
              <w:rPr>
                <w:rFonts w:ascii="Times New Roman" w:hAnsi="Times New Roman"/>
                <w:sz w:val="20"/>
              </w:rPr>
            </w:pPr>
            <w:r>
              <w:rPr>
                <w:rFonts w:ascii="Times New Roman" w:hAnsi="Times New Roman"/>
                <w:sz w:val="20"/>
              </w:rPr>
              <w:t>До 1913</w:t>
            </w:r>
          </w:p>
          <w:p w:rsidR="00000000" w:rsidRDefault="00C84489">
            <w:pPr>
              <w:rPr>
                <w:rFonts w:ascii="Times New Roman" w:hAnsi="Times New Roman"/>
                <w:sz w:val="20"/>
              </w:rPr>
            </w:pPr>
          </w:p>
        </w:tc>
        <w:tc>
          <w:tcPr>
            <w:tcW w:w="3585" w:type="dxa"/>
            <w:tcBorders>
              <w:top w:val="single" w:sz="6" w:space="0" w:color="auto"/>
              <w:left w:val="single" w:sz="6" w:space="0" w:color="auto"/>
              <w:right w:val="single" w:sz="6" w:space="0" w:color="auto"/>
            </w:tcBorders>
          </w:tcPr>
          <w:p w:rsidR="00000000" w:rsidRDefault="00C84489">
            <w:pP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 xml:space="preserve">87 </w:t>
            </w:r>
          </w:p>
          <w:p w:rsidR="00000000" w:rsidRDefault="00C84489">
            <w:pPr>
              <w:rPr>
                <w:rFonts w:ascii="Times New Roman" w:hAnsi="Times New Roman"/>
                <w:sz w:val="20"/>
              </w:rPr>
            </w:pPr>
          </w:p>
        </w:tc>
      </w:tr>
      <w:tr w:rsidR="00000000">
        <w:tblPrEx>
          <w:tblCellMar>
            <w:top w:w="0" w:type="dxa"/>
            <w:bottom w:w="0" w:type="dxa"/>
          </w:tblCellMar>
        </w:tblPrEx>
        <w:tc>
          <w:tcPr>
            <w:tcW w:w="4875"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С 1914 по 1940</w:t>
            </w:r>
          </w:p>
          <w:p w:rsidR="00000000" w:rsidRDefault="00C84489">
            <w:pPr>
              <w:jc w:val="both"/>
              <w:rPr>
                <w:rFonts w:ascii="Times New Roman" w:hAnsi="Times New Roman"/>
                <w:sz w:val="20"/>
              </w:rPr>
            </w:pPr>
          </w:p>
        </w:tc>
        <w:tc>
          <w:tcPr>
            <w:tcW w:w="358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140</w:t>
            </w:r>
          </w:p>
          <w:p w:rsidR="00000000" w:rsidRDefault="00C84489">
            <w:pPr>
              <w:jc w:val="center"/>
              <w:rPr>
                <w:rFonts w:ascii="Times New Roman" w:hAnsi="Times New Roman"/>
                <w:sz w:val="20"/>
              </w:rPr>
            </w:pPr>
          </w:p>
        </w:tc>
      </w:tr>
      <w:tr w:rsidR="00000000">
        <w:tblPrEx>
          <w:tblCellMar>
            <w:top w:w="0" w:type="dxa"/>
            <w:bottom w:w="0" w:type="dxa"/>
          </w:tblCellMar>
        </w:tblPrEx>
        <w:tc>
          <w:tcPr>
            <w:tcW w:w="4875"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С 1941 по 1965</w:t>
            </w:r>
          </w:p>
          <w:p w:rsidR="00000000" w:rsidRDefault="00C84489">
            <w:pPr>
              <w:jc w:val="both"/>
              <w:rPr>
                <w:rFonts w:ascii="Times New Roman" w:hAnsi="Times New Roman"/>
                <w:sz w:val="20"/>
              </w:rPr>
            </w:pPr>
          </w:p>
        </w:tc>
        <w:tc>
          <w:tcPr>
            <w:tcW w:w="358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151</w:t>
            </w:r>
          </w:p>
          <w:p w:rsidR="00000000" w:rsidRDefault="00C84489">
            <w:pPr>
              <w:jc w:val="center"/>
              <w:rPr>
                <w:rFonts w:ascii="Times New Roman" w:hAnsi="Times New Roman"/>
                <w:sz w:val="20"/>
              </w:rPr>
            </w:pPr>
          </w:p>
        </w:tc>
      </w:tr>
      <w:tr w:rsidR="00000000">
        <w:tblPrEx>
          <w:tblCellMar>
            <w:top w:w="0" w:type="dxa"/>
            <w:bottom w:w="0" w:type="dxa"/>
          </w:tblCellMar>
        </w:tblPrEx>
        <w:tc>
          <w:tcPr>
            <w:tcW w:w="4875"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С 1966 по 1970</w:t>
            </w:r>
          </w:p>
          <w:p w:rsidR="00000000" w:rsidRDefault="00C84489">
            <w:pPr>
              <w:jc w:val="both"/>
              <w:rPr>
                <w:rFonts w:ascii="Times New Roman" w:hAnsi="Times New Roman"/>
                <w:sz w:val="20"/>
              </w:rPr>
            </w:pPr>
          </w:p>
        </w:tc>
        <w:tc>
          <w:tcPr>
            <w:tcW w:w="358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174</w:t>
            </w:r>
          </w:p>
          <w:p w:rsidR="00000000" w:rsidRDefault="00C84489">
            <w:pPr>
              <w:jc w:val="center"/>
              <w:rPr>
                <w:rFonts w:ascii="Times New Roman" w:hAnsi="Times New Roman"/>
                <w:sz w:val="20"/>
              </w:rPr>
            </w:pPr>
          </w:p>
        </w:tc>
      </w:tr>
      <w:tr w:rsidR="00000000">
        <w:tblPrEx>
          <w:tblCellMar>
            <w:top w:w="0" w:type="dxa"/>
            <w:bottom w:w="0" w:type="dxa"/>
          </w:tblCellMar>
        </w:tblPrEx>
        <w:tc>
          <w:tcPr>
            <w:tcW w:w="4875"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С 1971 по 1980</w:t>
            </w:r>
          </w:p>
          <w:p w:rsidR="00000000" w:rsidRDefault="00C84489">
            <w:pPr>
              <w:jc w:val="both"/>
              <w:rPr>
                <w:rFonts w:ascii="Times New Roman" w:hAnsi="Times New Roman"/>
                <w:sz w:val="20"/>
              </w:rPr>
            </w:pPr>
          </w:p>
        </w:tc>
        <w:tc>
          <w:tcPr>
            <w:tcW w:w="358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188</w:t>
            </w:r>
          </w:p>
          <w:p w:rsidR="00000000" w:rsidRDefault="00C84489">
            <w:pPr>
              <w:jc w:val="center"/>
              <w:rPr>
                <w:rFonts w:ascii="Times New Roman" w:hAnsi="Times New Roman"/>
                <w:sz w:val="20"/>
              </w:rPr>
            </w:pPr>
          </w:p>
        </w:tc>
      </w:tr>
      <w:tr w:rsidR="00000000">
        <w:tblPrEx>
          <w:tblCellMar>
            <w:top w:w="0" w:type="dxa"/>
            <w:bottom w:w="0" w:type="dxa"/>
          </w:tblCellMar>
        </w:tblPrEx>
        <w:tc>
          <w:tcPr>
            <w:tcW w:w="4875"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С 1981 по 1985</w:t>
            </w:r>
          </w:p>
          <w:p w:rsidR="00000000" w:rsidRDefault="00C84489">
            <w:pPr>
              <w:jc w:val="both"/>
              <w:rPr>
                <w:rFonts w:ascii="Times New Roman" w:hAnsi="Times New Roman"/>
                <w:sz w:val="20"/>
              </w:rPr>
            </w:pPr>
          </w:p>
        </w:tc>
        <w:tc>
          <w:tcPr>
            <w:tcW w:w="358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209</w:t>
            </w:r>
          </w:p>
          <w:p w:rsidR="00000000" w:rsidRDefault="00C84489">
            <w:pPr>
              <w:jc w:val="center"/>
              <w:rPr>
                <w:rFonts w:ascii="Times New Roman" w:hAnsi="Times New Roman"/>
                <w:sz w:val="20"/>
              </w:rPr>
            </w:pPr>
          </w:p>
        </w:tc>
      </w:tr>
      <w:tr w:rsidR="00000000">
        <w:tblPrEx>
          <w:tblCellMar>
            <w:top w:w="0" w:type="dxa"/>
            <w:bottom w:w="0" w:type="dxa"/>
          </w:tblCellMar>
        </w:tblPrEx>
        <w:tc>
          <w:tcPr>
            <w:tcW w:w="4875"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С 1986 по 1990</w:t>
            </w:r>
          </w:p>
          <w:p w:rsidR="00000000" w:rsidRDefault="00C84489">
            <w:pPr>
              <w:jc w:val="both"/>
              <w:rPr>
                <w:rFonts w:ascii="Times New Roman" w:hAnsi="Times New Roman"/>
                <w:sz w:val="20"/>
              </w:rPr>
            </w:pPr>
          </w:p>
        </w:tc>
        <w:tc>
          <w:tcPr>
            <w:tcW w:w="358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207</w:t>
            </w:r>
          </w:p>
          <w:p w:rsidR="00000000" w:rsidRDefault="00C84489">
            <w:pPr>
              <w:jc w:val="center"/>
              <w:rPr>
                <w:rFonts w:ascii="Times New Roman" w:hAnsi="Times New Roman"/>
                <w:sz w:val="20"/>
              </w:rPr>
            </w:pPr>
          </w:p>
        </w:tc>
      </w:tr>
      <w:tr w:rsidR="00000000">
        <w:tblPrEx>
          <w:tblCellMar>
            <w:top w:w="0" w:type="dxa"/>
            <w:bottom w:w="0" w:type="dxa"/>
          </w:tblCellMar>
        </w:tblPrEx>
        <w:tc>
          <w:tcPr>
            <w:tcW w:w="4875"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Новое строительство</w:t>
            </w:r>
          </w:p>
          <w:p w:rsidR="00000000" w:rsidRDefault="00C84489">
            <w:pPr>
              <w:jc w:val="both"/>
              <w:rPr>
                <w:rFonts w:ascii="Times New Roman" w:hAnsi="Times New Roman"/>
                <w:sz w:val="20"/>
              </w:rPr>
            </w:pPr>
          </w:p>
        </w:tc>
        <w:tc>
          <w:tcPr>
            <w:tcW w:w="3585"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875"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С 1991 по 1995</w:t>
            </w:r>
          </w:p>
          <w:p w:rsidR="00000000" w:rsidRDefault="00C84489">
            <w:pPr>
              <w:rPr>
                <w:rFonts w:ascii="Times New Roman" w:hAnsi="Times New Roman"/>
                <w:sz w:val="20"/>
              </w:rPr>
            </w:pPr>
          </w:p>
        </w:tc>
        <w:tc>
          <w:tcPr>
            <w:tcW w:w="358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157</w:t>
            </w:r>
          </w:p>
          <w:p w:rsidR="00000000" w:rsidRDefault="00C84489">
            <w:pPr>
              <w:jc w:val="center"/>
              <w:rPr>
                <w:rFonts w:ascii="Times New Roman" w:hAnsi="Times New Roman"/>
                <w:sz w:val="20"/>
              </w:rPr>
            </w:pPr>
          </w:p>
        </w:tc>
      </w:tr>
      <w:tr w:rsidR="00000000">
        <w:tblPrEx>
          <w:tblCellMar>
            <w:top w:w="0" w:type="dxa"/>
            <w:bottom w:w="0" w:type="dxa"/>
          </w:tblCellMar>
        </w:tblPrEx>
        <w:tc>
          <w:tcPr>
            <w:tcW w:w="4875"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С 1996 по 2000</w:t>
            </w:r>
          </w:p>
          <w:p w:rsidR="00000000" w:rsidRDefault="00C84489">
            <w:pPr>
              <w:jc w:val="both"/>
              <w:rPr>
                <w:rFonts w:ascii="Times New Roman" w:hAnsi="Times New Roman"/>
                <w:sz w:val="20"/>
              </w:rPr>
            </w:pPr>
          </w:p>
        </w:tc>
        <w:tc>
          <w:tcPr>
            <w:tcW w:w="358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151</w:t>
            </w:r>
          </w:p>
          <w:p w:rsidR="00000000" w:rsidRDefault="00C84489">
            <w:pPr>
              <w:jc w:val="center"/>
              <w:rPr>
                <w:rFonts w:ascii="Times New Roman" w:hAnsi="Times New Roman"/>
                <w:sz w:val="20"/>
              </w:rPr>
            </w:pPr>
          </w:p>
        </w:tc>
      </w:tr>
      <w:tr w:rsidR="00000000">
        <w:tblPrEx>
          <w:tblCellMar>
            <w:top w:w="0" w:type="dxa"/>
            <w:bottom w:w="0" w:type="dxa"/>
          </w:tblCellMar>
        </w:tblPrEx>
        <w:tc>
          <w:tcPr>
            <w:tcW w:w="4875" w:type="dxa"/>
            <w:tcBorders>
              <w:left w:val="single" w:sz="6" w:space="0" w:color="auto"/>
              <w:bottom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С 2000 по 2005</w:t>
            </w:r>
          </w:p>
          <w:p w:rsidR="00000000" w:rsidRDefault="00C84489">
            <w:pPr>
              <w:jc w:val="both"/>
              <w:rPr>
                <w:rFonts w:ascii="Times New Roman" w:hAnsi="Times New Roman"/>
                <w:sz w:val="20"/>
              </w:rPr>
            </w:pPr>
          </w:p>
        </w:tc>
        <w:tc>
          <w:tcPr>
            <w:tcW w:w="3585"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145</w:t>
            </w:r>
          </w:p>
          <w:p w:rsidR="00000000" w:rsidRDefault="00C84489">
            <w:pPr>
              <w:jc w:val="center"/>
              <w:rPr>
                <w:rFonts w:ascii="Times New Roman" w:hAnsi="Times New Roman"/>
                <w:sz w:val="20"/>
              </w:rPr>
            </w:pPr>
          </w:p>
        </w:tc>
      </w:tr>
    </w:tbl>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Примечание. Указанный удельный расход тепла учитывает потребность сопутствующих объектов коммунально-бытового назначения (детских, дошкольных учреждений, школ, встроенных в жилые дома объектов торговли и бытового обслуживания).</w:t>
      </w:r>
    </w:p>
    <w:p w:rsidR="00000000" w:rsidRDefault="00C84489">
      <w:pPr>
        <w:ind w:firstLine="225"/>
        <w:jc w:val="both"/>
        <w:rPr>
          <w:rFonts w:ascii="Times New Roman" w:hAnsi="Times New Roman"/>
          <w:sz w:val="20"/>
        </w:rPr>
      </w:pPr>
    </w:p>
    <w:p w:rsidR="00000000" w:rsidRDefault="00C84489">
      <w:pPr>
        <w:pStyle w:val="Heading"/>
        <w:jc w:val="center"/>
        <w:rPr>
          <w:rFonts w:ascii="Times New Roman" w:hAnsi="Times New Roman"/>
          <w:sz w:val="20"/>
        </w:rPr>
      </w:pPr>
      <w:r>
        <w:rPr>
          <w:rFonts w:ascii="Times New Roman" w:hAnsi="Times New Roman"/>
          <w:sz w:val="20"/>
        </w:rPr>
        <w:t xml:space="preserve">Газоснабжение </w:t>
      </w:r>
    </w:p>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8.28. Систему газоснабжения следует проектировать в соответствии с требованиями СНиП 2.04.08-87 и "Правил безопасности в газ</w:t>
      </w:r>
      <w:r>
        <w:rPr>
          <w:rFonts w:ascii="Times New Roman" w:hAnsi="Times New Roman"/>
          <w:sz w:val="20"/>
        </w:rPr>
        <w:t xml:space="preserve">овом хозяйстве </w:t>
      </w:r>
      <w:proofErr w:type="spellStart"/>
      <w:r>
        <w:rPr>
          <w:rFonts w:ascii="Times New Roman" w:hAnsi="Times New Roman"/>
          <w:sz w:val="20"/>
        </w:rPr>
        <w:t>ГГТН</w:t>
      </w:r>
      <w:proofErr w:type="spellEnd"/>
      <w:r>
        <w:rPr>
          <w:rFonts w:ascii="Times New Roman" w:hAnsi="Times New Roman"/>
          <w:sz w:val="20"/>
        </w:rPr>
        <w:t xml:space="preserve"> СССР".</w:t>
      </w:r>
    </w:p>
    <w:p w:rsidR="00000000" w:rsidRDefault="00C84489">
      <w:pPr>
        <w:ind w:firstLine="225"/>
        <w:jc w:val="both"/>
        <w:rPr>
          <w:rFonts w:ascii="Times New Roman" w:hAnsi="Times New Roman"/>
          <w:sz w:val="20"/>
        </w:rPr>
      </w:pPr>
      <w:r>
        <w:rPr>
          <w:rFonts w:ascii="Times New Roman" w:hAnsi="Times New Roman"/>
          <w:sz w:val="20"/>
        </w:rPr>
        <w:t>8.29. Годовые расходы газа для жилой застройки определяются по нормам расхода газа, приведенным в</w:t>
      </w:r>
      <w:r>
        <w:rPr>
          <w:rFonts w:ascii="Times New Roman" w:hAnsi="Times New Roman"/>
          <w:sz w:val="20"/>
          <w:lang w:val="en-US"/>
        </w:rPr>
        <w:t xml:space="preserve"> </w:t>
      </w:r>
      <w:r>
        <w:rPr>
          <w:rFonts w:ascii="Times New Roman" w:hAnsi="Times New Roman"/>
          <w:sz w:val="20"/>
        </w:rPr>
        <w:t>СНиП 2.04.08-87, разд. 3.</w:t>
      </w:r>
    </w:p>
    <w:p w:rsidR="00000000" w:rsidRDefault="00C84489">
      <w:pPr>
        <w:ind w:firstLine="225"/>
        <w:jc w:val="both"/>
        <w:rPr>
          <w:rFonts w:ascii="Times New Roman" w:hAnsi="Times New Roman"/>
          <w:sz w:val="20"/>
        </w:rPr>
      </w:pPr>
      <w:r>
        <w:rPr>
          <w:rFonts w:ascii="Times New Roman" w:hAnsi="Times New Roman"/>
          <w:sz w:val="20"/>
        </w:rPr>
        <w:t xml:space="preserve">Для укрупненных расчетов </w:t>
      </w:r>
      <w:proofErr w:type="spellStart"/>
      <w:r>
        <w:rPr>
          <w:rFonts w:ascii="Times New Roman" w:hAnsi="Times New Roman"/>
          <w:sz w:val="20"/>
        </w:rPr>
        <w:t>газопотребления</w:t>
      </w:r>
      <w:proofErr w:type="spellEnd"/>
      <w:r>
        <w:rPr>
          <w:rFonts w:ascii="Times New Roman" w:hAnsi="Times New Roman"/>
          <w:sz w:val="20"/>
        </w:rPr>
        <w:t xml:space="preserve"> жилых домов допускается принимать следующие нормы годового расхода газа, </w:t>
      </w:r>
      <w:proofErr w:type="spellStart"/>
      <w:r>
        <w:rPr>
          <w:rFonts w:ascii="Times New Roman" w:hAnsi="Times New Roman"/>
          <w:sz w:val="20"/>
        </w:rPr>
        <w:t>куб.м</w:t>
      </w:r>
      <w:proofErr w:type="spellEnd"/>
      <w:r>
        <w:rPr>
          <w:rFonts w:ascii="Times New Roman" w:hAnsi="Times New Roman"/>
          <w:sz w:val="20"/>
        </w:rPr>
        <w:t xml:space="preserve"> на одного человека (при теплоте сгорания газа 8000 ккал/</w:t>
      </w:r>
      <w:proofErr w:type="spellStart"/>
      <w:r>
        <w:rPr>
          <w:rFonts w:ascii="Times New Roman" w:hAnsi="Times New Roman"/>
          <w:sz w:val="20"/>
        </w:rPr>
        <w:t>куб.м</w:t>
      </w:r>
      <w:proofErr w:type="spellEnd"/>
      <w:r>
        <w:rPr>
          <w:rFonts w:ascii="Times New Roman" w:hAnsi="Times New Roman"/>
          <w:sz w:val="20"/>
        </w:rPr>
        <w:t>): при наличии централизованного горячего водоснабжения - 100; при горячем водоснабжении от газовых водонагревателей - 250; при отсутствии всяких видов горячего водоснабжения - 125</w:t>
      </w:r>
      <w:r>
        <w:rPr>
          <w:rFonts w:ascii="Times New Roman" w:hAnsi="Times New Roman"/>
          <w:sz w:val="20"/>
        </w:rPr>
        <w:t>.</w:t>
      </w:r>
    </w:p>
    <w:p w:rsidR="00000000" w:rsidRDefault="00C84489">
      <w:pPr>
        <w:ind w:firstLine="225"/>
        <w:jc w:val="both"/>
        <w:rPr>
          <w:rFonts w:ascii="Times New Roman" w:hAnsi="Times New Roman"/>
          <w:sz w:val="20"/>
        </w:rPr>
      </w:pPr>
      <w:r>
        <w:rPr>
          <w:rFonts w:ascii="Times New Roman" w:hAnsi="Times New Roman"/>
          <w:sz w:val="20"/>
        </w:rPr>
        <w:t>Максимальные часовые расходы газа на хозяйственно-бытовые нужды определяются как доля годового расхода газа.</w:t>
      </w:r>
    </w:p>
    <w:p w:rsidR="00000000" w:rsidRDefault="00C84489">
      <w:pPr>
        <w:ind w:firstLine="225"/>
        <w:jc w:val="both"/>
        <w:rPr>
          <w:rFonts w:ascii="Times New Roman" w:hAnsi="Times New Roman"/>
          <w:sz w:val="20"/>
        </w:rPr>
      </w:pPr>
      <w:r>
        <w:rPr>
          <w:rFonts w:ascii="Times New Roman" w:hAnsi="Times New Roman"/>
          <w:sz w:val="20"/>
        </w:rPr>
        <w:t xml:space="preserve">Годовые и максимальные часовые расходы газа по предприятиям  (котельным, баням, прачечным, промышленным объектам) следует устанавливать по данным </w:t>
      </w:r>
      <w:proofErr w:type="spellStart"/>
      <w:r>
        <w:rPr>
          <w:rFonts w:ascii="Times New Roman" w:hAnsi="Times New Roman"/>
          <w:sz w:val="20"/>
        </w:rPr>
        <w:t>топливопотребления</w:t>
      </w:r>
      <w:proofErr w:type="spellEnd"/>
      <w:r>
        <w:rPr>
          <w:rFonts w:ascii="Times New Roman" w:hAnsi="Times New Roman"/>
          <w:sz w:val="20"/>
        </w:rPr>
        <w:t>.</w:t>
      </w:r>
    </w:p>
    <w:p w:rsidR="00000000" w:rsidRDefault="00C84489">
      <w:pPr>
        <w:ind w:firstLine="225"/>
        <w:jc w:val="both"/>
        <w:rPr>
          <w:rFonts w:ascii="Times New Roman" w:hAnsi="Times New Roman"/>
          <w:sz w:val="20"/>
        </w:rPr>
      </w:pPr>
      <w:r>
        <w:rPr>
          <w:rFonts w:ascii="Times New Roman" w:hAnsi="Times New Roman"/>
          <w:sz w:val="20"/>
        </w:rPr>
        <w:t>Годовые и максимальные часовые расходы газа на нужды отопления, вентиляции и горячего водоснабжения следует рассчитывать в соответствии с требованиями СНиП 2.04.01-85, СНиП 2.04.05-85, СНиП 2.04.07--86.</w:t>
      </w:r>
    </w:p>
    <w:p w:rsidR="00000000" w:rsidRDefault="00C84489">
      <w:pPr>
        <w:ind w:firstLine="225"/>
        <w:jc w:val="both"/>
        <w:rPr>
          <w:rFonts w:ascii="Times New Roman" w:hAnsi="Times New Roman"/>
          <w:sz w:val="20"/>
        </w:rPr>
      </w:pPr>
      <w:r>
        <w:rPr>
          <w:rFonts w:ascii="Times New Roman" w:hAnsi="Times New Roman"/>
          <w:sz w:val="20"/>
        </w:rPr>
        <w:t>8.30. При установлении расчетной</w:t>
      </w:r>
      <w:r>
        <w:rPr>
          <w:rFonts w:ascii="Times New Roman" w:hAnsi="Times New Roman"/>
          <w:sz w:val="20"/>
        </w:rPr>
        <w:t xml:space="preserve"> потребности в газе и решении вопросов реконструкции системы газоснабжения необходимо, учитывая поэтапный переход к использованию электрических плит в жилых домах, определить участки газопроводов и сооружений на газовых сетях, которые могут быть ликвидированы (за исключением сетей и сооружений, обеспечивающих котельные и другие объекты, использующие газ в технологических целях).</w:t>
      </w:r>
    </w:p>
    <w:p w:rsidR="00000000" w:rsidRDefault="00C84489">
      <w:pPr>
        <w:ind w:firstLine="450"/>
        <w:jc w:val="both"/>
        <w:rPr>
          <w:rFonts w:ascii="Times New Roman" w:hAnsi="Times New Roman"/>
          <w:sz w:val="20"/>
        </w:rPr>
      </w:pPr>
    </w:p>
    <w:p w:rsidR="00000000" w:rsidRDefault="00C84489">
      <w:pPr>
        <w:pStyle w:val="Heading"/>
        <w:jc w:val="center"/>
        <w:rPr>
          <w:rFonts w:ascii="Times New Roman" w:hAnsi="Times New Roman"/>
          <w:sz w:val="20"/>
        </w:rPr>
      </w:pPr>
      <w:r>
        <w:rPr>
          <w:rFonts w:ascii="Times New Roman" w:hAnsi="Times New Roman"/>
          <w:sz w:val="20"/>
        </w:rPr>
        <w:t xml:space="preserve">Электроснабжение </w:t>
      </w:r>
    </w:p>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 xml:space="preserve">8.31. Электроснабжение кварталов и отдельных потребителей  следует проектировать в соответствии с </w:t>
      </w:r>
      <w:proofErr w:type="spellStart"/>
      <w:r>
        <w:rPr>
          <w:rFonts w:ascii="Times New Roman" w:hAnsi="Times New Roman"/>
          <w:sz w:val="20"/>
        </w:rPr>
        <w:t>ВСН</w:t>
      </w:r>
      <w:proofErr w:type="spellEnd"/>
      <w:r>
        <w:rPr>
          <w:rFonts w:ascii="Times New Roman" w:hAnsi="Times New Roman"/>
          <w:sz w:val="20"/>
        </w:rPr>
        <w:t xml:space="preserve"> 97-83, "</w:t>
      </w:r>
      <w:r>
        <w:rPr>
          <w:rFonts w:ascii="Times New Roman" w:hAnsi="Times New Roman"/>
          <w:sz w:val="20"/>
        </w:rPr>
        <w:t>Правилами устройства электроустановок (</w:t>
      </w:r>
      <w:proofErr w:type="spellStart"/>
      <w:r>
        <w:rPr>
          <w:rFonts w:ascii="Times New Roman" w:hAnsi="Times New Roman"/>
          <w:sz w:val="20"/>
        </w:rPr>
        <w:t>ПУЭ</w:t>
      </w:r>
      <w:proofErr w:type="spellEnd"/>
      <w:r>
        <w:rPr>
          <w:rFonts w:ascii="Times New Roman" w:hAnsi="Times New Roman"/>
          <w:sz w:val="20"/>
        </w:rPr>
        <w:t>)" и другими общесоюзными и ведомственными нормами.</w:t>
      </w:r>
    </w:p>
    <w:p w:rsidR="00000000" w:rsidRDefault="00C84489">
      <w:pPr>
        <w:ind w:firstLine="225"/>
        <w:jc w:val="both"/>
        <w:rPr>
          <w:rFonts w:ascii="Times New Roman" w:hAnsi="Times New Roman"/>
          <w:sz w:val="20"/>
        </w:rPr>
      </w:pPr>
      <w:r>
        <w:rPr>
          <w:rFonts w:ascii="Times New Roman" w:hAnsi="Times New Roman"/>
          <w:sz w:val="20"/>
        </w:rPr>
        <w:t xml:space="preserve">8.32. Проектирование электроснабжения как при новом строительстве, так и при реконструкции существующих зданий следует осуществлять с учетом постепенного перевода к 2005 г. жилых и общественных зданий на </w:t>
      </w:r>
      <w:proofErr w:type="spellStart"/>
      <w:r>
        <w:rPr>
          <w:rFonts w:ascii="Times New Roman" w:hAnsi="Times New Roman"/>
          <w:sz w:val="20"/>
        </w:rPr>
        <w:t>электропищеприготовление</w:t>
      </w:r>
      <w:proofErr w:type="spellEnd"/>
      <w:r>
        <w:rPr>
          <w:rFonts w:ascii="Times New Roman" w:hAnsi="Times New Roman"/>
          <w:sz w:val="20"/>
        </w:rPr>
        <w:t>.</w:t>
      </w:r>
    </w:p>
    <w:p w:rsidR="00000000" w:rsidRDefault="00C84489">
      <w:pPr>
        <w:ind w:firstLine="225"/>
        <w:jc w:val="both"/>
        <w:rPr>
          <w:rFonts w:ascii="Times New Roman" w:hAnsi="Times New Roman"/>
          <w:sz w:val="20"/>
        </w:rPr>
      </w:pPr>
      <w:r>
        <w:rPr>
          <w:rFonts w:ascii="Times New Roman" w:hAnsi="Times New Roman"/>
          <w:sz w:val="20"/>
        </w:rPr>
        <w:t>8.33.При предварительных расчетах электрических нагрузок квартала или отдельного жилого дома допускается пользоваться табл. 8.</w:t>
      </w:r>
    </w:p>
    <w:p w:rsidR="00000000" w:rsidRDefault="00C84489">
      <w:pPr>
        <w:ind w:firstLine="225"/>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Таблица 8</w:t>
      </w:r>
    </w:p>
    <w:p w:rsidR="00000000" w:rsidRDefault="00C84489">
      <w:pPr>
        <w:pStyle w:val="Heading"/>
        <w:jc w:val="center"/>
        <w:rPr>
          <w:rFonts w:ascii="Times New Roman" w:hAnsi="Times New Roman"/>
          <w:sz w:val="20"/>
        </w:rPr>
      </w:pPr>
      <w:r>
        <w:rPr>
          <w:rFonts w:ascii="Times New Roman" w:hAnsi="Times New Roman"/>
          <w:sz w:val="20"/>
        </w:rPr>
        <w:t>Удельный расход электроэнергии, Вт/</w:t>
      </w:r>
      <w:proofErr w:type="spellStart"/>
      <w:r>
        <w:rPr>
          <w:rFonts w:ascii="Times New Roman" w:hAnsi="Times New Roman"/>
          <w:sz w:val="20"/>
        </w:rPr>
        <w:t>кв.м</w:t>
      </w:r>
      <w:proofErr w:type="spellEnd"/>
      <w:r>
        <w:rPr>
          <w:rFonts w:ascii="Times New Roman" w:hAnsi="Times New Roman"/>
          <w:sz w:val="20"/>
        </w:rPr>
        <w:t xml:space="preserve"> общей площ</w:t>
      </w:r>
      <w:r>
        <w:rPr>
          <w:rFonts w:ascii="Times New Roman" w:hAnsi="Times New Roman"/>
          <w:sz w:val="20"/>
        </w:rPr>
        <w:t>ади</w:t>
      </w:r>
    </w:p>
    <w:p w:rsidR="00000000" w:rsidRDefault="00C84489">
      <w:pPr>
        <w:pStyle w:val="Heading"/>
        <w:jc w:val="center"/>
        <w:rPr>
          <w:rFonts w:ascii="Times New Roman" w:hAnsi="Times New Roman"/>
          <w:sz w:val="20"/>
        </w:rPr>
      </w:pPr>
      <w:r>
        <w:rPr>
          <w:rFonts w:ascii="Times New Roman" w:hAnsi="Times New Roman"/>
          <w:sz w:val="20"/>
        </w:rPr>
        <w:t xml:space="preserve">     </w:t>
      </w:r>
    </w:p>
    <w:tbl>
      <w:tblPr>
        <w:tblW w:w="0" w:type="auto"/>
        <w:tblInd w:w="105" w:type="dxa"/>
        <w:tblLayout w:type="fixed"/>
        <w:tblCellMar>
          <w:left w:w="105" w:type="dxa"/>
          <w:right w:w="105" w:type="dxa"/>
        </w:tblCellMar>
        <w:tblLook w:val="0000" w:firstRow="0" w:lastRow="0" w:firstColumn="0" w:lastColumn="0" w:noHBand="0" w:noVBand="0"/>
      </w:tblPr>
      <w:tblGrid>
        <w:gridCol w:w="3465"/>
        <w:gridCol w:w="2535"/>
        <w:gridCol w:w="2610"/>
      </w:tblGrid>
      <w:tr w:rsidR="00000000">
        <w:tblPrEx>
          <w:tblCellMar>
            <w:top w:w="0" w:type="dxa"/>
            <w:bottom w:w="0" w:type="dxa"/>
          </w:tblCellMar>
        </w:tblPrEx>
        <w:tc>
          <w:tcPr>
            <w:tcW w:w="3465"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Число этажей</w:t>
            </w:r>
          </w:p>
          <w:p w:rsidR="00000000" w:rsidRDefault="00C84489">
            <w:pPr>
              <w:jc w:val="center"/>
              <w:rPr>
                <w:rFonts w:ascii="Times New Roman" w:hAnsi="Times New Roman"/>
                <w:sz w:val="20"/>
              </w:rPr>
            </w:pPr>
          </w:p>
        </w:tc>
        <w:tc>
          <w:tcPr>
            <w:tcW w:w="5145" w:type="dxa"/>
            <w:gridSpan w:val="2"/>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Приготовление пищи</w:t>
            </w:r>
          </w:p>
          <w:p w:rsidR="00000000" w:rsidRDefault="00C84489">
            <w:pPr>
              <w:jc w:val="center"/>
              <w:rPr>
                <w:rFonts w:ascii="Times New Roman" w:hAnsi="Times New Roman"/>
                <w:sz w:val="20"/>
              </w:rPr>
            </w:pPr>
          </w:p>
        </w:tc>
      </w:tr>
      <w:tr w:rsidR="00000000">
        <w:tblPrEx>
          <w:tblCellMar>
            <w:top w:w="0" w:type="dxa"/>
            <w:bottom w:w="0" w:type="dxa"/>
          </w:tblCellMar>
        </w:tblPrEx>
        <w:tc>
          <w:tcPr>
            <w:tcW w:w="3465" w:type="dxa"/>
            <w:tcBorders>
              <w:left w:val="single" w:sz="6" w:space="0" w:color="auto"/>
              <w:right w:val="single" w:sz="6" w:space="0" w:color="auto"/>
            </w:tcBorders>
          </w:tcPr>
          <w:p w:rsidR="00000000" w:rsidRDefault="00C84489">
            <w:pPr>
              <w:jc w:val="center"/>
              <w:rPr>
                <w:rFonts w:ascii="Times New Roman" w:hAnsi="Times New Roman"/>
                <w:sz w:val="20"/>
              </w:rPr>
            </w:pPr>
          </w:p>
        </w:tc>
        <w:tc>
          <w:tcPr>
            <w:tcW w:w="2535"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на газовых приборах</w:t>
            </w:r>
          </w:p>
          <w:p w:rsidR="00000000" w:rsidRDefault="00C84489">
            <w:pPr>
              <w:jc w:val="center"/>
              <w:rPr>
                <w:rFonts w:ascii="Times New Roman" w:hAnsi="Times New Roman"/>
                <w:sz w:val="20"/>
              </w:rPr>
            </w:pPr>
          </w:p>
        </w:tc>
        <w:tc>
          <w:tcPr>
            <w:tcW w:w="261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на электроприборах</w:t>
            </w:r>
          </w:p>
          <w:p w:rsidR="00000000" w:rsidRDefault="00C84489">
            <w:pPr>
              <w:jc w:val="center"/>
              <w:rPr>
                <w:rFonts w:ascii="Times New Roman" w:hAnsi="Times New Roman"/>
                <w:sz w:val="20"/>
              </w:rPr>
            </w:pPr>
          </w:p>
        </w:tc>
      </w:tr>
      <w:tr w:rsidR="00000000">
        <w:tblPrEx>
          <w:tblCellMar>
            <w:top w:w="0" w:type="dxa"/>
            <w:bottom w:w="0" w:type="dxa"/>
          </w:tblCellMar>
        </w:tblPrEx>
        <w:tc>
          <w:tcPr>
            <w:tcW w:w="3465"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1-2</w:t>
            </w:r>
          </w:p>
          <w:p w:rsidR="00000000" w:rsidRDefault="00C84489">
            <w:pPr>
              <w:jc w:val="center"/>
              <w:rPr>
                <w:rFonts w:ascii="Times New Roman" w:hAnsi="Times New Roman"/>
                <w:sz w:val="20"/>
              </w:rPr>
            </w:pPr>
          </w:p>
        </w:tc>
        <w:tc>
          <w:tcPr>
            <w:tcW w:w="2535"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12</w:t>
            </w:r>
          </w:p>
          <w:p w:rsidR="00000000" w:rsidRDefault="00C84489">
            <w:pPr>
              <w:jc w:val="center"/>
              <w:rPr>
                <w:rFonts w:ascii="Times New Roman" w:hAnsi="Times New Roman"/>
                <w:sz w:val="20"/>
              </w:rPr>
            </w:pPr>
          </w:p>
        </w:tc>
        <w:tc>
          <w:tcPr>
            <w:tcW w:w="261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23</w:t>
            </w:r>
          </w:p>
          <w:p w:rsidR="00000000" w:rsidRDefault="00C84489">
            <w:pPr>
              <w:jc w:val="center"/>
              <w:rPr>
                <w:rFonts w:ascii="Times New Roman" w:hAnsi="Times New Roman"/>
                <w:sz w:val="20"/>
              </w:rPr>
            </w:pPr>
          </w:p>
        </w:tc>
      </w:tr>
      <w:tr w:rsidR="00000000">
        <w:tblPrEx>
          <w:tblCellMar>
            <w:top w:w="0" w:type="dxa"/>
            <w:bottom w:w="0" w:type="dxa"/>
          </w:tblCellMar>
        </w:tblPrEx>
        <w:tc>
          <w:tcPr>
            <w:tcW w:w="346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3-5</w:t>
            </w:r>
          </w:p>
          <w:p w:rsidR="00000000" w:rsidRDefault="00C84489">
            <w:pPr>
              <w:jc w:val="center"/>
              <w:rPr>
                <w:rFonts w:ascii="Times New Roman" w:hAnsi="Times New Roman"/>
                <w:sz w:val="20"/>
              </w:rPr>
            </w:pPr>
          </w:p>
        </w:tc>
        <w:tc>
          <w:tcPr>
            <w:tcW w:w="25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12</w:t>
            </w:r>
          </w:p>
          <w:p w:rsidR="00000000" w:rsidRDefault="00C84489">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23</w:t>
            </w:r>
          </w:p>
          <w:p w:rsidR="00000000" w:rsidRDefault="00C84489">
            <w:pPr>
              <w:jc w:val="center"/>
              <w:rPr>
                <w:rFonts w:ascii="Times New Roman" w:hAnsi="Times New Roman"/>
                <w:sz w:val="20"/>
              </w:rPr>
            </w:pPr>
          </w:p>
        </w:tc>
      </w:tr>
      <w:tr w:rsidR="00000000">
        <w:tblPrEx>
          <w:tblCellMar>
            <w:top w:w="0" w:type="dxa"/>
            <w:bottom w:w="0" w:type="dxa"/>
          </w:tblCellMar>
        </w:tblPrEx>
        <w:tc>
          <w:tcPr>
            <w:tcW w:w="3465"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Более 5 с долей, %, квартир в домах выше 5-и этажей:</w:t>
            </w:r>
          </w:p>
          <w:p w:rsidR="00000000" w:rsidRDefault="00C84489">
            <w:pPr>
              <w:ind w:firstLine="225"/>
              <w:jc w:val="both"/>
              <w:rPr>
                <w:rFonts w:ascii="Times New Roman" w:hAnsi="Times New Roman"/>
                <w:sz w:val="20"/>
              </w:rPr>
            </w:pPr>
          </w:p>
        </w:tc>
        <w:tc>
          <w:tcPr>
            <w:tcW w:w="2535" w:type="dxa"/>
            <w:tcBorders>
              <w:left w:val="single" w:sz="6" w:space="0" w:color="auto"/>
              <w:right w:val="single" w:sz="6" w:space="0" w:color="auto"/>
            </w:tcBorders>
          </w:tcPr>
          <w:p w:rsidR="00000000" w:rsidRDefault="00C84489">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C84489">
            <w:pPr>
              <w:jc w:val="center"/>
              <w:rPr>
                <w:rFonts w:ascii="Times New Roman" w:hAnsi="Times New Roman"/>
                <w:sz w:val="20"/>
              </w:rPr>
            </w:pPr>
          </w:p>
        </w:tc>
      </w:tr>
      <w:tr w:rsidR="00000000">
        <w:tblPrEx>
          <w:tblCellMar>
            <w:top w:w="0" w:type="dxa"/>
            <w:bottom w:w="0" w:type="dxa"/>
          </w:tblCellMar>
        </w:tblPrEx>
        <w:tc>
          <w:tcPr>
            <w:tcW w:w="346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w:t>
            </w:r>
          </w:p>
          <w:p w:rsidR="00000000" w:rsidRDefault="00C84489">
            <w:pPr>
              <w:jc w:val="center"/>
              <w:rPr>
                <w:rFonts w:ascii="Times New Roman" w:hAnsi="Times New Roman"/>
                <w:sz w:val="20"/>
              </w:rPr>
            </w:pPr>
          </w:p>
        </w:tc>
        <w:tc>
          <w:tcPr>
            <w:tcW w:w="25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13</w:t>
            </w:r>
          </w:p>
          <w:p w:rsidR="00000000" w:rsidRDefault="00C84489">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24</w:t>
            </w:r>
          </w:p>
          <w:p w:rsidR="00000000" w:rsidRDefault="00C84489">
            <w:pPr>
              <w:jc w:val="center"/>
              <w:rPr>
                <w:rFonts w:ascii="Times New Roman" w:hAnsi="Times New Roman"/>
                <w:sz w:val="20"/>
              </w:rPr>
            </w:pPr>
          </w:p>
        </w:tc>
      </w:tr>
      <w:tr w:rsidR="00000000">
        <w:tblPrEx>
          <w:tblCellMar>
            <w:top w:w="0" w:type="dxa"/>
            <w:bottom w:w="0" w:type="dxa"/>
          </w:tblCellMar>
        </w:tblPrEx>
        <w:tc>
          <w:tcPr>
            <w:tcW w:w="346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50 </w:t>
            </w:r>
          </w:p>
          <w:p w:rsidR="00000000" w:rsidRDefault="00C84489">
            <w:pPr>
              <w:rPr>
                <w:rFonts w:ascii="Times New Roman" w:hAnsi="Times New Roman"/>
                <w:sz w:val="20"/>
              </w:rPr>
            </w:pPr>
          </w:p>
        </w:tc>
        <w:tc>
          <w:tcPr>
            <w:tcW w:w="25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14 </w:t>
            </w:r>
          </w:p>
          <w:p w:rsidR="00000000" w:rsidRDefault="00C84489">
            <w:pPr>
              <w:rPr>
                <w:rFonts w:ascii="Times New Roman" w:hAnsi="Times New Roman"/>
                <w:sz w:val="20"/>
              </w:rPr>
            </w:pPr>
          </w:p>
        </w:tc>
        <w:tc>
          <w:tcPr>
            <w:tcW w:w="261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25 </w:t>
            </w:r>
          </w:p>
          <w:p w:rsidR="00000000" w:rsidRDefault="00C84489">
            <w:pPr>
              <w:rPr>
                <w:rFonts w:ascii="Times New Roman" w:hAnsi="Times New Roman"/>
                <w:sz w:val="20"/>
              </w:rPr>
            </w:pPr>
          </w:p>
        </w:tc>
      </w:tr>
      <w:tr w:rsidR="00000000">
        <w:tblPrEx>
          <w:tblCellMar>
            <w:top w:w="0" w:type="dxa"/>
            <w:bottom w:w="0" w:type="dxa"/>
          </w:tblCellMar>
        </w:tblPrEx>
        <w:tc>
          <w:tcPr>
            <w:tcW w:w="3465"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100 </w:t>
            </w:r>
          </w:p>
        </w:tc>
        <w:tc>
          <w:tcPr>
            <w:tcW w:w="2535"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15</w:t>
            </w:r>
          </w:p>
        </w:tc>
        <w:tc>
          <w:tcPr>
            <w:tcW w:w="2610"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26</w:t>
            </w:r>
          </w:p>
        </w:tc>
      </w:tr>
    </w:tbl>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 xml:space="preserve">Примечания: 1. В указанных величинах учтена нагрузка учреждений коммунально-бытового назначения. </w:t>
      </w:r>
    </w:p>
    <w:p w:rsidR="00000000" w:rsidRDefault="00C84489">
      <w:pPr>
        <w:ind w:firstLine="225"/>
        <w:jc w:val="both"/>
        <w:rPr>
          <w:rFonts w:ascii="Times New Roman" w:hAnsi="Times New Roman"/>
          <w:sz w:val="20"/>
        </w:rPr>
      </w:pPr>
      <w:r>
        <w:rPr>
          <w:rFonts w:ascii="Times New Roman" w:hAnsi="Times New Roman"/>
          <w:sz w:val="20"/>
        </w:rPr>
        <w:t>2. Не учтена нагрузка на подсветку, рекламу и освещение витрин и улиц (принимается по "Инструкции по нагрузкам освещения городов и поселков").</w:t>
      </w:r>
    </w:p>
    <w:p w:rsidR="00000000" w:rsidRDefault="00C84489">
      <w:pPr>
        <w:ind w:firstLine="225"/>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8.34. При необходимости прокладки линий электроп</w:t>
      </w:r>
      <w:r>
        <w:rPr>
          <w:rFonts w:ascii="Times New Roman" w:hAnsi="Times New Roman"/>
          <w:sz w:val="20"/>
        </w:rPr>
        <w:t xml:space="preserve">ередачи напряжением 100 </w:t>
      </w:r>
      <w:proofErr w:type="spellStart"/>
      <w:r>
        <w:rPr>
          <w:rFonts w:ascii="Times New Roman" w:hAnsi="Times New Roman"/>
          <w:sz w:val="20"/>
        </w:rPr>
        <w:t>кВ</w:t>
      </w:r>
      <w:proofErr w:type="spellEnd"/>
      <w:r>
        <w:rPr>
          <w:rFonts w:ascii="Times New Roman" w:hAnsi="Times New Roman"/>
          <w:sz w:val="20"/>
        </w:rPr>
        <w:t xml:space="preserve"> и выше к понизительным подстанциям глубокого ввода и распределительных сетей всех напряжений в пределах </w:t>
      </w:r>
      <w:proofErr w:type="spellStart"/>
      <w:r>
        <w:rPr>
          <w:rFonts w:ascii="Times New Roman" w:hAnsi="Times New Roman"/>
          <w:sz w:val="20"/>
        </w:rPr>
        <w:t>ИСРЦ</w:t>
      </w:r>
      <w:proofErr w:type="spellEnd"/>
      <w:r>
        <w:rPr>
          <w:rFonts w:ascii="Times New Roman" w:hAnsi="Times New Roman"/>
          <w:sz w:val="20"/>
        </w:rPr>
        <w:t xml:space="preserve"> следует предусматривать кабельные линии.</w:t>
      </w:r>
    </w:p>
    <w:p w:rsidR="00000000" w:rsidRDefault="00C84489">
      <w:pPr>
        <w:ind w:firstLine="225"/>
        <w:jc w:val="both"/>
        <w:rPr>
          <w:rFonts w:ascii="Times New Roman" w:hAnsi="Times New Roman"/>
          <w:sz w:val="20"/>
        </w:rPr>
      </w:pPr>
      <w:r>
        <w:rPr>
          <w:rFonts w:ascii="Times New Roman" w:hAnsi="Times New Roman"/>
          <w:sz w:val="20"/>
        </w:rPr>
        <w:t xml:space="preserve">8.35. При размещении электрических подстанций напряжением 110 </w:t>
      </w:r>
      <w:proofErr w:type="spellStart"/>
      <w:r>
        <w:rPr>
          <w:rFonts w:ascii="Times New Roman" w:hAnsi="Times New Roman"/>
          <w:sz w:val="20"/>
        </w:rPr>
        <w:t>кВ</w:t>
      </w:r>
      <w:proofErr w:type="spellEnd"/>
      <w:r>
        <w:rPr>
          <w:rFonts w:ascii="Times New Roman" w:hAnsi="Times New Roman"/>
          <w:sz w:val="20"/>
        </w:rPr>
        <w:t xml:space="preserve"> и выше необходимо предусматривать организованные выходы сетей 10 </w:t>
      </w:r>
      <w:proofErr w:type="spellStart"/>
      <w:r>
        <w:rPr>
          <w:rFonts w:ascii="Times New Roman" w:hAnsi="Times New Roman"/>
          <w:sz w:val="20"/>
        </w:rPr>
        <w:t>кВ</w:t>
      </w:r>
      <w:proofErr w:type="spellEnd"/>
      <w:r>
        <w:rPr>
          <w:rFonts w:ascii="Times New Roman" w:hAnsi="Times New Roman"/>
          <w:sz w:val="20"/>
        </w:rPr>
        <w:t xml:space="preserve"> (в кабельных блоках, каналах), которые надо включать в состав проекта подстанции.</w:t>
      </w:r>
    </w:p>
    <w:p w:rsidR="00000000" w:rsidRDefault="00C84489">
      <w:pPr>
        <w:jc w:val="both"/>
        <w:rPr>
          <w:rFonts w:ascii="Times New Roman" w:hAnsi="Times New Roman"/>
          <w:sz w:val="20"/>
        </w:rPr>
      </w:pPr>
      <w:r>
        <w:rPr>
          <w:rFonts w:ascii="Times New Roman" w:hAnsi="Times New Roman"/>
          <w:sz w:val="20"/>
        </w:rPr>
        <w:t xml:space="preserve">8.36. Электрические подстанции с трансформаторами напряжением 110 </w:t>
      </w:r>
      <w:proofErr w:type="spellStart"/>
      <w:r>
        <w:rPr>
          <w:rFonts w:ascii="Times New Roman" w:hAnsi="Times New Roman"/>
          <w:sz w:val="20"/>
        </w:rPr>
        <w:t>кВ</w:t>
      </w:r>
      <w:proofErr w:type="spellEnd"/>
      <w:r>
        <w:rPr>
          <w:rFonts w:ascii="Times New Roman" w:hAnsi="Times New Roman"/>
          <w:sz w:val="20"/>
        </w:rPr>
        <w:t xml:space="preserve"> и выше, мощностью 16 </w:t>
      </w:r>
      <w:proofErr w:type="spellStart"/>
      <w:r>
        <w:rPr>
          <w:rFonts w:ascii="Times New Roman" w:hAnsi="Times New Roman"/>
          <w:sz w:val="20"/>
        </w:rPr>
        <w:t>МВ</w:t>
      </w:r>
      <w:proofErr w:type="spellEnd"/>
      <w:r>
        <w:rPr>
          <w:rFonts w:ascii="Times New Roman" w:hAnsi="Times New Roman"/>
          <w:sz w:val="20"/>
        </w:rPr>
        <w:pict>
          <v:shape id="_x0000_i1042" type="#_x0000_t75" style="width:4.5pt;height:5.25pt">
            <v:imagedata r:id="rId18" o:title=""/>
          </v:shape>
        </w:pict>
      </w:r>
      <w:r>
        <w:rPr>
          <w:rFonts w:ascii="Times New Roman" w:hAnsi="Times New Roman"/>
          <w:sz w:val="20"/>
        </w:rPr>
        <w:t xml:space="preserve"> А и более, размещаемые на </w:t>
      </w:r>
      <w:r>
        <w:rPr>
          <w:rFonts w:ascii="Times New Roman" w:hAnsi="Times New Roman"/>
          <w:sz w:val="20"/>
        </w:rPr>
        <w:t xml:space="preserve">территории </w:t>
      </w:r>
      <w:proofErr w:type="spellStart"/>
      <w:r>
        <w:rPr>
          <w:rFonts w:ascii="Times New Roman" w:hAnsi="Times New Roman"/>
          <w:sz w:val="20"/>
        </w:rPr>
        <w:t>ИСРЦ</w:t>
      </w:r>
      <w:proofErr w:type="spellEnd"/>
      <w:r>
        <w:rPr>
          <w:rFonts w:ascii="Times New Roman" w:hAnsi="Times New Roman"/>
          <w:sz w:val="20"/>
        </w:rPr>
        <w:t>, должны проектироваться закрытого типа.</w:t>
      </w:r>
    </w:p>
    <w:p w:rsidR="00000000" w:rsidRDefault="00C84489">
      <w:pPr>
        <w:jc w:val="both"/>
        <w:rPr>
          <w:rFonts w:ascii="Times New Roman" w:hAnsi="Times New Roman"/>
          <w:sz w:val="20"/>
        </w:rPr>
      </w:pPr>
      <w:r>
        <w:rPr>
          <w:rFonts w:ascii="Times New Roman" w:hAnsi="Times New Roman"/>
          <w:sz w:val="20"/>
        </w:rPr>
        <w:t xml:space="preserve">Минимальные расстояния от таких подстанций до жилых и общественных зданий составляют от 20 м (с трансформаторами 16 </w:t>
      </w:r>
      <w:proofErr w:type="spellStart"/>
      <w:r>
        <w:rPr>
          <w:rFonts w:ascii="Times New Roman" w:hAnsi="Times New Roman"/>
          <w:sz w:val="20"/>
        </w:rPr>
        <w:t>МВ</w:t>
      </w:r>
      <w:proofErr w:type="spellEnd"/>
      <w:r>
        <w:rPr>
          <w:rFonts w:ascii="Times New Roman" w:hAnsi="Times New Roman"/>
          <w:sz w:val="20"/>
        </w:rPr>
        <w:pict>
          <v:shape id="_x0000_i1043" type="#_x0000_t75" style="width:4.5pt;height:5.25pt">
            <v:imagedata r:id="rId18" o:title=""/>
          </v:shape>
        </w:pict>
      </w:r>
      <w:r>
        <w:rPr>
          <w:rFonts w:ascii="Times New Roman" w:hAnsi="Times New Roman"/>
          <w:sz w:val="20"/>
        </w:rPr>
        <w:t xml:space="preserve">А) до 50 м (с трансформаторами 125 </w:t>
      </w:r>
      <w:proofErr w:type="spellStart"/>
      <w:r>
        <w:rPr>
          <w:rFonts w:ascii="Times New Roman" w:hAnsi="Times New Roman"/>
          <w:sz w:val="20"/>
        </w:rPr>
        <w:t>МВ</w:t>
      </w:r>
      <w:proofErr w:type="spellEnd"/>
      <w:r>
        <w:rPr>
          <w:rFonts w:ascii="Times New Roman" w:hAnsi="Times New Roman"/>
          <w:sz w:val="20"/>
        </w:rPr>
        <w:pict>
          <v:shape id="_x0000_i1044" type="#_x0000_t75" style="width:4.5pt;height:5.25pt">
            <v:imagedata r:id="rId18" o:title=""/>
          </v:shape>
        </w:pict>
      </w:r>
      <w:r>
        <w:rPr>
          <w:rFonts w:ascii="Times New Roman" w:hAnsi="Times New Roman"/>
          <w:sz w:val="20"/>
        </w:rPr>
        <w:t>А).</w:t>
      </w:r>
    </w:p>
    <w:p w:rsidR="00000000" w:rsidRDefault="00C84489">
      <w:pPr>
        <w:ind w:firstLine="225"/>
        <w:jc w:val="both"/>
        <w:rPr>
          <w:rFonts w:ascii="Times New Roman" w:hAnsi="Times New Roman"/>
          <w:sz w:val="20"/>
        </w:rPr>
      </w:pPr>
      <w:r>
        <w:rPr>
          <w:rFonts w:ascii="Times New Roman" w:hAnsi="Times New Roman"/>
          <w:sz w:val="20"/>
        </w:rPr>
        <w:t xml:space="preserve">Расстояния от трансформаторных подстанций закрытого типа напряжением 10 </w:t>
      </w:r>
      <w:proofErr w:type="spellStart"/>
      <w:r>
        <w:rPr>
          <w:rFonts w:ascii="Times New Roman" w:hAnsi="Times New Roman"/>
          <w:sz w:val="20"/>
        </w:rPr>
        <w:t>кВ</w:t>
      </w:r>
      <w:proofErr w:type="spellEnd"/>
      <w:r>
        <w:rPr>
          <w:rFonts w:ascii="Times New Roman" w:hAnsi="Times New Roman"/>
          <w:sz w:val="20"/>
        </w:rPr>
        <w:t xml:space="preserve"> и ниже не нормируются.</w:t>
      </w:r>
    </w:p>
    <w:p w:rsidR="00000000" w:rsidRDefault="00C84489">
      <w:pPr>
        <w:ind w:firstLine="225"/>
        <w:jc w:val="both"/>
        <w:rPr>
          <w:rFonts w:ascii="Times New Roman" w:hAnsi="Times New Roman"/>
          <w:sz w:val="20"/>
        </w:rPr>
      </w:pPr>
      <w:r>
        <w:rPr>
          <w:rFonts w:ascii="Times New Roman" w:hAnsi="Times New Roman"/>
          <w:sz w:val="20"/>
        </w:rPr>
        <w:t>8.37. В тех случаях, когда по архитектурно-планировочным или технико-экономическим соображениям строительство отдельно стоящих подстанций оказывается нецелесообразным, допускается размещение подста</w:t>
      </w:r>
      <w:r>
        <w:rPr>
          <w:rFonts w:ascii="Times New Roman" w:hAnsi="Times New Roman"/>
          <w:sz w:val="20"/>
        </w:rPr>
        <w:t xml:space="preserve">нций напряжением 10 </w:t>
      </w:r>
      <w:proofErr w:type="spellStart"/>
      <w:r>
        <w:rPr>
          <w:rFonts w:ascii="Times New Roman" w:hAnsi="Times New Roman"/>
          <w:sz w:val="20"/>
        </w:rPr>
        <w:t>кВ</w:t>
      </w:r>
      <w:proofErr w:type="spellEnd"/>
      <w:r>
        <w:rPr>
          <w:rFonts w:ascii="Times New Roman" w:hAnsi="Times New Roman"/>
          <w:sz w:val="20"/>
        </w:rPr>
        <w:t xml:space="preserve"> и ниже в объеме зданий независимо от их назначения при условии:</w:t>
      </w:r>
    </w:p>
    <w:p w:rsidR="00000000" w:rsidRDefault="00C84489">
      <w:pPr>
        <w:ind w:firstLine="225"/>
        <w:jc w:val="both"/>
        <w:rPr>
          <w:rFonts w:ascii="Times New Roman" w:hAnsi="Times New Roman"/>
          <w:sz w:val="20"/>
        </w:rPr>
      </w:pPr>
      <w:r>
        <w:rPr>
          <w:rFonts w:ascii="Times New Roman" w:hAnsi="Times New Roman"/>
          <w:sz w:val="20"/>
        </w:rPr>
        <w:t>отделения трансформаторной подстанции от остальных помещений здания противопожарными стенами 1-го типа и перекрытиями 2-го типа;</w:t>
      </w:r>
    </w:p>
    <w:p w:rsidR="00000000" w:rsidRDefault="00C84489">
      <w:pPr>
        <w:ind w:firstLine="225"/>
        <w:jc w:val="both"/>
        <w:rPr>
          <w:rFonts w:ascii="Times New Roman" w:hAnsi="Times New Roman"/>
          <w:sz w:val="20"/>
        </w:rPr>
      </w:pPr>
      <w:r>
        <w:rPr>
          <w:rFonts w:ascii="Times New Roman" w:hAnsi="Times New Roman"/>
          <w:sz w:val="20"/>
        </w:rPr>
        <w:t>оборудования трансформаторных подстанций автоматическими системами пожаротушения;</w:t>
      </w:r>
    </w:p>
    <w:p w:rsidR="00000000" w:rsidRDefault="00C84489">
      <w:pPr>
        <w:ind w:firstLine="225"/>
        <w:jc w:val="both"/>
        <w:rPr>
          <w:rFonts w:ascii="Times New Roman" w:hAnsi="Times New Roman"/>
          <w:sz w:val="20"/>
        </w:rPr>
      </w:pPr>
      <w:r>
        <w:rPr>
          <w:rFonts w:ascii="Times New Roman" w:hAnsi="Times New Roman"/>
          <w:sz w:val="20"/>
        </w:rPr>
        <w:t>обеспечения уровня звукового давления в соответствии с действующими нормами.</w:t>
      </w:r>
    </w:p>
    <w:p w:rsidR="00000000" w:rsidRDefault="00C84489">
      <w:pPr>
        <w:ind w:firstLine="225"/>
        <w:jc w:val="both"/>
        <w:rPr>
          <w:rFonts w:ascii="Times New Roman" w:hAnsi="Times New Roman"/>
          <w:sz w:val="20"/>
        </w:rPr>
      </w:pPr>
      <w:r>
        <w:rPr>
          <w:rFonts w:ascii="Times New Roman" w:hAnsi="Times New Roman"/>
          <w:sz w:val="20"/>
        </w:rPr>
        <w:t xml:space="preserve">8.38. Площади земельных участков для проектируемых закрытых подстанций напряжением 110 </w:t>
      </w:r>
      <w:proofErr w:type="spellStart"/>
      <w:r>
        <w:rPr>
          <w:rFonts w:ascii="Times New Roman" w:hAnsi="Times New Roman"/>
          <w:sz w:val="20"/>
        </w:rPr>
        <w:t>кВ</w:t>
      </w:r>
      <w:proofErr w:type="spellEnd"/>
      <w:r>
        <w:rPr>
          <w:rFonts w:ascii="Times New Roman" w:hAnsi="Times New Roman"/>
          <w:sz w:val="20"/>
        </w:rPr>
        <w:t xml:space="preserve"> следует принимать не более 0,5 га, а для подста</w:t>
      </w:r>
      <w:r>
        <w:rPr>
          <w:rFonts w:ascii="Times New Roman" w:hAnsi="Times New Roman"/>
          <w:sz w:val="20"/>
        </w:rPr>
        <w:t xml:space="preserve">нций напряжением 330 </w:t>
      </w:r>
      <w:proofErr w:type="spellStart"/>
      <w:r>
        <w:rPr>
          <w:rFonts w:ascii="Times New Roman" w:hAnsi="Times New Roman"/>
          <w:sz w:val="20"/>
        </w:rPr>
        <w:t>кВ</w:t>
      </w:r>
      <w:proofErr w:type="spellEnd"/>
      <w:r>
        <w:rPr>
          <w:rFonts w:ascii="Times New Roman" w:hAnsi="Times New Roman"/>
          <w:sz w:val="20"/>
        </w:rPr>
        <w:t xml:space="preserve"> - по индивидуальным проектам.</w:t>
      </w:r>
    </w:p>
    <w:p w:rsidR="00000000" w:rsidRDefault="00C84489">
      <w:pPr>
        <w:ind w:firstLine="225"/>
        <w:jc w:val="both"/>
        <w:rPr>
          <w:rFonts w:ascii="Times New Roman" w:hAnsi="Times New Roman"/>
          <w:sz w:val="20"/>
        </w:rPr>
      </w:pPr>
      <w:r>
        <w:rPr>
          <w:rFonts w:ascii="Times New Roman" w:hAnsi="Times New Roman"/>
          <w:sz w:val="20"/>
        </w:rPr>
        <w:t>При отсутствии необходимого участка указанные объекты следует размещать в подземном пространстве под скверами и плоскостными спортивными сооружениями, обеспечивая восстановление последних.</w:t>
      </w:r>
    </w:p>
    <w:p w:rsidR="00000000" w:rsidRDefault="00C84489">
      <w:pPr>
        <w:ind w:firstLine="225"/>
        <w:jc w:val="both"/>
        <w:rPr>
          <w:rFonts w:ascii="Times New Roman" w:hAnsi="Times New Roman"/>
          <w:sz w:val="20"/>
        </w:rPr>
      </w:pPr>
      <w:r>
        <w:rPr>
          <w:rFonts w:ascii="Times New Roman" w:hAnsi="Times New Roman"/>
          <w:sz w:val="20"/>
        </w:rPr>
        <w:t xml:space="preserve">При применении </w:t>
      </w:r>
      <w:proofErr w:type="spellStart"/>
      <w:r>
        <w:rPr>
          <w:rFonts w:ascii="Times New Roman" w:hAnsi="Times New Roman"/>
          <w:sz w:val="20"/>
        </w:rPr>
        <w:t>элегазового</w:t>
      </w:r>
      <w:proofErr w:type="spellEnd"/>
      <w:r>
        <w:rPr>
          <w:rFonts w:ascii="Times New Roman" w:hAnsi="Times New Roman"/>
          <w:sz w:val="20"/>
        </w:rPr>
        <w:t xml:space="preserve"> оборудования размеры участков сокращаются вдвое.</w:t>
      </w:r>
    </w:p>
    <w:p w:rsidR="00000000" w:rsidRDefault="00C84489">
      <w:pPr>
        <w:ind w:firstLine="225"/>
        <w:jc w:val="both"/>
        <w:rPr>
          <w:rFonts w:ascii="Times New Roman" w:hAnsi="Times New Roman"/>
          <w:sz w:val="20"/>
        </w:rPr>
      </w:pPr>
      <w:r>
        <w:rPr>
          <w:rFonts w:ascii="Times New Roman" w:hAnsi="Times New Roman"/>
          <w:sz w:val="20"/>
        </w:rPr>
        <w:t xml:space="preserve">8.39. Жилой квартал должен обеспечиваться электроэнергией от двух независимых источников питания. К их числу относятся распределительные устройства от двух подстанций или секций шин </w:t>
      </w:r>
      <w:proofErr w:type="spellStart"/>
      <w:r>
        <w:rPr>
          <w:rFonts w:ascii="Times New Roman" w:hAnsi="Times New Roman"/>
          <w:sz w:val="20"/>
        </w:rPr>
        <w:t>электроподс</w:t>
      </w:r>
      <w:r>
        <w:rPr>
          <w:rFonts w:ascii="Times New Roman" w:hAnsi="Times New Roman"/>
          <w:sz w:val="20"/>
        </w:rPr>
        <w:t>танции</w:t>
      </w:r>
      <w:proofErr w:type="spellEnd"/>
      <w:r>
        <w:rPr>
          <w:rFonts w:ascii="Times New Roman" w:hAnsi="Times New Roman"/>
          <w:sz w:val="20"/>
        </w:rPr>
        <w:t xml:space="preserve"> при соблюдении условий:</w:t>
      </w:r>
    </w:p>
    <w:p w:rsidR="00000000" w:rsidRDefault="00C84489">
      <w:pPr>
        <w:ind w:firstLine="225"/>
        <w:jc w:val="both"/>
        <w:rPr>
          <w:rFonts w:ascii="Times New Roman" w:hAnsi="Times New Roman"/>
          <w:sz w:val="20"/>
        </w:rPr>
      </w:pPr>
      <w:r>
        <w:rPr>
          <w:rFonts w:ascii="Times New Roman" w:hAnsi="Times New Roman"/>
          <w:sz w:val="20"/>
        </w:rPr>
        <w:t>каждая из секций имеет питание от независимого источника;</w:t>
      </w:r>
    </w:p>
    <w:p w:rsidR="00000000" w:rsidRDefault="00C84489">
      <w:pPr>
        <w:ind w:firstLine="225"/>
        <w:jc w:val="both"/>
        <w:rPr>
          <w:rFonts w:ascii="Times New Roman" w:hAnsi="Times New Roman"/>
          <w:sz w:val="20"/>
        </w:rPr>
      </w:pPr>
      <w:r>
        <w:rPr>
          <w:rFonts w:ascii="Times New Roman" w:hAnsi="Times New Roman"/>
          <w:sz w:val="20"/>
        </w:rPr>
        <w:t>секции имеют связь, автоматически отключаемую при нарушении нормальной работы одной секции.</w:t>
      </w:r>
    </w:p>
    <w:p w:rsidR="00000000" w:rsidRDefault="00C84489">
      <w:pPr>
        <w:ind w:firstLine="225"/>
        <w:jc w:val="both"/>
        <w:rPr>
          <w:rFonts w:ascii="Times New Roman" w:hAnsi="Times New Roman"/>
          <w:sz w:val="20"/>
        </w:rPr>
      </w:pPr>
      <w:r>
        <w:rPr>
          <w:rFonts w:ascii="Times New Roman" w:hAnsi="Times New Roman"/>
          <w:sz w:val="20"/>
        </w:rPr>
        <w:t xml:space="preserve">8.40. При реконструкции распределительных электросетей и проектировании электроснабжения новых потребителей электроэнергии следует предусматривать перевод напряжения с 6 </w:t>
      </w:r>
      <w:proofErr w:type="spellStart"/>
      <w:r>
        <w:rPr>
          <w:rFonts w:ascii="Times New Roman" w:hAnsi="Times New Roman"/>
          <w:sz w:val="20"/>
        </w:rPr>
        <w:t>кВ</w:t>
      </w:r>
      <w:proofErr w:type="spellEnd"/>
      <w:r>
        <w:rPr>
          <w:rFonts w:ascii="Times New Roman" w:hAnsi="Times New Roman"/>
          <w:sz w:val="20"/>
        </w:rPr>
        <w:t xml:space="preserve"> на 10 </w:t>
      </w:r>
      <w:proofErr w:type="spellStart"/>
      <w:r>
        <w:rPr>
          <w:rFonts w:ascii="Times New Roman" w:hAnsi="Times New Roman"/>
          <w:sz w:val="20"/>
        </w:rPr>
        <w:t>кВ</w:t>
      </w:r>
      <w:proofErr w:type="spellEnd"/>
      <w:r>
        <w:rPr>
          <w:rFonts w:ascii="Times New Roman" w:hAnsi="Times New Roman"/>
          <w:sz w:val="20"/>
        </w:rPr>
        <w:t>.</w:t>
      </w:r>
    </w:p>
    <w:p w:rsidR="00000000" w:rsidRDefault="00C84489">
      <w:pPr>
        <w:ind w:firstLine="675"/>
        <w:jc w:val="both"/>
        <w:rPr>
          <w:rFonts w:ascii="Times New Roman" w:hAnsi="Times New Roman"/>
          <w:sz w:val="20"/>
        </w:rPr>
      </w:pPr>
    </w:p>
    <w:p w:rsidR="00000000" w:rsidRDefault="00C84489">
      <w:pPr>
        <w:pStyle w:val="Heading"/>
        <w:jc w:val="center"/>
        <w:rPr>
          <w:rFonts w:ascii="Times New Roman" w:hAnsi="Times New Roman"/>
          <w:sz w:val="20"/>
        </w:rPr>
      </w:pPr>
      <w:r>
        <w:rPr>
          <w:rFonts w:ascii="Times New Roman" w:hAnsi="Times New Roman"/>
          <w:sz w:val="20"/>
        </w:rPr>
        <w:t xml:space="preserve">Связь </w:t>
      </w:r>
    </w:p>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 xml:space="preserve">8.41. Потребное количество телефонов на расчетный срок до 2005 г. при разработке проектно-планировочной документации следует устанавливать </w:t>
      </w:r>
      <w:r>
        <w:rPr>
          <w:rFonts w:ascii="Times New Roman" w:hAnsi="Times New Roman"/>
          <w:sz w:val="20"/>
        </w:rPr>
        <w:t>по укрупненным показателям:</w:t>
      </w:r>
    </w:p>
    <w:p w:rsidR="00000000" w:rsidRDefault="00C84489">
      <w:pPr>
        <w:ind w:firstLine="225"/>
        <w:jc w:val="both"/>
        <w:rPr>
          <w:rFonts w:ascii="Times New Roman" w:hAnsi="Times New Roman"/>
          <w:sz w:val="20"/>
        </w:rPr>
      </w:pPr>
      <w:r>
        <w:rPr>
          <w:rFonts w:ascii="Times New Roman" w:hAnsi="Times New Roman"/>
          <w:sz w:val="20"/>
        </w:rPr>
        <w:t>в жилых зданиях (квартирный сектор) - из расчета установки одного телефона в одной квартире;</w:t>
      </w:r>
    </w:p>
    <w:p w:rsidR="00000000" w:rsidRDefault="00C84489">
      <w:pPr>
        <w:ind w:firstLine="225"/>
        <w:jc w:val="both"/>
        <w:rPr>
          <w:rFonts w:ascii="Times New Roman" w:hAnsi="Times New Roman"/>
          <w:sz w:val="20"/>
        </w:rPr>
      </w:pPr>
      <w:r>
        <w:rPr>
          <w:rFonts w:ascii="Times New Roman" w:hAnsi="Times New Roman"/>
          <w:sz w:val="20"/>
        </w:rPr>
        <w:t xml:space="preserve">в зданиях культурно-бытового значения, сопутствующих жилой застройке, - из расчета 20% от квартирных телефонов, а в районе ядра центра города - 45% от квартирных телефонов </w:t>
      </w:r>
      <w:proofErr w:type="spellStart"/>
      <w:r>
        <w:rPr>
          <w:rFonts w:ascii="Times New Roman" w:hAnsi="Times New Roman"/>
          <w:sz w:val="20"/>
        </w:rPr>
        <w:t>ИСРЦ</w:t>
      </w:r>
      <w:proofErr w:type="spellEnd"/>
      <w:r>
        <w:rPr>
          <w:rFonts w:ascii="Times New Roman" w:hAnsi="Times New Roman"/>
          <w:sz w:val="20"/>
        </w:rPr>
        <w:t>;</w:t>
      </w:r>
    </w:p>
    <w:p w:rsidR="00000000" w:rsidRDefault="00C84489">
      <w:pPr>
        <w:ind w:firstLine="225"/>
        <w:jc w:val="both"/>
        <w:rPr>
          <w:rFonts w:ascii="Times New Roman" w:hAnsi="Times New Roman"/>
          <w:sz w:val="20"/>
        </w:rPr>
      </w:pPr>
      <w:r>
        <w:rPr>
          <w:rFonts w:ascii="Times New Roman" w:hAnsi="Times New Roman"/>
          <w:sz w:val="20"/>
        </w:rPr>
        <w:t>количество телефонов-автоматов (таксофонов) - из расчета установки 10 телефонов-автоматов на 1000 жителей (или 2% от общего количества установленных телефонов).</w:t>
      </w:r>
    </w:p>
    <w:p w:rsidR="00000000" w:rsidRDefault="00C84489">
      <w:pPr>
        <w:ind w:firstLine="225"/>
        <w:jc w:val="both"/>
        <w:rPr>
          <w:rFonts w:ascii="Times New Roman" w:hAnsi="Times New Roman"/>
          <w:sz w:val="20"/>
        </w:rPr>
      </w:pPr>
      <w:r>
        <w:rPr>
          <w:rFonts w:ascii="Times New Roman" w:hAnsi="Times New Roman"/>
          <w:sz w:val="20"/>
        </w:rPr>
        <w:t xml:space="preserve">8.42. Для увеличения емкости АТС </w:t>
      </w:r>
      <w:proofErr w:type="spellStart"/>
      <w:r>
        <w:rPr>
          <w:rFonts w:ascii="Times New Roman" w:hAnsi="Times New Roman"/>
          <w:sz w:val="20"/>
        </w:rPr>
        <w:t>ЛГТС</w:t>
      </w:r>
      <w:proofErr w:type="spellEnd"/>
      <w:r>
        <w:rPr>
          <w:rFonts w:ascii="Times New Roman" w:hAnsi="Times New Roman"/>
          <w:sz w:val="20"/>
        </w:rPr>
        <w:t xml:space="preserve"> следует предус</w:t>
      </w:r>
      <w:r>
        <w:rPr>
          <w:rFonts w:ascii="Times New Roman" w:hAnsi="Times New Roman"/>
          <w:sz w:val="20"/>
        </w:rPr>
        <w:t>матривать замену оборудования существующих АТС на электронное и строительство зданий концентраторов емкостью 5 и 10 тыс. номеров.</w:t>
      </w:r>
    </w:p>
    <w:p w:rsidR="00000000" w:rsidRDefault="00C84489">
      <w:pPr>
        <w:ind w:firstLine="225"/>
        <w:jc w:val="both"/>
        <w:rPr>
          <w:rFonts w:ascii="Times New Roman" w:hAnsi="Times New Roman"/>
          <w:sz w:val="20"/>
        </w:rPr>
      </w:pPr>
      <w:r>
        <w:rPr>
          <w:rFonts w:ascii="Times New Roman" w:hAnsi="Times New Roman"/>
          <w:sz w:val="20"/>
        </w:rPr>
        <w:t>При технико-экономическом обосновании необходимости строительства новых автоматических станций следует предусматривать их размещение в отдельных зданиях, по возможности в центрах ожидаемых телефонных нагрузок.</w:t>
      </w:r>
    </w:p>
    <w:p w:rsidR="00000000" w:rsidRDefault="00C84489">
      <w:pPr>
        <w:ind w:firstLine="225"/>
        <w:jc w:val="both"/>
        <w:rPr>
          <w:rFonts w:ascii="Times New Roman" w:hAnsi="Times New Roman"/>
          <w:sz w:val="20"/>
        </w:rPr>
      </w:pPr>
      <w:r>
        <w:rPr>
          <w:rFonts w:ascii="Times New Roman" w:hAnsi="Times New Roman"/>
          <w:sz w:val="20"/>
        </w:rPr>
        <w:t>8.43. Размеры участков под строительство зданий новых автоматических телефонных станций должны быть 50</w:t>
      </w:r>
      <w:r>
        <w:rPr>
          <w:rFonts w:ascii="Times New Roman" w:hAnsi="Times New Roman"/>
          <w:position w:val="-4"/>
          <w:sz w:val="20"/>
        </w:rPr>
        <w:pict>
          <v:shape id="_x0000_i1045" type="#_x0000_t75" style="width:8.25pt;height:9pt">
            <v:imagedata r:id="rId8" o:title=""/>
          </v:shape>
        </w:pict>
      </w:r>
      <w:r>
        <w:rPr>
          <w:rFonts w:ascii="Times New Roman" w:hAnsi="Times New Roman"/>
          <w:sz w:val="20"/>
        </w:rPr>
        <w:t>50 м, а для концентраторов - 20</w:t>
      </w:r>
      <w:r>
        <w:rPr>
          <w:rFonts w:ascii="Times New Roman" w:hAnsi="Times New Roman"/>
          <w:sz w:val="20"/>
        </w:rPr>
        <w:pict>
          <v:shape id="_x0000_i1046" type="#_x0000_t75" style="width:8.25pt;height:9pt">
            <v:imagedata r:id="rId8" o:title=""/>
          </v:shape>
        </w:pict>
      </w:r>
      <w:r>
        <w:rPr>
          <w:rFonts w:ascii="Times New Roman" w:hAnsi="Times New Roman"/>
          <w:sz w:val="20"/>
        </w:rPr>
        <w:t>30 м.</w:t>
      </w:r>
    </w:p>
    <w:p w:rsidR="00000000" w:rsidRDefault="00C84489">
      <w:pPr>
        <w:ind w:firstLine="225"/>
        <w:jc w:val="both"/>
        <w:rPr>
          <w:rFonts w:ascii="Times New Roman" w:hAnsi="Times New Roman"/>
          <w:sz w:val="20"/>
        </w:rPr>
      </w:pPr>
      <w:r>
        <w:rPr>
          <w:rFonts w:ascii="Times New Roman" w:hAnsi="Times New Roman"/>
          <w:sz w:val="20"/>
        </w:rPr>
        <w:t>При отсутствии свободных террит</w:t>
      </w:r>
      <w:r>
        <w:rPr>
          <w:rFonts w:ascii="Times New Roman" w:hAnsi="Times New Roman"/>
          <w:sz w:val="20"/>
        </w:rPr>
        <w:t>орий эти объекты допускается размещать в подземном пространстве.</w:t>
      </w:r>
    </w:p>
    <w:p w:rsidR="00000000" w:rsidRDefault="00C84489">
      <w:pPr>
        <w:ind w:firstLine="225"/>
        <w:jc w:val="both"/>
        <w:rPr>
          <w:rFonts w:ascii="Times New Roman" w:hAnsi="Times New Roman"/>
          <w:sz w:val="20"/>
        </w:rPr>
      </w:pPr>
      <w:r>
        <w:rPr>
          <w:rFonts w:ascii="Times New Roman" w:hAnsi="Times New Roman"/>
          <w:sz w:val="20"/>
        </w:rPr>
        <w:t xml:space="preserve">8.44. Потребное количество радиоточек следует принимать в соответствии с </w:t>
      </w:r>
      <w:proofErr w:type="spellStart"/>
      <w:r>
        <w:rPr>
          <w:rFonts w:ascii="Times New Roman" w:hAnsi="Times New Roman"/>
          <w:sz w:val="20"/>
        </w:rPr>
        <w:t>СН</w:t>
      </w:r>
      <w:proofErr w:type="spellEnd"/>
      <w:r>
        <w:rPr>
          <w:rFonts w:ascii="Times New Roman" w:hAnsi="Times New Roman"/>
          <w:sz w:val="20"/>
        </w:rPr>
        <w:t xml:space="preserve"> 293-64.</w:t>
      </w:r>
    </w:p>
    <w:p w:rsidR="00000000" w:rsidRDefault="00C84489">
      <w:pPr>
        <w:ind w:firstLine="225"/>
        <w:jc w:val="both"/>
        <w:rPr>
          <w:rFonts w:ascii="Times New Roman" w:hAnsi="Times New Roman"/>
          <w:sz w:val="20"/>
        </w:rPr>
      </w:pPr>
      <w:r>
        <w:rPr>
          <w:rFonts w:ascii="Times New Roman" w:hAnsi="Times New Roman"/>
          <w:sz w:val="20"/>
        </w:rPr>
        <w:t>8.45. Строительство линий связи надлежит выполнять в соответствии с "Правилами строительства и ремонта воздушных линий связи и радиотрансляционной сети" (часть 3).</w:t>
      </w:r>
    </w:p>
    <w:p w:rsidR="00000000" w:rsidRDefault="00C84489">
      <w:pPr>
        <w:ind w:firstLine="225"/>
        <w:jc w:val="both"/>
        <w:rPr>
          <w:rFonts w:ascii="Times New Roman" w:hAnsi="Times New Roman"/>
          <w:sz w:val="20"/>
        </w:rPr>
      </w:pPr>
      <w:r>
        <w:rPr>
          <w:rFonts w:ascii="Times New Roman" w:hAnsi="Times New Roman"/>
          <w:sz w:val="20"/>
        </w:rPr>
        <w:t>8.46. Сеть телевизионного вещания следует проектировать с определением зон обслуживания крупными системами коллективного приема телевидения и разработкой мероприятий по созданию закрытой сети телевиз</w:t>
      </w:r>
      <w:r>
        <w:rPr>
          <w:rFonts w:ascii="Times New Roman" w:hAnsi="Times New Roman"/>
          <w:sz w:val="20"/>
        </w:rPr>
        <w:t>ионного вещания с районными телеинформационными центрами.</w:t>
      </w:r>
    </w:p>
    <w:p w:rsidR="00000000" w:rsidRDefault="00C84489">
      <w:pPr>
        <w:ind w:firstLine="225"/>
        <w:jc w:val="both"/>
        <w:rPr>
          <w:rFonts w:ascii="Times New Roman" w:hAnsi="Times New Roman"/>
          <w:sz w:val="20"/>
        </w:rPr>
      </w:pPr>
      <w:r>
        <w:rPr>
          <w:rFonts w:ascii="Times New Roman" w:hAnsi="Times New Roman"/>
          <w:sz w:val="20"/>
        </w:rPr>
        <w:t>8.47. Расчет количества головных усилительных станций системы телевизионного вещания и их размещение следует производить по нормативу 2-3 телеприемника на одну квартиру в жилом фонде и 2% от квартирных телеприемников для административных, социально-культурных и других организаций.</w:t>
      </w:r>
    </w:p>
    <w:p w:rsidR="00000000" w:rsidRDefault="00C84489">
      <w:pPr>
        <w:ind w:firstLine="225"/>
        <w:jc w:val="both"/>
        <w:rPr>
          <w:rFonts w:ascii="Times New Roman" w:hAnsi="Times New Roman"/>
          <w:sz w:val="20"/>
        </w:rPr>
      </w:pPr>
      <w:r>
        <w:rPr>
          <w:rFonts w:ascii="Times New Roman" w:hAnsi="Times New Roman"/>
          <w:sz w:val="20"/>
        </w:rPr>
        <w:t>8.48. Районные телеинформационные центры и головные усилительные станции системы телевизионного вещания следует проектировать встроенными в жилые и административные здания.</w:t>
      </w:r>
    </w:p>
    <w:p w:rsidR="00000000" w:rsidRDefault="00C84489">
      <w:pPr>
        <w:ind w:firstLine="225"/>
        <w:jc w:val="both"/>
        <w:rPr>
          <w:rFonts w:ascii="Times New Roman" w:hAnsi="Times New Roman"/>
          <w:sz w:val="20"/>
        </w:rPr>
      </w:pPr>
    </w:p>
    <w:p w:rsidR="00000000" w:rsidRDefault="00C84489">
      <w:pPr>
        <w:pStyle w:val="Heading"/>
        <w:jc w:val="center"/>
        <w:rPr>
          <w:rFonts w:ascii="Times New Roman" w:hAnsi="Times New Roman"/>
          <w:sz w:val="20"/>
        </w:rPr>
      </w:pPr>
      <w:r>
        <w:rPr>
          <w:rFonts w:ascii="Times New Roman" w:hAnsi="Times New Roman"/>
          <w:sz w:val="20"/>
        </w:rPr>
        <w:t xml:space="preserve">Инженерные сети </w:t>
      </w:r>
    </w:p>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8.49. Инженерные сети необходимо проектировать как комплексную систему, объединяющую все надземные, наземные и подземные сети с учетом их развития в расчетный период. Проектирование реконструкции (капитального ремонта) инженерных сетей в пределах красных линий улиц следует вести комплексно с учетом необходимости устройства вводов в кварталы и здания прилегающей застройки.</w:t>
      </w:r>
    </w:p>
    <w:p w:rsidR="00000000" w:rsidRDefault="00C84489">
      <w:pPr>
        <w:ind w:firstLine="225"/>
        <w:jc w:val="both"/>
        <w:rPr>
          <w:rFonts w:ascii="Times New Roman" w:hAnsi="Times New Roman"/>
          <w:sz w:val="20"/>
        </w:rPr>
      </w:pPr>
      <w:r>
        <w:rPr>
          <w:rFonts w:ascii="Times New Roman" w:hAnsi="Times New Roman"/>
          <w:sz w:val="20"/>
        </w:rPr>
        <w:t xml:space="preserve">8.50. При реконструкции и капитальном ремонте существующих инженерных сетей могут быть произведены их полная замена, </w:t>
      </w:r>
      <w:r>
        <w:rPr>
          <w:rFonts w:ascii="Times New Roman" w:hAnsi="Times New Roman"/>
          <w:sz w:val="20"/>
        </w:rPr>
        <w:t>ремонт отдельных участков или восстановление нетрадиционными методами, не требующими вскрытия территории.</w:t>
      </w:r>
    </w:p>
    <w:p w:rsidR="00000000" w:rsidRDefault="00C84489">
      <w:pPr>
        <w:ind w:firstLine="225"/>
        <w:jc w:val="both"/>
        <w:rPr>
          <w:rFonts w:ascii="Times New Roman" w:hAnsi="Times New Roman"/>
          <w:sz w:val="20"/>
        </w:rPr>
      </w:pPr>
      <w:r>
        <w:rPr>
          <w:rFonts w:ascii="Times New Roman" w:hAnsi="Times New Roman"/>
          <w:sz w:val="20"/>
        </w:rPr>
        <w:t>8.51. При необходимости замены существующих сетей, ранее проложенных в зоне зеленых насаждений, допускается их прокладка под проезжей частью дорог с учетом сохранения существующей планировки улиц и их озеленения.</w:t>
      </w:r>
    </w:p>
    <w:p w:rsidR="00000000" w:rsidRDefault="00C84489">
      <w:pPr>
        <w:ind w:firstLine="225"/>
        <w:jc w:val="both"/>
        <w:rPr>
          <w:rFonts w:ascii="Times New Roman" w:hAnsi="Times New Roman"/>
          <w:sz w:val="20"/>
        </w:rPr>
      </w:pPr>
      <w:r>
        <w:rPr>
          <w:rFonts w:ascii="Times New Roman" w:hAnsi="Times New Roman"/>
          <w:sz w:val="20"/>
        </w:rPr>
        <w:t>8.52. Размещение вновь проектируемых раздельно прокладываемых подземных сетей следует вести с учетом возможности строительства, срока их службы, вероятной частоты вскрытия и перспективы развити</w:t>
      </w:r>
      <w:r>
        <w:rPr>
          <w:rFonts w:ascii="Times New Roman" w:hAnsi="Times New Roman"/>
          <w:sz w:val="20"/>
        </w:rPr>
        <w:t>я сетей.</w:t>
      </w:r>
    </w:p>
    <w:p w:rsidR="00000000" w:rsidRDefault="00C84489">
      <w:pPr>
        <w:ind w:firstLine="225"/>
        <w:jc w:val="both"/>
        <w:rPr>
          <w:rFonts w:ascii="Times New Roman" w:hAnsi="Times New Roman"/>
          <w:sz w:val="20"/>
        </w:rPr>
      </w:pPr>
      <w:r>
        <w:rPr>
          <w:rFonts w:ascii="Times New Roman" w:hAnsi="Times New Roman"/>
          <w:sz w:val="20"/>
        </w:rPr>
        <w:t>8.53. Расстояния между инженерными сетями, а также от этих сетей до фундаментов зданий и сооружений следует принимать минимальными, исходя из размеров и размещения камер, колодцев и других устройств на этих сетях, условий монтажа и ремонта сетей.</w:t>
      </w:r>
    </w:p>
    <w:p w:rsidR="00000000" w:rsidRDefault="00C84489">
      <w:pPr>
        <w:ind w:firstLine="225"/>
        <w:jc w:val="both"/>
        <w:rPr>
          <w:rFonts w:ascii="Times New Roman" w:hAnsi="Times New Roman"/>
          <w:sz w:val="20"/>
        </w:rPr>
      </w:pPr>
      <w:r>
        <w:rPr>
          <w:rFonts w:ascii="Times New Roman" w:hAnsi="Times New Roman"/>
          <w:sz w:val="20"/>
        </w:rPr>
        <w:t>8.54. Рекомендуемые минимальные расстояния в плане в свету между подземными сетями при параллельной их прокладке следует принимать по табл. 9.</w:t>
      </w:r>
    </w:p>
    <w:p w:rsidR="00000000" w:rsidRDefault="00C84489">
      <w:pPr>
        <w:ind w:firstLine="450"/>
        <w:jc w:val="both"/>
        <w:rPr>
          <w:rFonts w:ascii="Times New Roman" w:hAnsi="Times New Roman"/>
          <w:sz w:val="20"/>
        </w:rPr>
      </w:pPr>
    </w:p>
    <w:p w:rsidR="00000000" w:rsidRDefault="00C84489">
      <w:pPr>
        <w:jc w:val="right"/>
        <w:rPr>
          <w:rFonts w:ascii="Times New Roman" w:hAnsi="Times New Roman"/>
          <w:sz w:val="20"/>
        </w:rPr>
      </w:pPr>
      <w:r>
        <w:rPr>
          <w:rFonts w:ascii="Times New Roman" w:hAnsi="Times New Roman"/>
          <w:sz w:val="20"/>
        </w:rPr>
        <w:t xml:space="preserve">Таблица 9 </w:t>
      </w:r>
    </w:p>
    <w:p w:rsidR="00000000" w:rsidRDefault="00C84489">
      <w:pPr>
        <w:pStyle w:val="Heading"/>
        <w:jc w:val="center"/>
        <w:rPr>
          <w:rFonts w:ascii="Times New Roman" w:hAnsi="Times New Roman"/>
          <w:sz w:val="20"/>
        </w:rPr>
      </w:pPr>
      <w:r>
        <w:rPr>
          <w:rFonts w:ascii="Times New Roman" w:hAnsi="Times New Roman"/>
          <w:sz w:val="20"/>
        </w:rPr>
        <w:t xml:space="preserve">Рекомендуемые минимальные расстояния между подземными сетями </w:t>
      </w:r>
    </w:p>
    <w:p w:rsidR="00000000" w:rsidRDefault="00C84489">
      <w:pPr>
        <w:ind w:firstLine="225"/>
        <w:jc w:val="both"/>
        <w:rPr>
          <w:rFonts w:ascii="Times New Roman" w:hAnsi="Times New Roman"/>
          <w:sz w:val="20"/>
        </w:rPr>
      </w:pPr>
    </w:p>
    <w:tbl>
      <w:tblPr>
        <w:tblW w:w="0" w:type="auto"/>
        <w:tblInd w:w="165" w:type="dxa"/>
        <w:tblLayout w:type="fixed"/>
        <w:tblCellMar>
          <w:left w:w="105" w:type="dxa"/>
          <w:right w:w="105" w:type="dxa"/>
        </w:tblCellMar>
        <w:tblLook w:val="0000" w:firstRow="0" w:lastRow="0" w:firstColumn="0" w:lastColumn="0" w:noHBand="0" w:noVBand="0"/>
      </w:tblPr>
      <w:tblGrid>
        <w:gridCol w:w="1500"/>
        <w:gridCol w:w="936"/>
        <w:gridCol w:w="1473"/>
        <w:gridCol w:w="993"/>
        <w:gridCol w:w="850"/>
        <w:gridCol w:w="851"/>
        <w:gridCol w:w="613"/>
        <w:gridCol w:w="1229"/>
      </w:tblGrid>
      <w:tr w:rsidR="00000000">
        <w:tblPrEx>
          <w:tblCellMar>
            <w:top w:w="0" w:type="dxa"/>
            <w:bottom w:w="0" w:type="dxa"/>
          </w:tblCellMar>
        </w:tblPrEx>
        <w:tc>
          <w:tcPr>
            <w:tcW w:w="150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Подземные </w:t>
            </w:r>
          </w:p>
        </w:tc>
        <w:tc>
          <w:tcPr>
            <w:tcW w:w="6945" w:type="dxa"/>
            <w:gridSpan w:val="7"/>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Расстояния в свету по гориз</w:t>
            </w:r>
            <w:r>
              <w:rPr>
                <w:rFonts w:ascii="Times New Roman" w:hAnsi="Times New Roman"/>
                <w:sz w:val="20"/>
              </w:rPr>
              <w:t>онтали, м, между</w:t>
            </w: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 инженерные</w:t>
            </w:r>
          </w:p>
        </w:tc>
        <w:tc>
          <w:tcPr>
            <w:tcW w:w="936"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водопроводом</w:t>
            </w:r>
          </w:p>
        </w:tc>
        <w:tc>
          <w:tcPr>
            <w:tcW w:w="1473"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канализацией (бытовой и </w:t>
            </w:r>
          </w:p>
        </w:tc>
        <w:tc>
          <w:tcPr>
            <w:tcW w:w="2694" w:type="dxa"/>
            <w:gridSpan w:val="3"/>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газопроводами</w:t>
            </w:r>
          </w:p>
        </w:tc>
        <w:tc>
          <w:tcPr>
            <w:tcW w:w="1842" w:type="dxa"/>
            <w:gridSpan w:val="2"/>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тепловыми сетями</w:t>
            </w: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  </w:t>
            </w:r>
          </w:p>
        </w:tc>
        <w:tc>
          <w:tcPr>
            <w:tcW w:w="93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  </w:t>
            </w:r>
          </w:p>
        </w:tc>
        <w:tc>
          <w:tcPr>
            <w:tcW w:w="147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дождевой)</w:t>
            </w:r>
          </w:p>
        </w:tc>
        <w:tc>
          <w:tcPr>
            <w:tcW w:w="993"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низкого давления</w:t>
            </w:r>
          </w:p>
        </w:tc>
        <w:tc>
          <w:tcPr>
            <w:tcW w:w="85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среднего давления</w:t>
            </w:r>
          </w:p>
        </w:tc>
        <w:tc>
          <w:tcPr>
            <w:tcW w:w="851"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высокого давления</w:t>
            </w:r>
          </w:p>
        </w:tc>
        <w:tc>
          <w:tcPr>
            <w:tcW w:w="613"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в канале</w:t>
            </w:r>
          </w:p>
        </w:tc>
        <w:tc>
          <w:tcPr>
            <w:tcW w:w="1229"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оболочка </w:t>
            </w:r>
            <w:proofErr w:type="spellStart"/>
            <w:r>
              <w:rPr>
                <w:rFonts w:ascii="Times New Roman" w:hAnsi="Times New Roman"/>
                <w:sz w:val="20"/>
              </w:rPr>
              <w:t>бесканальной</w:t>
            </w:r>
            <w:proofErr w:type="spellEnd"/>
            <w:r>
              <w:rPr>
                <w:rFonts w:ascii="Times New Roman" w:hAnsi="Times New Roman"/>
                <w:sz w:val="20"/>
              </w:rPr>
              <w:t xml:space="preserve"> прокладки</w:t>
            </w:r>
          </w:p>
        </w:tc>
      </w:tr>
      <w:tr w:rsidR="00000000">
        <w:tblPrEx>
          <w:tblCellMar>
            <w:top w:w="0" w:type="dxa"/>
            <w:bottom w:w="0" w:type="dxa"/>
          </w:tblCellMar>
        </w:tblPrEx>
        <w:tc>
          <w:tcPr>
            <w:tcW w:w="1500" w:type="dxa"/>
            <w:tcBorders>
              <w:top w:val="single" w:sz="6" w:space="0" w:color="auto"/>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1. Водопровод</w:t>
            </w:r>
          </w:p>
        </w:tc>
        <w:tc>
          <w:tcPr>
            <w:tcW w:w="936"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0,8</w:t>
            </w:r>
          </w:p>
        </w:tc>
        <w:tc>
          <w:tcPr>
            <w:tcW w:w="1473"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1-1,2</w:t>
            </w:r>
          </w:p>
        </w:tc>
        <w:tc>
          <w:tcPr>
            <w:tcW w:w="993"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0,8</w:t>
            </w:r>
          </w:p>
        </w:tc>
        <w:tc>
          <w:tcPr>
            <w:tcW w:w="85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0,8</w:t>
            </w:r>
          </w:p>
        </w:tc>
        <w:tc>
          <w:tcPr>
            <w:tcW w:w="851"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w:t>
            </w:r>
          </w:p>
        </w:tc>
        <w:tc>
          <w:tcPr>
            <w:tcW w:w="613"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0,8</w:t>
            </w:r>
          </w:p>
        </w:tc>
        <w:tc>
          <w:tcPr>
            <w:tcW w:w="1229"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w:t>
            </w: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2. Канализация (бытовая и дождевая)</w:t>
            </w:r>
          </w:p>
          <w:p w:rsidR="00000000" w:rsidRDefault="00C84489">
            <w:pPr>
              <w:jc w:val="both"/>
              <w:rPr>
                <w:rFonts w:ascii="Times New Roman" w:hAnsi="Times New Roman"/>
                <w:sz w:val="20"/>
              </w:rPr>
            </w:pPr>
          </w:p>
        </w:tc>
        <w:tc>
          <w:tcPr>
            <w:tcW w:w="93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1-1,2</w:t>
            </w:r>
          </w:p>
          <w:p w:rsidR="00000000" w:rsidRDefault="00C84489">
            <w:pPr>
              <w:jc w:val="center"/>
              <w:rPr>
                <w:rFonts w:ascii="Times New Roman" w:hAnsi="Times New Roman"/>
                <w:sz w:val="20"/>
              </w:rPr>
            </w:pPr>
          </w:p>
        </w:tc>
        <w:tc>
          <w:tcPr>
            <w:tcW w:w="147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0,4</w:t>
            </w:r>
          </w:p>
          <w:p w:rsidR="00000000" w:rsidRDefault="00C84489">
            <w:pPr>
              <w:jc w:val="center"/>
              <w:rPr>
                <w:rFonts w:ascii="Times New Roman" w:hAnsi="Times New Roman"/>
                <w:sz w:val="20"/>
              </w:rPr>
            </w:pP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0,8</w:t>
            </w:r>
          </w:p>
          <w:p w:rsidR="00000000" w:rsidRDefault="00C84489">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w:t>
            </w:r>
          </w:p>
          <w:p w:rsidR="00000000" w:rsidRDefault="00C84489">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1,5</w:t>
            </w:r>
          </w:p>
          <w:p w:rsidR="00000000" w:rsidRDefault="00C84489">
            <w:pPr>
              <w:jc w:val="center"/>
              <w:rPr>
                <w:rFonts w:ascii="Times New Roman" w:hAnsi="Times New Roman"/>
                <w:sz w:val="20"/>
              </w:rPr>
            </w:pPr>
          </w:p>
        </w:tc>
        <w:tc>
          <w:tcPr>
            <w:tcW w:w="61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0,8</w:t>
            </w:r>
          </w:p>
          <w:p w:rsidR="00000000" w:rsidRDefault="00C84489">
            <w:pPr>
              <w:jc w:val="center"/>
              <w:rPr>
                <w:rFonts w:ascii="Times New Roman" w:hAnsi="Times New Roman"/>
                <w:sz w:val="20"/>
              </w:rPr>
            </w:pPr>
          </w:p>
        </w:tc>
        <w:tc>
          <w:tcPr>
            <w:tcW w:w="122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w:t>
            </w:r>
          </w:p>
          <w:p w:rsidR="00000000" w:rsidRDefault="00C84489">
            <w:pPr>
              <w:jc w:val="center"/>
              <w:rPr>
                <w:rFonts w:ascii="Times New Roman" w:hAnsi="Times New Roman"/>
                <w:sz w:val="20"/>
              </w:rPr>
            </w:pP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3. Газопровод:</w:t>
            </w:r>
          </w:p>
          <w:p w:rsidR="00000000" w:rsidRDefault="00C84489">
            <w:pPr>
              <w:jc w:val="both"/>
              <w:rPr>
                <w:rFonts w:ascii="Times New Roman" w:hAnsi="Times New Roman"/>
                <w:sz w:val="20"/>
              </w:rPr>
            </w:pPr>
          </w:p>
        </w:tc>
        <w:tc>
          <w:tcPr>
            <w:tcW w:w="936"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473"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993"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613"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229"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низкого давления до 0,005 </w:t>
            </w:r>
            <w:proofErr w:type="spellStart"/>
            <w:r>
              <w:rPr>
                <w:rFonts w:ascii="Times New Roman" w:hAnsi="Times New Roman"/>
                <w:sz w:val="20"/>
              </w:rPr>
              <w:t>МПа</w:t>
            </w:r>
            <w:proofErr w:type="spellEnd"/>
          </w:p>
          <w:p w:rsidR="00000000" w:rsidRDefault="00C84489">
            <w:pPr>
              <w:rPr>
                <w:rFonts w:ascii="Times New Roman" w:hAnsi="Times New Roman"/>
                <w:sz w:val="20"/>
              </w:rPr>
            </w:pPr>
            <w:r>
              <w:rPr>
                <w:rFonts w:ascii="Times New Roman" w:hAnsi="Times New Roman"/>
                <w:sz w:val="20"/>
              </w:rPr>
              <w:t xml:space="preserve">     </w:t>
            </w:r>
          </w:p>
        </w:tc>
        <w:tc>
          <w:tcPr>
            <w:tcW w:w="93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0,8</w:t>
            </w:r>
          </w:p>
          <w:p w:rsidR="00000000" w:rsidRDefault="00C84489">
            <w:pPr>
              <w:jc w:val="center"/>
              <w:rPr>
                <w:rFonts w:ascii="Times New Roman" w:hAnsi="Times New Roman"/>
                <w:sz w:val="20"/>
              </w:rPr>
            </w:pPr>
          </w:p>
        </w:tc>
        <w:tc>
          <w:tcPr>
            <w:tcW w:w="147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0,8</w:t>
            </w:r>
          </w:p>
          <w:p w:rsidR="00000000" w:rsidRDefault="00C84489">
            <w:pPr>
              <w:jc w:val="center"/>
              <w:rPr>
                <w:rFonts w:ascii="Times New Roman" w:hAnsi="Times New Roman"/>
                <w:sz w:val="20"/>
              </w:rPr>
            </w:pP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0,4</w:t>
            </w:r>
          </w:p>
          <w:p w:rsidR="00000000" w:rsidRDefault="00C84489">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0,5</w:t>
            </w:r>
          </w:p>
          <w:p w:rsidR="00000000" w:rsidRDefault="00C84489">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0,5</w:t>
            </w:r>
          </w:p>
          <w:p w:rsidR="00000000" w:rsidRDefault="00C84489">
            <w:pPr>
              <w:jc w:val="center"/>
              <w:rPr>
                <w:rFonts w:ascii="Times New Roman" w:hAnsi="Times New Roman"/>
                <w:sz w:val="20"/>
              </w:rPr>
            </w:pPr>
          </w:p>
        </w:tc>
        <w:tc>
          <w:tcPr>
            <w:tcW w:w="61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0,8</w:t>
            </w:r>
          </w:p>
          <w:p w:rsidR="00000000" w:rsidRDefault="00C84489">
            <w:pPr>
              <w:jc w:val="center"/>
              <w:rPr>
                <w:rFonts w:ascii="Times New Roman" w:hAnsi="Times New Roman"/>
                <w:sz w:val="20"/>
              </w:rPr>
            </w:pPr>
          </w:p>
        </w:tc>
        <w:tc>
          <w:tcPr>
            <w:tcW w:w="122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0,8</w:t>
            </w:r>
          </w:p>
          <w:p w:rsidR="00000000" w:rsidRDefault="00C84489">
            <w:pPr>
              <w:jc w:val="center"/>
              <w:rPr>
                <w:rFonts w:ascii="Times New Roman" w:hAnsi="Times New Roman"/>
                <w:sz w:val="20"/>
              </w:rPr>
            </w:pP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 xml:space="preserve">среднего давления от 0,005 до 0,3 </w:t>
            </w:r>
            <w:proofErr w:type="spellStart"/>
            <w:r>
              <w:rPr>
                <w:rFonts w:ascii="Times New Roman" w:hAnsi="Times New Roman"/>
                <w:sz w:val="20"/>
              </w:rPr>
              <w:t>МПа</w:t>
            </w:r>
            <w:proofErr w:type="spellEnd"/>
          </w:p>
          <w:p w:rsidR="00000000" w:rsidRDefault="00C84489">
            <w:pPr>
              <w:ind w:firstLine="225"/>
              <w:jc w:val="both"/>
              <w:rPr>
                <w:rFonts w:ascii="Times New Roman" w:hAnsi="Times New Roman"/>
                <w:sz w:val="20"/>
              </w:rPr>
            </w:pPr>
          </w:p>
        </w:tc>
        <w:tc>
          <w:tcPr>
            <w:tcW w:w="93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0,8</w:t>
            </w:r>
          </w:p>
          <w:p w:rsidR="00000000" w:rsidRDefault="00C84489">
            <w:pPr>
              <w:jc w:val="center"/>
              <w:rPr>
                <w:rFonts w:ascii="Times New Roman" w:hAnsi="Times New Roman"/>
                <w:sz w:val="20"/>
              </w:rPr>
            </w:pPr>
          </w:p>
        </w:tc>
        <w:tc>
          <w:tcPr>
            <w:tcW w:w="147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w:t>
            </w:r>
          </w:p>
          <w:p w:rsidR="00000000" w:rsidRDefault="00C84489">
            <w:pPr>
              <w:jc w:val="center"/>
              <w:rPr>
                <w:rFonts w:ascii="Times New Roman" w:hAnsi="Times New Roman"/>
                <w:sz w:val="20"/>
              </w:rPr>
            </w:pP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0,5</w:t>
            </w:r>
          </w:p>
          <w:p w:rsidR="00000000" w:rsidRDefault="00C84489">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0,5</w:t>
            </w:r>
          </w:p>
          <w:p w:rsidR="00000000" w:rsidRDefault="00C84489">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0,5</w:t>
            </w:r>
          </w:p>
          <w:p w:rsidR="00000000" w:rsidRDefault="00C84489">
            <w:pPr>
              <w:jc w:val="center"/>
              <w:rPr>
                <w:rFonts w:ascii="Times New Roman" w:hAnsi="Times New Roman"/>
                <w:sz w:val="20"/>
              </w:rPr>
            </w:pPr>
          </w:p>
        </w:tc>
        <w:tc>
          <w:tcPr>
            <w:tcW w:w="61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w:t>
            </w:r>
          </w:p>
          <w:p w:rsidR="00000000" w:rsidRDefault="00C84489">
            <w:pPr>
              <w:jc w:val="center"/>
              <w:rPr>
                <w:rFonts w:ascii="Times New Roman" w:hAnsi="Times New Roman"/>
                <w:sz w:val="20"/>
              </w:rPr>
            </w:pPr>
          </w:p>
        </w:tc>
        <w:tc>
          <w:tcPr>
            <w:tcW w:w="122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w:t>
            </w:r>
            <w:r>
              <w:rPr>
                <w:rFonts w:ascii="Times New Roman" w:hAnsi="Times New Roman"/>
                <w:sz w:val="20"/>
              </w:rPr>
              <w:t>8</w:t>
            </w:r>
          </w:p>
          <w:p w:rsidR="00000000" w:rsidRDefault="00C84489">
            <w:pPr>
              <w:jc w:val="center"/>
              <w:rPr>
                <w:rFonts w:ascii="Times New Roman" w:hAnsi="Times New Roman"/>
                <w:sz w:val="20"/>
              </w:rPr>
            </w:pP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 xml:space="preserve">высокого давления от 0,3 до 0,6 </w:t>
            </w:r>
            <w:proofErr w:type="spellStart"/>
            <w:r>
              <w:rPr>
                <w:rFonts w:ascii="Times New Roman" w:hAnsi="Times New Roman"/>
                <w:sz w:val="20"/>
              </w:rPr>
              <w:t>МПа</w:t>
            </w:r>
            <w:proofErr w:type="spellEnd"/>
          </w:p>
          <w:p w:rsidR="00000000" w:rsidRDefault="00C84489">
            <w:pPr>
              <w:ind w:firstLine="225"/>
              <w:jc w:val="both"/>
              <w:rPr>
                <w:rFonts w:ascii="Times New Roman" w:hAnsi="Times New Roman"/>
                <w:sz w:val="20"/>
              </w:rPr>
            </w:pPr>
          </w:p>
        </w:tc>
        <w:tc>
          <w:tcPr>
            <w:tcW w:w="93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w:t>
            </w:r>
          </w:p>
          <w:p w:rsidR="00000000" w:rsidRDefault="00C84489">
            <w:pPr>
              <w:jc w:val="center"/>
              <w:rPr>
                <w:rFonts w:ascii="Times New Roman" w:hAnsi="Times New Roman"/>
                <w:sz w:val="20"/>
              </w:rPr>
            </w:pPr>
          </w:p>
        </w:tc>
        <w:tc>
          <w:tcPr>
            <w:tcW w:w="147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1,5</w:t>
            </w:r>
          </w:p>
          <w:p w:rsidR="00000000" w:rsidRDefault="00C84489">
            <w:pPr>
              <w:jc w:val="center"/>
              <w:rPr>
                <w:rFonts w:ascii="Times New Roman" w:hAnsi="Times New Roman"/>
                <w:sz w:val="20"/>
              </w:rPr>
            </w:pP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0,5</w:t>
            </w:r>
          </w:p>
          <w:p w:rsidR="00000000" w:rsidRDefault="00C84489">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0,5</w:t>
            </w:r>
          </w:p>
          <w:p w:rsidR="00000000" w:rsidRDefault="00C84489">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0,5</w:t>
            </w:r>
          </w:p>
          <w:p w:rsidR="00000000" w:rsidRDefault="00C84489">
            <w:pPr>
              <w:jc w:val="center"/>
              <w:rPr>
                <w:rFonts w:ascii="Times New Roman" w:hAnsi="Times New Roman"/>
                <w:sz w:val="20"/>
              </w:rPr>
            </w:pPr>
          </w:p>
        </w:tc>
        <w:tc>
          <w:tcPr>
            <w:tcW w:w="61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1,5</w:t>
            </w:r>
          </w:p>
          <w:p w:rsidR="00000000" w:rsidRDefault="00C84489">
            <w:pPr>
              <w:jc w:val="center"/>
              <w:rPr>
                <w:rFonts w:ascii="Times New Roman" w:hAnsi="Times New Roman"/>
                <w:sz w:val="20"/>
              </w:rPr>
            </w:pPr>
          </w:p>
        </w:tc>
        <w:tc>
          <w:tcPr>
            <w:tcW w:w="122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w:t>
            </w:r>
          </w:p>
          <w:p w:rsidR="00000000" w:rsidRDefault="00C84489">
            <w:pPr>
              <w:jc w:val="center"/>
              <w:rPr>
                <w:rFonts w:ascii="Times New Roman" w:hAnsi="Times New Roman"/>
                <w:sz w:val="20"/>
              </w:rPr>
            </w:pP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4. Тепловые сети:</w:t>
            </w:r>
          </w:p>
          <w:p w:rsidR="00000000" w:rsidRDefault="00C84489">
            <w:pPr>
              <w:jc w:val="both"/>
              <w:rPr>
                <w:rFonts w:ascii="Times New Roman" w:hAnsi="Times New Roman"/>
                <w:sz w:val="20"/>
              </w:rPr>
            </w:pPr>
          </w:p>
        </w:tc>
        <w:tc>
          <w:tcPr>
            <w:tcW w:w="936"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473"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993"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613"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229"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в канале</w:t>
            </w:r>
          </w:p>
          <w:p w:rsidR="00000000" w:rsidRDefault="00C84489">
            <w:pPr>
              <w:rPr>
                <w:rFonts w:ascii="Times New Roman" w:hAnsi="Times New Roman"/>
                <w:sz w:val="20"/>
              </w:rPr>
            </w:pPr>
          </w:p>
        </w:tc>
        <w:tc>
          <w:tcPr>
            <w:tcW w:w="93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0,8</w:t>
            </w:r>
          </w:p>
          <w:p w:rsidR="00000000" w:rsidRDefault="00C84489">
            <w:pPr>
              <w:jc w:val="center"/>
              <w:rPr>
                <w:rFonts w:ascii="Times New Roman" w:hAnsi="Times New Roman"/>
                <w:sz w:val="20"/>
              </w:rPr>
            </w:pPr>
          </w:p>
        </w:tc>
        <w:tc>
          <w:tcPr>
            <w:tcW w:w="147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0,8</w:t>
            </w:r>
          </w:p>
          <w:p w:rsidR="00000000" w:rsidRDefault="00C84489">
            <w:pPr>
              <w:jc w:val="center"/>
              <w:rPr>
                <w:rFonts w:ascii="Times New Roman" w:hAnsi="Times New Roman"/>
                <w:sz w:val="20"/>
              </w:rPr>
            </w:pPr>
          </w:p>
        </w:tc>
        <w:tc>
          <w:tcPr>
            <w:tcW w:w="99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0,8</w:t>
            </w:r>
          </w:p>
          <w:p w:rsidR="00000000" w:rsidRDefault="00C84489">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w:t>
            </w:r>
          </w:p>
          <w:p w:rsidR="00000000" w:rsidRDefault="00C84489">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1,5</w:t>
            </w:r>
          </w:p>
          <w:p w:rsidR="00000000" w:rsidRDefault="00C84489">
            <w:pPr>
              <w:jc w:val="center"/>
              <w:rPr>
                <w:rFonts w:ascii="Times New Roman" w:hAnsi="Times New Roman"/>
                <w:sz w:val="20"/>
              </w:rPr>
            </w:pPr>
          </w:p>
        </w:tc>
        <w:tc>
          <w:tcPr>
            <w:tcW w:w="61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p w:rsidR="00000000" w:rsidRDefault="00C84489">
            <w:pPr>
              <w:jc w:val="center"/>
              <w:rPr>
                <w:rFonts w:ascii="Times New Roman" w:hAnsi="Times New Roman"/>
                <w:sz w:val="20"/>
              </w:rPr>
            </w:pPr>
          </w:p>
        </w:tc>
        <w:tc>
          <w:tcPr>
            <w:tcW w:w="122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p w:rsidR="00000000" w:rsidRDefault="00C84489">
            <w:pPr>
              <w:jc w:val="center"/>
              <w:rPr>
                <w:rFonts w:ascii="Times New Roman" w:hAnsi="Times New Roman"/>
                <w:sz w:val="20"/>
              </w:rPr>
            </w:pPr>
          </w:p>
        </w:tc>
      </w:tr>
      <w:tr w:rsidR="00000000">
        <w:tblPrEx>
          <w:tblCellMar>
            <w:top w:w="0" w:type="dxa"/>
            <w:bottom w:w="0" w:type="dxa"/>
          </w:tblCellMar>
        </w:tblPrEx>
        <w:tc>
          <w:tcPr>
            <w:tcW w:w="1500" w:type="dxa"/>
            <w:tcBorders>
              <w:left w:val="single" w:sz="6" w:space="0" w:color="auto"/>
              <w:bottom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 xml:space="preserve">оболочка </w:t>
            </w:r>
            <w:proofErr w:type="spellStart"/>
            <w:r>
              <w:rPr>
                <w:rFonts w:ascii="Times New Roman" w:hAnsi="Times New Roman"/>
                <w:sz w:val="20"/>
              </w:rPr>
              <w:t>бесканальной</w:t>
            </w:r>
            <w:proofErr w:type="spellEnd"/>
            <w:r>
              <w:rPr>
                <w:rFonts w:ascii="Times New Roman" w:hAnsi="Times New Roman"/>
                <w:sz w:val="20"/>
              </w:rPr>
              <w:t xml:space="preserve"> прокладки</w:t>
            </w:r>
          </w:p>
          <w:p w:rsidR="00000000" w:rsidRDefault="00C84489">
            <w:pPr>
              <w:jc w:val="both"/>
              <w:rPr>
                <w:rFonts w:ascii="Times New Roman" w:hAnsi="Times New Roman"/>
                <w:sz w:val="20"/>
              </w:rPr>
            </w:pPr>
          </w:p>
        </w:tc>
        <w:tc>
          <w:tcPr>
            <w:tcW w:w="936"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w:t>
            </w:r>
          </w:p>
          <w:p w:rsidR="00000000" w:rsidRDefault="00C84489">
            <w:pPr>
              <w:jc w:val="center"/>
              <w:rPr>
                <w:rFonts w:ascii="Times New Roman" w:hAnsi="Times New Roman"/>
                <w:sz w:val="20"/>
              </w:rPr>
            </w:pPr>
          </w:p>
        </w:tc>
        <w:tc>
          <w:tcPr>
            <w:tcW w:w="1473"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1,0 </w:t>
            </w:r>
          </w:p>
          <w:p w:rsidR="00000000" w:rsidRDefault="00C84489">
            <w:pPr>
              <w:rPr>
                <w:rFonts w:ascii="Times New Roman" w:hAnsi="Times New Roman"/>
                <w:sz w:val="20"/>
              </w:rPr>
            </w:pPr>
          </w:p>
        </w:tc>
        <w:tc>
          <w:tcPr>
            <w:tcW w:w="993"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0,8</w:t>
            </w:r>
          </w:p>
          <w:p w:rsidR="00000000" w:rsidRDefault="00C84489">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0,8</w:t>
            </w:r>
          </w:p>
          <w:p w:rsidR="00000000" w:rsidRDefault="00C84489">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w:t>
            </w:r>
          </w:p>
          <w:p w:rsidR="00000000" w:rsidRDefault="00C84489">
            <w:pPr>
              <w:jc w:val="center"/>
              <w:rPr>
                <w:rFonts w:ascii="Times New Roman" w:hAnsi="Times New Roman"/>
                <w:sz w:val="20"/>
              </w:rPr>
            </w:pPr>
          </w:p>
        </w:tc>
        <w:tc>
          <w:tcPr>
            <w:tcW w:w="613"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p w:rsidR="00000000" w:rsidRDefault="00C84489">
            <w:pPr>
              <w:jc w:val="center"/>
              <w:rPr>
                <w:rFonts w:ascii="Times New Roman" w:hAnsi="Times New Roman"/>
                <w:sz w:val="20"/>
              </w:rPr>
            </w:pPr>
          </w:p>
        </w:tc>
        <w:tc>
          <w:tcPr>
            <w:tcW w:w="1229"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p w:rsidR="00000000" w:rsidRDefault="00C84489">
            <w:pPr>
              <w:jc w:val="center"/>
              <w:rPr>
                <w:rFonts w:ascii="Times New Roman" w:hAnsi="Times New Roman"/>
                <w:sz w:val="20"/>
              </w:rPr>
            </w:pPr>
          </w:p>
        </w:tc>
      </w:tr>
    </w:tbl>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 xml:space="preserve">Примечания: 1. Расстояния от водоводов из стальных труб до инженерных сетей надлежит назначать не менее указанных в таблице. Расстояния между самими водоводами, а также водоводами из других материалов и инженерными сетями следует принимать по табл. 35 СНиП 2.04.02-84. </w:t>
      </w:r>
    </w:p>
    <w:p w:rsidR="00000000" w:rsidRDefault="00C84489">
      <w:pPr>
        <w:ind w:firstLine="225"/>
        <w:jc w:val="both"/>
        <w:rPr>
          <w:rFonts w:ascii="Times New Roman" w:hAnsi="Times New Roman"/>
          <w:sz w:val="20"/>
        </w:rPr>
      </w:pPr>
      <w:r>
        <w:rPr>
          <w:rFonts w:ascii="Times New Roman" w:hAnsi="Times New Roman"/>
          <w:sz w:val="20"/>
        </w:rPr>
        <w:t>2. Взаимное раз</w:t>
      </w:r>
      <w:r>
        <w:rPr>
          <w:rFonts w:ascii="Times New Roman" w:hAnsi="Times New Roman"/>
          <w:sz w:val="20"/>
        </w:rPr>
        <w:t xml:space="preserve">мещение подземных кабельных силовых линий, кабелей связи и их расположение по отношению к инженерным подземным сетям и сооружениям устанавливается в соответствии с требованиями общесоюзных нормативных документов. </w:t>
      </w:r>
    </w:p>
    <w:p w:rsidR="00000000" w:rsidRDefault="00C84489">
      <w:pPr>
        <w:ind w:firstLine="225"/>
        <w:jc w:val="both"/>
        <w:rPr>
          <w:rFonts w:ascii="Times New Roman" w:hAnsi="Times New Roman"/>
          <w:sz w:val="20"/>
        </w:rPr>
      </w:pPr>
      <w:r>
        <w:rPr>
          <w:rFonts w:ascii="Times New Roman" w:hAnsi="Times New Roman"/>
          <w:sz w:val="20"/>
        </w:rPr>
        <w:t xml:space="preserve">3. Расстояния между трубопроводами под арками здания не нормируются. </w:t>
      </w:r>
    </w:p>
    <w:p w:rsidR="00000000" w:rsidRDefault="00C84489">
      <w:pPr>
        <w:ind w:firstLine="225"/>
        <w:jc w:val="both"/>
        <w:rPr>
          <w:rFonts w:ascii="Times New Roman" w:hAnsi="Times New Roman"/>
          <w:sz w:val="20"/>
        </w:rPr>
      </w:pPr>
      <w:r>
        <w:rPr>
          <w:rFonts w:ascii="Times New Roman" w:hAnsi="Times New Roman"/>
          <w:sz w:val="20"/>
        </w:rPr>
        <w:t>4. В исключительных случаях при наличии соответствующих обоснований допускается уменьшать указанные в таблице расстояния на отдельных участках подземных сетей, однако требуется проведение необходимых мероприятий по обеспечению н</w:t>
      </w:r>
      <w:r>
        <w:rPr>
          <w:rFonts w:ascii="Times New Roman" w:hAnsi="Times New Roman"/>
          <w:sz w:val="20"/>
        </w:rPr>
        <w:t>адежности эксплуатации сетей.</w:t>
      </w:r>
    </w:p>
    <w:p w:rsidR="00000000" w:rsidRDefault="00C84489">
      <w:pPr>
        <w:ind w:firstLine="225"/>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8.55. Разводящая сеть водопровода прокладывается в разделительной полосе (газоне) и должна располагаться на расстоянии не более 2,5 м от бортового камня для обеспечения подъезда к пожарным гидрантам. При расположении водопроводной сети на большем расстоянии от бортового камня необходимо предусмотреть устройство асфальтированных площадок, обеспечивающих подъезд к пожарным гидрантам; в отдельных случаях разрешается подъезд к гидрантам по тротуарам.</w:t>
      </w:r>
    </w:p>
    <w:p w:rsidR="00000000" w:rsidRDefault="00C84489">
      <w:pPr>
        <w:ind w:firstLine="225"/>
        <w:jc w:val="both"/>
        <w:rPr>
          <w:rFonts w:ascii="Times New Roman" w:hAnsi="Times New Roman"/>
          <w:sz w:val="20"/>
        </w:rPr>
      </w:pPr>
      <w:r>
        <w:rPr>
          <w:rFonts w:ascii="Times New Roman" w:hAnsi="Times New Roman"/>
          <w:sz w:val="20"/>
        </w:rPr>
        <w:t>8.56. При соответствующем обос</w:t>
      </w:r>
      <w:r>
        <w:rPr>
          <w:rFonts w:ascii="Times New Roman" w:hAnsi="Times New Roman"/>
          <w:sz w:val="20"/>
        </w:rPr>
        <w:t xml:space="preserve">новании допускается размещение канализационной сети в междупутье и под трамвайными путями с обеспечением доступа к колодцам и камерам. Расстояние от разводящих сетей водопровода, напорных сетей канализации и оболочки </w:t>
      </w:r>
      <w:proofErr w:type="spellStart"/>
      <w:r>
        <w:rPr>
          <w:rFonts w:ascii="Times New Roman" w:hAnsi="Times New Roman"/>
          <w:sz w:val="20"/>
        </w:rPr>
        <w:t>бесканальной</w:t>
      </w:r>
      <w:proofErr w:type="spellEnd"/>
      <w:r>
        <w:rPr>
          <w:rFonts w:ascii="Times New Roman" w:hAnsi="Times New Roman"/>
          <w:sz w:val="20"/>
        </w:rPr>
        <w:t xml:space="preserve"> теплосети до головки крайнего рельса в свету должно быть не менее 1,5 м.</w:t>
      </w:r>
    </w:p>
    <w:p w:rsidR="00000000" w:rsidRDefault="00C84489">
      <w:pPr>
        <w:ind w:firstLine="225"/>
        <w:jc w:val="both"/>
        <w:rPr>
          <w:rFonts w:ascii="Times New Roman" w:hAnsi="Times New Roman"/>
          <w:sz w:val="20"/>
        </w:rPr>
      </w:pPr>
      <w:r>
        <w:rPr>
          <w:rFonts w:ascii="Times New Roman" w:hAnsi="Times New Roman"/>
          <w:sz w:val="20"/>
        </w:rPr>
        <w:t>8.57. При взаимном пересечении инженерных сетей расстояния между ними по вертикали в свету должны быть достаточными для обеспечения сохранности коммуникаций при эксплуатации.</w:t>
      </w:r>
    </w:p>
    <w:p w:rsidR="00000000" w:rsidRDefault="00C84489">
      <w:pPr>
        <w:ind w:firstLine="225"/>
        <w:jc w:val="both"/>
        <w:rPr>
          <w:rFonts w:ascii="Times New Roman" w:hAnsi="Times New Roman"/>
          <w:sz w:val="20"/>
        </w:rPr>
      </w:pPr>
      <w:r>
        <w:rPr>
          <w:rFonts w:ascii="Times New Roman" w:hAnsi="Times New Roman"/>
          <w:sz w:val="20"/>
        </w:rPr>
        <w:t>8.58. Хозяйственно-питьевой водопр</w:t>
      </w:r>
      <w:r>
        <w:rPr>
          <w:rFonts w:ascii="Times New Roman" w:hAnsi="Times New Roman"/>
          <w:sz w:val="20"/>
        </w:rPr>
        <w:t>овод следует размещать, как правило, на 0,15 м и выше над сетями бытовой канализации и трубопроводами, транспортирующими ядовитые и пахнущие жидкости.</w:t>
      </w:r>
    </w:p>
    <w:p w:rsidR="00000000" w:rsidRDefault="00C84489">
      <w:pPr>
        <w:ind w:firstLine="225"/>
        <w:jc w:val="both"/>
        <w:rPr>
          <w:rFonts w:ascii="Times New Roman" w:hAnsi="Times New Roman"/>
          <w:sz w:val="20"/>
        </w:rPr>
      </w:pPr>
      <w:r>
        <w:rPr>
          <w:rFonts w:ascii="Times New Roman" w:hAnsi="Times New Roman"/>
          <w:sz w:val="20"/>
        </w:rPr>
        <w:t>При расположении хозяйственно-питьевого водопровода ниже бытовой и общественной канализации сеть водопровода следует прокладывать из стальных труб в футляре из антикоррозионных материалов. Расстояние от наружной поверхности канализационной трубы до концов футляра должно быть не менее 1,2 м с каждой стороны.</w:t>
      </w:r>
    </w:p>
    <w:p w:rsidR="00000000" w:rsidRDefault="00C84489">
      <w:pPr>
        <w:ind w:firstLine="225"/>
        <w:jc w:val="both"/>
        <w:rPr>
          <w:rFonts w:ascii="Times New Roman" w:hAnsi="Times New Roman"/>
          <w:sz w:val="20"/>
        </w:rPr>
      </w:pPr>
      <w:r>
        <w:rPr>
          <w:rFonts w:ascii="Times New Roman" w:hAnsi="Times New Roman"/>
          <w:sz w:val="20"/>
        </w:rPr>
        <w:t>Хозяйственно-питьевой водопровод, располагаемый ниже</w:t>
      </w:r>
      <w:r>
        <w:rPr>
          <w:rFonts w:ascii="Times New Roman" w:hAnsi="Times New Roman"/>
          <w:sz w:val="20"/>
        </w:rPr>
        <w:t xml:space="preserve"> </w:t>
      </w:r>
      <w:proofErr w:type="spellStart"/>
      <w:r>
        <w:rPr>
          <w:rFonts w:ascii="Times New Roman" w:hAnsi="Times New Roman"/>
          <w:sz w:val="20"/>
        </w:rPr>
        <w:t>дождеприемных</w:t>
      </w:r>
      <w:proofErr w:type="spellEnd"/>
      <w:r>
        <w:rPr>
          <w:rFonts w:ascii="Times New Roman" w:hAnsi="Times New Roman"/>
          <w:sz w:val="20"/>
        </w:rPr>
        <w:t xml:space="preserve"> патрубков, присоединяемых к общесплавной или бытовой канализации, следует прокладывать из стальных труб, а </w:t>
      </w:r>
      <w:proofErr w:type="spellStart"/>
      <w:r>
        <w:rPr>
          <w:rFonts w:ascii="Times New Roman" w:hAnsi="Times New Roman"/>
          <w:sz w:val="20"/>
        </w:rPr>
        <w:t>дождеприемные</w:t>
      </w:r>
      <w:proofErr w:type="spellEnd"/>
      <w:r>
        <w:rPr>
          <w:rFonts w:ascii="Times New Roman" w:hAnsi="Times New Roman"/>
          <w:sz w:val="20"/>
        </w:rPr>
        <w:t xml:space="preserve"> патрубки - из чугунных или пластмассовых труб; при этом расстояние между трубами должно быть не менее 0,15 м.</w:t>
      </w:r>
    </w:p>
    <w:p w:rsidR="00000000" w:rsidRDefault="00C84489">
      <w:pPr>
        <w:ind w:firstLine="225"/>
        <w:jc w:val="both"/>
        <w:rPr>
          <w:rFonts w:ascii="Times New Roman" w:hAnsi="Times New Roman"/>
          <w:sz w:val="20"/>
        </w:rPr>
      </w:pPr>
      <w:r>
        <w:rPr>
          <w:rFonts w:ascii="Times New Roman" w:hAnsi="Times New Roman"/>
          <w:sz w:val="20"/>
        </w:rPr>
        <w:t xml:space="preserve">Эти требования должны также выполняться при устройстве вертикальной развязки между инженерными сетями и тепловой сетью с открытым </w:t>
      </w:r>
      <w:proofErr w:type="spellStart"/>
      <w:r>
        <w:rPr>
          <w:rFonts w:ascii="Times New Roman" w:hAnsi="Times New Roman"/>
          <w:sz w:val="20"/>
        </w:rPr>
        <w:t>водоразбором</w:t>
      </w:r>
      <w:proofErr w:type="spellEnd"/>
      <w:r>
        <w:rPr>
          <w:rFonts w:ascii="Times New Roman" w:hAnsi="Times New Roman"/>
          <w:sz w:val="20"/>
        </w:rPr>
        <w:t>.</w:t>
      </w:r>
    </w:p>
    <w:p w:rsidR="00000000" w:rsidRDefault="00C84489">
      <w:pPr>
        <w:ind w:firstLine="225"/>
        <w:jc w:val="both"/>
        <w:rPr>
          <w:rFonts w:ascii="Times New Roman" w:hAnsi="Times New Roman"/>
          <w:sz w:val="20"/>
        </w:rPr>
      </w:pPr>
      <w:r>
        <w:rPr>
          <w:rFonts w:ascii="Times New Roman" w:hAnsi="Times New Roman"/>
          <w:sz w:val="20"/>
        </w:rPr>
        <w:t xml:space="preserve">8.59. Расстояние по вертикали между газопроводами давлением до 0,6 </w:t>
      </w:r>
      <w:proofErr w:type="spellStart"/>
      <w:r>
        <w:rPr>
          <w:rFonts w:ascii="Times New Roman" w:hAnsi="Times New Roman"/>
          <w:sz w:val="20"/>
        </w:rPr>
        <w:t>МПа</w:t>
      </w:r>
      <w:proofErr w:type="spellEnd"/>
      <w:r>
        <w:rPr>
          <w:rFonts w:ascii="Times New Roman" w:hAnsi="Times New Roman"/>
          <w:sz w:val="20"/>
        </w:rPr>
        <w:t xml:space="preserve"> и пересекаемыми инженерными коммуникациями должно б</w:t>
      </w:r>
      <w:r>
        <w:rPr>
          <w:rFonts w:ascii="Times New Roman" w:hAnsi="Times New Roman"/>
          <w:sz w:val="20"/>
        </w:rPr>
        <w:t>ыть не менее 0,15 м. Прокладка газопроводов под пешеходными и транспортными тоннелями не допускается.</w:t>
      </w:r>
    </w:p>
    <w:p w:rsidR="00000000" w:rsidRDefault="00C84489">
      <w:pPr>
        <w:ind w:firstLine="225"/>
        <w:jc w:val="both"/>
        <w:rPr>
          <w:rFonts w:ascii="Times New Roman" w:hAnsi="Times New Roman"/>
          <w:sz w:val="20"/>
        </w:rPr>
      </w:pPr>
      <w:r>
        <w:rPr>
          <w:rFonts w:ascii="Times New Roman" w:hAnsi="Times New Roman"/>
          <w:sz w:val="20"/>
        </w:rPr>
        <w:t>8.60. Пересечение сооружений метрополитена в разных уровнях инженерными сетями следует предусматривать под углом, близким к 90 град., но не менее 60 град. Пересечение сетей и станционных сооружений метрополитена допускается только при взаимном согласовании эксплуатирующих организаций.</w:t>
      </w:r>
    </w:p>
    <w:p w:rsidR="00000000" w:rsidRDefault="00C84489">
      <w:pPr>
        <w:ind w:firstLine="225"/>
        <w:jc w:val="both"/>
        <w:rPr>
          <w:rFonts w:ascii="Times New Roman" w:hAnsi="Times New Roman"/>
          <w:sz w:val="20"/>
        </w:rPr>
      </w:pPr>
      <w:r>
        <w:rPr>
          <w:rFonts w:ascii="Times New Roman" w:hAnsi="Times New Roman"/>
          <w:sz w:val="20"/>
        </w:rPr>
        <w:t>Трубопроводы на участках пересечения должны иметь уклон в одну сторону и заключаться в защитные конструкции. Расстояние от н</w:t>
      </w:r>
      <w:r>
        <w:rPr>
          <w:rFonts w:ascii="Times New Roman" w:hAnsi="Times New Roman"/>
          <w:sz w:val="20"/>
        </w:rPr>
        <w:t>аружной поверхности обделок метрополитена до конца защитных конструкций должно быть, как правило, не менее 10 м каждую сторону, а по вертикали в свету между обделкой и защитной конструкцией - не менее 1 м.</w:t>
      </w:r>
    </w:p>
    <w:p w:rsidR="00000000" w:rsidRDefault="00C84489">
      <w:pPr>
        <w:ind w:firstLine="225"/>
        <w:jc w:val="both"/>
        <w:rPr>
          <w:rFonts w:ascii="Times New Roman" w:hAnsi="Times New Roman"/>
          <w:sz w:val="20"/>
        </w:rPr>
      </w:pPr>
      <w:r>
        <w:rPr>
          <w:rFonts w:ascii="Times New Roman" w:hAnsi="Times New Roman"/>
          <w:sz w:val="20"/>
        </w:rPr>
        <w:t>При заложении сооружений метрополитена на глубине 20 м и более, а также в случае, когда между верхом обделки метрополитена и инженерными сетями залегают водонепроницаемые породы мощностью 6 м, требования к взаимному пересечению трасс не предъявляются.</w:t>
      </w:r>
    </w:p>
    <w:p w:rsidR="00000000" w:rsidRDefault="00C84489">
      <w:pPr>
        <w:ind w:firstLine="225"/>
        <w:jc w:val="both"/>
        <w:rPr>
          <w:rFonts w:ascii="Times New Roman" w:hAnsi="Times New Roman"/>
          <w:sz w:val="20"/>
        </w:rPr>
      </w:pPr>
      <w:r>
        <w:rPr>
          <w:rFonts w:ascii="Times New Roman" w:hAnsi="Times New Roman"/>
          <w:sz w:val="20"/>
        </w:rPr>
        <w:t>8.61. При перекладке инженерных сетей для строительств</w:t>
      </w:r>
      <w:r>
        <w:rPr>
          <w:rFonts w:ascii="Times New Roman" w:hAnsi="Times New Roman"/>
          <w:sz w:val="20"/>
        </w:rPr>
        <w:t>а пешеходных и транспортных тоннелей разрешается устраивать общие коллекторы вплотную со стенкой тоннеля.</w:t>
      </w:r>
    </w:p>
    <w:p w:rsidR="00000000" w:rsidRDefault="00C84489">
      <w:pPr>
        <w:ind w:firstLine="225"/>
        <w:jc w:val="both"/>
        <w:rPr>
          <w:rFonts w:ascii="Times New Roman" w:hAnsi="Times New Roman"/>
          <w:sz w:val="20"/>
        </w:rPr>
      </w:pPr>
      <w:r>
        <w:rPr>
          <w:rFonts w:ascii="Times New Roman" w:hAnsi="Times New Roman"/>
          <w:sz w:val="20"/>
        </w:rPr>
        <w:t>8.62. При реконструкции магистральных улиц с развитым подземным хозяйством, а также в условиях недостатка свободных мест в поперечном профиле для размещения сетей в траншеях следует прокладывать инженерные сети в общих проходных коллекторах с учетом сохранения исторически сложившейся застройки.</w:t>
      </w:r>
    </w:p>
    <w:p w:rsidR="00000000" w:rsidRDefault="00C84489">
      <w:pPr>
        <w:ind w:firstLine="225"/>
        <w:jc w:val="both"/>
        <w:rPr>
          <w:rFonts w:ascii="Times New Roman" w:hAnsi="Times New Roman"/>
          <w:sz w:val="20"/>
        </w:rPr>
      </w:pPr>
      <w:r>
        <w:rPr>
          <w:rFonts w:ascii="Times New Roman" w:hAnsi="Times New Roman"/>
          <w:sz w:val="20"/>
        </w:rPr>
        <w:t xml:space="preserve">В общих коллекторах размещаются: тепловые сети, водопровод, кабели связи и силовые кабели до 10 </w:t>
      </w:r>
      <w:proofErr w:type="spellStart"/>
      <w:r>
        <w:rPr>
          <w:rFonts w:ascii="Times New Roman" w:hAnsi="Times New Roman"/>
          <w:sz w:val="20"/>
        </w:rPr>
        <w:t>кВ</w:t>
      </w:r>
      <w:proofErr w:type="spellEnd"/>
      <w:r>
        <w:rPr>
          <w:rFonts w:ascii="Times New Roman" w:hAnsi="Times New Roman"/>
          <w:sz w:val="20"/>
        </w:rPr>
        <w:t>, напорная к</w:t>
      </w:r>
      <w:r>
        <w:rPr>
          <w:rFonts w:ascii="Times New Roman" w:hAnsi="Times New Roman"/>
          <w:sz w:val="20"/>
        </w:rPr>
        <w:t>анализация, воздуховоды.</w:t>
      </w:r>
    </w:p>
    <w:p w:rsidR="00000000" w:rsidRDefault="00C84489">
      <w:pPr>
        <w:ind w:firstLine="225"/>
        <w:jc w:val="both"/>
        <w:rPr>
          <w:rFonts w:ascii="Times New Roman" w:hAnsi="Times New Roman"/>
          <w:sz w:val="20"/>
        </w:rPr>
      </w:pPr>
      <w:r>
        <w:rPr>
          <w:rFonts w:ascii="Times New Roman" w:hAnsi="Times New Roman"/>
          <w:sz w:val="20"/>
        </w:rPr>
        <w:t>8.63. Допускается прокладка газовых сетей по дворовым фасадам.</w:t>
      </w:r>
    </w:p>
    <w:p w:rsidR="00000000" w:rsidRDefault="00C84489">
      <w:pPr>
        <w:ind w:firstLine="225"/>
        <w:jc w:val="both"/>
        <w:rPr>
          <w:rFonts w:ascii="Times New Roman" w:hAnsi="Times New Roman"/>
          <w:sz w:val="20"/>
        </w:rPr>
      </w:pPr>
      <w:r>
        <w:rPr>
          <w:rFonts w:ascii="Times New Roman" w:hAnsi="Times New Roman"/>
          <w:sz w:val="20"/>
        </w:rPr>
        <w:t>Не допускается прокладка по лицевым фасадам (в том числе устройство наружного ввода у арочного проезда), а также по дворовым фасадам зданий, являющихся памятниками истории и культуры.</w:t>
      </w:r>
    </w:p>
    <w:p w:rsidR="00000000" w:rsidRDefault="00C84489">
      <w:pPr>
        <w:ind w:firstLine="225"/>
        <w:jc w:val="both"/>
        <w:rPr>
          <w:rFonts w:ascii="Times New Roman" w:hAnsi="Times New Roman"/>
          <w:sz w:val="20"/>
        </w:rPr>
      </w:pPr>
      <w:r>
        <w:rPr>
          <w:rFonts w:ascii="Times New Roman" w:hAnsi="Times New Roman"/>
          <w:sz w:val="20"/>
        </w:rPr>
        <w:t>Через арку газопроводы проходят в подземном варианте преимущественно перед другими сетями.</w:t>
      </w:r>
    </w:p>
    <w:p w:rsidR="00000000" w:rsidRDefault="00C84489">
      <w:pPr>
        <w:ind w:firstLine="225"/>
        <w:jc w:val="both"/>
        <w:rPr>
          <w:rFonts w:ascii="Times New Roman" w:hAnsi="Times New Roman"/>
          <w:sz w:val="20"/>
        </w:rPr>
      </w:pPr>
      <w:r>
        <w:rPr>
          <w:rFonts w:ascii="Times New Roman" w:hAnsi="Times New Roman"/>
          <w:sz w:val="20"/>
        </w:rPr>
        <w:t xml:space="preserve">Допускается прокладка газопроводов по стенам арок в </w:t>
      </w:r>
      <w:proofErr w:type="spellStart"/>
      <w:r>
        <w:rPr>
          <w:rFonts w:ascii="Times New Roman" w:hAnsi="Times New Roman"/>
          <w:sz w:val="20"/>
        </w:rPr>
        <w:t>штрабах</w:t>
      </w:r>
      <w:proofErr w:type="spellEnd"/>
      <w:r>
        <w:rPr>
          <w:rFonts w:ascii="Times New Roman" w:hAnsi="Times New Roman"/>
          <w:sz w:val="20"/>
        </w:rPr>
        <w:t xml:space="preserve"> в случае невозможности прокладки остальных сетей через подвалы или в подземном варианте.</w:t>
      </w:r>
    </w:p>
    <w:p w:rsidR="00000000" w:rsidRDefault="00C84489">
      <w:pPr>
        <w:ind w:firstLine="450"/>
        <w:jc w:val="both"/>
        <w:rPr>
          <w:rFonts w:ascii="Times New Roman" w:hAnsi="Times New Roman"/>
          <w:sz w:val="20"/>
        </w:rPr>
      </w:pPr>
    </w:p>
    <w:p w:rsidR="00000000" w:rsidRDefault="00C84489">
      <w:pPr>
        <w:pStyle w:val="Heading"/>
        <w:jc w:val="center"/>
        <w:rPr>
          <w:rFonts w:ascii="Times New Roman" w:hAnsi="Times New Roman"/>
          <w:sz w:val="20"/>
        </w:rPr>
      </w:pPr>
      <w:r>
        <w:rPr>
          <w:rFonts w:ascii="Times New Roman" w:hAnsi="Times New Roman"/>
          <w:sz w:val="20"/>
        </w:rPr>
        <w:t xml:space="preserve">9. Противопожарные требования </w:t>
      </w:r>
    </w:p>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9.1. Противопожарные расстояния между жилыми и общественными зданиями следует принимать по табл. 10.</w:t>
      </w:r>
    </w:p>
    <w:p w:rsidR="00000000" w:rsidRDefault="00C84489">
      <w:pPr>
        <w:ind w:firstLine="225"/>
        <w:jc w:val="both"/>
        <w:rPr>
          <w:rFonts w:ascii="Times New Roman" w:hAnsi="Times New Roman"/>
          <w:sz w:val="20"/>
        </w:rPr>
      </w:pPr>
    </w:p>
    <w:p w:rsidR="00000000" w:rsidRDefault="00C84489">
      <w:pPr>
        <w:jc w:val="right"/>
        <w:rPr>
          <w:rFonts w:ascii="Times New Roman" w:hAnsi="Times New Roman"/>
          <w:sz w:val="20"/>
        </w:rPr>
      </w:pPr>
      <w:r>
        <w:rPr>
          <w:rFonts w:ascii="Times New Roman" w:hAnsi="Times New Roman"/>
          <w:sz w:val="20"/>
        </w:rPr>
        <w:t xml:space="preserve">Таблица 10 </w:t>
      </w:r>
    </w:p>
    <w:p w:rsidR="00000000" w:rsidRDefault="00C84489">
      <w:pPr>
        <w:pStyle w:val="Heading"/>
        <w:jc w:val="center"/>
        <w:rPr>
          <w:rFonts w:ascii="Times New Roman" w:hAnsi="Times New Roman"/>
          <w:sz w:val="20"/>
        </w:rPr>
      </w:pPr>
      <w:r>
        <w:rPr>
          <w:rFonts w:ascii="Times New Roman" w:hAnsi="Times New Roman"/>
          <w:sz w:val="20"/>
        </w:rPr>
        <w:t>Нормативные расстояния между зданиями</w:t>
      </w:r>
    </w:p>
    <w:p w:rsidR="00000000" w:rsidRDefault="00C84489">
      <w:pPr>
        <w:pStyle w:val="Heading"/>
        <w:jc w:val="center"/>
        <w:rPr>
          <w:rFonts w:ascii="Times New Roman" w:hAnsi="Times New Roman"/>
          <w:sz w:val="20"/>
        </w:rPr>
      </w:pPr>
      <w:r>
        <w:rPr>
          <w:rFonts w:ascii="Times New Roman" w:hAnsi="Times New Roman"/>
          <w:sz w:val="20"/>
        </w:rPr>
        <w:t xml:space="preserve">различной степени огнестойкости </w:t>
      </w:r>
    </w:p>
    <w:p w:rsidR="00000000" w:rsidRDefault="00C84489">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775"/>
        <w:gridCol w:w="1860"/>
        <w:gridCol w:w="1935"/>
        <w:gridCol w:w="1785"/>
      </w:tblGrid>
      <w:tr w:rsidR="00000000">
        <w:tblPrEx>
          <w:tblCellMar>
            <w:top w:w="0" w:type="dxa"/>
            <w:bottom w:w="0" w:type="dxa"/>
          </w:tblCellMar>
        </w:tblPrEx>
        <w:tc>
          <w:tcPr>
            <w:tcW w:w="2775"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Степень огнестойкости зданий, до которых нормируются расстояния</w:t>
            </w:r>
          </w:p>
        </w:tc>
        <w:tc>
          <w:tcPr>
            <w:tcW w:w="5580" w:type="dxa"/>
            <w:gridSpan w:val="3"/>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Расстояние, м, при степени огнестойкости здания </w:t>
            </w:r>
          </w:p>
          <w:p w:rsidR="00000000" w:rsidRDefault="00C84489">
            <w:pPr>
              <w:rPr>
                <w:rFonts w:ascii="Times New Roman" w:hAnsi="Times New Roman"/>
                <w:sz w:val="20"/>
              </w:rPr>
            </w:pPr>
          </w:p>
        </w:tc>
      </w:tr>
      <w:tr w:rsidR="00000000">
        <w:tblPrEx>
          <w:tblCellMar>
            <w:top w:w="0" w:type="dxa"/>
            <w:bottom w:w="0" w:type="dxa"/>
          </w:tblCellMar>
        </w:tblPrEx>
        <w:tc>
          <w:tcPr>
            <w:tcW w:w="2775" w:type="dxa"/>
            <w:tcBorders>
              <w:left w:val="single" w:sz="6" w:space="0" w:color="auto"/>
              <w:right w:val="single" w:sz="6" w:space="0" w:color="auto"/>
            </w:tcBorders>
          </w:tcPr>
          <w:p w:rsidR="00000000" w:rsidRDefault="00C84489">
            <w:pPr>
              <w:jc w:val="center"/>
              <w:rPr>
                <w:rFonts w:ascii="Times New Roman" w:hAnsi="Times New Roman"/>
                <w:sz w:val="20"/>
              </w:rPr>
            </w:pPr>
          </w:p>
        </w:tc>
        <w:tc>
          <w:tcPr>
            <w:tcW w:w="186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proofErr w:type="spellStart"/>
            <w:r>
              <w:rPr>
                <w:rFonts w:ascii="Times New Roman" w:hAnsi="Times New Roman"/>
                <w:sz w:val="20"/>
              </w:rPr>
              <w:t>I</w:t>
            </w:r>
            <w:proofErr w:type="spellEnd"/>
            <w:r>
              <w:rPr>
                <w:rFonts w:ascii="Times New Roman" w:hAnsi="Times New Roman"/>
                <w:sz w:val="20"/>
              </w:rPr>
              <w:t xml:space="preserve">; </w:t>
            </w:r>
            <w:proofErr w:type="spellStart"/>
            <w:r>
              <w:rPr>
                <w:rFonts w:ascii="Times New Roman" w:hAnsi="Times New Roman"/>
                <w:sz w:val="20"/>
              </w:rPr>
              <w:t>II</w:t>
            </w:r>
            <w:proofErr w:type="spellEnd"/>
          </w:p>
          <w:p w:rsidR="00000000" w:rsidRDefault="00C84489">
            <w:pPr>
              <w:jc w:val="center"/>
              <w:rPr>
                <w:rFonts w:ascii="Times New Roman" w:hAnsi="Times New Roman"/>
                <w:sz w:val="20"/>
              </w:rPr>
            </w:pPr>
          </w:p>
        </w:tc>
        <w:tc>
          <w:tcPr>
            <w:tcW w:w="1935"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proofErr w:type="spellStart"/>
            <w:r>
              <w:rPr>
                <w:rFonts w:ascii="Times New Roman" w:hAnsi="Times New Roman"/>
                <w:sz w:val="20"/>
              </w:rPr>
              <w:t>III</w:t>
            </w:r>
            <w:proofErr w:type="spellEnd"/>
          </w:p>
          <w:p w:rsidR="00000000" w:rsidRDefault="00C84489">
            <w:pPr>
              <w:jc w:val="center"/>
              <w:rPr>
                <w:rFonts w:ascii="Times New Roman" w:hAnsi="Times New Roman"/>
                <w:sz w:val="20"/>
              </w:rPr>
            </w:pPr>
          </w:p>
        </w:tc>
        <w:tc>
          <w:tcPr>
            <w:tcW w:w="1785"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proofErr w:type="spellStart"/>
            <w:r>
              <w:rPr>
                <w:rFonts w:ascii="Times New Roman" w:hAnsi="Times New Roman"/>
                <w:sz w:val="20"/>
              </w:rPr>
              <w:t>IIIa</w:t>
            </w:r>
            <w:proofErr w:type="spellEnd"/>
            <w:r>
              <w:rPr>
                <w:rFonts w:ascii="Times New Roman" w:hAnsi="Times New Roman"/>
                <w:sz w:val="20"/>
              </w:rPr>
              <w:t xml:space="preserve">; </w:t>
            </w:r>
            <w:proofErr w:type="spellStart"/>
            <w:r>
              <w:rPr>
                <w:rFonts w:ascii="Times New Roman" w:hAnsi="Times New Roman"/>
                <w:sz w:val="20"/>
              </w:rPr>
              <w:t>IIIб</w:t>
            </w:r>
            <w:proofErr w:type="spellEnd"/>
            <w:r>
              <w:rPr>
                <w:rFonts w:ascii="Times New Roman" w:hAnsi="Times New Roman"/>
                <w:sz w:val="20"/>
              </w:rPr>
              <w:t xml:space="preserve">; </w:t>
            </w:r>
            <w:proofErr w:type="spellStart"/>
            <w:r>
              <w:rPr>
                <w:rFonts w:ascii="Times New Roman" w:hAnsi="Times New Roman"/>
                <w:sz w:val="20"/>
              </w:rPr>
              <w:t>IV</w:t>
            </w:r>
            <w:proofErr w:type="spellEnd"/>
            <w:r>
              <w:rPr>
                <w:rFonts w:ascii="Times New Roman" w:hAnsi="Times New Roman"/>
                <w:sz w:val="20"/>
              </w:rPr>
              <w:t xml:space="preserve">; </w:t>
            </w:r>
            <w:proofErr w:type="spellStart"/>
            <w:r>
              <w:rPr>
                <w:rFonts w:ascii="Times New Roman" w:hAnsi="Times New Roman"/>
                <w:sz w:val="20"/>
              </w:rPr>
              <w:t>IVa</w:t>
            </w:r>
            <w:proofErr w:type="spellEnd"/>
            <w:r>
              <w:rPr>
                <w:rFonts w:ascii="Times New Roman" w:hAnsi="Times New Roman"/>
                <w:sz w:val="20"/>
              </w:rPr>
              <w:t>;</w:t>
            </w:r>
          </w:p>
          <w:p w:rsidR="00000000" w:rsidRDefault="00C84489">
            <w:pPr>
              <w:jc w:val="center"/>
              <w:rPr>
                <w:rFonts w:ascii="Times New Roman" w:hAnsi="Times New Roman"/>
                <w:sz w:val="20"/>
              </w:rPr>
            </w:pPr>
            <w:proofErr w:type="spellStart"/>
            <w:r>
              <w:rPr>
                <w:rFonts w:ascii="Times New Roman" w:hAnsi="Times New Roman"/>
                <w:sz w:val="20"/>
              </w:rPr>
              <w:t>V</w:t>
            </w:r>
            <w:proofErr w:type="spellEnd"/>
          </w:p>
          <w:p w:rsidR="00000000" w:rsidRDefault="00C84489">
            <w:pPr>
              <w:jc w:val="center"/>
              <w:rPr>
                <w:rFonts w:ascii="Times New Roman" w:hAnsi="Times New Roman"/>
                <w:sz w:val="20"/>
              </w:rPr>
            </w:pPr>
          </w:p>
        </w:tc>
      </w:tr>
      <w:tr w:rsidR="00000000">
        <w:tblPrEx>
          <w:tblCellMar>
            <w:top w:w="0" w:type="dxa"/>
            <w:bottom w:w="0" w:type="dxa"/>
          </w:tblCellMar>
        </w:tblPrEx>
        <w:tc>
          <w:tcPr>
            <w:tcW w:w="2775"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proofErr w:type="spellStart"/>
            <w:r>
              <w:rPr>
                <w:rFonts w:ascii="Times New Roman" w:hAnsi="Times New Roman"/>
                <w:sz w:val="20"/>
              </w:rPr>
              <w:t>I</w:t>
            </w:r>
            <w:proofErr w:type="spellEnd"/>
            <w:r>
              <w:rPr>
                <w:rFonts w:ascii="Times New Roman" w:hAnsi="Times New Roman"/>
                <w:sz w:val="20"/>
              </w:rPr>
              <w:t xml:space="preserve">; </w:t>
            </w:r>
            <w:proofErr w:type="spellStart"/>
            <w:r>
              <w:rPr>
                <w:rFonts w:ascii="Times New Roman" w:hAnsi="Times New Roman"/>
                <w:sz w:val="20"/>
              </w:rPr>
              <w:t>II</w:t>
            </w:r>
            <w:proofErr w:type="spellEnd"/>
          </w:p>
          <w:p w:rsidR="00000000" w:rsidRDefault="00C84489">
            <w:pPr>
              <w:jc w:val="center"/>
              <w:rPr>
                <w:rFonts w:ascii="Times New Roman" w:hAnsi="Times New Roman"/>
                <w:sz w:val="20"/>
              </w:rPr>
            </w:pPr>
          </w:p>
        </w:tc>
        <w:tc>
          <w:tcPr>
            <w:tcW w:w="186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6</w:t>
            </w:r>
          </w:p>
          <w:p w:rsidR="00000000" w:rsidRDefault="00C84489">
            <w:pPr>
              <w:jc w:val="center"/>
              <w:rPr>
                <w:rFonts w:ascii="Times New Roman" w:hAnsi="Times New Roman"/>
                <w:sz w:val="20"/>
              </w:rPr>
            </w:pPr>
          </w:p>
        </w:tc>
        <w:tc>
          <w:tcPr>
            <w:tcW w:w="1935"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8</w:t>
            </w:r>
          </w:p>
          <w:p w:rsidR="00000000" w:rsidRDefault="00C84489">
            <w:pPr>
              <w:jc w:val="center"/>
              <w:rPr>
                <w:rFonts w:ascii="Times New Roman" w:hAnsi="Times New Roman"/>
                <w:sz w:val="20"/>
              </w:rPr>
            </w:pPr>
          </w:p>
        </w:tc>
        <w:tc>
          <w:tcPr>
            <w:tcW w:w="1785"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10</w:t>
            </w:r>
          </w:p>
          <w:p w:rsidR="00000000" w:rsidRDefault="00C84489">
            <w:pPr>
              <w:jc w:val="center"/>
              <w:rPr>
                <w:rFonts w:ascii="Times New Roman" w:hAnsi="Times New Roman"/>
                <w:sz w:val="20"/>
              </w:rPr>
            </w:pPr>
          </w:p>
        </w:tc>
      </w:tr>
      <w:tr w:rsidR="00000000">
        <w:tblPrEx>
          <w:tblCellMar>
            <w:top w:w="0" w:type="dxa"/>
            <w:bottom w:w="0" w:type="dxa"/>
          </w:tblCellMar>
        </w:tblPrEx>
        <w:tc>
          <w:tcPr>
            <w:tcW w:w="2775" w:type="dxa"/>
            <w:tcBorders>
              <w:left w:val="single" w:sz="6" w:space="0" w:color="auto"/>
              <w:right w:val="single" w:sz="6" w:space="0" w:color="auto"/>
            </w:tcBorders>
          </w:tcPr>
          <w:p w:rsidR="00000000" w:rsidRDefault="00C84489">
            <w:pPr>
              <w:jc w:val="center"/>
              <w:rPr>
                <w:rFonts w:ascii="Times New Roman" w:hAnsi="Times New Roman"/>
                <w:sz w:val="20"/>
              </w:rPr>
            </w:pPr>
            <w:proofErr w:type="spellStart"/>
            <w:r>
              <w:rPr>
                <w:rFonts w:ascii="Times New Roman" w:hAnsi="Times New Roman"/>
                <w:sz w:val="20"/>
              </w:rPr>
              <w:t>III</w:t>
            </w:r>
            <w:proofErr w:type="spellEnd"/>
          </w:p>
          <w:p w:rsidR="00000000" w:rsidRDefault="00C84489">
            <w:pPr>
              <w:jc w:val="center"/>
              <w:rPr>
                <w:rFonts w:ascii="Times New Roman" w:hAnsi="Times New Roman"/>
                <w:sz w:val="20"/>
              </w:rPr>
            </w:pPr>
          </w:p>
        </w:tc>
        <w:tc>
          <w:tcPr>
            <w:tcW w:w="186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8</w:t>
            </w:r>
          </w:p>
          <w:p w:rsidR="00000000" w:rsidRDefault="00C84489">
            <w:pPr>
              <w:jc w:val="center"/>
              <w:rPr>
                <w:rFonts w:ascii="Times New Roman" w:hAnsi="Times New Roman"/>
                <w:sz w:val="20"/>
              </w:rPr>
            </w:pPr>
          </w:p>
        </w:tc>
        <w:tc>
          <w:tcPr>
            <w:tcW w:w="193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8</w:t>
            </w:r>
          </w:p>
          <w:p w:rsidR="00000000" w:rsidRDefault="00C84489">
            <w:pPr>
              <w:jc w:val="center"/>
              <w:rPr>
                <w:rFonts w:ascii="Times New Roman" w:hAnsi="Times New Roman"/>
                <w:sz w:val="20"/>
              </w:rPr>
            </w:pPr>
          </w:p>
        </w:tc>
        <w:tc>
          <w:tcPr>
            <w:tcW w:w="178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w:t>
            </w:r>
          </w:p>
          <w:p w:rsidR="00000000" w:rsidRDefault="00C84489">
            <w:pPr>
              <w:jc w:val="center"/>
              <w:rPr>
                <w:rFonts w:ascii="Times New Roman" w:hAnsi="Times New Roman"/>
                <w:sz w:val="20"/>
              </w:rPr>
            </w:pPr>
          </w:p>
        </w:tc>
      </w:tr>
      <w:tr w:rsidR="00000000">
        <w:tblPrEx>
          <w:tblCellMar>
            <w:top w:w="0" w:type="dxa"/>
            <w:bottom w:w="0" w:type="dxa"/>
          </w:tblCellMar>
        </w:tblPrEx>
        <w:tc>
          <w:tcPr>
            <w:tcW w:w="2775"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proofErr w:type="spellStart"/>
            <w:r>
              <w:rPr>
                <w:rFonts w:ascii="Times New Roman" w:hAnsi="Times New Roman"/>
                <w:sz w:val="20"/>
              </w:rPr>
              <w:t>IIIa</w:t>
            </w:r>
            <w:proofErr w:type="spellEnd"/>
            <w:r>
              <w:rPr>
                <w:rFonts w:ascii="Times New Roman" w:hAnsi="Times New Roman"/>
                <w:sz w:val="20"/>
              </w:rPr>
              <w:t xml:space="preserve">; </w:t>
            </w:r>
            <w:proofErr w:type="spellStart"/>
            <w:r>
              <w:rPr>
                <w:rFonts w:ascii="Times New Roman" w:hAnsi="Times New Roman"/>
                <w:sz w:val="20"/>
              </w:rPr>
              <w:t>IIIб</w:t>
            </w:r>
            <w:proofErr w:type="spellEnd"/>
            <w:r>
              <w:rPr>
                <w:rFonts w:ascii="Times New Roman" w:hAnsi="Times New Roman"/>
                <w:sz w:val="20"/>
              </w:rPr>
              <w:t xml:space="preserve">; </w:t>
            </w:r>
            <w:proofErr w:type="spellStart"/>
            <w:r>
              <w:rPr>
                <w:rFonts w:ascii="Times New Roman" w:hAnsi="Times New Roman"/>
                <w:sz w:val="20"/>
              </w:rPr>
              <w:t>IV</w:t>
            </w:r>
            <w:proofErr w:type="spellEnd"/>
            <w:r>
              <w:rPr>
                <w:rFonts w:ascii="Times New Roman" w:hAnsi="Times New Roman"/>
                <w:sz w:val="20"/>
              </w:rPr>
              <w:t xml:space="preserve">; </w:t>
            </w:r>
            <w:proofErr w:type="spellStart"/>
            <w:r>
              <w:rPr>
                <w:rFonts w:ascii="Times New Roman" w:hAnsi="Times New Roman"/>
                <w:sz w:val="20"/>
              </w:rPr>
              <w:t>IVa</w:t>
            </w:r>
            <w:proofErr w:type="spellEnd"/>
            <w:r>
              <w:rPr>
                <w:rFonts w:ascii="Times New Roman" w:hAnsi="Times New Roman"/>
                <w:sz w:val="20"/>
              </w:rPr>
              <w:t>;</w:t>
            </w:r>
          </w:p>
          <w:p w:rsidR="00000000" w:rsidRDefault="00C84489">
            <w:pPr>
              <w:jc w:val="center"/>
              <w:rPr>
                <w:rFonts w:ascii="Times New Roman" w:hAnsi="Times New Roman"/>
                <w:sz w:val="20"/>
              </w:rPr>
            </w:pPr>
            <w:proofErr w:type="spellStart"/>
            <w:r>
              <w:rPr>
                <w:rFonts w:ascii="Times New Roman" w:hAnsi="Times New Roman"/>
                <w:sz w:val="20"/>
              </w:rPr>
              <w:t>V</w:t>
            </w:r>
            <w:proofErr w:type="spellEnd"/>
          </w:p>
          <w:p w:rsidR="00000000" w:rsidRDefault="00C84489">
            <w:pPr>
              <w:jc w:val="center"/>
              <w:rPr>
                <w:rFonts w:ascii="Times New Roman" w:hAnsi="Times New Roman"/>
                <w:sz w:val="20"/>
              </w:rPr>
            </w:pPr>
          </w:p>
        </w:tc>
        <w:tc>
          <w:tcPr>
            <w:tcW w:w="1860"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w:t>
            </w:r>
          </w:p>
          <w:p w:rsidR="00000000" w:rsidRDefault="00C84489">
            <w:pPr>
              <w:jc w:val="center"/>
              <w:rPr>
                <w:rFonts w:ascii="Times New Roman" w:hAnsi="Times New Roman"/>
                <w:sz w:val="20"/>
              </w:rPr>
            </w:pPr>
          </w:p>
        </w:tc>
        <w:tc>
          <w:tcPr>
            <w:tcW w:w="1935"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10</w:t>
            </w:r>
          </w:p>
          <w:p w:rsidR="00000000" w:rsidRDefault="00C84489">
            <w:pPr>
              <w:jc w:val="center"/>
              <w:rPr>
                <w:rFonts w:ascii="Times New Roman" w:hAnsi="Times New Roman"/>
                <w:sz w:val="20"/>
              </w:rPr>
            </w:pPr>
          </w:p>
        </w:tc>
        <w:tc>
          <w:tcPr>
            <w:tcW w:w="1785"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15</w:t>
            </w:r>
          </w:p>
          <w:p w:rsidR="00000000" w:rsidRDefault="00C84489">
            <w:pPr>
              <w:jc w:val="center"/>
              <w:rPr>
                <w:rFonts w:ascii="Times New Roman" w:hAnsi="Times New Roman"/>
                <w:sz w:val="20"/>
              </w:rPr>
            </w:pPr>
          </w:p>
        </w:tc>
      </w:tr>
    </w:tbl>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Примечания: 1. Строительство в центральной части города здани</w:t>
      </w:r>
      <w:r>
        <w:rPr>
          <w:rFonts w:ascii="Times New Roman" w:hAnsi="Times New Roman"/>
          <w:sz w:val="20"/>
        </w:rPr>
        <w:t xml:space="preserve">й </w:t>
      </w:r>
      <w:proofErr w:type="spellStart"/>
      <w:r>
        <w:rPr>
          <w:rFonts w:ascii="Times New Roman" w:hAnsi="Times New Roman"/>
          <w:sz w:val="20"/>
        </w:rPr>
        <w:t>IV</w:t>
      </w:r>
      <w:proofErr w:type="spellEnd"/>
      <w:r>
        <w:rPr>
          <w:rFonts w:ascii="Times New Roman" w:hAnsi="Times New Roman"/>
          <w:sz w:val="20"/>
        </w:rPr>
        <w:t xml:space="preserve">, </w:t>
      </w:r>
      <w:proofErr w:type="spellStart"/>
      <w:r>
        <w:rPr>
          <w:rFonts w:ascii="Times New Roman" w:hAnsi="Times New Roman"/>
          <w:sz w:val="20"/>
        </w:rPr>
        <w:t>IVa</w:t>
      </w:r>
      <w:proofErr w:type="spellEnd"/>
      <w:r>
        <w:rPr>
          <w:rFonts w:ascii="Times New Roman" w:hAnsi="Times New Roman"/>
          <w:sz w:val="20"/>
        </w:rPr>
        <w:t xml:space="preserve"> и </w:t>
      </w:r>
      <w:proofErr w:type="spellStart"/>
      <w:r>
        <w:rPr>
          <w:rFonts w:ascii="Times New Roman" w:hAnsi="Times New Roman"/>
          <w:sz w:val="20"/>
        </w:rPr>
        <w:t>V</w:t>
      </w:r>
      <w:proofErr w:type="spellEnd"/>
      <w:r>
        <w:rPr>
          <w:rFonts w:ascii="Times New Roman" w:hAnsi="Times New Roman"/>
          <w:sz w:val="20"/>
        </w:rPr>
        <w:t xml:space="preserve"> степени огнестойкости не допускается. </w:t>
      </w:r>
    </w:p>
    <w:p w:rsidR="00000000" w:rsidRDefault="00C84489">
      <w:pPr>
        <w:ind w:firstLine="225"/>
        <w:jc w:val="both"/>
        <w:rPr>
          <w:rFonts w:ascii="Times New Roman" w:hAnsi="Times New Roman"/>
          <w:sz w:val="20"/>
        </w:rPr>
      </w:pPr>
      <w:r>
        <w:rPr>
          <w:rFonts w:ascii="Times New Roman" w:hAnsi="Times New Roman"/>
          <w:sz w:val="20"/>
        </w:rPr>
        <w:t xml:space="preserve">2. Реконструкция и строительство жилых зданий, расположенных от производственных зданий </w:t>
      </w:r>
      <w:proofErr w:type="spellStart"/>
      <w:r>
        <w:rPr>
          <w:rFonts w:ascii="Times New Roman" w:hAnsi="Times New Roman"/>
          <w:sz w:val="20"/>
        </w:rPr>
        <w:t>I</w:t>
      </w:r>
      <w:proofErr w:type="spellEnd"/>
      <w:r>
        <w:rPr>
          <w:rFonts w:ascii="Times New Roman" w:hAnsi="Times New Roman"/>
          <w:sz w:val="20"/>
        </w:rPr>
        <w:t xml:space="preserve">, </w:t>
      </w:r>
      <w:proofErr w:type="spellStart"/>
      <w:r>
        <w:rPr>
          <w:rFonts w:ascii="Times New Roman" w:hAnsi="Times New Roman"/>
          <w:sz w:val="20"/>
        </w:rPr>
        <w:t>II</w:t>
      </w:r>
      <w:proofErr w:type="spellEnd"/>
      <w:r>
        <w:rPr>
          <w:rFonts w:ascii="Times New Roman" w:hAnsi="Times New Roman"/>
          <w:sz w:val="20"/>
        </w:rPr>
        <w:t xml:space="preserve">, </w:t>
      </w:r>
      <w:proofErr w:type="spellStart"/>
      <w:r>
        <w:rPr>
          <w:rFonts w:ascii="Times New Roman" w:hAnsi="Times New Roman"/>
          <w:sz w:val="20"/>
        </w:rPr>
        <w:t>III</w:t>
      </w:r>
      <w:proofErr w:type="spellEnd"/>
      <w:r>
        <w:rPr>
          <w:rFonts w:ascii="Times New Roman" w:hAnsi="Times New Roman"/>
          <w:sz w:val="20"/>
        </w:rPr>
        <w:t xml:space="preserve"> и </w:t>
      </w:r>
      <w:proofErr w:type="spellStart"/>
      <w:r>
        <w:rPr>
          <w:rFonts w:ascii="Times New Roman" w:hAnsi="Times New Roman"/>
          <w:sz w:val="20"/>
        </w:rPr>
        <w:t>IIIa</w:t>
      </w:r>
      <w:proofErr w:type="spellEnd"/>
      <w:r>
        <w:rPr>
          <w:rFonts w:ascii="Times New Roman" w:hAnsi="Times New Roman"/>
          <w:sz w:val="20"/>
        </w:rPr>
        <w:t xml:space="preserve"> степени огнестойкости на расстоянии менее 10 м, а </w:t>
      </w:r>
      <w:proofErr w:type="spellStart"/>
      <w:r>
        <w:rPr>
          <w:rFonts w:ascii="Times New Roman" w:hAnsi="Times New Roman"/>
          <w:sz w:val="20"/>
        </w:rPr>
        <w:t>IIIб</w:t>
      </w:r>
      <w:proofErr w:type="spellEnd"/>
      <w:r>
        <w:rPr>
          <w:rFonts w:ascii="Times New Roman" w:hAnsi="Times New Roman"/>
          <w:sz w:val="20"/>
        </w:rPr>
        <w:t xml:space="preserve">, </w:t>
      </w:r>
      <w:proofErr w:type="spellStart"/>
      <w:r>
        <w:rPr>
          <w:rFonts w:ascii="Times New Roman" w:hAnsi="Times New Roman"/>
          <w:sz w:val="20"/>
        </w:rPr>
        <w:t>IV</w:t>
      </w:r>
      <w:proofErr w:type="spellEnd"/>
      <w:r>
        <w:rPr>
          <w:rFonts w:ascii="Times New Roman" w:hAnsi="Times New Roman"/>
          <w:sz w:val="20"/>
        </w:rPr>
        <w:t xml:space="preserve">, </w:t>
      </w:r>
      <w:proofErr w:type="spellStart"/>
      <w:r>
        <w:rPr>
          <w:rFonts w:ascii="Times New Roman" w:hAnsi="Times New Roman"/>
          <w:sz w:val="20"/>
        </w:rPr>
        <w:t>IVa</w:t>
      </w:r>
      <w:proofErr w:type="spellEnd"/>
      <w:r>
        <w:rPr>
          <w:rFonts w:ascii="Times New Roman" w:hAnsi="Times New Roman"/>
          <w:sz w:val="20"/>
        </w:rPr>
        <w:t xml:space="preserve"> и </w:t>
      </w:r>
      <w:proofErr w:type="spellStart"/>
      <w:r>
        <w:rPr>
          <w:rFonts w:ascii="Times New Roman" w:hAnsi="Times New Roman"/>
          <w:sz w:val="20"/>
        </w:rPr>
        <w:t>V</w:t>
      </w:r>
      <w:proofErr w:type="spellEnd"/>
      <w:r>
        <w:rPr>
          <w:rFonts w:ascii="Times New Roman" w:hAnsi="Times New Roman"/>
          <w:sz w:val="20"/>
        </w:rPr>
        <w:t xml:space="preserve"> степени огнестойкости на расстоянии менее 15 м подлежат согласованию с органами государственного пожарного надзора. </w:t>
      </w:r>
    </w:p>
    <w:p w:rsidR="00000000" w:rsidRDefault="00C84489">
      <w:pPr>
        <w:ind w:firstLine="225"/>
        <w:jc w:val="both"/>
        <w:rPr>
          <w:rFonts w:ascii="Times New Roman" w:hAnsi="Times New Roman"/>
          <w:sz w:val="20"/>
        </w:rPr>
      </w:pPr>
      <w:r>
        <w:rPr>
          <w:rFonts w:ascii="Times New Roman" w:hAnsi="Times New Roman"/>
          <w:sz w:val="20"/>
        </w:rPr>
        <w:t xml:space="preserve">3. Классифицировать здания по степени огнестойкости следует по "Противопожарным нормам проектирования зданий и сооружений". </w:t>
      </w:r>
    </w:p>
    <w:p w:rsidR="00000000" w:rsidRDefault="00C84489">
      <w:pPr>
        <w:ind w:firstLine="225"/>
        <w:jc w:val="both"/>
        <w:rPr>
          <w:rFonts w:ascii="Times New Roman" w:hAnsi="Times New Roman"/>
          <w:sz w:val="20"/>
        </w:rPr>
      </w:pPr>
      <w:r>
        <w:rPr>
          <w:rFonts w:ascii="Times New Roman" w:hAnsi="Times New Roman"/>
          <w:sz w:val="20"/>
        </w:rPr>
        <w:t>4. Расстоянием между зданиями и сооружениям</w:t>
      </w:r>
      <w:r>
        <w:rPr>
          <w:rFonts w:ascii="Times New Roman" w:hAnsi="Times New Roman"/>
          <w:sz w:val="20"/>
        </w:rPr>
        <w:t xml:space="preserve">и считается расстояние в свету между наружными стенами или другими конструкциями, выступающими на плоскость наружных стен. </w:t>
      </w:r>
    </w:p>
    <w:p w:rsidR="00000000" w:rsidRDefault="00C84489">
      <w:pPr>
        <w:ind w:firstLine="225"/>
        <w:jc w:val="both"/>
        <w:rPr>
          <w:rFonts w:ascii="Times New Roman" w:hAnsi="Times New Roman"/>
          <w:sz w:val="20"/>
        </w:rPr>
      </w:pPr>
      <w:r>
        <w:rPr>
          <w:rFonts w:ascii="Times New Roman" w:hAnsi="Times New Roman"/>
          <w:sz w:val="20"/>
        </w:rPr>
        <w:t xml:space="preserve">5. Расстояние между зданиями не нормируется, если: одна из стен обращена в разрыв между зданиями 1-го типа; сумма площадей застройки жилых зданий, включая незастроенную площадь между ними, не превышает наибольшей допустимой площади застройки одного здания без противопожарных стен. </w:t>
      </w:r>
    </w:p>
    <w:p w:rsidR="00000000" w:rsidRDefault="00C84489">
      <w:pPr>
        <w:ind w:firstLine="225"/>
        <w:jc w:val="both"/>
        <w:rPr>
          <w:rFonts w:ascii="Times New Roman" w:hAnsi="Times New Roman"/>
          <w:sz w:val="20"/>
        </w:rPr>
      </w:pPr>
      <w:r>
        <w:rPr>
          <w:rFonts w:ascii="Times New Roman" w:hAnsi="Times New Roman"/>
          <w:sz w:val="20"/>
        </w:rPr>
        <w:t>6. Расстояние от кровли сгораемой крыши до окон всех помещений, расположенных под нею, должно быть не мен</w:t>
      </w:r>
      <w:r>
        <w:rPr>
          <w:rFonts w:ascii="Times New Roman" w:hAnsi="Times New Roman"/>
          <w:sz w:val="20"/>
        </w:rPr>
        <w:t xml:space="preserve">ьше 4 м. </w:t>
      </w:r>
    </w:p>
    <w:p w:rsidR="00000000" w:rsidRDefault="00C84489">
      <w:pPr>
        <w:ind w:firstLine="225"/>
        <w:jc w:val="both"/>
        <w:rPr>
          <w:rFonts w:ascii="Times New Roman" w:hAnsi="Times New Roman"/>
          <w:sz w:val="20"/>
        </w:rPr>
      </w:pPr>
      <w:r>
        <w:rPr>
          <w:rFonts w:ascii="Times New Roman" w:hAnsi="Times New Roman"/>
          <w:sz w:val="20"/>
        </w:rPr>
        <w:t xml:space="preserve">7. Расстояние между зданиями </w:t>
      </w:r>
      <w:proofErr w:type="spellStart"/>
      <w:r>
        <w:rPr>
          <w:rFonts w:ascii="Times New Roman" w:hAnsi="Times New Roman"/>
          <w:sz w:val="20"/>
        </w:rPr>
        <w:t>I</w:t>
      </w:r>
      <w:proofErr w:type="spellEnd"/>
      <w:r>
        <w:rPr>
          <w:rFonts w:ascii="Times New Roman" w:hAnsi="Times New Roman"/>
          <w:sz w:val="20"/>
        </w:rPr>
        <w:t xml:space="preserve">, </w:t>
      </w:r>
      <w:proofErr w:type="spellStart"/>
      <w:r>
        <w:rPr>
          <w:rFonts w:ascii="Times New Roman" w:hAnsi="Times New Roman"/>
          <w:sz w:val="20"/>
        </w:rPr>
        <w:t>II</w:t>
      </w:r>
      <w:proofErr w:type="spellEnd"/>
      <w:r>
        <w:rPr>
          <w:rFonts w:ascii="Times New Roman" w:hAnsi="Times New Roman"/>
          <w:sz w:val="20"/>
        </w:rPr>
        <w:t xml:space="preserve"> и </w:t>
      </w:r>
      <w:proofErr w:type="spellStart"/>
      <w:r>
        <w:rPr>
          <w:rFonts w:ascii="Times New Roman" w:hAnsi="Times New Roman"/>
          <w:sz w:val="20"/>
        </w:rPr>
        <w:t>III</w:t>
      </w:r>
      <w:proofErr w:type="spellEnd"/>
      <w:r>
        <w:rPr>
          <w:rFonts w:ascii="Times New Roman" w:hAnsi="Times New Roman"/>
          <w:sz w:val="20"/>
        </w:rPr>
        <w:t xml:space="preserve"> степени огнестойкости без оконных проемов допускается уменьшать против указанных в табл. 10 на 20%.</w:t>
      </w:r>
    </w:p>
    <w:p w:rsidR="00000000" w:rsidRDefault="00C84489">
      <w:pPr>
        <w:ind w:firstLine="225"/>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9.2. При реконструкции и комплексном капитальном ремонте зданий следует:</w:t>
      </w:r>
    </w:p>
    <w:p w:rsidR="00000000" w:rsidRDefault="00C84489">
      <w:pPr>
        <w:ind w:firstLine="225"/>
        <w:jc w:val="both"/>
        <w:rPr>
          <w:rFonts w:ascii="Times New Roman" w:hAnsi="Times New Roman"/>
          <w:sz w:val="20"/>
        </w:rPr>
      </w:pPr>
      <w:r>
        <w:rPr>
          <w:rFonts w:ascii="Times New Roman" w:hAnsi="Times New Roman"/>
          <w:sz w:val="20"/>
        </w:rPr>
        <w:t>расселять жителей квартир и прекращать эксплуатацию зданий; разрешается эксплуатировать помещения, которые отделены от той части здания, где производится реконструкция или капитальный ремонт, несущей (самонесущей) стеной без проемов с пределом огнестойкости не менее 1 ч и нулевым предел</w:t>
      </w:r>
      <w:r>
        <w:rPr>
          <w:rFonts w:ascii="Times New Roman" w:hAnsi="Times New Roman"/>
          <w:sz w:val="20"/>
        </w:rPr>
        <w:t xml:space="preserve">ом распространения огня; </w:t>
      </w:r>
    </w:p>
    <w:p w:rsidR="00000000" w:rsidRDefault="00C84489">
      <w:pPr>
        <w:ind w:firstLine="225"/>
        <w:jc w:val="both"/>
        <w:rPr>
          <w:rFonts w:ascii="Times New Roman" w:hAnsi="Times New Roman"/>
          <w:sz w:val="20"/>
        </w:rPr>
      </w:pPr>
      <w:r>
        <w:rPr>
          <w:rFonts w:ascii="Times New Roman" w:hAnsi="Times New Roman"/>
          <w:sz w:val="20"/>
        </w:rPr>
        <w:t>производить замену конструкций (стен, перегородок, покрытий, перекрытий и др.) на такие, при которых степень огнестойкости здания будет не ниже требуемой степени огнестойкости, принимаемой в зависимости от площади застройки, назначения здания и его этажности.</w:t>
      </w:r>
    </w:p>
    <w:p w:rsidR="00000000" w:rsidRDefault="00C84489">
      <w:pPr>
        <w:ind w:firstLine="225"/>
        <w:jc w:val="both"/>
        <w:rPr>
          <w:rFonts w:ascii="Times New Roman" w:hAnsi="Times New Roman"/>
          <w:sz w:val="20"/>
        </w:rPr>
      </w:pPr>
      <w:r>
        <w:rPr>
          <w:rFonts w:ascii="Times New Roman" w:hAnsi="Times New Roman"/>
          <w:sz w:val="20"/>
        </w:rPr>
        <w:t xml:space="preserve">9.3. Необходимо обеспечивать подъезд пожарных автомашин ко всем зданиям и сооружениям, а также свободный доступ пожарных во все квартиры и нежилые помещения с </w:t>
      </w:r>
      <w:proofErr w:type="spellStart"/>
      <w:r>
        <w:rPr>
          <w:rFonts w:ascii="Times New Roman" w:hAnsi="Times New Roman"/>
          <w:sz w:val="20"/>
        </w:rPr>
        <w:t>автолестниц</w:t>
      </w:r>
      <w:proofErr w:type="spellEnd"/>
      <w:r>
        <w:rPr>
          <w:rFonts w:ascii="Times New Roman" w:hAnsi="Times New Roman"/>
          <w:sz w:val="20"/>
        </w:rPr>
        <w:t xml:space="preserve"> или автоподъемников. Габариты проездов должны быть не м</w:t>
      </w:r>
      <w:r>
        <w:rPr>
          <w:rFonts w:ascii="Times New Roman" w:hAnsi="Times New Roman"/>
          <w:sz w:val="20"/>
        </w:rPr>
        <w:t>енее 3 м по ширине и 3,5 м по высоте. Малоэтажные пристройки к зданиям должны иметь ширину не более 8 м и высоту не более 5 м.</w:t>
      </w:r>
    </w:p>
    <w:p w:rsidR="00000000" w:rsidRDefault="00C84489">
      <w:pPr>
        <w:ind w:firstLine="225"/>
        <w:jc w:val="both"/>
        <w:rPr>
          <w:rFonts w:ascii="Times New Roman" w:hAnsi="Times New Roman"/>
          <w:sz w:val="20"/>
        </w:rPr>
      </w:pPr>
      <w:r>
        <w:rPr>
          <w:rFonts w:ascii="Times New Roman" w:hAnsi="Times New Roman"/>
          <w:sz w:val="20"/>
        </w:rPr>
        <w:t xml:space="preserve">Расстояние между пожарными въездами на внутриквартальную территорию не должно превышать 180 м. При этом в каждый замкнутый двор площадью не более 5000 </w:t>
      </w:r>
      <w:proofErr w:type="spellStart"/>
      <w:r>
        <w:rPr>
          <w:rFonts w:ascii="Times New Roman" w:hAnsi="Times New Roman"/>
          <w:sz w:val="20"/>
        </w:rPr>
        <w:t>кв.м</w:t>
      </w:r>
      <w:proofErr w:type="spellEnd"/>
      <w:r>
        <w:rPr>
          <w:rFonts w:ascii="Times New Roman" w:hAnsi="Times New Roman"/>
          <w:sz w:val="20"/>
        </w:rPr>
        <w:t xml:space="preserve"> должно быть организовано не менее одного, а при большей площади - двух въездов указанных габаритов.</w:t>
      </w:r>
    </w:p>
    <w:p w:rsidR="00000000" w:rsidRDefault="00C84489">
      <w:pPr>
        <w:ind w:firstLine="225"/>
        <w:jc w:val="both"/>
        <w:rPr>
          <w:rFonts w:ascii="Times New Roman" w:hAnsi="Times New Roman"/>
          <w:sz w:val="20"/>
        </w:rPr>
      </w:pPr>
      <w:r>
        <w:rPr>
          <w:rFonts w:ascii="Times New Roman" w:hAnsi="Times New Roman"/>
          <w:sz w:val="20"/>
        </w:rPr>
        <w:t>9.4. Допускается сохранение въездов с габаритами не менее 2,5</w:t>
      </w:r>
      <w:r>
        <w:rPr>
          <w:rFonts w:ascii="Times New Roman" w:hAnsi="Times New Roman"/>
          <w:position w:val="-4"/>
          <w:sz w:val="20"/>
        </w:rPr>
        <w:pict>
          <v:shape id="_x0000_i1047" type="#_x0000_t75" style="width:8.25pt;height:9pt">
            <v:imagedata r:id="rId8" o:title=""/>
          </v:shape>
        </w:pict>
      </w:r>
      <w:r>
        <w:rPr>
          <w:rFonts w:ascii="Times New Roman" w:hAnsi="Times New Roman"/>
          <w:sz w:val="20"/>
        </w:rPr>
        <w:t>2,5 м в замкнутые дворы жилых зданий высотой не менее 24 м при собл</w:t>
      </w:r>
      <w:r>
        <w:rPr>
          <w:rFonts w:ascii="Times New Roman" w:hAnsi="Times New Roman"/>
          <w:sz w:val="20"/>
        </w:rPr>
        <w:t>юдении следующих условий:</w:t>
      </w:r>
    </w:p>
    <w:p w:rsidR="00000000" w:rsidRDefault="00C84489">
      <w:pPr>
        <w:ind w:firstLine="225"/>
        <w:jc w:val="both"/>
        <w:rPr>
          <w:rFonts w:ascii="Times New Roman" w:hAnsi="Times New Roman"/>
          <w:sz w:val="20"/>
        </w:rPr>
      </w:pPr>
      <w:r>
        <w:rPr>
          <w:rFonts w:ascii="Times New Roman" w:hAnsi="Times New Roman"/>
          <w:sz w:val="20"/>
        </w:rPr>
        <w:t>расстояние по горизонтали от проезда с габаритами 3,0</w:t>
      </w:r>
      <w:r>
        <w:rPr>
          <w:rFonts w:ascii="Times New Roman" w:hAnsi="Times New Roman"/>
          <w:sz w:val="20"/>
        </w:rPr>
        <w:pict>
          <v:shape id="_x0000_i1048" type="#_x0000_t75" style="width:8.25pt;height:9pt">
            <v:imagedata r:id="rId8" o:title=""/>
          </v:shape>
        </w:pict>
      </w:r>
      <w:r>
        <w:rPr>
          <w:rFonts w:ascii="Times New Roman" w:hAnsi="Times New Roman"/>
          <w:sz w:val="20"/>
        </w:rPr>
        <w:t>3,5 м до наиболее удаленного участка стен с окнами, выходящими в указанные дворы, не должно превышать 50 м;</w:t>
      </w:r>
    </w:p>
    <w:p w:rsidR="00000000" w:rsidRDefault="00C84489">
      <w:pPr>
        <w:ind w:firstLine="225"/>
        <w:jc w:val="both"/>
        <w:rPr>
          <w:rFonts w:ascii="Times New Roman" w:hAnsi="Times New Roman"/>
          <w:sz w:val="20"/>
        </w:rPr>
      </w:pPr>
      <w:r>
        <w:rPr>
          <w:rFonts w:ascii="Times New Roman" w:hAnsi="Times New Roman"/>
          <w:sz w:val="20"/>
        </w:rPr>
        <w:t>квартиры и встроенные нежилые учреждения, все окна которых обращены в указанные дворы и уровень пола превышает уровень двора на 10 м и более, должны иметь лоджии или балконы с простенками не менее 1,2 м.</w:t>
      </w:r>
    </w:p>
    <w:p w:rsidR="00000000" w:rsidRDefault="00C84489">
      <w:pPr>
        <w:ind w:firstLine="225"/>
        <w:jc w:val="both"/>
        <w:rPr>
          <w:rFonts w:ascii="Times New Roman" w:hAnsi="Times New Roman"/>
          <w:sz w:val="20"/>
        </w:rPr>
      </w:pPr>
      <w:r>
        <w:rPr>
          <w:rFonts w:ascii="Times New Roman" w:hAnsi="Times New Roman"/>
          <w:sz w:val="20"/>
        </w:rPr>
        <w:t xml:space="preserve">9.5. Замкнутые дворы площадью менее 100 </w:t>
      </w:r>
      <w:proofErr w:type="spellStart"/>
      <w:r>
        <w:rPr>
          <w:rFonts w:ascii="Times New Roman" w:hAnsi="Times New Roman"/>
          <w:sz w:val="20"/>
        </w:rPr>
        <w:t>кв.м</w:t>
      </w:r>
      <w:proofErr w:type="spellEnd"/>
      <w:r>
        <w:rPr>
          <w:rFonts w:ascii="Times New Roman" w:hAnsi="Times New Roman"/>
          <w:sz w:val="20"/>
        </w:rPr>
        <w:t xml:space="preserve"> могут не иметь въездов; попадание в них должно обеспечиваться через проходы</w:t>
      </w:r>
      <w:r>
        <w:rPr>
          <w:rFonts w:ascii="Times New Roman" w:hAnsi="Times New Roman"/>
          <w:sz w:val="20"/>
        </w:rPr>
        <w:t xml:space="preserve"> шириной и высотой не менее 2 м без дверей и ступеней. В такие дворы не должны выходить окна квартир и встроенных учреждений, расположенных во втором и вышележащих этажах.</w:t>
      </w:r>
    </w:p>
    <w:p w:rsidR="00000000" w:rsidRDefault="00C84489">
      <w:pPr>
        <w:ind w:firstLine="225"/>
        <w:jc w:val="both"/>
        <w:rPr>
          <w:rFonts w:ascii="Times New Roman" w:hAnsi="Times New Roman"/>
          <w:sz w:val="20"/>
        </w:rPr>
      </w:pPr>
      <w:r>
        <w:rPr>
          <w:rFonts w:ascii="Times New Roman" w:hAnsi="Times New Roman"/>
          <w:sz w:val="20"/>
        </w:rPr>
        <w:t>9.6. Организация встроенных или отдельно стоящих детских дошкольных учреждений, а также других нежилых учреждений с одновременным пребыванием более 100 человек, все окна которых обращены во дворы с габаритами въездов менее 3,0</w:t>
      </w:r>
      <w:r>
        <w:rPr>
          <w:rFonts w:ascii="Times New Roman" w:hAnsi="Times New Roman"/>
          <w:sz w:val="20"/>
        </w:rPr>
        <w:pict>
          <v:shape id="_x0000_i1049" type="#_x0000_t75" style="width:8.25pt;height:9pt">
            <v:imagedata r:id="rId8" o:title=""/>
          </v:shape>
        </w:pict>
      </w:r>
      <w:r>
        <w:rPr>
          <w:rFonts w:ascii="Times New Roman" w:hAnsi="Times New Roman"/>
          <w:sz w:val="20"/>
        </w:rPr>
        <w:t xml:space="preserve">3,5 м не допускается. К трансформаторным подстанциям и другим объектам повышенной пожарной опасности должен быть </w:t>
      </w:r>
      <w:r>
        <w:rPr>
          <w:rFonts w:ascii="Times New Roman" w:hAnsi="Times New Roman"/>
          <w:sz w:val="20"/>
        </w:rPr>
        <w:t>обеспечен проезд габаритом не менее 3,0</w:t>
      </w:r>
      <w:r>
        <w:rPr>
          <w:rFonts w:ascii="Times New Roman" w:hAnsi="Times New Roman"/>
          <w:sz w:val="20"/>
        </w:rPr>
        <w:pict>
          <v:shape id="_x0000_i1050" type="#_x0000_t75" style="width:8.25pt;height:9pt">
            <v:imagedata r:id="rId8" o:title=""/>
          </v:shape>
        </w:pict>
      </w:r>
      <w:r>
        <w:rPr>
          <w:rFonts w:ascii="Times New Roman" w:hAnsi="Times New Roman"/>
          <w:sz w:val="20"/>
        </w:rPr>
        <w:t>3,5 м.</w:t>
      </w:r>
    </w:p>
    <w:p w:rsidR="00000000" w:rsidRDefault="00C84489">
      <w:pPr>
        <w:ind w:firstLine="225"/>
        <w:jc w:val="both"/>
        <w:rPr>
          <w:rFonts w:ascii="Times New Roman" w:hAnsi="Times New Roman"/>
          <w:sz w:val="20"/>
        </w:rPr>
      </w:pPr>
      <w:r>
        <w:rPr>
          <w:rFonts w:ascii="Times New Roman" w:hAnsi="Times New Roman"/>
          <w:sz w:val="20"/>
        </w:rPr>
        <w:t xml:space="preserve">9.7. Перекрытие дворов на уровне первого этажа разрешается при выполнении следующих условий: </w:t>
      </w:r>
    </w:p>
    <w:p w:rsidR="00000000" w:rsidRDefault="00C84489">
      <w:pPr>
        <w:ind w:firstLine="225"/>
        <w:jc w:val="both"/>
        <w:rPr>
          <w:rFonts w:ascii="Times New Roman" w:hAnsi="Times New Roman"/>
          <w:sz w:val="20"/>
        </w:rPr>
      </w:pPr>
      <w:r>
        <w:rPr>
          <w:rFonts w:ascii="Times New Roman" w:hAnsi="Times New Roman"/>
          <w:sz w:val="20"/>
        </w:rPr>
        <w:t>эвакуационные выходы из помещений первого этажа, а также из лестниц осуществляются, минуя объем перекрытых дворов;</w:t>
      </w:r>
    </w:p>
    <w:p w:rsidR="00000000" w:rsidRDefault="00C84489">
      <w:pPr>
        <w:ind w:firstLine="225"/>
        <w:jc w:val="both"/>
        <w:rPr>
          <w:rFonts w:ascii="Times New Roman" w:hAnsi="Times New Roman"/>
          <w:sz w:val="20"/>
        </w:rPr>
      </w:pPr>
      <w:r>
        <w:rPr>
          <w:rFonts w:ascii="Times New Roman" w:hAnsi="Times New Roman"/>
          <w:sz w:val="20"/>
        </w:rPr>
        <w:t xml:space="preserve">естественное освещение лестничных клеток обеспечивается через оконные проемы (площадью не менее 1,2 </w:t>
      </w:r>
      <w:proofErr w:type="spellStart"/>
      <w:r>
        <w:rPr>
          <w:rFonts w:ascii="Times New Roman" w:hAnsi="Times New Roman"/>
          <w:sz w:val="20"/>
        </w:rPr>
        <w:t>кв.м</w:t>
      </w:r>
      <w:proofErr w:type="spellEnd"/>
      <w:r>
        <w:rPr>
          <w:rFonts w:ascii="Times New Roman" w:hAnsi="Times New Roman"/>
          <w:sz w:val="20"/>
        </w:rPr>
        <w:t xml:space="preserve">) в наружных стенах на каждом этаже; в отдельных случаях допускается ликвидация оконных проемов лестничных клеток на </w:t>
      </w:r>
      <w:proofErr w:type="spellStart"/>
      <w:r>
        <w:rPr>
          <w:rFonts w:ascii="Times New Roman" w:hAnsi="Times New Roman"/>
          <w:sz w:val="20"/>
        </w:rPr>
        <w:t>I</w:t>
      </w:r>
      <w:proofErr w:type="spellEnd"/>
      <w:r>
        <w:rPr>
          <w:rFonts w:ascii="Times New Roman" w:hAnsi="Times New Roman"/>
          <w:sz w:val="20"/>
        </w:rPr>
        <w:t xml:space="preserve"> этаже;</w:t>
      </w:r>
    </w:p>
    <w:p w:rsidR="00000000" w:rsidRDefault="00C84489">
      <w:pPr>
        <w:ind w:firstLine="225"/>
        <w:jc w:val="both"/>
        <w:rPr>
          <w:rFonts w:ascii="Times New Roman" w:hAnsi="Times New Roman"/>
          <w:sz w:val="20"/>
        </w:rPr>
      </w:pPr>
      <w:r>
        <w:rPr>
          <w:rFonts w:ascii="Times New Roman" w:hAnsi="Times New Roman"/>
          <w:sz w:val="20"/>
        </w:rPr>
        <w:t>конструкции, из которых вы</w:t>
      </w:r>
      <w:r>
        <w:rPr>
          <w:rFonts w:ascii="Times New Roman" w:hAnsi="Times New Roman"/>
          <w:sz w:val="20"/>
        </w:rPr>
        <w:t>полняются перекрытия дворов, соответствуют требованиям по пределам огнестойкости и распространения огня, предъявляемым к покрытиям в зависимости от степени огнестойкости здания.</w:t>
      </w:r>
    </w:p>
    <w:p w:rsidR="00000000" w:rsidRDefault="00C84489">
      <w:pPr>
        <w:ind w:firstLine="225"/>
        <w:jc w:val="both"/>
        <w:rPr>
          <w:rFonts w:ascii="Times New Roman" w:hAnsi="Times New Roman"/>
          <w:sz w:val="20"/>
        </w:rPr>
      </w:pPr>
      <w:r>
        <w:rPr>
          <w:rFonts w:ascii="Times New Roman" w:hAnsi="Times New Roman"/>
          <w:sz w:val="20"/>
        </w:rPr>
        <w:t>9.8. Объем перекрытых дворов следует считать внутренним пространством здания.</w:t>
      </w:r>
    </w:p>
    <w:p w:rsidR="00000000" w:rsidRDefault="00C84489">
      <w:pPr>
        <w:ind w:firstLine="225"/>
        <w:jc w:val="both"/>
        <w:rPr>
          <w:rFonts w:ascii="Times New Roman" w:hAnsi="Times New Roman"/>
          <w:sz w:val="20"/>
        </w:rPr>
      </w:pPr>
      <w:r>
        <w:rPr>
          <w:rFonts w:ascii="Times New Roman" w:hAnsi="Times New Roman"/>
          <w:sz w:val="20"/>
        </w:rPr>
        <w:t>9.9. При определении необходимости разделения здания противопожарными стенками на пожарные отсеки площадь перекрытого двора включается в площадь застройки здания.</w:t>
      </w:r>
    </w:p>
    <w:p w:rsidR="00000000" w:rsidRDefault="00C84489">
      <w:pPr>
        <w:ind w:firstLine="225"/>
        <w:jc w:val="both"/>
        <w:rPr>
          <w:rFonts w:ascii="Times New Roman" w:hAnsi="Times New Roman"/>
          <w:sz w:val="20"/>
        </w:rPr>
      </w:pPr>
      <w:r>
        <w:rPr>
          <w:rFonts w:ascii="Times New Roman" w:hAnsi="Times New Roman"/>
          <w:sz w:val="20"/>
        </w:rPr>
        <w:t>9.10. При наличии оконных проемов, выходящих в сторону перекрытого двора и расположенных на в</w:t>
      </w:r>
      <w:r>
        <w:rPr>
          <w:rFonts w:ascii="Times New Roman" w:hAnsi="Times New Roman"/>
          <w:sz w:val="20"/>
        </w:rPr>
        <w:t>ысоте не менее 4 м от него, все конструкции, перекрывающие двор (в том числе утеплитель), следует выполнять из несгораемых материалов, а толщину защитного слоя гравия по рулонному ковру принимать не менее 20 мм.</w:t>
      </w:r>
    </w:p>
    <w:p w:rsidR="00000000" w:rsidRDefault="00C84489">
      <w:pPr>
        <w:ind w:firstLine="225"/>
        <w:jc w:val="both"/>
        <w:rPr>
          <w:rFonts w:ascii="Times New Roman" w:hAnsi="Times New Roman"/>
          <w:sz w:val="20"/>
        </w:rPr>
      </w:pPr>
      <w:r>
        <w:rPr>
          <w:rFonts w:ascii="Times New Roman" w:hAnsi="Times New Roman"/>
          <w:sz w:val="20"/>
        </w:rPr>
        <w:t>9.11. Заезд на второй уровень (перекрытый двор) следует организовывать в том случае, когда в здании размещены квартиры, номера гостиниц и комнаты общежитий (кроме квартирных), не имеющие со стороны внешнего фасада окон, к которым обеспечен подъезд автомеханических пожарных лестниц.</w:t>
      </w:r>
    </w:p>
    <w:p w:rsidR="00000000" w:rsidRDefault="00C84489">
      <w:pPr>
        <w:ind w:firstLine="225"/>
        <w:jc w:val="both"/>
        <w:rPr>
          <w:rFonts w:ascii="Times New Roman" w:hAnsi="Times New Roman"/>
          <w:sz w:val="20"/>
        </w:rPr>
      </w:pPr>
      <w:r>
        <w:rPr>
          <w:rFonts w:ascii="Times New Roman" w:hAnsi="Times New Roman"/>
          <w:sz w:val="20"/>
        </w:rPr>
        <w:t>9.12. Плоские кро</w:t>
      </w:r>
      <w:r>
        <w:rPr>
          <w:rFonts w:ascii="Times New Roman" w:hAnsi="Times New Roman"/>
          <w:sz w:val="20"/>
        </w:rPr>
        <w:t>вли жилых и общественных зданий, а также поверхности перекрытых дворов на высоте не более 10 м разрешается использовать для кратковременного отдыха. Эвакуация из указанных мест должна осуществляться по самостоятельной лестничной клетке или открытой лестнице, конструктивное исполнение которой следует принимать в соответствии с назначением и степенью огнестойкости здания. В качестве второго (запасного) выхода может использоваться лестничная клетка, обслуживающая здание.</w:t>
      </w:r>
    </w:p>
    <w:p w:rsidR="00000000" w:rsidRDefault="00C84489">
      <w:pPr>
        <w:ind w:firstLine="225"/>
        <w:jc w:val="both"/>
        <w:rPr>
          <w:rFonts w:ascii="Times New Roman" w:hAnsi="Times New Roman"/>
          <w:sz w:val="20"/>
        </w:rPr>
      </w:pPr>
      <w:r>
        <w:rPr>
          <w:rFonts w:ascii="Times New Roman" w:hAnsi="Times New Roman"/>
          <w:sz w:val="20"/>
        </w:rPr>
        <w:t xml:space="preserve">9.13. Складские помещения и кладовые в </w:t>
      </w:r>
      <w:r>
        <w:rPr>
          <w:rFonts w:ascii="Times New Roman" w:hAnsi="Times New Roman"/>
          <w:sz w:val="20"/>
        </w:rPr>
        <w:t xml:space="preserve">подвальных и цокольных этажах жилых и общественных зданий следует разделять между собой и отделять от других помещений и коридоров противопожарными перегородками </w:t>
      </w:r>
      <w:proofErr w:type="spellStart"/>
      <w:r>
        <w:rPr>
          <w:rFonts w:ascii="Times New Roman" w:hAnsi="Times New Roman"/>
          <w:sz w:val="20"/>
        </w:rPr>
        <w:t>I</w:t>
      </w:r>
      <w:proofErr w:type="spellEnd"/>
      <w:r>
        <w:rPr>
          <w:rFonts w:ascii="Times New Roman" w:hAnsi="Times New Roman"/>
          <w:sz w:val="20"/>
        </w:rPr>
        <w:t xml:space="preserve"> типа, дверями </w:t>
      </w:r>
      <w:proofErr w:type="spellStart"/>
      <w:r>
        <w:rPr>
          <w:rFonts w:ascii="Times New Roman" w:hAnsi="Times New Roman"/>
          <w:sz w:val="20"/>
        </w:rPr>
        <w:t>III</w:t>
      </w:r>
      <w:proofErr w:type="spellEnd"/>
      <w:r>
        <w:rPr>
          <w:rFonts w:ascii="Times New Roman" w:hAnsi="Times New Roman"/>
          <w:sz w:val="20"/>
        </w:rPr>
        <w:t xml:space="preserve"> типа  и перекрытиями </w:t>
      </w:r>
      <w:proofErr w:type="spellStart"/>
      <w:r>
        <w:rPr>
          <w:rFonts w:ascii="Times New Roman" w:hAnsi="Times New Roman"/>
          <w:sz w:val="20"/>
        </w:rPr>
        <w:t>III</w:t>
      </w:r>
      <w:proofErr w:type="spellEnd"/>
      <w:r>
        <w:rPr>
          <w:rFonts w:ascii="Times New Roman" w:hAnsi="Times New Roman"/>
          <w:sz w:val="20"/>
        </w:rPr>
        <w:t xml:space="preserve"> типа (с учетом п. 1.46 обязательного </w:t>
      </w:r>
      <w:proofErr w:type="spellStart"/>
      <w:r>
        <w:rPr>
          <w:rFonts w:ascii="Times New Roman" w:hAnsi="Times New Roman"/>
          <w:sz w:val="20"/>
        </w:rPr>
        <w:t>прилож</w:t>
      </w:r>
      <w:proofErr w:type="spellEnd"/>
      <w:r>
        <w:rPr>
          <w:rFonts w:ascii="Times New Roman" w:hAnsi="Times New Roman"/>
          <w:sz w:val="20"/>
        </w:rPr>
        <w:t>. 6 настоящих норм).</w:t>
      </w:r>
    </w:p>
    <w:p w:rsidR="00000000" w:rsidRDefault="00C84489">
      <w:pPr>
        <w:ind w:firstLine="225"/>
        <w:jc w:val="both"/>
        <w:rPr>
          <w:rFonts w:ascii="Times New Roman" w:hAnsi="Times New Roman"/>
          <w:sz w:val="20"/>
        </w:rPr>
      </w:pPr>
      <w:r>
        <w:rPr>
          <w:rFonts w:ascii="Times New Roman" w:hAnsi="Times New Roman"/>
          <w:sz w:val="20"/>
        </w:rPr>
        <w:t xml:space="preserve">9.14. При размещении в подвальном и цокольном этажах только </w:t>
      </w:r>
      <w:proofErr w:type="spellStart"/>
      <w:r>
        <w:rPr>
          <w:rFonts w:ascii="Times New Roman" w:hAnsi="Times New Roman"/>
          <w:sz w:val="20"/>
        </w:rPr>
        <w:t>непожароопасных</w:t>
      </w:r>
      <w:proofErr w:type="spellEnd"/>
      <w:r>
        <w:rPr>
          <w:rFonts w:ascii="Times New Roman" w:hAnsi="Times New Roman"/>
          <w:sz w:val="20"/>
        </w:rPr>
        <w:t xml:space="preserve"> помещений (водомерных узлов, тепловых пунктов, вентиляционных камер) размеры оконных проемов в наружных стенах не нормируются.</w:t>
      </w:r>
    </w:p>
    <w:p w:rsidR="00000000" w:rsidRDefault="00C84489">
      <w:pPr>
        <w:ind w:firstLine="225"/>
        <w:jc w:val="both"/>
        <w:rPr>
          <w:rFonts w:ascii="Times New Roman" w:hAnsi="Times New Roman"/>
          <w:sz w:val="20"/>
        </w:rPr>
      </w:pPr>
      <w:r>
        <w:rPr>
          <w:rFonts w:ascii="Times New Roman" w:hAnsi="Times New Roman"/>
          <w:sz w:val="20"/>
        </w:rPr>
        <w:t>9.15.Подземные гаражи следует проектир</w:t>
      </w:r>
      <w:r>
        <w:rPr>
          <w:rFonts w:ascii="Times New Roman" w:hAnsi="Times New Roman"/>
          <w:sz w:val="20"/>
        </w:rPr>
        <w:t>овать только одноэтажными.</w:t>
      </w:r>
    </w:p>
    <w:p w:rsidR="00000000" w:rsidRDefault="00C84489">
      <w:pPr>
        <w:ind w:firstLine="225"/>
        <w:jc w:val="both"/>
        <w:rPr>
          <w:rFonts w:ascii="Times New Roman" w:hAnsi="Times New Roman"/>
          <w:sz w:val="20"/>
        </w:rPr>
      </w:pPr>
      <w:r>
        <w:rPr>
          <w:rFonts w:ascii="Times New Roman" w:hAnsi="Times New Roman"/>
          <w:sz w:val="20"/>
        </w:rPr>
        <w:t xml:space="preserve">9.16. Внутриквартальные проезды должны обеспечивать подъезд пожарных автомашин ко всем зданиям, в том числе к встроенно-пристроенным помещениям, и доступ пожарных с </w:t>
      </w:r>
      <w:proofErr w:type="spellStart"/>
      <w:r>
        <w:rPr>
          <w:rFonts w:ascii="Times New Roman" w:hAnsi="Times New Roman"/>
          <w:sz w:val="20"/>
        </w:rPr>
        <w:t>автолестниц</w:t>
      </w:r>
      <w:proofErr w:type="spellEnd"/>
      <w:r>
        <w:rPr>
          <w:rFonts w:ascii="Times New Roman" w:hAnsi="Times New Roman"/>
          <w:sz w:val="20"/>
        </w:rPr>
        <w:t xml:space="preserve"> или автоподъемников в любую квартиру или учреждение. Расстояние от края проезда до стен зданий до 9 этажей должно составлять 5-8 м, в 9 и более этажей - 8-10 м.</w:t>
      </w:r>
    </w:p>
    <w:p w:rsidR="00000000" w:rsidRDefault="00C84489">
      <w:pPr>
        <w:ind w:firstLine="225"/>
        <w:jc w:val="both"/>
        <w:rPr>
          <w:rFonts w:ascii="Times New Roman" w:hAnsi="Times New Roman"/>
          <w:sz w:val="20"/>
        </w:rPr>
      </w:pPr>
      <w:r>
        <w:rPr>
          <w:rFonts w:ascii="Times New Roman" w:hAnsi="Times New Roman"/>
          <w:sz w:val="20"/>
        </w:rPr>
        <w:t>9.17. Между подъездными дорогами и стенами зданий не разрешается размещать ограждения, воздушные линии электропередачи и рядовую посадку высокоство</w:t>
      </w:r>
      <w:r>
        <w:rPr>
          <w:rFonts w:ascii="Times New Roman" w:hAnsi="Times New Roman"/>
          <w:sz w:val="20"/>
        </w:rPr>
        <w:t>льных деревьев.</w:t>
      </w:r>
    </w:p>
    <w:p w:rsidR="00000000" w:rsidRDefault="00C84489">
      <w:pPr>
        <w:ind w:firstLine="225"/>
        <w:jc w:val="both"/>
        <w:rPr>
          <w:rFonts w:ascii="Times New Roman" w:hAnsi="Times New Roman"/>
          <w:sz w:val="20"/>
        </w:rPr>
      </w:pPr>
      <w:r>
        <w:rPr>
          <w:rFonts w:ascii="Times New Roman" w:hAnsi="Times New Roman"/>
          <w:sz w:val="20"/>
        </w:rPr>
        <w:t xml:space="preserve">9.18. Лестничные клетки жилых, общественных и административно-бытовых зданий должны иметь естественное освещение через окна (площадью не менее 1,2 </w:t>
      </w:r>
      <w:proofErr w:type="spellStart"/>
      <w:r>
        <w:rPr>
          <w:rFonts w:ascii="Times New Roman" w:hAnsi="Times New Roman"/>
          <w:sz w:val="20"/>
        </w:rPr>
        <w:t>кв.м</w:t>
      </w:r>
      <w:proofErr w:type="spellEnd"/>
      <w:r>
        <w:rPr>
          <w:rFonts w:ascii="Times New Roman" w:hAnsi="Times New Roman"/>
          <w:sz w:val="20"/>
        </w:rPr>
        <w:t xml:space="preserve">) в наружных стенах на каждом этаже: в отдельных случаях допускается ликвидация оконных проемов на </w:t>
      </w:r>
      <w:proofErr w:type="spellStart"/>
      <w:r>
        <w:rPr>
          <w:rFonts w:ascii="Times New Roman" w:hAnsi="Times New Roman"/>
          <w:sz w:val="20"/>
        </w:rPr>
        <w:t>I</w:t>
      </w:r>
      <w:proofErr w:type="spellEnd"/>
      <w:r>
        <w:rPr>
          <w:rFonts w:ascii="Times New Roman" w:hAnsi="Times New Roman"/>
          <w:sz w:val="20"/>
        </w:rPr>
        <w:t xml:space="preserve"> этаже. При заполнении оконных проемов стеклоблоками или </w:t>
      </w:r>
      <w:proofErr w:type="spellStart"/>
      <w:r>
        <w:rPr>
          <w:rFonts w:ascii="Times New Roman" w:hAnsi="Times New Roman"/>
          <w:sz w:val="20"/>
        </w:rPr>
        <w:t>стеклопрофилитом</w:t>
      </w:r>
      <w:proofErr w:type="spellEnd"/>
      <w:r>
        <w:rPr>
          <w:rFonts w:ascii="Times New Roman" w:hAnsi="Times New Roman"/>
          <w:sz w:val="20"/>
        </w:rPr>
        <w:t xml:space="preserve"> следует на каждом этаже предусматривать в них открывающиеся створки площадью не менее 1,2 </w:t>
      </w:r>
      <w:proofErr w:type="spellStart"/>
      <w:r>
        <w:rPr>
          <w:rFonts w:ascii="Times New Roman" w:hAnsi="Times New Roman"/>
          <w:sz w:val="20"/>
        </w:rPr>
        <w:t>кв.м</w:t>
      </w:r>
      <w:proofErr w:type="spellEnd"/>
      <w:r>
        <w:rPr>
          <w:rFonts w:ascii="Times New Roman" w:hAnsi="Times New Roman"/>
          <w:sz w:val="20"/>
        </w:rPr>
        <w:t xml:space="preserve">. В зданиях любой этажности в случаях, оговоренных соответствующими главами </w:t>
      </w:r>
      <w:proofErr w:type="spellStart"/>
      <w:r>
        <w:rPr>
          <w:rFonts w:ascii="Times New Roman" w:hAnsi="Times New Roman"/>
          <w:sz w:val="20"/>
        </w:rPr>
        <w:t>С</w:t>
      </w:r>
      <w:r>
        <w:rPr>
          <w:rFonts w:ascii="Times New Roman" w:hAnsi="Times New Roman"/>
          <w:sz w:val="20"/>
        </w:rPr>
        <w:t>НиПа</w:t>
      </w:r>
      <w:proofErr w:type="spellEnd"/>
      <w:r>
        <w:rPr>
          <w:rFonts w:ascii="Times New Roman" w:hAnsi="Times New Roman"/>
          <w:sz w:val="20"/>
        </w:rPr>
        <w:t>, разрешается проектировать и сохранять существующие лестничные клетки и открытые лестницы с верхним естественным освещением.</w:t>
      </w:r>
    </w:p>
    <w:p w:rsidR="00000000" w:rsidRDefault="00C84489">
      <w:pPr>
        <w:ind w:firstLine="225"/>
        <w:jc w:val="both"/>
        <w:rPr>
          <w:rFonts w:ascii="Times New Roman" w:hAnsi="Times New Roman"/>
          <w:sz w:val="20"/>
        </w:rPr>
      </w:pPr>
      <w:r>
        <w:rPr>
          <w:rFonts w:ascii="Times New Roman" w:hAnsi="Times New Roman"/>
          <w:sz w:val="20"/>
        </w:rPr>
        <w:t xml:space="preserve">9.19. Коридоры жилых, общественных и административно-бытовых зданий должны иметь естественное освещение через окна в торцах коридоров или в световых карманах. Площадь каждого окна, используемого для естественного освещения, следует принимать не менее 1,2 </w:t>
      </w:r>
      <w:proofErr w:type="spellStart"/>
      <w:r>
        <w:rPr>
          <w:rFonts w:ascii="Times New Roman" w:hAnsi="Times New Roman"/>
          <w:sz w:val="20"/>
        </w:rPr>
        <w:t>кв.м</w:t>
      </w:r>
      <w:proofErr w:type="spellEnd"/>
      <w:r>
        <w:rPr>
          <w:rFonts w:ascii="Times New Roman" w:hAnsi="Times New Roman"/>
          <w:sz w:val="20"/>
        </w:rPr>
        <w:t xml:space="preserve">. Указанные окна не допускается заполнять стеклоблоками и </w:t>
      </w:r>
      <w:proofErr w:type="spellStart"/>
      <w:r>
        <w:rPr>
          <w:rFonts w:ascii="Times New Roman" w:hAnsi="Times New Roman"/>
          <w:sz w:val="20"/>
        </w:rPr>
        <w:t>стеклопрофилитом</w:t>
      </w:r>
      <w:proofErr w:type="spellEnd"/>
      <w:r>
        <w:rPr>
          <w:rFonts w:ascii="Times New Roman" w:hAnsi="Times New Roman"/>
          <w:sz w:val="20"/>
        </w:rPr>
        <w:t xml:space="preserve"> (с учетом п. 1.3 обязательного </w:t>
      </w:r>
      <w:proofErr w:type="spellStart"/>
      <w:r>
        <w:rPr>
          <w:rFonts w:ascii="Times New Roman" w:hAnsi="Times New Roman"/>
          <w:sz w:val="20"/>
        </w:rPr>
        <w:t>прилож</w:t>
      </w:r>
      <w:proofErr w:type="spellEnd"/>
      <w:r>
        <w:rPr>
          <w:rFonts w:ascii="Times New Roman" w:hAnsi="Times New Roman"/>
          <w:sz w:val="20"/>
        </w:rPr>
        <w:t>. 6 настоящ</w:t>
      </w:r>
      <w:r>
        <w:rPr>
          <w:rFonts w:ascii="Times New Roman" w:hAnsi="Times New Roman"/>
          <w:sz w:val="20"/>
        </w:rPr>
        <w:t>их норм).</w:t>
      </w:r>
    </w:p>
    <w:p w:rsidR="00000000" w:rsidRDefault="00C84489">
      <w:pPr>
        <w:ind w:firstLine="225"/>
        <w:jc w:val="both"/>
        <w:rPr>
          <w:rFonts w:ascii="Times New Roman" w:hAnsi="Times New Roman"/>
          <w:sz w:val="20"/>
        </w:rPr>
      </w:pPr>
      <w:r>
        <w:rPr>
          <w:rFonts w:ascii="Times New Roman" w:hAnsi="Times New Roman"/>
          <w:sz w:val="20"/>
        </w:rPr>
        <w:t>Ширина светового кармана должна быть больше половины его глубины (без учета ширины прилегающего коридора). Длина коридора при освещении его естественным светом с одного торца не должна превышать 24 м, при освещении с двух торцов - 48 м; при большей длине коридора следует предусматривать световые карманы. Расстояние между световыми карманами не должно быть больше 24 м, между световым карманом и окном в торце коридора - 36 м (для жилых зданий - 30 м).</w:t>
      </w:r>
    </w:p>
    <w:p w:rsidR="00000000" w:rsidRDefault="00C84489">
      <w:pPr>
        <w:ind w:firstLine="225"/>
        <w:jc w:val="both"/>
        <w:rPr>
          <w:rFonts w:ascii="Times New Roman" w:hAnsi="Times New Roman"/>
          <w:sz w:val="20"/>
        </w:rPr>
      </w:pPr>
      <w:r>
        <w:rPr>
          <w:rFonts w:ascii="Times New Roman" w:hAnsi="Times New Roman"/>
          <w:sz w:val="20"/>
        </w:rPr>
        <w:t>9.20. У места расположения пожарного гидранта ус</w:t>
      </w:r>
      <w:r>
        <w:rPr>
          <w:rFonts w:ascii="Times New Roman" w:hAnsi="Times New Roman"/>
          <w:sz w:val="20"/>
        </w:rPr>
        <w:t>танавливается указатель типового образца, объемный со светильником, присоединенным к сети аварийного или эвакуационного освещения зданий.</w:t>
      </w:r>
    </w:p>
    <w:p w:rsidR="00000000" w:rsidRDefault="00C84489">
      <w:pPr>
        <w:ind w:firstLine="225"/>
        <w:jc w:val="both"/>
        <w:rPr>
          <w:rFonts w:ascii="Times New Roman" w:hAnsi="Times New Roman"/>
          <w:sz w:val="20"/>
        </w:rPr>
      </w:pPr>
      <w:r>
        <w:rPr>
          <w:rFonts w:ascii="Times New Roman" w:hAnsi="Times New Roman"/>
          <w:sz w:val="20"/>
        </w:rPr>
        <w:t>При реконструкции наружных водопроводных сетей пожарные гидранты ленинградского образца необходимо заменять на пожарные гидранты московского образца.</w:t>
      </w:r>
    </w:p>
    <w:p w:rsidR="00000000" w:rsidRDefault="00C84489">
      <w:pPr>
        <w:ind w:firstLine="225"/>
        <w:jc w:val="both"/>
        <w:rPr>
          <w:rFonts w:ascii="Times New Roman" w:hAnsi="Times New Roman"/>
          <w:sz w:val="20"/>
        </w:rPr>
      </w:pPr>
      <w:r>
        <w:rPr>
          <w:rFonts w:ascii="Times New Roman" w:hAnsi="Times New Roman"/>
          <w:sz w:val="20"/>
        </w:rPr>
        <w:t xml:space="preserve">9.21. По берегам рек, каналов и других естественных </w:t>
      </w:r>
      <w:proofErr w:type="spellStart"/>
      <w:r>
        <w:rPr>
          <w:rFonts w:ascii="Times New Roman" w:hAnsi="Times New Roman"/>
          <w:sz w:val="20"/>
        </w:rPr>
        <w:t>водоисточников</w:t>
      </w:r>
      <w:proofErr w:type="spellEnd"/>
      <w:r>
        <w:rPr>
          <w:rFonts w:ascii="Times New Roman" w:hAnsi="Times New Roman"/>
          <w:sz w:val="20"/>
        </w:rPr>
        <w:t xml:space="preserve"> следует предусматривать съезды или места для водозабора на расстоянии не более чем через 500 м друг от друга и рассчитывать их на установку не менее 3 пожарн</w:t>
      </w:r>
      <w:r>
        <w:rPr>
          <w:rFonts w:ascii="Times New Roman" w:hAnsi="Times New Roman"/>
          <w:sz w:val="20"/>
        </w:rPr>
        <w:t>ых машин.</w:t>
      </w:r>
    </w:p>
    <w:p w:rsidR="00000000" w:rsidRDefault="00C84489">
      <w:pPr>
        <w:ind w:firstLine="225"/>
        <w:jc w:val="both"/>
        <w:rPr>
          <w:rFonts w:ascii="Times New Roman" w:hAnsi="Times New Roman"/>
          <w:sz w:val="20"/>
        </w:rPr>
      </w:pPr>
      <w:r>
        <w:rPr>
          <w:rFonts w:ascii="Times New Roman" w:hAnsi="Times New Roman"/>
          <w:sz w:val="20"/>
        </w:rPr>
        <w:t xml:space="preserve">9.22. В </w:t>
      </w:r>
      <w:proofErr w:type="spellStart"/>
      <w:r>
        <w:rPr>
          <w:rFonts w:ascii="Times New Roman" w:hAnsi="Times New Roman"/>
          <w:sz w:val="20"/>
        </w:rPr>
        <w:t>мусоросборных</w:t>
      </w:r>
      <w:proofErr w:type="spellEnd"/>
      <w:r>
        <w:rPr>
          <w:rFonts w:ascii="Times New Roman" w:hAnsi="Times New Roman"/>
          <w:sz w:val="20"/>
        </w:rPr>
        <w:t xml:space="preserve"> камерах и встроенных контейнерных площадках жилых и общественных зданий необходимо устанавливать спринклеры.</w:t>
      </w:r>
    </w:p>
    <w:p w:rsidR="00000000" w:rsidRDefault="00C84489">
      <w:pPr>
        <w:ind w:firstLine="225"/>
        <w:jc w:val="both"/>
        <w:rPr>
          <w:rFonts w:ascii="Times New Roman" w:hAnsi="Times New Roman"/>
          <w:sz w:val="20"/>
        </w:rPr>
      </w:pPr>
      <w:r>
        <w:rPr>
          <w:rFonts w:ascii="Times New Roman" w:hAnsi="Times New Roman"/>
          <w:sz w:val="20"/>
        </w:rPr>
        <w:t xml:space="preserve">9.23. Все здания и сооружения, расположенные в </w:t>
      </w:r>
      <w:proofErr w:type="spellStart"/>
      <w:r>
        <w:rPr>
          <w:rFonts w:ascii="Times New Roman" w:hAnsi="Times New Roman"/>
          <w:sz w:val="20"/>
        </w:rPr>
        <w:t>ИСРЦ</w:t>
      </w:r>
      <w:proofErr w:type="spellEnd"/>
      <w:r>
        <w:rPr>
          <w:rFonts w:ascii="Times New Roman" w:hAnsi="Times New Roman"/>
          <w:sz w:val="20"/>
        </w:rPr>
        <w:t>, подлежат оперативному обслуживанию пожарным депо; радиус обслуживания одного пожарного депо составляет 3 км (по проезжей части). Для обеспечения противопожарной защиты города следует реконструировать существующие пожарные депо для возможности размещения в них не менее 6 пожарных автомобилей и другой современной техни</w:t>
      </w:r>
      <w:r>
        <w:rPr>
          <w:rFonts w:ascii="Times New Roman" w:hAnsi="Times New Roman"/>
          <w:sz w:val="20"/>
        </w:rPr>
        <w:t>ки. При необходимости с учетом радиуса обслуживания должны перебазироваться или строиться новые пожарные депо.</w:t>
      </w:r>
    </w:p>
    <w:p w:rsidR="00000000" w:rsidRDefault="00C84489">
      <w:pPr>
        <w:ind w:firstLine="225"/>
        <w:jc w:val="both"/>
        <w:rPr>
          <w:rFonts w:ascii="Times New Roman" w:hAnsi="Times New Roman"/>
          <w:sz w:val="20"/>
        </w:rPr>
      </w:pPr>
      <w:r>
        <w:rPr>
          <w:rFonts w:ascii="Times New Roman" w:hAnsi="Times New Roman"/>
          <w:sz w:val="20"/>
        </w:rPr>
        <w:t xml:space="preserve">9.24. Вывод сигналов от автоматических противопожарных систем следует предусматривать в помещении с круглосуточным дежурством или на диспетчерские пункты </w:t>
      </w:r>
      <w:proofErr w:type="spellStart"/>
      <w:r>
        <w:rPr>
          <w:rFonts w:ascii="Times New Roman" w:hAnsi="Times New Roman"/>
          <w:sz w:val="20"/>
        </w:rPr>
        <w:t>ТПО</w:t>
      </w:r>
      <w:proofErr w:type="spellEnd"/>
      <w:r>
        <w:rPr>
          <w:rFonts w:ascii="Times New Roman" w:hAnsi="Times New Roman"/>
          <w:sz w:val="20"/>
        </w:rPr>
        <w:t xml:space="preserve"> жилищного хозяйства.</w:t>
      </w:r>
    </w:p>
    <w:p w:rsidR="00000000" w:rsidRDefault="00C84489">
      <w:pPr>
        <w:ind w:firstLine="450"/>
        <w:jc w:val="both"/>
        <w:rPr>
          <w:rFonts w:ascii="Times New Roman" w:hAnsi="Times New Roman"/>
          <w:sz w:val="20"/>
        </w:rPr>
      </w:pPr>
    </w:p>
    <w:p w:rsidR="00000000" w:rsidRDefault="00C84489">
      <w:pPr>
        <w:pStyle w:val="Heading"/>
        <w:jc w:val="center"/>
        <w:rPr>
          <w:rFonts w:ascii="Times New Roman" w:hAnsi="Times New Roman"/>
          <w:sz w:val="20"/>
        </w:rPr>
      </w:pPr>
      <w:r>
        <w:rPr>
          <w:rFonts w:ascii="Times New Roman" w:hAnsi="Times New Roman"/>
          <w:sz w:val="20"/>
        </w:rPr>
        <w:t xml:space="preserve">ПРИЛОЖЕНИЯ </w:t>
      </w:r>
    </w:p>
    <w:p w:rsidR="00000000" w:rsidRDefault="00C84489">
      <w:pPr>
        <w:ind w:firstLine="225"/>
        <w:jc w:val="both"/>
        <w:rPr>
          <w:rFonts w:ascii="Times New Roman" w:hAnsi="Times New Roman"/>
          <w:sz w:val="20"/>
        </w:rPr>
      </w:pPr>
    </w:p>
    <w:p w:rsidR="00000000" w:rsidRDefault="00C84489">
      <w:pPr>
        <w:jc w:val="right"/>
        <w:rPr>
          <w:rFonts w:ascii="Times New Roman" w:hAnsi="Times New Roman"/>
          <w:sz w:val="20"/>
        </w:rPr>
      </w:pPr>
      <w:r>
        <w:rPr>
          <w:rFonts w:ascii="Times New Roman" w:hAnsi="Times New Roman"/>
          <w:sz w:val="20"/>
        </w:rPr>
        <w:t>Приложение 1</w:t>
      </w:r>
    </w:p>
    <w:p w:rsidR="00000000" w:rsidRDefault="00C84489">
      <w:pPr>
        <w:jc w:val="right"/>
        <w:rPr>
          <w:rFonts w:ascii="Times New Roman" w:hAnsi="Times New Roman"/>
          <w:sz w:val="20"/>
        </w:rPr>
      </w:pPr>
      <w:r>
        <w:rPr>
          <w:rFonts w:ascii="Times New Roman" w:hAnsi="Times New Roman"/>
          <w:sz w:val="20"/>
        </w:rPr>
        <w:t>обязательное</w:t>
      </w:r>
    </w:p>
    <w:p w:rsidR="00000000" w:rsidRDefault="00C84489">
      <w:pPr>
        <w:pStyle w:val="Heading"/>
        <w:jc w:val="center"/>
        <w:rPr>
          <w:rFonts w:ascii="Times New Roman" w:hAnsi="Times New Roman"/>
          <w:sz w:val="20"/>
        </w:rPr>
      </w:pPr>
    </w:p>
    <w:p w:rsidR="00000000" w:rsidRDefault="00C84489">
      <w:pPr>
        <w:pStyle w:val="Heading"/>
        <w:jc w:val="center"/>
        <w:rPr>
          <w:rFonts w:ascii="Times New Roman" w:hAnsi="Times New Roman"/>
          <w:sz w:val="20"/>
        </w:rPr>
      </w:pPr>
      <w:r>
        <w:rPr>
          <w:rFonts w:ascii="Times New Roman" w:hAnsi="Times New Roman"/>
          <w:sz w:val="20"/>
        </w:rPr>
        <w:t xml:space="preserve">Термины и определения </w:t>
      </w:r>
    </w:p>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 xml:space="preserve">Ядро городского центра - зона максимальной концентрации </w:t>
      </w:r>
      <w:proofErr w:type="spellStart"/>
      <w:r>
        <w:rPr>
          <w:rFonts w:ascii="Times New Roman" w:hAnsi="Times New Roman"/>
          <w:sz w:val="20"/>
        </w:rPr>
        <w:t>центрообразующих</w:t>
      </w:r>
      <w:proofErr w:type="spellEnd"/>
      <w:r>
        <w:rPr>
          <w:rFonts w:ascii="Times New Roman" w:hAnsi="Times New Roman"/>
          <w:sz w:val="20"/>
        </w:rPr>
        <w:t xml:space="preserve"> объектов. Площадь ядра 1597 га, с площадью рукавов Невы - 1750 га. Границы: пл. Труд</w:t>
      </w:r>
      <w:r>
        <w:rPr>
          <w:rFonts w:ascii="Times New Roman" w:hAnsi="Times New Roman"/>
          <w:sz w:val="20"/>
        </w:rPr>
        <w:t xml:space="preserve">а, Крюков канал, далее - с присоединением полосы в </w:t>
      </w:r>
      <w:proofErr w:type="spellStart"/>
      <w:r>
        <w:rPr>
          <w:rFonts w:ascii="Times New Roman" w:hAnsi="Times New Roman"/>
          <w:sz w:val="20"/>
        </w:rPr>
        <w:t>I</w:t>
      </w:r>
      <w:proofErr w:type="spellEnd"/>
      <w:r>
        <w:rPr>
          <w:rFonts w:ascii="Times New Roman" w:hAnsi="Times New Roman"/>
          <w:sz w:val="20"/>
        </w:rPr>
        <w:t xml:space="preserve"> участок застройки - Троицкая пл., пр. Москвиной, 1-я Красноармейская ул., ул. Егорова, Обводный канал, Московский пр., </w:t>
      </w:r>
      <w:proofErr w:type="spellStart"/>
      <w:r>
        <w:rPr>
          <w:rFonts w:ascii="Times New Roman" w:hAnsi="Times New Roman"/>
          <w:sz w:val="20"/>
        </w:rPr>
        <w:t>Малодетскосельский</w:t>
      </w:r>
      <w:proofErr w:type="spellEnd"/>
      <w:r>
        <w:rPr>
          <w:rFonts w:ascii="Times New Roman" w:hAnsi="Times New Roman"/>
          <w:sz w:val="20"/>
        </w:rPr>
        <w:t xml:space="preserve"> пр., </w:t>
      </w:r>
      <w:proofErr w:type="spellStart"/>
      <w:r>
        <w:rPr>
          <w:rFonts w:ascii="Times New Roman" w:hAnsi="Times New Roman"/>
          <w:sz w:val="20"/>
        </w:rPr>
        <w:t>Батайский</w:t>
      </w:r>
      <w:proofErr w:type="spellEnd"/>
      <w:r>
        <w:rPr>
          <w:rFonts w:ascii="Times New Roman" w:hAnsi="Times New Roman"/>
          <w:sz w:val="20"/>
        </w:rPr>
        <w:t xml:space="preserve"> пер., </w:t>
      </w:r>
      <w:proofErr w:type="spellStart"/>
      <w:r>
        <w:rPr>
          <w:rFonts w:ascii="Times New Roman" w:hAnsi="Times New Roman"/>
          <w:sz w:val="20"/>
        </w:rPr>
        <w:t>Клинский</w:t>
      </w:r>
      <w:proofErr w:type="spellEnd"/>
      <w:r>
        <w:rPr>
          <w:rFonts w:ascii="Times New Roman" w:hAnsi="Times New Roman"/>
          <w:sz w:val="20"/>
        </w:rPr>
        <w:t xml:space="preserve"> пр., ул. Марата, Разъезжая ул., </w:t>
      </w:r>
      <w:proofErr w:type="spellStart"/>
      <w:r>
        <w:rPr>
          <w:rFonts w:ascii="Times New Roman" w:hAnsi="Times New Roman"/>
          <w:sz w:val="20"/>
        </w:rPr>
        <w:t>Лиговский</w:t>
      </w:r>
      <w:proofErr w:type="spellEnd"/>
      <w:r>
        <w:rPr>
          <w:rFonts w:ascii="Times New Roman" w:hAnsi="Times New Roman"/>
          <w:sz w:val="20"/>
        </w:rPr>
        <w:t xml:space="preserve"> пр., Гончарная ул., Тележная ул., ул. проф. </w:t>
      </w:r>
      <w:proofErr w:type="spellStart"/>
      <w:r>
        <w:rPr>
          <w:rFonts w:ascii="Times New Roman" w:hAnsi="Times New Roman"/>
          <w:sz w:val="20"/>
        </w:rPr>
        <w:t>Ивашенцева</w:t>
      </w:r>
      <w:proofErr w:type="spellEnd"/>
      <w:r>
        <w:rPr>
          <w:rFonts w:ascii="Times New Roman" w:hAnsi="Times New Roman"/>
          <w:sz w:val="20"/>
        </w:rPr>
        <w:t xml:space="preserve">, Исполкомская ул., Херсонская ул., 3-я Советская ул., Дегтярная ул., 8-я Советская ул., Греческий пр., ул. Красной Связи, ул. Восстания, ул. Салтыкова-Щедрина, пр. Чернышевского, </w:t>
      </w:r>
      <w:proofErr w:type="spellStart"/>
      <w:r>
        <w:rPr>
          <w:rFonts w:ascii="Times New Roman" w:hAnsi="Times New Roman"/>
          <w:sz w:val="20"/>
        </w:rPr>
        <w:t>Петроградская</w:t>
      </w:r>
      <w:proofErr w:type="spellEnd"/>
      <w:r>
        <w:rPr>
          <w:rFonts w:ascii="Times New Roman" w:hAnsi="Times New Roman"/>
          <w:sz w:val="20"/>
        </w:rPr>
        <w:t xml:space="preserve"> </w:t>
      </w:r>
      <w:proofErr w:type="spellStart"/>
      <w:r>
        <w:rPr>
          <w:rFonts w:ascii="Times New Roman" w:hAnsi="Times New Roman"/>
          <w:sz w:val="20"/>
        </w:rPr>
        <w:t>н</w:t>
      </w:r>
      <w:r>
        <w:rPr>
          <w:rFonts w:ascii="Times New Roman" w:hAnsi="Times New Roman"/>
          <w:sz w:val="20"/>
        </w:rPr>
        <w:t>аб</w:t>
      </w:r>
      <w:proofErr w:type="spellEnd"/>
      <w:r>
        <w:rPr>
          <w:rFonts w:ascii="Times New Roman" w:hAnsi="Times New Roman"/>
          <w:sz w:val="20"/>
        </w:rPr>
        <w:t xml:space="preserve">., ул. Куйбышева, Мичуринская ул., М. Посадская ул., </w:t>
      </w:r>
      <w:proofErr w:type="spellStart"/>
      <w:r>
        <w:rPr>
          <w:rFonts w:ascii="Times New Roman" w:hAnsi="Times New Roman"/>
          <w:sz w:val="20"/>
        </w:rPr>
        <w:t>Каменноостровский</w:t>
      </w:r>
      <w:proofErr w:type="spellEnd"/>
      <w:r>
        <w:rPr>
          <w:rFonts w:ascii="Times New Roman" w:hAnsi="Times New Roman"/>
          <w:sz w:val="20"/>
        </w:rPr>
        <w:t xml:space="preserve"> пр. (б. Кировский пр.), Большой пр. П.С., </w:t>
      </w:r>
      <w:proofErr w:type="spellStart"/>
      <w:r>
        <w:rPr>
          <w:rFonts w:ascii="Times New Roman" w:hAnsi="Times New Roman"/>
          <w:sz w:val="20"/>
        </w:rPr>
        <w:t>наб</w:t>
      </w:r>
      <w:proofErr w:type="spellEnd"/>
      <w:r>
        <w:rPr>
          <w:rFonts w:ascii="Times New Roman" w:hAnsi="Times New Roman"/>
          <w:sz w:val="20"/>
        </w:rPr>
        <w:t xml:space="preserve">. р. </w:t>
      </w:r>
      <w:proofErr w:type="spellStart"/>
      <w:r>
        <w:rPr>
          <w:rFonts w:ascii="Times New Roman" w:hAnsi="Times New Roman"/>
          <w:sz w:val="20"/>
        </w:rPr>
        <w:t>Карповки</w:t>
      </w:r>
      <w:proofErr w:type="spellEnd"/>
      <w:r>
        <w:rPr>
          <w:rFonts w:ascii="Times New Roman" w:hAnsi="Times New Roman"/>
          <w:sz w:val="20"/>
        </w:rPr>
        <w:t xml:space="preserve">, </w:t>
      </w:r>
      <w:proofErr w:type="spellStart"/>
      <w:r>
        <w:rPr>
          <w:rFonts w:ascii="Times New Roman" w:hAnsi="Times New Roman"/>
          <w:sz w:val="20"/>
        </w:rPr>
        <w:t>Левашовский</w:t>
      </w:r>
      <w:proofErr w:type="spellEnd"/>
      <w:r>
        <w:rPr>
          <w:rFonts w:ascii="Times New Roman" w:hAnsi="Times New Roman"/>
          <w:sz w:val="20"/>
        </w:rPr>
        <w:t xml:space="preserve"> пр., Ординарная ул., Малый пр. П.С. (б. пр. Щорса), Пионерская ул., Большой пр. П.С., 1-я линия В.О., Средний пр. В.О., 15-я линия В.О., Большой пр. В.О., 9-я линия В.О., </w:t>
      </w:r>
      <w:proofErr w:type="spellStart"/>
      <w:r>
        <w:rPr>
          <w:rFonts w:ascii="Times New Roman" w:hAnsi="Times New Roman"/>
          <w:sz w:val="20"/>
        </w:rPr>
        <w:t>наб</w:t>
      </w:r>
      <w:proofErr w:type="spellEnd"/>
      <w:r>
        <w:rPr>
          <w:rFonts w:ascii="Times New Roman" w:hAnsi="Times New Roman"/>
          <w:sz w:val="20"/>
        </w:rPr>
        <w:t xml:space="preserve">. Лейтенанта Шмидта, мост Лейтенанта Шмидта. Вся остальная территория </w:t>
      </w:r>
      <w:proofErr w:type="spellStart"/>
      <w:r>
        <w:rPr>
          <w:rFonts w:ascii="Times New Roman" w:hAnsi="Times New Roman"/>
          <w:sz w:val="20"/>
        </w:rPr>
        <w:t>ИСРЦ</w:t>
      </w:r>
      <w:proofErr w:type="spellEnd"/>
      <w:r>
        <w:rPr>
          <w:rFonts w:ascii="Times New Roman" w:hAnsi="Times New Roman"/>
          <w:sz w:val="20"/>
        </w:rPr>
        <w:t xml:space="preserve"> называется периферией центральных районов.</w:t>
      </w:r>
    </w:p>
    <w:p w:rsidR="00000000" w:rsidRDefault="00C84489">
      <w:pPr>
        <w:ind w:firstLine="225"/>
        <w:jc w:val="both"/>
        <w:rPr>
          <w:rFonts w:ascii="Times New Roman" w:hAnsi="Times New Roman"/>
          <w:sz w:val="20"/>
        </w:rPr>
      </w:pPr>
      <w:r>
        <w:rPr>
          <w:rFonts w:ascii="Times New Roman" w:hAnsi="Times New Roman"/>
          <w:sz w:val="20"/>
        </w:rPr>
        <w:t xml:space="preserve">Каркас ядра - Большой пр. П.С., Загородный пр., </w:t>
      </w:r>
      <w:proofErr w:type="spellStart"/>
      <w:r>
        <w:rPr>
          <w:rFonts w:ascii="Times New Roman" w:hAnsi="Times New Roman"/>
          <w:sz w:val="20"/>
        </w:rPr>
        <w:t>Каменноостровский</w:t>
      </w:r>
      <w:proofErr w:type="spellEnd"/>
      <w:r>
        <w:rPr>
          <w:rFonts w:ascii="Times New Roman" w:hAnsi="Times New Roman"/>
          <w:sz w:val="20"/>
        </w:rPr>
        <w:t xml:space="preserve"> пр. (б. К</w:t>
      </w:r>
      <w:r>
        <w:rPr>
          <w:rFonts w:ascii="Times New Roman" w:hAnsi="Times New Roman"/>
          <w:sz w:val="20"/>
        </w:rPr>
        <w:t xml:space="preserve">ировский пр.), </w:t>
      </w:r>
      <w:proofErr w:type="spellStart"/>
      <w:r>
        <w:rPr>
          <w:rFonts w:ascii="Times New Roman" w:hAnsi="Times New Roman"/>
          <w:sz w:val="20"/>
        </w:rPr>
        <w:t>Лиговский</w:t>
      </w:r>
      <w:proofErr w:type="spellEnd"/>
      <w:r>
        <w:rPr>
          <w:rFonts w:ascii="Times New Roman" w:hAnsi="Times New Roman"/>
          <w:sz w:val="20"/>
        </w:rPr>
        <w:t xml:space="preserve"> пр., Литейный пр., Московский (сев. часть) пр., Невский пр., Средний пр. В.О., </w:t>
      </w:r>
      <w:proofErr w:type="spellStart"/>
      <w:r>
        <w:rPr>
          <w:rFonts w:ascii="Times New Roman" w:hAnsi="Times New Roman"/>
          <w:sz w:val="20"/>
        </w:rPr>
        <w:t>Михайловская</w:t>
      </w:r>
      <w:proofErr w:type="spellEnd"/>
      <w:r>
        <w:rPr>
          <w:rFonts w:ascii="Times New Roman" w:hAnsi="Times New Roman"/>
          <w:sz w:val="20"/>
        </w:rPr>
        <w:t xml:space="preserve"> ул. (б. </w:t>
      </w:r>
      <w:proofErr w:type="spellStart"/>
      <w:r>
        <w:rPr>
          <w:rFonts w:ascii="Times New Roman" w:hAnsi="Times New Roman"/>
          <w:sz w:val="20"/>
        </w:rPr>
        <w:t>ул</w:t>
      </w:r>
      <w:proofErr w:type="spellEnd"/>
      <w:r>
        <w:rPr>
          <w:rFonts w:ascii="Times New Roman" w:hAnsi="Times New Roman"/>
          <w:sz w:val="20"/>
        </w:rPr>
        <w:t xml:space="preserve"> </w:t>
      </w:r>
      <w:proofErr w:type="spellStart"/>
      <w:r>
        <w:rPr>
          <w:rFonts w:ascii="Times New Roman" w:hAnsi="Times New Roman"/>
          <w:sz w:val="20"/>
        </w:rPr>
        <w:t>Бродского</w:t>
      </w:r>
      <w:proofErr w:type="spellEnd"/>
      <w:r>
        <w:rPr>
          <w:rFonts w:ascii="Times New Roman" w:hAnsi="Times New Roman"/>
          <w:sz w:val="20"/>
        </w:rPr>
        <w:t xml:space="preserve">), ул. Герцена, Гороховая ул. (б. ул. Дзержинского), Большая Конюшенная ул. (б. ул. </w:t>
      </w:r>
      <w:proofErr w:type="spellStart"/>
      <w:r>
        <w:rPr>
          <w:rFonts w:ascii="Times New Roman" w:hAnsi="Times New Roman"/>
          <w:sz w:val="20"/>
        </w:rPr>
        <w:t>Желябова</w:t>
      </w:r>
      <w:proofErr w:type="spellEnd"/>
      <w:r>
        <w:rPr>
          <w:rFonts w:ascii="Times New Roman" w:hAnsi="Times New Roman"/>
          <w:sz w:val="20"/>
        </w:rPr>
        <w:t>), ул. Куйбышева, ул. Ломоносова, Перинная ул., ул. Садовая, ул. Чайковского.</w:t>
      </w:r>
    </w:p>
    <w:p w:rsidR="00000000" w:rsidRDefault="00C84489">
      <w:pPr>
        <w:ind w:firstLine="225"/>
        <w:jc w:val="both"/>
        <w:rPr>
          <w:rFonts w:ascii="Times New Roman" w:hAnsi="Times New Roman"/>
          <w:sz w:val="20"/>
        </w:rPr>
      </w:pPr>
      <w:r>
        <w:rPr>
          <w:rFonts w:ascii="Times New Roman" w:hAnsi="Times New Roman"/>
          <w:sz w:val="20"/>
        </w:rPr>
        <w:t xml:space="preserve">Городская система - множество взаимосвязанных элементов форм, конфигураций, символов, образующих целостность по ведущей </w:t>
      </w:r>
      <w:proofErr w:type="spellStart"/>
      <w:r>
        <w:rPr>
          <w:rFonts w:ascii="Times New Roman" w:hAnsi="Times New Roman"/>
          <w:sz w:val="20"/>
        </w:rPr>
        <w:t>средовой</w:t>
      </w:r>
      <w:proofErr w:type="spellEnd"/>
      <w:r>
        <w:rPr>
          <w:rFonts w:ascii="Times New Roman" w:hAnsi="Times New Roman"/>
          <w:sz w:val="20"/>
        </w:rPr>
        <w:t xml:space="preserve"> характеристике: пространственной, функциональной или знаковой.</w:t>
      </w:r>
    </w:p>
    <w:p w:rsidR="00000000" w:rsidRDefault="00C84489">
      <w:pPr>
        <w:ind w:firstLine="225"/>
        <w:jc w:val="both"/>
        <w:rPr>
          <w:rFonts w:ascii="Times New Roman" w:hAnsi="Times New Roman"/>
          <w:sz w:val="20"/>
        </w:rPr>
      </w:pPr>
      <w:r>
        <w:rPr>
          <w:rFonts w:ascii="Times New Roman" w:hAnsi="Times New Roman"/>
          <w:sz w:val="20"/>
        </w:rPr>
        <w:t>Городская инф</w:t>
      </w:r>
      <w:r>
        <w:rPr>
          <w:rFonts w:ascii="Times New Roman" w:hAnsi="Times New Roman"/>
          <w:sz w:val="20"/>
        </w:rPr>
        <w:t>раструктура - комплекс подсистем или отраслей городского хозяйства, обслуживающий и обеспечивающий городскую жизнедеятельность и среду, например система обслуживания как совокупность учреждений и предприятий, объединяемая функциональными связями по видам обеспечения или удовлетворения потребности населения.</w:t>
      </w:r>
    </w:p>
    <w:p w:rsidR="00000000" w:rsidRDefault="00C84489">
      <w:pPr>
        <w:ind w:firstLine="225"/>
        <w:jc w:val="both"/>
        <w:rPr>
          <w:rFonts w:ascii="Times New Roman" w:hAnsi="Times New Roman"/>
          <w:sz w:val="20"/>
        </w:rPr>
      </w:pPr>
      <w:proofErr w:type="spellStart"/>
      <w:r>
        <w:rPr>
          <w:rFonts w:ascii="Times New Roman" w:hAnsi="Times New Roman"/>
          <w:sz w:val="20"/>
        </w:rPr>
        <w:t>Центрообразующие</w:t>
      </w:r>
      <w:proofErr w:type="spellEnd"/>
      <w:r>
        <w:rPr>
          <w:rFonts w:ascii="Times New Roman" w:hAnsi="Times New Roman"/>
          <w:sz w:val="20"/>
        </w:rPr>
        <w:t xml:space="preserve"> объекты - предприятия торговли, общественного питания и бытового обслуживания, учреждения просвещения, культуры, науки, проектирования и управления, объекты туризма.</w:t>
      </w:r>
    </w:p>
    <w:p w:rsidR="00000000" w:rsidRDefault="00C84489">
      <w:pPr>
        <w:ind w:firstLine="225"/>
        <w:jc w:val="both"/>
        <w:rPr>
          <w:rFonts w:ascii="Times New Roman" w:hAnsi="Times New Roman"/>
          <w:sz w:val="20"/>
        </w:rPr>
      </w:pPr>
      <w:r>
        <w:rPr>
          <w:rFonts w:ascii="Times New Roman" w:hAnsi="Times New Roman"/>
          <w:sz w:val="20"/>
        </w:rPr>
        <w:t>Плотность обслуживаю</w:t>
      </w:r>
      <w:r>
        <w:rPr>
          <w:rFonts w:ascii="Times New Roman" w:hAnsi="Times New Roman"/>
          <w:sz w:val="20"/>
        </w:rPr>
        <w:t>щих учреждений - количество учреждений обслуживания, приходящихся на один погонный километр оси магистрали.</w:t>
      </w:r>
    </w:p>
    <w:p w:rsidR="00000000" w:rsidRDefault="00C84489">
      <w:pPr>
        <w:ind w:firstLine="225"/>
        <w:jc w:val="both"/>
        <w:rPr>
          <w:rFonts w:ascii="Times New Roman" w:hAnsi="Times New Roman"/>
          <w:sz w:val="20"/>
        </w:rPr>
      </w:pPr>
      <w:r>
        <w:rPr>
          <w:rFonts w:ascii="Times New Roman" w:hAnsi="Times New Roman"/>
          <w:sz w:val="20"/>
        </w:rPr>
        <w:t>Селитебный район - законченная градостроительная структура со своими композиционными и функциональными центрами, с полным комплексом учреждений и предприятий обслуживания районного значения, находящихся в пределах 20-минутной транспортно-пешеходной доступности от жилья. Является расчетной территориальной единицей при определении вместимости и характера размещения учреждений обслуживания. Состоит из гр</w:t>
      </w:r>
      <w:r>
        <w:rPr>
          <w:rFonts w:ascii="Times New Roman" w:hAnsi="Times New Roman"/>
          <w:sz w:val="20"/>
        </w:rPr>
        <w:t xml:space="preserve">уппы </w:t>
      </w:r>
      <w:proofErr w:type="spellStart"/>
      <w:r>
        <w:rPr>
          <w:rFonts w:ascii="Times New Roman" w:hAnsi="Times New Roman"/>
          <w:sz w:val="20"/>
        </w:rPr>
        <w:t>средовых</w:t>
      </w:r>
      <w:proofErr w:type="spellEnd"/>
      <w:r>
        <w:rPr>
          <w:rFonts w:ascii="Times New Roman" w:hAnsi="Times New Roman"/>
          <w:sz w:val="20"/>
        </w:rPr>
        <w:t xml:space="preserve"> районов и обладает целостностью функциональной организации.</w:t>
      </w:r>
    </w:p>
    <w:p w:rsidR="00000000" w:rsidRDefault="00C84489">
      <w:pPr>
        <w:ind w:firstLine="225"/>
        <w:jc w:val="both"/>
        <w:rPr>
          <w:rFonts w:ascii="Times New Roman" w:hAnsi="Times New Roman"/>
          <w:sz w:val="20"/>
        </w:rPr>
      </w:pPr>
      <w:proofErr w:type="spellStart"/>
      <w:r>
        <w:rPr>
          <w:rFonts w:ascii="Times New Roman" w:hAnsi="Times New Roman"/>
          <w:sz w:val="20"/>
        </w:rPr>
        <w:t>Средовый</w:t>
      </w:r>
      <w:proofErr w:type="spellEnd"/>
      <w:r>
        <w:rPr>
          <w:rFonts w:ascii="Times New Roman" w:hAnsi="Times New Roman"/>
          <w:sz w:val="20"/>
        </w:rPr>
        <w:t xml:space="preserve"> район - участок городской среды, выделяющийся своеобразными архитектурно-художественным обликом, морфологией планировки и застройки, функциями и интенсивностью жизнедеятельности. Состоит из кварталов (границы и нумерацию </w:t>
      </w:r>
      <w:proofErr w:type="spellStart"/>
      <w:r>
        <w:rPr>
          <w:rFonts w:ascii="Times New Roman" w:hAnsi="Times New Roman"/>
          <w:sz w:val="20"/>
        </w:rPr>
        <w:t>средовых</w:t>
      </w:r>
      <w:proofErr w:type="spellEnd"/>
      <w:r>
        <w:rPr>
          <w:rFonts w:ascii="Times New Roman" w:hAnsi="Times New Roman"/>
          <w:sz w:val="20"/>
        </w:rPr>
        <w:t xml:space="preserve"> районов см. на карте-схеме в обязательном </w:t>
      </w:r>
      <w:proofErr w:type="spellStart"/>
      <w:r>
        <w:rPr>
          <w:rFonts w:ascii="Times New Roman" w:hAnsi="Times New Roman"/>
          <w:sz w:val="20"/>
        </w:rPr>
        <w:t>прилож</w:t>
      </w:r>
      <w:proofErr w:type="spellEnd"/>
      <w:r>
        <w:rPr>
          <w:rFonts w:ascii="Times New Roman" w:hAnsi="Times New Roman"/>
          <w:sz w:val="20"/>
        </w:rPr>
        <w:t>. 20).</w:t>
      </w:r>
    </w:p>
    <w:p w:rsidR="00000000" w:rsidRDefault="00C84489">
      <w:pPr>
        <w:ind w:firstLine="225"/>
        <w:jc w:val="both"/>
        <w:rPr>
          <w:rFonts w:ascii="Times New Roman" w:hAnsi="Times New Roman"/>
          <w:sz w:val="20"/>
        </w:rPr>
      </w:pPr>
      <w:r>
        <w:rPr>
          <w:rFonts w:ascii="Times New Roman" w:hAnsi="Times New Roman"/>
          <w:sz w:val="20"/>
        </w:rPr>
        <w:t xml:space="preserve">Квартал - основной элемент объемно-планировочной структуры </w:t>
      </w:r>
      <w:proofErr w:type="spellStart"/>
      <w:r>
        <w:rPr>
          <w:rFonts w:ascii="Times New Roman" w:hAnsi="Times New Roman"/>
          <w:sz w:val="20"/>
        </w:rPr>
        <w:t>ИСРЦ</w:t>
      </w:r>
      <w:proofErr w:type="spellEnd"/>
      <w:r>
        <w:rPr>
          <w:rFonts w:ascii="Times New Roman" w:hAnsi="Times New Roman"/>
          <w:sz w:val="20"/>
        </w:rPr>
        <w:t xml:space="preserve"> в красных линиях.</w:t>
      </w:r>
    </w:p>
    <w:p w:rsidR="00000000" w:rsidRDefault="00C84489">
      <w:pPr>
        <w:ind w:firstLine="225"/>
        <w:jc w:val="both"/>
        <w:rPr>
          <w:rFonts w:ascii="Times New Roman" w:hAnsi="Times New Roman"/>
          <w:sz w:val="20"/>
        </w:rPr>
      </w:pPr>
      <w:r>
        <w:rPr>
          <w:rFonts w:ascii="Times New Roman" w:hAnsi="Times New Roman"/>
          <w:sz w:val="20"/>
        </w:rPr>
        <w:t>Земельный участок - единица членения территории квартала на бы</w:t>
      </w:r>
      <w:r>
        <w:rPr>
          <w:rFonts w:ascii="Times New Roman" w:hAnsi="Times New Roman"/>
          <w:sz w:val="20"/>
        </w:rPr>
        <w:t>вшие частные владения. Как правило, участок имеет строения с одним или несколькими дворами. Является планировочным модулем, определяющим тектоническую организацию уличного пространства и структуру внутриквартальных пространств.</w:t>
      </w:r>
    </w:p>
    <w:p w:rsidR="00000000" w:rsidRDefault="00C84489">
      <w:pPr>
        <w:ind w:firstLine="225"/>
        <w:jc w:val="both"/>
        <w:rPr>
          <w:rFonts w:ascii="Times New Roman" w:hAnsi="Times New Roman"/>
          <w:sz w:val="20"/>
        </w:rPr>
      </w:pPr>
      <w:r>
        <w:rPr>
          <w:rFonts w:ascii="Times New Roman" w:hAnsi="Times New Roman"/>
          <w:sz w:val="20"/>
        </w:rPr>
        <w:t xml:space="preserve">Категории населения - типы населения, характерные для </w:t>
      </w:r>
      <w:proofErr w:type="spellStart"/>
      <w:r>
        <w:rPr>
          <w:rFonts w:ascii="Times New Roman" w:hAnsi="Times New Roman"/>
          <w:sz w:val="20"/>
        </w:rPr>
        <w:t>ИСРЦ</w:t>
      </w:r>
      <w:proofErr w:type="spellEnd"/>
      <w:r>
        <w:rPr>
          <w:rFonts w:ascii="Times New Roman" w:hAnsi="Times New Roman"/>
          <w:sz w:val="20"/>
        </w:rPr>
        <w:t>:</w:t>
      </w:r>
    </w:p>
    <w:p w:rsidR="00000000" w:rsidRDefault="00C84489">
      <w:pPr>
        <w:ind w:firstLine="225"/>
        <w:jc w:val="both"/>
        <w:rPr>
          <w:rFonts w:ascii="Times New Roman" w:hAnsi="Times New Roman"/>
          <w:sz w:val="20"/>
        </w:rPr>
      </w:pPr>
      <w:r>
        <w:rPr>
          <w:rFonts w:ascii="Times New Roman" w:hAnsi="Times New Roman"/>
          <w:sz w:val="20"/>
        </w:rPr>
        <w:t xml:space="preserve">постоянное - состоит из проживающих в жилом фонде </w:t>
      </w:r>
      <w:proofErr w:type="spellStart"/>
      <w:r>
        <w:rPr>
          <w:rFonts w:ascii="Times New Roman" w:hAnsi="Times New Roman"/>
          <w:sz w:val="20"/>
        </w:rPr>
        <w:t>ИСРЦ</w:t>
      </w:r>
      <w:proofErr w:type="spellEnd"/>
      <w:r>
        <w:rPr>
          <w:rFonts w:ascii="Times New Roman" w:hAnsi="Times New Roman"/>
          <w:sz w:val="20"/>
        </w:rPr>
        <w:t>;</w:t>
      </w:r>
    </w:p>
    <w:p w:rsidR="00000000" w:rsidRDefault="00C84489">
      <w:pPr>
        <w:ind w:firstLine="225"/>
        <w:jc w:val="both"/>
        <w:rPr>
          <w:rFonts w:ascii="Times New Roman" w:hAnsi="Times New Roman"/>
          <w:sz w:val="20"/>
        </w:rPr>
      </w:pPr>
      <w:r>
        <w:rPr>
          <w:rFonts w:ascii="Times New Roman" w:hAnsi="Times New Roman"/>
          <w:sz w:val="20"/>
        </w:rPr>
        <w:t xml:space="preserve">временно пребывающее - состоит из жителей других районов Санкт-Петербурга и гостей города, посещающих </w:t>
      </w:r>
      <w:proofErr w:type="spellStart"/>
      <w:r>
        <w:rPr>
          <w:rFonts w:ascii="Times New Roman" w:hAnsi="Times New Roman"/>
          <w:sz w:val="20"/>
        </w:rPr>
        <w:t>ИСРЦ</w:t>
      </w:r>
      <w:proofErr w:type="spellEnd"/>
      <w:r>
        <w:rPr>
          <w:rFonts w:ascii="Times New Roman" w:hAnsi="Times New Roman"/>
          <w:sz w:val="20"/>
        </w:rPr>
        <w:t xml:space="preserve"> с трудовыми, учебными, туристскими, торговыми и культурно-поз</w:t>
      </w:r>
      <w:r>
        <w:rPr>
          <w:rFonts w:ascii="Times New Roman" w:hAnsi="Times New Roman"/>
          <w:sz w:val="20"/>
        </w:rPr>
        <w:t>навательными целями;</w:t>
      </w:r>
    </w:p>
    <w:p w:rsidR="00000000" w:rsidRDefault="00C84489">
      <w:pPr>
        <w:ind w:firstLine="225"/>
        <w:jc w:val="both"/>
        <w:rPr>
          <w:rFonts w:ascii="Times New Roman" w:hAnsi="Times New Roman"/>
          <w:sz w:val="20"/>
        </w:rPr>
      </w:pPr>
      <w:r>
        <w:rPr>
          <w:rFonts w:ascii="Times New Roman" w:hAnsi="Times New Roman"/>
          <w:sz w:val="20"/>
        </w:rPr>
        <w:t xml:space="preserve">дневное - состоит из постоянного населения, не выезжающего в дневное время из </w:t>
      </w:r>
      <w:proofErr w:type="spellStart"/>
      <w:r>
        <w:rPr>
          <w:rFonts w:ascii="Times New Roman" w:hAnsi="Times New Roman"/>
          <w:sz w:val="20"/>
        </w:rPr>
        <w:t>ИСРЦ</w:t>
      </w:r>
      <w:proofErr w:type="spellEnd"/>
      <w:r>
        <w:rPr>
          <w:rFonts w:ascii="Times New Roman" w:hAnsi="Times New Roman"/>
          <w:sz w:val="20"/>
        </w:rPr>
        <w:t>, и временно пребывающего;</w:t>
      </w:r>
    </w:p>
    <w:p w:rsidR="00000000" w:rsidRDefault="00C84489">
      <w:pPr>
        <w:ind w:firstLine="225"/>
        <w:jc w:val="both"/>
        <w:rPr>
          <w:rFonts w:ascii="Times New Roman" w:hAnsi="Times New Roman"/>
          <w:sz w:val="20"/>
        </w:rPr>
      </w:pPr>
      <w:r>
        <w:rPr>
          <w:rFonts w:ascii="Times New Roman" w:hAnsi="Times New Roman"/>
          <w:sz w:val="20"/>
        </w:rPr>
        <w:t>суточное - является суммой всего постоянного и временного населения.</w:t>
      </w:r>
    </w:p>
    <w:p w:rsidR="00000000" w:rsidRDefault="00C84489">
      <w:pPr>
        <w:ind w:firstLine="225"/>
        <w:jc w:val="both"/>
        <w:rPr>
          <w:rFonts w:ascii="Times New Roman" w:hAnsi="Times New Roman"/>
          <w:sz w:val="20"/>
        </w:rPr>
      </w:pPr>
      <w:r>
        <w:rPr>
          <w:rFonts w:ascii="Times New Roman" w:hAnsi="Times New Roman"/>
          <w:sz w:val="20"/>
        </w:rPr>
        <w:t xml:space="preserve">Коэффициент объемного использования территории </w:t>
      </w:r>
      <w:r>
        <w:rPr>
          <w:rFonts w:ascii="Times New Roman" w:hAnsi="Times New Roman"/>
          <w:position w:val="-12"/>
          <w:sz w:val="20"/>
        </w:rPr>
        <w:pict>
          <v:shape id="_x0000_i1051" type="#_x0000_t75" style="width:20.25pt;height:16.5pt">
            <v:imagedata r:id="rId4" o:title=""/>
          </v:shape>
        </w:pict>
      </w:r>
      <w:r>
        <w:rPr>
          <w:rFonts w:ascii="Times New Roman" w:hAnsi="Times New Roman"/>
          <w:sz w:val="20"/>
        </w:rPr>
        <w:t xml:space="preserve">, </w:t>
      </w:r>
      <w:proofErr w:type="spellStart"/>
      <w:r>
        <w:rPr>
          <w:rFonts w:ascii="Times New Roman" w:hAnsi="Times New Roman"/>
          <w:sz w:val="20"/>
        </w:rPr>
        <w:t>куб.м</w:t>
      </w:r>
      <w:proofErr w:type="spellEnd"/>
      <w:r>
        <w:rPr>
          <w:rFonts w:ascii="Times New Roman" w:hAnsi="Times New Roman"/>
          <w:sz w:val="20"/>
        </w:rPr>
        <w:t>/</w:t>
      </w:r>
      <w:proofErr w:type="spellStart"/>
      <w:r>
        <w:rPr>
          <w:rFonts w:ascii="Times New Roman" w:hAnsi="Times New Roman"/>
          <w:sz w:val="20"/>
        </w:rPr>
        <w:t>кв.м</w:t>
      </w:r>
      <w:proofErr w:type="spellEnd"/>
      <w:r>
        <w:rPr>
          <w:rFonts w:ascii="Times New Roman" w:hAnsi="Times New Roman"/>
          <w:sz w:val="20"/>
        </w:rPr>
        <w:t xml:space="preserve">, - основная нормативная характеристика застройки, представляющая собой проектный строительный объем, отнесенный к единице территории </w:t>
      </w:r>
      <w:proofErr w:type="spellStart"/>
      <w:r>
        <w:rPr>
          <w:rFonts w:ascii="Times New Roman" w:hAnsi="Times New Roman"/>
          <w:sz w:val="20"/>
        </w:rPr>
        <w:t>средового</w:t>
      </w:r>
      <w:proofErr w:type="spellEnd"/>
      <w:r>
        <w:rPr>
          <w:rFonts w:ascii="Times New Roman" w:hAnsi="Times New Roman"/>
          <w:sz w:val="20"/>
        </w:rPr>
        <w:t xml:space="preserve"> района или квартала. Строительные объемы, размещаемые ниже уровня земли, в общий строительный объем не включа</w:t>
      </w:r>
      <w:r>
        <w:rPr>
          <w:rFonts w:ascii="Times New Roman" w:hAnsi="Times New Roman"/>
          <w:sz w:val="20"/>
        </w:rPr>
        <w:t>ются.</w:t>
      </w:r>
    </w:p>
    <w:p w:rsidR="00000000" w:rsidRDefault="00C84489">
      <w:pPr>
        <w:ind w:firstLine="225"/>
        <w:jc w:val="both"/>
        <w:rPr>
          <w:rFonts w:ascii="Times New Roman" w:hAnsi="Times New Roman"/>
          <w:sz w:val="20"/>
        </w:rPr>
      </w:pPr>
      <w:r>
        <w:rPr>
          <w:rFonts w:ascii="Times New Roman" w:hAnsi="Times New Roman"/>
          <w:sz w:val="20"/>
        </w:rPr>
        <w:t xml:space="preserve">Соотношение строительных объемов жилой и нежилой застройки - основная нормативная характеристика, определяющая преимущественное функциональное назначение застройки и представляющая собой проектный строительный объем жилой застройки, приведенный к единице: </w:t>
      </w:r>
      <w:r>
        <w:rPr>
          <w:rFonts w:ascii="Times New Roman" w:hAnsi="Times New Roman"/>
          <w:sz w:val="20"/>
        </w:rPr>
        <w:pict>
          <v:shape id="_x0000_i1052" type="#_x0000_t75" style="width:43.5pt;height:17.25pt">
            <v:imagedata r:id="rId5" o:title=""/>
          </v:shape>
        </w:pict>
      </w:r>
      <w:r>
        <w:rPr>
          <w:rFonts w:ascii="Times New Roman" w:hAnsi="Times New Roman"/>
          <w:sz w:val="20"/>
        </w:rPr>
        <w:t>, %.</w:t>
      </w:r>
    </w:p>
    <w:p w:rsidR="00000000" w:rsidRDefault="00C84489">
      <w:pPr>
        <w:ind w:firstLine="225"/>
        <w:jc w:val="both"/>
        <w:rPr>
          <w:rFonts w:ascii="Times New Roman" w:hAnsi="Times New Roman"/>
          <w:sz w:val="20"/>
        </w:rPr>
      </w:pPr>
      <w:r>
        <w:rPr>
          <w:rFonts w:ascii="Times New Roman" w:hAnsi="Times New Roman"/>
          <w:sz w:val="20"/>
        </w:rPr>
        <w:t xml:space="preserve">Строительный объем нежилой застройки - разность </w:t>
      </w:r>
      <w:r>
        <w:rPr>
          <w:rFonts w:ascii="Times New Roman" w:hAnsi="Times New Roman"/>
          <w:sz w:val="20"/>
        </w:rPr>
        <w:pict>
          <v:shape id="_x0000_i1053" type="#_x0000_t75" style="width:48pt;height:17.25pt">
            <v:imagedata r:id="rId19" o:title=""/>
          </v:shape>
        </w:pict>
      </w:r>
      <w:r>
        <w:rPr>
          <w:rFonts w:ascii="Times New Roman" w:hAnsi="Times New Roman"/>
          <w:sz w:val="20"/>
        </w:rPr>
        <w:t xml:space="preserve">. Распределение строительного объема нежилой застройки по трем функциональным группам (обслуживание; управление, НИИ, вузы; промышленность, транспортные и коммунальные объекты) уточняет характер </w:t>
      </w:r>
      <w:r>
        <w:rPr>
          <w:rFonts w:ascii="Times New Roman" w:hAnsi="Times New Roman"/>
          <w:sz w:val="20"/>
        </w:rPr>
        <w:t xml:space="preserve">использования нежилой территории </w:t>
      </w:r>
      <w:proofErr w:type="spellStart"/>
      <w:r>
        <w:rPr>
          <w:rFonts w:ascii="Times New Roman" w:hAnsi="Times New Roman"/>
          <w:sz w:val="20"/>
        </w:rPr>
        <w:t>средового</w:t>
      </w:r>
      <w:proofErr w:type="spellEnd"/>
      <w:r>
        <w:rPr>
          <w:rFonts w:ascii="Times New Roman" w:hAnsi="Times New Roman"/>
          <w:sz w:val="20"/>
        </w:rPr>
        <w:t xml:space="preserve"> района.</w:t>
      </w:r>
    </w:p>
    <w:p w:rsidR="00000000" w:rsidRDefault="00C84489">
      <w:pPr>
        <w:ind w:firstLine="225"/>
        <w:jc w:val="both"/>
        <w:rPr>
          <w:rFonts w:ascii="Times New Roman" w:hAnsi="Times New Roman"/>
          <w:sz w:val="20"/>
        </w:rPr>
      </w:pPr>
      <w:r>
        <w:rPr>
          <w:rFonts w:ascii="Times New Roman" w:hAnsi="Times New Roman"/>
          <w:sz w:val="20"/>
        </w:rPr>
        <w:t>Объединенная охранная зона (</w:t>
      </w:r>
      <w:proofErr w:type="spellStart"/>
      <w:r>
        <w:rPr>
          <w:rFonts w:ascii="Times New Roman" w:hAnsi="Times New Roman"/>
          <w:sz w:val="20"/>
        </w:rPr>
        <w:t>ООЗ</w:t>
      </w:r>
      <w:proofErr w:type="spellEnd"/>
      <w:r>
        <w:rPr>
          <w:rFonts w:ascii="Times New Roman" w:hAnsi="Times New Roman"/>
          <w:sz w:val="20"/>
        </w:rPr>
        <w:t xml:space="preserve">) - территория в границах </w:t>
      </w:r>
      <w:proofErr w:type="spellStart"/>
      <w:r>
        <w:rPr>
          <w:rFonts w:ascii="Times New Roman" w:hAnsi="Times New Roman"/>
          <w:sz w:val="20"/>
        </w:rPr>
        <w:t>ИСРЦ</w:t>
      </w:r>
      <w:proofErr w:type="spellEnd"/>
      <w:r>
        <w:rPr>
          <w:rFonts w:ascii="Times New Roman" w:hAnsi="Times New Roman"/>
          <w:sz w:val="20"/>
        </w:rPr>
        <w:t xml:space="preserve">, на которой расположен единый нерасчлененный объект охраны: совокупность недвижимых памятников истории и культуры (градостроительные и архитектурные ансамбли, здания, монументы, садово-парковые комплексы, некрополи, мосты и набережные, улицы и площади, археологический слой). Границы </w:t>
      </w:r>
      <w:proofErr w:type="spellStart"/>
      <w:r>
        <w:rPr>
          <w:rFonts w:ascii="Times New Roman" w:hAnsi="Times New Roman"/>
          <w:sz w:val="20"/>
        </w:rPr>
        <w:t>ООЗ</w:t>
      </w:r>
      <w:proofErr w:type="spellEnd"/>
      <w:r>
        <w:rPr>
          <w:rFonts w:ascii="Times New Roman" w:hAnsi="Times New Roman"/>
          <w:sz w:val="20"/>
        </w:rPr>
        <w:t xml:space="preserve"> утверждены решением ЛГИ от 30.12.88 г. № 1045 и приведены в обязательном </w:t>
      </w:r>
      <w:proofErr w:type="spellStart"/>
      <w:r>
        <w:rPr>
          <w:rFonts w:ascii="Times New Roman" w:hAnsi="Times New Roman"/>
          <w:sz w:val="20"/>
        </w:rPr>
        <w:t>прилож</w:t>
      </w:r>
      <w:proofErr w:type="spellEnd"/>
      <w:r>
        <w:rPr>
          <w:rFonts w:ascii="Times New Roman" w:hAnsi="Times New Roman"/>
          <w:sz w:val="20"/>
        </w:rPr>
        <w:t>. 3 данных норм.</w:t>
      </w:r>
    </w:p>
    <w:p w:rsidR="00000000" w:rsidRDefault="00C84489">
      <w:pPr>
        <w:ind w:firstLine="225"/>
        <w:jc w:val="both"/>
        <w:rPr>
          <w:rFonts w:ascii="Times New Roman" w:hAnsi="Times New Roman"/>
          <w:sz w:val="20"/>
        </w:rPr>
      </w:pPr>
      <w:r>
        <w:rPr>
          <w:rFonts w:ascii="Times New Roman" w:hAnsi="Times New Roman"/>
          <w:sz w:val="20"/>
        </w:rPr>
        <w:t>Исторически сло</w:t>
      </w:r>
      <w:r>
        <w:rPr>
          <w:rFonts w:ascii="Times New Roman" w:hAnsi="Times New Roman"/>
          <w:sz w:val="20"/>
        </w:rPr>
        <w:t>жившиеся районы Санкт-Петербурга (</w:t>
      </w:r>
      <w:proofErr w:type="spellStart"/>
      <w:r>
        <w:rPr>
          <w:rFonts w:ascii="Times New Roman" w:hAnsi="Times New Roman"/>
          <w:sz w:val="20"/>
        </w:rPr>
        <w:t>ИСРЦ</w:t>
      </w:r>
      <w:proofErr w:type="spellEnd"/>
      <w:r>
        <w:rPr>
          <w:rFonts w:ascii="Times New Roman" w:hAnsi="Times New Roman"/>
          <w:sz w:val="20"/>
        </w:rPr>
        <w:t xml:space="preserve">) - совокупность </w:t>
      </w:r>
      <w:proofErr w:type="spellStart"/>
      <w:r>
        <w:rPr>
          <w:rFonts w:ascii="Times New Roman" w:hAnsi="Times New Roman"/>
          <w:sz w:val="20"/>
        </w:rPr>
        <w:t>средовых</w:t>
      </w:r>
      <w:proofErr w:type="spellEnd"/>
      <w:r>
        <w:rPr>
          <w:rFonts w:ascii="Times New Roman" w:hAnsi="Times New Roman"/>
          <w:sz w:val="20"/>
        </w:rPr>
        <w:t xml:space="preserve"> районов в территориальных границах, приведенных в п. 1.4 данных норм. Граница может пересматриваться каждые пять лет вместе с корректировкой самих норм.</w:t>
      </w:r>
    </w:p>
    <w:p w:rsidR="00000000" w:rsidRDefault="00C84489">
      <w:pPr>
        <w:ind w:firstLine="225"/>
        <w:jc w:val="both"/>
        <w:rPr>
          <w:rFonts w:ascii="Times New Roman" w:hAnsi="Times New Roman"/>
          <w:sz w:val="20"/>
        </w:rPr>
      </w:pPr>
      <w:r>
        <w:rPr>
          <w:rFonts w:ascii="Times New Roman" w:hAnsi="Times New Roman"/>
          <w:sz w:val="20"/>
        </w:rPr>
        <w:t>Разрушающее воздействие намечаемых строительно-реконструктивных работ на геологическую среду и сложившуюся застройку - это такое воздействие, которое приводит к осадке существующего здания по линии его примыкания к новому зданию, превышающей 2-6 см.</w:t>
      </w:r>
    </w:p>
    <w:p w:rsidR="00000000" w:rsidRDefault="00C84489">
      <w:pPr>
        <w:ind w:firstLine="225"/>
        <w:jc w:val="both"/>
        <w:rPr>
          <w:rFonts w:ascii="Times New Roman" w:hAnsi="Times New Roman"/>
          <w:sz w:val="20"/>
        </w:rPr>
      </w:pPr>
      <w:r>
        <w:rPr>
          <w:rFonts w:ascii="Times New Roman" w:hAnsi="Times New Roman"/>
          <w:sz w:val="20"/>
        </w:rPr>
        <w:t xml:space="preserve">Реконструкция (на уровне </w:t>
      </w:r>
      <w:proofErr w:type="spellStart"/>
      <w:r>
        <w:rPr>
          <w:rFonts w:ascii="Times New Roman" w:hAnsi="Times New Roman"/>
          <w:sz w:val="20"/>
        </w:rPr>
        <w:t>ИСРЦ</w:t>
      </w:r>
      <w:proofErr w:type="spellEnd"/>
      <w:r>
        <w:rPr>
          <w:rFonts w:ascii="Times New Roman" w:hAnsi="Times New Roman"/>
          <w:sz w:val="20"/>
        </w:rPr>
        <w:t xml:space="preserve"> в целом, селите</w:t>
      </w:r>
      <w:r>
        <w:rPr>
          <w:rFonts w:ascii="Times New Roman" w:hAnsi="Times New Roman"/>
          <w:sz w:val="20"/>
        </w:rPr>
        <w:t xml:space="preserve">бного района, </w:t>
      </w:r>
      <w:proofErr w:type="spellStart"/>
      <w:r>
        <w:rPr>
          <w:rFonts w:ascii="Times New Roman" w:hAnsi="Times New Roman"/>
          <w:sz w:val="20"/>
        </w:rPr>
        <w:t>средового</w:t>
      </w:r>
      <w:proofErr w:type="spellEnd"/>
      <w:r>
        <w:rPr>
          <w:rFonts w:ascii="Times New Roman" w:hAnsi="Times New Roman"/>
          <w:sz w:val="20"/>
        </w:rPr>
        <w:t xml:space="preserve"> района, квартала) - преобразование городской среды </w:t>
      </w:r>
      <w:proofErr w:type="spellStart"/>
      <w:r>
        <w:rPr>
          <w:rFonts w:ascii="Times New Roman" w:hAnsi="Times New Roman"/>
          <w:sz w:val="20"/>
        </w:rPr>
        <w:t>ИСРЦ</w:t>
      </w:r>
      <w:proofErr w:type="spellEnd"/>
      <w:r>
        <w:rPr>
          <w:rFonts w:ascii="Times New Roman" w:hAnsi="Times New Roman"/>
          <w:sz w:val="20"/>
        </w:rPr>
        <w:t xml:space="preserve">, включающее в себя различные виды воздействия на среду на уровне отдельных домовых участков, зданий и объектов, а именно: комплексная реконструкция и комплексный капитальный ремонт (индустриальный тип преобразований), выборочный капитальный ремонт, модернизация, реставрация, </w:t>
      </w:r>
      <w:proofErr w:type="spellStart"/>
      <w:r>
        <w:rPr>
          <w:rFonts w:ascii="Times New Roman" w:hAnsi="Times New Roman"/>
          <w:sz w:val="20"/>
        </w:rPr>
        <w:t>перезаселение</w:t>
      </w:r>
      <w:proofErr w:type="spellEnd"/>
      <w:r>
        <w:rPr>
          <w:rFonts w:ascii="Times New Roman" w:hAnsi="Times New Roman"/>
          <w:sz w:val="20"/>
        </w:rPr>
        <w:t xml:space="preserve"> квартир и зданий (щадящий тип преобразований).</w:t>
      </w:r>
    </w:p>
    <w:p w:rsidR="00000000" w:rsidRDefault="00C84489">
      <w:pPr>
        <w:ind w:firstLine="225"/>
        <w:jc w:val="both"/>
        <w:rPr>
          <w:rFonts w:ascii="Times New Roman" w:hAnsi="Times New Roman"/>
          <w:sz w:val="20"/>
        </w:rPr>
      </w:pPr>
      <w:proofErr w:type="spellStart"/>
      <w:r>
        <w:rPr>
          <w:rFonts w:ascii="Times New Roman" w:hAnsi="Times New Roman"/>
          <w:sz w:val="20"/>
        </w:rPr>
        <w:t>КГА</w:t>
      </w:r>
      <w:proofErr w:type="spellEnd"/>
      <w:r>
        <w:rPr>
          <w:rFonts w:ascii="Times New Roman" w:hAnsi="Times New Roman"/>
          <w:sz w:val="20"/>
        </w:rPr>
        <w:t xml:space="preserve"> - Комиссия по градостроительству и архитектуре.</w:t>
      </w:r>
    </w:p>
    <w:p w:rsidR="00000000" w:rsidRDefault="00C84489">
      <w:pPr>
        <w:ind w:firstLine="225"/>
        <w:jc w:val="both"/>
        <w:rPr>
          <w:rFonts w:ascii="Times New Roman" w:hAnsi="Times New Roman"/>
          <w:sz w:val="20"/>
        </w:rPr>
      </w:pPr>
      <w:proofErr w:type="spellStart"/>
      <w:r>
        <w:rPr>
          <w:rFonts w:ascii="Times New Roman" w:hAnsi="Times New Roman"/>
          <w:sz w:val="20"/>
        </w:rPr>
        <w:t>УГИОП</w:t>
      </w:r>
      <w:proofErr w:type="spellEnd"/>
      <w:r>
        <w:rPr>
          <w:rFonts w:ascii="Times New Roman" w:hAnsi="Times New Roman"/>
          <w:sz w:val="20"/>
        </w:rPr>
        <w:t xml:space="preserve"> - Управление государственной инспекци</w:t>
      </w:r>
      <w:r>
        <w:rPr>
          <w:rFonts w:ascii="Times New Roman" w:hAnsi="Times New Roman"/>
          <w:sz w:val="20"/>
        </w:rPr>
        <w:t>и по охране памятников истории и культуры.</w:t>
      </w:r>
    </w:p>
    <w:p w:rsidR="00000000" w:rsidRDefault="00C84489">
      <w:pPr>
        <w:ind w:firstLine="450"/>
        <w:jc w:val="both"/>
        <w:rPr>
          <w:rFonts w:ascii="Times New Roman" w:hAnsi="Times New Roman"/>
          <w:sz w:val="20"/>
        </w:rPr>
      </w:pPr>
    </w:p>
    <w:p w:rsidR="00000000" w:rsidRDefault="00C84489">
      <w:pPr>
        <w:ind w:firstLine="450"/>
        <w:jc w:val="both"/>
        <w:rPr>
          <w:rFonts w:ascii="Times New Roman" w:hAnsi="Times New Roman"/>
          <w:sz w:val="20"/>
        </w:rPr>
      </w:pPr>
    </w:p>
    <w:p w:rsidR="00000000" w:rsidRDefault="00C84489">
      <w:pPr>
        <w:ind w:firstLine="450"/>
        <w:jc w:val="both"/>
        <w:rPr>
          <w:rFonts w:ascii="Times New Roman" w:hAnsi="Times New Roman"/>
          <w:sz w:val="20"/>
        </w:rPr>
      </w:pPr>
    </w:p>
    <w:p w:rsidR="00000000" w:rsidRDefault="00C84489">
      <w:pPr>
        <w:ind w:firstLine="450"/>
        <w:jc w:val="both"/>
        <w:rPr>
          <w:rFonts w:ascii="Times New Roman" w:hAnsi="Times New Roman"/>
          <w:sz w:val="20"/>
        </w:rPr>
      </w:pPr>
    </w:p>
    <w:p w:rsidR="00000000" w:rsidRDefault="00C84489">
      <w:pPr>
        <w:ind w:firstLine="450"/>
        <w:jc w:val="both"/>
        <w:rPr>
          <w:rFonts w:ascii="Times New Roman" w:hAnsi="Times New Roman"/>
          <w:sz w:val="20"/>
        </w:rPr>
      </w:pPr>
    </w:p>
    <w:p w:rsidR="00000000" w:rsidRDefault="00C84489">
      <w:pPr>
        <w:ind w:firstLine="450"/>
        <w:jc w:val="both"/>
        <w:rPr>
          <w:rFonts w:ascii="Times New Roman" w:hAnsi="Times New Roman"/>
          <w:sz w:val="20"/>
        </w:rPr>
      </w:pPr>
    </w:p>
    <w:p w:rsidR="00000000" w:rsidRDefault="00C84489">
      <w:pPr>
        <w:jc w:val="right"/>
        <w:rPr>
          <w:rFonts w:ascii="Times New Roman" w:hAnsi="Times New Roman"/>
          <w:sz w:val="20"/>
        </w:rPr>
      </w:pPr>
      <w:r>
        <w:rPr>
          <w:rFonts w:ascii="Times New Roman" w:hAnsi="Times New Roman"/>
          <w:sz w:val="20"/>
        </w:rPr>
        <w:t>Приложение 2</w:t>
      </w:r>
    </w:p>
    <w:p w:rsidR="00000000" w:rsidRDefault="00C84489">
      <w:pPr>
        <w:jc w:val="right"/>
        <w:rPr>
          <w:rFonts w:ascii="Times New Roman" w:hAnsi="Times New Roman"/>
          <w:sz w:val="20"/>
        </w:rPr>
      </w:pPr>
      <w:r>
        <w:rPr>
          <w:rFonts w:ascii="Times New Roman" w:hAnsi="Times New Roman"/>
          <w:sz w:val="20"/>
        </w:rPr>
        <w:t xml:space="preserve">справочное </w:t>
      </w:r>
    </w:p>
    <w:p w:rsidR="00000000" w:rsidRDefault="00C84489">
      <w:pPr>
        <w:ind w:firstLine="225"/>
        <w:jc w:val="both"/>
        <w:rPr>
          <w:rFonts w:ascii="Times New Roman" w:hAnsi="Times New Roman"/>
          <w:sz w:val="20"/>
        </w:rPr>
      </w:pPr>
    </w:p>
    <w:p w:rsidR="00000000" w:rsidRDefault="00C84489">
      <w:pPr>
        <w:pStyle w:val="Heading"/>
        <w:jc w:val="center"/>
        <w:rPr>
          <w:rFonts w:ascii="Times New Roman" w:hAnsi="Times New Roman"/>
          <w:sz w:val="20"/>
        </w:rPr>
      </w:pPr>
      <w:r>
        <w:rPr>
          <w:rFonts w:ascii="Times New Roman" w:hAnsi="Times New Roman"/>
          <w:sz w:val="20"/>
        </w:rPr>
        <w:t xml:space="preserve">Специфика объекта проектирования и нормирования </w:t>
      </w:r>
    </w:p>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Исторически сложившиеся районы центральной части Санкт-Петербурга (</w:t>
      </w:r>
      <w:proofErr w:type="spellStart"/>
      <w:r>
        <w:rPr>
          <w:rFonts w:ascii="Times New Roman" w:hAnsi="Times New Roman"/>
          <w:sz w:val="20"/>
        </w:rPr>
        <w:t>ИСРЦ</w:t>
      </w:r>
      <w:proofErr w:type="spellEnd"/>
      <w:r>
        <w:rPr>
          <w:rFonts w:ascii="Times New Roman" w:hAnsi="Times New Roman"/>
          <w:sz w:val="20"/>
        </w:rPr>
        <w:t>) значительно отличаются от остальных типов территории города.</w:t>
      </w:r>
    </w:p>
    <w:p w:rsidR="00000000" w:rsidRDefault="00C84489">
      <w:pPr>
        <w:ind w:firstLine="225"/>
        <w:jc w:val="both"/>
        <w:rPr>
          <w:rFonts w:ascii="Times New Roman" w:hAnsi="Times New Roman"/>
          <w:sz w:val="20"/>
        </w:rPr>
      </w:pPr>
      <w:r>
        <w:rPr>
          <w:rFonts w:ascii="Times New Roman" w:hAnsi="Times New Roman"/>
          <w:sz w:val="20"/>
        </w:rPr>
        <w:t xml:space="preserve">Основная застройка </w:t>
      </w:r>
      <w:proofErr w:type="spellStart"/>
      <w:r>
        <w:rPr>
          <w:rFonts w:ascii="Times New Roman" w:hAnsi="Times New Roman"/>
          <w:sz w:val="20"/>
        </w:rPr>
        <w:t>ИСРЦ</w:t>
      </w:r>
      <w:proofErr w:type="spellEnd"/>
      <w:r>
        <w:rPr>
          <w:rFonts w:ascii="Times New Roman" w:hAnsi="Times New Roman"/>
          <w:sz w:val="20"/>
        </w:rPr>
        <w:t xml:space="preserve"> сформирована капитальными многоэтажными домами постройки 2-й половины </w:t>
      </w:r>
      <w:proofErr w:type="spellStart"/>
      <w:r>
        <w:rPr>
          <w:rFonts w:ascii="Times New Roman" w:hAnsi="Times New Roman"/>
          <w:sz w:val="20"/>
        </w:rPr>
        <w:t>XIX</w:t>
      </w:r>
      <w:proofErr w:type="spellEnd"/>
      <w:r>
        <w:rPr>
          <w:rFonts w:ascii="Times New Roman" w:hAnsi="Times New Roman"/>
          <w:sz w:val="20"/>
        </w:rPr>
        <w:t xml:space="preserve"> - начала </w:t>
      </w:r>
      <w:proofErr w:type="spellStart"/>
      <w:r>
        <w:rPr>
          <w:rFonts w:ascii="Times New Roman" w:hAnsi="Times New Roman"/>
          <w:sz w:val="20"/>
        </w:rPr>
        <w:t>XX</w:t>
      </w:r>
      <w:proofErr w:type="spellEnd"/>
      <w:r>
        <w:rPr>
          <w:rFonts w:ascii="Times New Roman" w:hAnsi="Times New Roman"/>
          <w:sz w:val="20"/>
        </w:rPr>
        <w:t xml:space="preserve"> вв. Она характеризуется высокой плотностью улично-дорожной сети, небольшими размерами кварталов, высокой плотностью и равномерной этажностью за</w:t>
      </w:r>
      <w:r>
        <w:rPr>
          <w:rFonts w:ascii="Times New Roman" w:hAnsi="Times New Roman"/>
          <w:sz w:val="20"/>
        </w:rPr>
        <w:t xml:space="preserve">стройки, единством модуля застройки, ее </w:t>
      </w:r>
      <w:proofErr w:type="spellStart"/>
      <w:r>
        <w:rPr>
          <w:rFonts w:ascii="Times New Roman" w:hAnsi="Times New Roman"/>
          <w:sz w:val="20"/>
        </w:rPr>
        <w:t>периметральностью</w:t>
      </w:r>
      <w:proofErr w:type="spellEnd"/>
      <w:r>
        <w:rPr>
          <w:rFonts w:ascii="Times New Roman" w:hAnsi="Times New Roman"/>
          <w:sz w:val="20"/>
        </w:rPr>
        <w:t xml:space="preserve">, компактностью внутриквартальных пространств и развитостью внутриквартальных пешеходных трасс. </w:t>
      </w:r>
    </w:p>
    <w:p w:rsidR="00000000" w:rsidRDefault="00C84489">
      <w:pPr>
        <w:ind w:firstLine="225"/>
        <w:jc w:val="both"/>
        <w:rPr>
          <w:rFonts w:ascii="Times New Roman" w:hAnsi="Times New Roman"/>
          <w:sz w:val="20"/>
        </w:rPr>
      </w:pPr>
      <w:r>
        <w:rPr>
          <w:rFonts w:ascii="Times New Roman" w:hAnsi="Times New Roman"/>
          <w:sz w:val="20"/>
        </w:rPr>
        <w:t xml:space="preserve">Свободное очертание Невской дельты сочетается со строгой регулярностью планировки, обширные пространства парадных ансамблей контрастно соотносятся с плотным массивом жилых кварталов. </w:t>
      </w:r>
    </w:p>
    <w:p w:rsidR="00000000" w:rsidRDefault="00C84489">
      <w:pPr>
        <w:ind w:firstLine="225"/>
        <w:jc w:val="both"/>
        <w:rPr>
          <w:rFonts w:ascii="Times New Roman" w:hAnsi="Times New Roman"/>
          <w:sz w:val="20"/>
        </w:rPr>
      </w:pPr>
      <w:proofErr w:type="spellStart"/>
      <w:r>
        <w:rPr>
          <w:rFonts w:ascii="Times New Roman" w:hAnsi="Times New Roman"/>
          <w:sz w:val="20"/>
        </w:rPr>
        <w:t>ИСРЦ</w:t>
      </w:r>
      <w:proofErr w:type="spellEnd"/>
      <w:r>
        <w:rPr>
          <w:rFonts w:ascii="Times New Roman" w:hAnsi="Times New Roman"/>
          <w:sz w:val="20"/>
        </w:rPr>
        <w:t xml:space="preserve"> характеризуется полифункциональной организацией застройки, функциональным разнообразием, высокой плотностью жилого фонда и мест приложения труда.</w:t>
      </w:r>
    </w:p>
    <w:p w:rsidR="00000000" w:rsidRDefault="00C84489">
      <w:pPr>
        <w:ind w:firstLine="225"/>
        <w:jc w:val="both"/>
        <w:rPr>
          <w:rFonts w:ascii="Times New Roman" w:hAnsi="Times New Roman"/>
          <w:sz w:val="20"/>
        </w:rPr>
      </w:pPr>
      <w:r>
        <w:rPr>
          <w:rFonts w:ascii="Times New Roman" w:hAnsi="Times New Roman"/>
          <w:sz w:val="20"/>
        </w:rPr>
        <w:t>По степени концентрации</w:t>
      </w:r>
      <w:r>
        <w:rPr>
          <w:rFonts w:ascii="Times New Roman" w:hAnsi="Times New Roman"/>
          <w:sz w:val="20"/>
        </w:rPr>
        <w:t xml:space="preserve"> </w:t>
      </w:r>
      <w:proofErr w:type="spellStart"/>
      <w:r>
        <w:rPr>
          <w:rFonts w:ascii="Times New Roman" w:hAnsi="Times New Roman"/>
          <w:sz w:val="20"/>
        </w:rPr>
        <w:t>центрообразующих</w:t>
      </w:r>
      <w:proofErr w:type="spellEnd"/>
      <w:r>
        <w:rPr>
          <w:rFonts w:ascii="Times New Roman" w:hAnsi="Times New Roman"/>
          <w:sz w:val="20"/>
        </w:rPr>
        <w:t xml:space="preserve"> функций в структуре </w:t>
      </w:r>
      <w:proofErr w:type="spellStart"/>
      <w:r>
        <w:rPr>
          <w:rFonts w:ascii="Times New Roman" w:hAnsi="Times New Roman"/>
          <w:sz w:val="20"/>
        </w:rPr>
        <w:t>ИСРЦ</w:t>
      </w:r>
      <w:proofErr w:type="spellEnd"/>
      <w:r>
        <w:rPr>
          <w:rFonts w:ascii="Times New Roman" w:hAnsi="Times New Roman"/>
          <w:sz w:val="20"/>
        </w:rPr>
        <w:t xml:space="preserve"> четко различаются ядро и периферия. Подавляющее большинство </w:t>
      </w:r>
      <w:proofErr w:type="spellStart"/>
      <w:r>
        <w:rPr>
          <w:rFonts w:ascii="Times New Roman" w:hAnsi="Times New Roman"/>
          <w:sz w:val="20"/>
        </w:rPr>
        <w:t>центрообразующих</w:t>
      </w:r>
      <w:proofErr w:type="spellEnd"/>
      <w:r>
        <w:rPr>
          <w:rFonts w:ascii="Times New Roman" w:hAnsi="Times New Roman"/>
          <w:sz w:val="20"/>
        </w:rPr>
        <w:t xml:space="preserve"> учреждений тяготеет к основным магистралям.</w:t>
      </w:r>
    </w:p>
    <w:p w:rsidR="00000000" w:rsidRDefault="00C84489">
      <w:pPr>
        <w:ind w:firstLine="225"/>
        <w:jc w:val="both"/>
        <w:rPr>
          <w:rFonts w:ascii="Times New Roman" w:hAnsi="Times New Roman"/>
          <w:sz w:val="20"/>
        </w:rPr>
      </w:pPr>
      <w:r>
        <w:rPr>
          <w:rFonts w:ascii="Times New Roman" w:hAnsi="Times New Roman"/>
          <w:sz w:val="20"/>
        </w:rPr>
        <w:t xml:space="preserve">Основная социальная функция </w:t>
      </w:r>
      <w:proofErr w:type="spellStart"/>
      <w:r>
        <w:rPr>
          <w:rFonts w:ascii="Times New Roman" w:hAnsi="Times New Roman"/>
          <w:sz w:val="20"/>
        </w:rPr>
        <w:t>ИСРЦ</w:t>
      </w:r>
      <w:proofErr w:type="spellEnd"/>
      <w:r>
        <w:rPr>
          <w:rFonts w:ascii="Times New Roman" w:hAnsi="Times New Roman"/>
          <w:sz w:val="20"/>
        </w:rPr>
        <w:t xml:space="preserve"> - воспроизводство культурного потенциала города. Здесь концентрируются те уникальные качества городской среды, которые с наибольшей полнотой стимулируют чувство причастности, сознание </w:t>
      </w:r>
      <w:proofErr w:type="spellStart"/>
      <w:r>
        <w:rPr>
          <w:rFonts w:ascii="Times New Roman" w:hAnsi="Times New Roman"/>
          <w:sz w:val="20"/>
        </w:rPr>
        <w:t>включенности</w:t>
      </w:r>
      <w:proofErr w:type="spellEnd"/>
      <w:r>
        <w:rPr>
          <w:rFonts w:ascii="Times New Roman" w:hAnsi="Times New Roman"/>
          <w:sz w:val="20"/>
        </w:rPr>
        <w:t xml:space="preserve"> в исторический процесс. </w:t>
      </w:r>
      <w:proofErr w:type="spellStart"/>
      <w:r>
        <w:rPr>
          <w:rFonts w:ascii="Times New Roman" w:hAnsi="Times New Roman"/>
          <w:sz w:val="20"/>
        </w:rPr>
        <w:t>ИСРЦ</w:t>
      </w:r>
      <w:proofErr w:type="spellEnd"/>
      <w:r>
        <w:rPr>
          <w:rFonts w:ascii="Times New Roman" w:hAnsi="Times New Roman"/>
          <w:sz w:val="20"/>
        </w:rPr>
        <w:t xml:space="preserve"> являются хранилищем и символом достижений национальной культуры. Их привлекательность обу</w:t>
      </w:r>
      <w:r>
        <w:rPr>
          <w:rFonts w:ascii="Times New Roman" w:hAnsi="Times New Roman"/>
          <w:sz w:val="20"/>
        </w:rPr>
        <w:t xml:space="preserve">словлена возможностью удовлетворения духовных и материальных запросов. Насыщенность </w:t>
      </w:r>
      <w:proofErr w:type="spellStart"/>
      <w:r>
        <w:rPr>
          <w:rFonts w:ascii="Times New Roman" w:hAnsi="Times New Roman"/>
          <w:sz w:val="20"/>
        </w:rPr>
        <w:t>ИСРЦ</w:t>
      </w:r>
      <w:proofErr w:type="spellEnd"/>
      <w:r>
        <w:rPr>
          <w:rFonts w:ascii="Times New Roman" w:hAnsi="Times New Roman"/>
          <w:sz w:val="20"/>
        </w:rPr>
        <w:t xml:space="preserve"> местами приложения труда, учреждениями обслуживания, рекреационными объектами и притягательность его историко-культурных ценностей при развитии транспортных связей с окружением обусловливает интенсивные маятниковые миграции населения с трудовыми, культурно-бытовыми, рекреативными и туристическими целями.</w:t>
      </w:r>
    </w:p>
    <w:p w:rsidR="00000000" w:rsidRDefault="00C84489">
      <w:pPr>
        <w:ind w:firstLine="225"/>
        <w:jc w:val="both"/>
        <w:rPr>
          <w:rFonts w:ascii="Times New Roman" w:hAnsi="Times New Roman"/>
          <w:sz w:val="20"/>
        </w:rPr>
      </w:pPr>
      <w:r>
        <w:rPr>
          <w:rFonts w:ascii="Times New Roman" w:hAnsi="Times New Roman"/>
          <w:sz w:val="20"/>
        </w:rPr>
        <w:t xml:space="preserve">Численность дневного населения в </w:t>
      </w:r>
      <w:proofErr w:type="spellStart"/>
      <w:r>
        <w:rPr>
          <w:rFonts w:ascii="Times New Roman" w:hAnsi="Times New Roman"/>
          <w:sz w:val="20"/>
        </w:rPr>
        <w:t>ИСРЦ</w:t>
      </w:r>
      <w:proofErr w:type="spellEnd"/>
      <w:r>
        <w:rPr>
          <w:rFonts w:ascii="Times New Roman" w:hAnsi="Times New Roman"/>
          <w:sz w:val="20"/>
        </w:rPr>
        <w:t xml:space="preserve"> значительно превосходит численность постоянного населения. Пики людности наблюд</w:t>
      </w:r>
      <w:r>
        <w:rPr>
          <w:rFonts w:ascii="Times New Roman" w:hAnsi="Times New Roman"/>
          <w:sz w:val="20"/>
        </w:rPr>
        <w:t>аются в местах сосредоточения учреждений обслуживания и у крупных транспортных узлов.</w:t>
      </w:r>
    </w:p>
    <w:p w:rsidR="00000000" w:rsidRDefault="00C84489">
      <w:pPr>
        <w:ind w:firstLine="225"/>
        <w:jc w:val="both"/>
        <w:rPr>
          <w:rFonts w:ascii="Times New Roman" w:hAnsi="Times New Roman"/>
          <w:sz w:val="20"/>
        </w:rPr>
      </w:pPr>
      <w:r>
        <w:rPr>
          <w:rFonts w:ascii="Times New Roman" w:hAnsi="Times New Roman"/>
          <w:sz w:val="20"/>
        </w:rPr>
        <w:t xml:space="preserve">В демографической структуре преобладают одиночки и малочисленные семьи. </w:t>
      </w:r>
    </w:p>
    <w:p w:rsidR="00000000" w:rsidRDefault="00C84489">
      <w:pPr>
        <w:ind w:firstLine="225"/>
        <w:jc w:val="both"/>
        <w:rPr>
          <w:rFonts w:ascii="Times New Roman" w:hAnsi="Times New Roman"/>
          <w:sz w:val="20"/>
        </w:rPr>
      </w:pPr>
      <w:proofErr w:type="spellStart"/>
      <w:r>
        <w:rPr>
          <w:rFonts w:ascii="Times New Roman" w:hAnsi="Times New Roman"/>
          <w:sz w:val="20"/>
        </w:rPr>
        <w:t>ИСРЦ</w:t>
      </w:r>
      <w:proofErr w:type="spellEnd"/>
      <w:r>
        <w:rPr>
          <w:rFonts w:ascii="Times New Roman" w:hAnsi="Times New Roman"/>
          <w:sz w:val="20"/>
        </w:rPr>
        <w:t xml:space="preserve"> характеризуются сформировавшейся веками сложной и разнообразной системой уникальных ценностных характеристик, крупных градостроительных образований, ансамблей и отдельных зданий.</w:t>
      </w:r>
    </w:p>
    <w:p w:rsidR="00000000" w:rsidRDefault="00C84489">
      <w:pPr>
        <w:ind w:firstLine="225"/>
        <w:jc w:val="both"/>
        <w:rPr>
          <w:rFonts w:ascii="Times New Roman" w:hAnsi="Times New Roman"/>
          <w:sz w:val="20"/>
        </w:rPr>
      </w:pPr>
      <w:r>
        <w:rPr>
          <w:rFonts w:ascii="Times New Roman" w:hAnsi="Times New Roman"/>
          <w:sz w:val="20"/>
        </w:rPr>
        <w:t xml:space="preserve">Улично-дорожная сеть </w:t>
      </w:r>
      <w:proofErr w:type="spellStart"/>
      <w:r>
        <w:rPr>
          <w:rFonts w:ascii="Times New Roman" w:hAnsi="Times New Roman"/>
          <w:sz w:val="20"/>
        </w:rPr>
        <w:t>ИСРЦ</w:t>
      </w:r>
      <w:proofErr w:type="spellEnd"/>
      <w:r>
        <w:rPr>
          <w:rFonts w:ascii="Times New Roman" w:hAnsi="Times New Roman"/>
          <w:sz w:val="20"/>
        </w:rPr>
        <w:t xml:space="preserve"> почти полностью сложилась в середине </w:t>
      </w:r>
      <w:proofErr w:type="spellStart"/>
      <w:r>
        <w:rPr>
          <w:rFonts w:ascii="Times New Roman" w:hAnsi="Times New Roman"/>
          <w:sz w:val="20"/>
        </w:rPr>
        <w:t>XIX</w:t>
      </w:r>
      <w:proofErr w:type="spellEnd"/>
      <w:r>
        <w:rPr>
          <w:rFonts w:ascii="Times New Roman" w:hAnsi="Times New Roman"/>
          <w:sz w:val="20"/>
        </w:rPr>
        <w:t xml:space="preserve"> в., за исключением незначительных территорий на периферии центра, которые были освоены несколько позже</w:t>
      </w:r>
      <w:r>
        <w:rPr>
          <w:rFonts w:ascii="Times New Roman" w:hAnsi="Times New Roman"/>
          <w:sz w:val="20"/>
        </w:rPr>
        <w:t>.</w:t>
      </w:r>
    </w:p>
    <w:p w:rsidR="00000000" w:rsidRDefault="00C84489">
      <w:pPr>
        <w:ind w:firstLine="225"/>
        <w:jc w:val="both"/>
        <w:rPr>
          <w:rFonts w:ascii="Times New Roman" w:hAnsi="Times New Roman"/>
          <w:sz w:val="20"/>
        </w:rPr>
      </w:pPr>
      <w:r>
        <w:rPr>
          <w:rFonts w:ascii="Times New Roman" w:hAnsi="Times New Roman"/>
          <w:sz w:val="20"/>
        </w:rPr>
        <w:t>В связи с увеличением объема транспортного движения стало очевидным значительное его противоречие с улично-дорожной сетью. Специфика сети - ее повсеместное "закрепление" ценной капитальной застройкой (в этом заключается существенное отличие Санкт-Петербурга от Москвы), поэтому поиск проектных решений должен быть направлен не на реконструкцию сложившейся сети, а на повышение эффективности ее использования.</w:t>
      </w:r>
    </w:p>
    <w:p w:rsidR="00000000" w:rsidRDefault="00C84489">
      <w:pPr>
        <w:ind w:firstLine="225"/>
        <w:jc w:val="both"/>
        <w:rPr>
          <w:rFonts w:ascii="Times New Roman" w:hAnsi="Times New Roman"/>
          <w:sz w:val="20"/>
        </w:rPr>
      </w:pPr>
      <w:r>
        <w:rPr>
          <w:rFonts w:ascii="Times New Roman" w:hAnsi="Times New Roman"/>
          <w:sz w:val="20"/>
        </w:rPr>
        <w:t xml:space="preserve">Системы инженерного оборудования </w:t>
      </w:r>
      <w:proofErr w:type="spellStart"/>
      <w:r>
        <w:rPr>
          <w:rFonts w:ascii="Times New Roman" w:hAnsi="Times New Roman"/>
          <w:sz w:val="20"/>
        </w:rPr>
        <w:t>ИСРЦ</w:t>
      </w:r>
      <w:proofErr w:type="spellEnd"/>
      <w:r>
        <w:rPr>
          <w:rFonts w:ascii="Times New Roman" w:hAnsi="Times New Roman"/>
          <w:sz w:val="20"/>
        </w:rPr>
        <w:t xml:space="preserve"> характеризуются недостаточной надежностью как вследствие дефици</w:t>
      </w:r>
      <w:r>
        <w:rPr>
          <w:rFonts w:ascii="Times New Roman" w:hAnsi="Times New Roman"/>
          <w:sz w:val="20"/>
        </w:rPr>
        <w:t xml:space="preserve">та мощностей ряда источников, так и в результате значительного износа разветвленной сети инженерных коммуникаций. Не обеспечено взаимное резервирование источников энергоснабжения, а также магистральных инженерных сетей. Ряд жилых домов не имеет централизованного горячего водоснабжения, практически отсутствует </w:t>
      </w:r>
      <w:proofErr w:type="spellStart"/>
      <w:r>
        <w:rPr>
          <w:rFonts w:ascii="Times New Roman" w:hAnsi="Times New Roman"/>
          <w:sz w:val="20"/>
        </w:rPr>
        <w:t>электропищеприготовление</w:t>
      </w:r>
      <w:proofErr w:type="spellEnd"/>
      <w:r>
        <w:rPr>
          <w:rFonts w:ascii="Times New Roman" w:hAnsi="Times New Roman"/>
          <w:sz w:val="20"/>
        </w:rPr>
        <w:t>. Городские улицы перегружены инженерными сетями, проложенными в разные сроки без соблюдения нормативных расстояний. Замена сетей связана, как правило, с необходимостью вскрытия</w:t>
      </w:r>
      <w:r>
        <w:rPr>
          <w:rFonts w:ascii="Times New Roman" w:hAnsi="Times New Roman"/>
          <w:sz w:val="20"/>
        </w:rPr>
        <w:t xml:space="preserve"> проезжей части и тротуаров улиц. Это приводит к нарушению городской жизнедеятельности из-за закрытия улиц для транспортного и пешеходного движения на период ремонта. В связи с этим проектирование и эксплуатация подземных сетей должны быть направлены как на повышение продолжительности и надежности их эксплуатации, так и на применение технических решений и методов ремонта (строительства), исключающих необходимость вскрытия улиц (подземные проходные коллекторы, нетрадиционные технологии ремонта сетей и т.д.).</w:t>
      </w:r>
    </w:p>
    <w:p w:rsidR="00000000" w:rsidRDefault="00C84489">
      <w:pPr>
        <w:ind w:firstLine="225"/>
        <w:jc w:val="both"/>
        <w:rPr>
          <w:rFonts w:ascii="Times New Roman" w:hAnsi="Times New Roman"/>
          <w:sz w:val="20"/>
        </w:rPr>
      </w:pPr>
      <w:r>
        <w:rPr>
          <w:rFonts w:ascii="Times New Roman" w:hAnsi="Times New Roman"/>
          <w:sz w:val="20"/>
        </w:rPr>
        <w:t xml:space="preserve">Дефицит свободных территорий и ограниченные возможности в пропуске сетей по существующим улицам требуют использования на территории </w:t>
      </w:r>
      <w:proofErr w:type="spellStart"/>
      <w:r>
        <w:rPr>
          <w:rFonts w:ascii="Times New Roman" w:hAnsi="Times New Roman"/>
          <w:sz w:val="20"/>
        </w:rPr>
        <w:t>ИСРЦ</w:t>
      </w:r>
      <w:proofErr w:type="spellEnd"/>
      <w:r>
        <w:rPr>
          <w:rFonts w:ascii="Times New Roman" w:hAnsi="Times New Roman"/>
          <w:sz w:val="20"/>
        </w:rPr>
        <w:t xml:space="preserve"> в гармоничном сочетании как централизованных, так и локальных </w:t>
      </w:r>
      <w:proofErr w:type="spellStart"/>
      <w:r>
        <w:rPr>
          <w:rFonts w:ascii="Times New Roman" w:hAnsi="Times New Roman"/>
          <w:sz w:val="20"/>
        </w:rPr>
        <w:t>энергоисточников</w:t>
      </w:r>
      <w:proofErr w:type="spellEnd"/>
      <w:r>
        <w:rPr>
          <w:rFonts w:ascii="Times New Roman" w:hAnsi="Times New Roman"/>
          <w:sz w:val="20"/>
        </w:rPr>
        <w:t>.</w:t>
      </w:r>
    </w:p>
    <w:p w:rsidR="00000000" w:rsidRDefault="00C84489">
      <w:pPr>
        <w:ind w:firstLine="225"/>
        <w:jc w:val="both"/>
        <w:rPr>
          <w:rFonts w:ascii="Times New Roman" w:hAnsi="Times New Roman"/>
          <w:sz w:val="20"/>
        </w:rPr>
      </w:pPr>
      <w:r>
        <w:rPr>
          <w:rFonts w:ascii="Times New Roman" w:hAnsi="Times New Roman"/>
          <w:sz w:val="20"/>
        </w:rPr>
        <w:t>Геологическая среда является столь же неотъемлемым элементом города, как и другие его составляющие. В связи с развитием города воздействие на этот элемент резко возрастает, что ставит под угрозу само существование города, для которого геологическая среда - основа.</w:t>
      </w:r>
    </w:p>
    <w:p w:rsidR="00000000" w:rsidRDefault="00C84489">
      <w:pPr>
        <w:ind w:firstLine="225"/>
        <w:jc w:val="both"/>
        <w:rPr>
          <w:rFonts w:ascii="Times New Roman" w:hAnsi="Times New Roman"/>
          <w:sz w:val="20"/>
        </w:rPr>
      </w:pPr>
      <w:r>
        <w:rPr>
          <w:rFonts w:ascii="Times New Roman" w:hAnsi="Times New Roman"/>
          <w:sz w:val="20"/>
        </w:rPr>
        <w:t>Для Санкт-Петербурга особенно</w:t>
      </w:r>
      <w:r>
        <w:rPr>
          <w:rFonts w:ascii="Times New Roman" w:hAnsi="Times New Roman"/>
          <w:sz w:val="20"/>
        </w:rPr>
        <w:t xml:space="preserve"> важно то, что его геология очень сложна и совершенно не приспособлена для реконструкции, нового строительства, освоения подземного пространства, если опираться на традиционные методы работы. На территории </w:t>
      </w:r>
      <w:proofErr w:type="spellStart"/>
      <w:r>
        <w:rPr>
          <w:rFonts w:ascii="Times New Roman" w:hAnsi="Times New Roman"/>
          <w:sz w:val="20"/>
        </w:rPr>
        <w:t>ИСРЦ</w:t>
      </w:r>
      <w:proofErr w:type="spellEnd"/>
      <w:r>
        <w:rPr>
          <w:rFonts w:ascii="Times New Roman" w:hAnsi="Times New Roman"/>
          <w:sz w:val="20"/>
        </w:rPr>
        <w:t xml:space="preserve"> необходимо применение новых "</w:t>
      </w:r>
      <w:proofErr w:type="spellStart"/>
      <w:r>
        <w:rPr>
          <w:rFonts w:ascii="Times New Roman" w:hAnsi="Times New Roman"/>
          <w:sz w:val="20"/>
        </w:rPr>
        <w:t>безосадочных</w:t>
      </w:r>
      <w:proofErr w:type="spellEnd"/>
      <w:r>
        <w:rPr>
          <w:rFonts w:ascii="Times New Roman" w:hAnsi="Times New Roman"/>
          <w:sz w:val="20"/>
        </w:rPr>
        <w:t>" методов строительства.</w:t>
      </w:r>
    </w:p>
    <w:p w:rsidR="00000000" w:rsidRDefault="00C84489">
      <w:pPr>
        <w:ind w:firstLine="225"/>
        <w:jc w:val="both"/>
        <w:rPr>
          <w:rFonts w:ascii="Times New Roman" w:hAnsi="Times New Roman"/>
          <w:sz w:val="20"/>
        </w:rPr>
      </w:pPr>
      <w:r>
        <w:rPr>
          <w:rFonts w:ascii="Times New Roman" w:hAnsi="Times New Roman"/>
          <w:sz w:val="20"/>
        </w:rPr>
        <w:t xml:space="preserve">Специфической особенностью </w:t>
      </w:r>
      <w:proofErr w:type="spellStart"/>
      <w:r>
        <w:rPr>
          <w:rFonts w:ascii="Times New Roman" w:hAnsi="Times New Roman"/>
          <w:sz w:val="20"/>
        </w:rPr>
        <w:t>ИСРЦ</w:t>
      </w:r>
      <w:proofErr w:type="spellEnd"/>
      <w:r>
        <w:rPr>
          <w:rFonts w:ascii="Times New Roman" w:hAnsi="Times New Roman"/>
          <w:sz w:val="20"/>
        </w:rPr>
        <w:t xml:space="preserve"> является наличие акваторий. Основные функции использования акваторий следующие: как рекреация, для благоустройства и оздоровления окружающей среды, в производственных целях (судостроение и водный транспо</w:t>
      </w:r>
      <w:r>
        <w:rPr>
          <w:rFonts w:ascii="Times New Roman" w:hAnsi="Times New Roman"/>
          <w:sz w:val="20"/>
        </w:rPr>
        <w:t>рт), для размещения стационарных наплавных туристических объектов.</w:t>
      </w:r>
    </w:p>
    <w:p w:rsidR="00000000" w:rsidRDefault="00C84489">
      <w:pPr>
        <w:ind w:firstLine="225"/>
        <w:jc w:val="both"/>
        <w:rPr>
          <w:rFonts w:ascii="Times New Roman" w:hAnsi="Times New Roman"/>
          <w:sz w:val="20"/>
        </w:rPr>
      </w:pPr>
      <w:r>
        <w:rPr>
          <w:rFonts w:ascii="Times New Roman" w:hAnsi="Times New Roman"/>
          <w:sz w:val="20"/>
        </w:rPr>
        <w:t>По характеру использования акватории делятся на три категории:</w:t>
      </w:r>
    </w:p>
    <w:p w:rsidR="00000000" w:rsidRDefault="00C84489">
      <w:pPr>
        <w:ind w:firstLine="225"/>
        <w:jc w:val="both"/>
        <w:rPr>
          <w:rFonts w:ascii="Times New Roman" w:hAnsi="Times New Roman"/>
          <w:sz w:val="20"/>
        </w:rPr>
      </w:pPr>
      <w:r>
        <w:rPr>
          <w:rFonts w:ascii="Times New Roman" w:hAnsi="Times New Roman"/>
          <w:sz w:val="20"/>
        </w:rPr>
        <w:t>акватории общего пользования: акватории, используемые грузовым и пассажирским водным транспортом, маломерными спортивными и личными судами, специальными судами, а также для промысловой и спортивно-рекреационной рыбной ловли, для размещения стационарных наплавных туристических объектов;</w:t>
      </w:r>
    </w:p>
    <w:p w:rsidR="00000000" w:rsidRDefault="00C84489">
      <w:pPr>
        <w:ind w:firstLine="225"/>
        <w:jc w:val="both"/>
        <w:rPr>
          <w:rFonts w:ascii="Times New Roman" w:hAnsi="Times New Roman"/>
          <w:sz w:val="20"/>
        </w:rPr>
      </w:pPr>
      <w:r>
        <w:rPr>
          <w:rFonts w:ascii="Times New Roman" w:hAnsi="Times New Roman"/>
          <w:sz w:val="20"/>
        </w:rPr>
        <w:t>акватории ограниченного пользования: пруды и водные системы садов и парков, реки и каналы, не и</w:t>
      </w:r>
      <w:r>
        <w:rPr>
          <w:rFonts w:ascii="Times New Roman" w:hAnsi="Times New Roman"/>
          <w:sz w:val="20"/>
        </w:rPr>
        <w:t>меющие грузового судоходства;</w:t>
      </w:r>
    </w:p>
    <w:p w:rsidR="00000000" w:rsidRDefault="00C84489">
      <w:pPr>
        <w:ind w:firstLine="225"/>
        <w:jc w:val="both"/>
        <w:rPr>
          <w:rFonts w:ascii="Times New Roman" w:hAnsi="Times New Roman"/>
          <w:sz w:val="20"/>
        </w:rPr>
      </w:pPr>
      <w:r>
        <w:rPr>
          <w:rFonts w:ascii="Times New Roman" w:hAnsi="Times New Roman"/>
          <w:sz w:val="20"/>
        </w:rPr>
        <w:t>акватории специального пользования: акватории портов, пристаней и причалов, акватории промышленных предприятий, акватории пляжей, гребные каналы, фонтаны.</w:t>
      </w:r>
    </w:p>
    <w:p w:rsidR="00000000" w:rsidRDefault="00C84489">
      <w:pPr>
        <w:ind w:firstLine="225"/>
        <w:jc w:val="both"/>
        <w:rPr>
          <w:rFonts w:ascii="Times New Roman" w:hAnsi="Times New Roman"/>
          <w:sz w:val="20"/>
        </w:rPr>
      </w:pPr>
      <w:r>
        <w:rPr>
          <w:rFonts w:ascii="Times New Roman" w:hAnsi="Times New Roman"/>
          <w:sz w:val="20"/>
        </w:rPr>
        <w:t xml:space="preserve">Зеленые насаждения </w:t>
      </w:r>
      <w:proofErr w:type="spellStart"/>
      <w:r>
        <w:rPr>
          <w:rFonts w:ascii="Times New Roman" w:hAnsi="Times New Roman"/>
          <w:sz w:val="20"/>
        </w:rPr>
        <w:t>ИСРЦ</w:t>
      </w:r>
      <w:proofErr w:type="spellEnd"/>
      <w:r>
        <w:rPr>
          <w:rFonts w:ascii="Times New Roman" w:hAnsi="Times New Roman"/>
          <w:sz w:val="20"/>
        </w:rPr>
        <w:t xml:space="preserve"> используются в трех основных функциях: для рекреации, в целях благоустройства и для оздоровления окружающей среды.</w:t>
      </w:r>
    </w:p>
    <w:p w:rsidR="00000000" w:rsidRDefault="00C84489">
      <w:pPr>
        <w:ind w:firstLine="225"/>
        <w:jc w:val="both"/>
        <w:rPr>
          <w:rFonts w:ascii="Times New Roman" w:hAnsi="Times New Roman"/>
          <w:sz w:val="20"/>
        </w:rPr>
      </w:pPr>
      <w:r>
        <w:rPr>
          <w:rFonts w:ascii="Times New Roman" w:hAnsi="Times New Roman"/>
          <w:sz w:val="20"/>
        </w:rPr>
        <w:t>По характеру использования насаждения делятся на четыре категории:</w:t>
      </w:r>
    </w:p>
    <w:p w:rsidR="00000000" w:rsidRDefault="00C84489">
      <w:pPr>
        <w:ind w:firstLine="225"/>
        <w:jc w:val="both"/>
        <w:rPr>
          <w:rFonts w:ascii="Times New Roman" w:hAnsi="Times New Roman"/>
          <w:sz w:val="20"/>
        </w:rPr>
      </w:pPr>
      <w:r>
        <w:rPr>
          <w:rFonts w:ascii="Times New Roman" w:hAnsi="Times New Roman"/>
          <w:sz w:val="20"/>
        </w:rPr>
        <w:t>насаждения общего пользования: городские парки, парки селитебных районов, спортивно-оздоровительные парки, детские парки,</w:t>
      </w:r>
      <w:r>
        <w:rPr>
          <w:rFonts w:ascii="Times New Roman" w:hAnsi="Times New Roman"/>
          <w:sz w:val="20"/>
        </w:rPr>
        <w:t xml:space="preserve"> скверы и бульвары;</w:t>
      </w:r>
    </w:p>
    <w:p w:rsidR="00000000" w:rsidRDefault="00C84489">
      <w:pPr>
        <w:ind w:firstLine="225"/>
        <w:jc w:val="both"/>
        <w:rPr>
          <w:rFonts w:ascii="Times New Roman" w:hAnsi="Times New Roman"/>
          <w:sz w:val="20"/>
        </w:rPr>
      </w:pPr>
      <w:r>
        <w:rPr>
          <w:rFonts w:ascii="Times New Roman" w:hAnsi="Times New Roman"/>
          <w:sz w:val="20"/>
        </w:rPr>
        <w:t>насаждения ограниченного (локального) пользования: зелень микрорайонов, детских дошкольных учреждений, школ, других учебных заведений, больниц, спортивных сооружений и некоторых других объектов;</w:t>
      </w:r>
    </w:p>
    <w:p w:rsidR="00000000" w:rsidRDefault="00C84489">
      <w:pPr>
        <w:ind w:firstLine="225"/>
        <w:jc w:val="both"/>
        <w:rPr>
          <w:rFonts w:ascii="Times New Roman" w:hAnsi="Times New Roman"/>
          <w:sz w:val="20"/>
        </w:rPr>
      </w:pPr>
      <w:r>
        <w:rPr>
          <w:rFonts w:ascii="Times New Roman" w:hAnsi="Times New Roman"/>
          <w:sz w:val="20"/>
        </w:rPr>
        <w:t>насаждения специального назначения: уличное озеленение, озеленение предприятий и их санитарно-защитных зон, оранжерейно-питомнические хозяйства, зелень кладбищ;</w:t>
      </w:r>
    </w:p>
    <w:p w:rsidR="00000000" w:rsidRDefault="00C84489">
      <w:pPr>
        <w:ind w:firstLine="225"/>
        <w:jc w:val="both"/>
        <w:rPr>
          <w:rFonts w:ascii="Times New Roman" w:hAnsi="Times New Roman"/>
          <w:sz w:val="20"/>
        </w:rPr>
      </w:pPr>
      <w:r>
        <w:rPr>
          <w:rFonts w:ascii="Times New Roman" w:hAnsi="Times New Roman"/>
          <w:sz w:val="20"/>
        </w:rPr>
        <w:t>насаждения, имеющие культурно-историческое и научное значение: исторические парки и отдельные посадки, ботанические и зоологические сады</w:t>
      </w:r>
      <w:r>
        <w:rPr>
          <w:rFonts w:ascii="Times New Roman" w:hAnsi="Times New Roman"/>
          <w:sz w:val="20"/>
        </w:rPr>
        <w:t>, мемориальные кладбища и зоны.</w:t>
      </w:r>
    </w:p>
    <w:p w:rsidR="00000000" w:rsidRDefault="00C84489">
      <w:pPr>
        <w:ind w:firstLine="450"/>
        <w:jc w:val="both"/>
        <w:rPr>
          <w:rFonts w:ascii="Times New Roman" w:hAnsi="Times New Roman"/>
          <w:sz w:val="20"/>
        </w:rPr>
      </w:pPr>
    </w:p>
    <w:p w:rsidR="00000000" w:rsidRDefault="00C84489">
      <w:pPr>
        <w:ind w:firstLine="450"/>
        <w:jc w:val="both"/>
        <w:rPr>
          <w:rFonts w:ascii="Times New Roman" w:hAnsi="Times New Roman"/>
          <w:sz w:val="20"/>
        </w:rPr>
      </w:pPr>
    </w:p>
    <w:p w:rsidR="00000000" w:rsidRDefault="00C84489">
      <w:pPr>
        <w:jc w:val="right"/>
        <w:rPr>
          <w:rFonts w:ascii="Times New Roman" w:hAnsi="Times New Roman"/>
          <w:sz w:val="20"/>
        </w:rPr>
      </w:pPr>
      <w:r>
        <w:rPr>
          <w:rFonts w:ascii="Times New Roman" w:hAnsi="Times New Roman"/>
          <w:sz w:val="20"/>
        </w:rPr>
        <w:t>Приложение 3</w:t>
      </w:r>
    </w:p>
    <w:p w:rsidR="00000000" w:rsidRDefault="00C84489">
      <w:pPr>
        <w:jc w:val="right"/>
        <w:rPr>
          <w:rFonts w:ascii="Times New Roman" w:hAnsi="Times New Roman"/>
          <w:sz w:val="20"/>
        </w:rPr>
      </w:pPr>
      <w:r>
        <w:rPr>
          <w:rFonts w:ascii="Times New Roman" w:hAnsi="Times New Roman"/>
          <w:sz w:val="20"/>
        </w:rPr>
        <w:t xml:space="preserve">обязательное </w:t>
      </w:r>
    </w:p>
    <w:p w:rsidR="00000000" w:rsidRDefault="00C84489">
      <w:pPr>
        <w:pStyle w:val="Heading"/>
        <w:jc w:val="center"/>
        <w:rPr>
          <w:rFonts w:ascii="Times New Roman" w:hAnsi="Times New Roman"/>
          <w:sz w:val="20"/>
        </w:rPr>
      </w:pPr>
      <w:r>
        <w:rPr>
          <w:rFonts w:ascii="Times New Roman" w:hAnsi="Times New Roman"/>
          <w:sz w:val="20"/>
        </w:rPr>
        <w:t xml:space="preserve">Границы объединенной охранной зоны и заповедников </w:t>
      </w:r>
    </w:p>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 xml:space="preserve">Адмиралтейская часть: Ново-Адмиралтейский канал, р. Мойка, р. Пряжка, Лоцманская ул., р. Фонтанка с включением квартала 10 и </w:t>
      </w:r>
      <w:proofErr w:type="spellStart"/>
      <w:r>
        <w:rPr>
          <w:rFonts w:ascii="Times New Roman" w:hAnsi="Times New Roman"/>
          <w:sz w:val="20"/>
        </w:rPr>
        <w:t>периметральной</w:t>
      </w:r>
      <w:proofErr w:type="spellEnd"/>
      <w:r>
        <w:rPr>
          <w:rFonts w:ascii="Times New Roman" w:hAnsi="Times New Roman"/>
          <w:sz w:val="20"/>
        </w:rPr>
        <w:t xml:space="preserve"> застройки вдоль южного берега, </w:t>
      </w:r>
      <w:proofErr w:type="spellStart"/>
      <w:r>
        <w:rPr>
          <w:rFonts w:ascii="Times New Roman" w:hAnsi="Times New Roman"/>
          <w:sz w:val="20"/>
        </w:rPr>
        <w:t>Лермонтовский</w:t>
      </w:r>
      <w:proofErr w:type="spellEnd"/>
      <w:r>
        <w:rPr>
          <w:rFonts w:ascii="Times New Roman" w:hAnsi="Times New Roman"/>
          <w:sz w:val="20"/>
        </w:rPr>
        <w:t xml:space="preserve"> пр. с включением </w:t>
      </w:r>
      <w:proofErr w:type="spellStart"/>
      <w:r>
        <w:rPr>
          <w:rFonts w:ascii="Times New Roman" w:hAnsi="Times New Roman"/>
          <w:sz w:val="20"/>
        </w:rPr>
        <w:t>периметральной</w:t>
      </w:r>
      <w:proofErr w:type="spellEnd"/>
      <w:r>
        <w:rPr>
          <w:rFonts w:ascii="Times New Roman" w:hAnsi="Times New Roman"/>
          <w:sz w:val="20"/>
        </w:rPr>
        <w:t xml:space="preserve"> застройки, Обводный канал, включая здания Варшавского вокзала и б. Скотопригонного двора, б. Витебский канал, ул. Марата с включением </w:t>
      </w:r>
      <w:proofErr w:type="spellStart"/>
      <w:r>
        <w:rPr>
          <w:rFonts w:ascii="Times New Roman" w:hAnsi="Times New Roman"/>
          <w:sz w:val="20"/>
        </w:rPr>
        <w:t>периметральной</w:t>
      </w:r>
      <w:proofErr w:type="spellEnd"/>
      <w:r>
        <w:rPr>
          <w:rFonts w:ascii="Times New Roman" w:hAnsi="Times New Roman"/>
          <w:sz w:val="20"/>
        </w:rPr>
        <w:t xml:space="preserve"> застройки, ул. Константина </w:t>
      </w:r>
      <w:proofErr w:type="spellStart"/>
      <w:r>
        <w:rPr>
          <w:rFonts w:ascii="Times New Roman" w:hAnsi="Times New Roman"/>
          <w:sz w:val="20"/>
        </w:rPr>
        <w:t>Заслон</w:t>
      </w:r>
      <w:r>
        <w:rPr>
          <w:rFonts w:ascii="Times New Roman" w:hAnsi="Times New Roman"/>
          <w:sz w:val="20"/>
        </w:rPr>
        <w:t>ова</w:t>
      </w:r>
      <w:proofErr w:type="spellEnd"/>
      <w:r>
        <w:rPr>
          <w:rFonts w:ascii="Times New Roman" w:hAnsi="Times New Roman"/>
          <w:sz w:val="20"/>
        </w:rPr>
        <w:t xml:space="preserve">, </w:t>
      </w:r>
      <w:proofErr w:type="spellStart"/>
      <w:r>
        <w:rPr>
          <w:rFonts w:ascii="Times New Roman" w:hAnsi="Times New Roman"/>
          <w:sz w:val="20"/>
        </w:rPr>
        <w:t>Лиговский</w:t>
      </w:r>
      <w:proofErr w:type="spellEnd"/>
      <w:r>
        <w:rPr>
          <w:rFonts w:ascii="Times New Roman" w:hAnsi="Times New Roman"/>
          <w:sz w:val="20"/>
        </w:rPr>
        <w:t xml:space="preserve"> пр. с включением квартала 126, </w:t>
      </w:r>
      <w:proofErr w:type="spellStart"/>
      <w:r>
        <w:rPr>
          <w:rFonts w:ascii="Times New Roman" w:hAnsi="Times New Roman"/>
          <w:sz w:val="20"/>
        </w:rPr>
        <w:t>периметральной</w:t>
      </w:r>
      <w:proofErr w:type="spellEnd"/>
      <w:r>
        <w:rPr>
          <w:rFonts w:ascii="Times New Roman" w:hAnsi="Times New Roman"/>
          <w:sz w:val="20"/>
        </w:rPr>
        <w:t xml:space="preserve"> застройки вдоль проспекта и Московского вокзала, Гончарная ул., Тележная ул., ансамбль Александро-Невской лавры, Невский пр. с включением </w:t>
      </w:r>
      <w:proofErr w:type="spellStart"/>
      <w:r>
        <w:rPr>
          <w:rFonts w:ascii="Times New Roman" w:hAnsi="Times New Roman"/>
          <w:sz w:val="20"/>
        </w:rPr>
        <w:t>периметральной</w:t>
      </w:r>
      <w:proofErr w:type="spellEnd"/>
      <w:r>
        <w:rPr>
          <w:rFonts w:ascii="Times New Roman" w:hAnsi="Times New Roman"/>
          <w:sz w:val="20"/>
        </w:rPr>
        <w:t xml:space="preserve"> застройки вдоль проспекта, Исполкомская ул. с включением </w:t>
      </w:r>
      <w:proofErr w:type="spellStart"/>
      <w:r>
        <w:rPr>
          <w:rFonts w:ascii="Times New Roman" w:hAnsi="Times New Roman"/>
          <w:sz w:val="20"/>
        </w:rPr>
        <w:t>периметральной</w:t>
      </w:r>
      <w:proofErr w:type="spellEnd"/>
      <w:r>
        <w:rPr>
          <w:rFonts w:ascii="Times New Roman" w:hAnsi="Times New Roman"/>
          <w:sz w:val="20"/>
        </w:rPr>
        <w:t xml:space="preserve"> застройки, Херсонская ул. с включением </w:t>
      </w:r>
      <w:proofErr w:type="spellStart"/>
      <w:r>
        <w:rPr>
          <w:rFonts w:ascii="Times New Roman" w:hAnsi="Times New Roman"/>
          <w:sz w:val="20"/>
        </w:rPr>
        <w:t>периметральной</w:t>
      </w:r>
      <w:proofErr w:type="spellEnd"/>
      <w:r>
        <w:rPr>
          <w:rFonts w:ascii="Times New Roman" w:hAnsi="Times New Roman"/>
          <w:sz w:val="20"/>
        </w:rPr>
        <w:t xml:space="preserve"> застройки, Кирилловская ул., ул. </w:t>
      </w:r>
      <w:proofErr w:type="spellStart"/>
      <w:r>
        <w:rPr>
          <w:rFonts w:ascii="Times New Roman" w:hAnsi="Times New Roman"/>
          <w:sz w:val="20"/>
        </w:rPr>
        <w:t>Моисеенко</w:t>
      </w:r>
      <w:proofErr w:type="spellEnd"/>
      <w:r>
        <w:rPr>
          <w:rFonts w:ascii="Times New Roman" w:hAnsi="Times New Roman"/>
          <w:sz w:val="20"/>
        </w:rPr>
        <w:t xml:space="preserve">, Суворовский пр. с включением </w:t>
      </w:r>
      <w:proofErr w:type="spellStart"/>
      <w:r>
        <w:rPr>
          <w:rFonts w:ascii="Times New Roman" w:hAnsi="Times New Roman"/>
          <w:sz w:val="20"/>
        </w:rPr>
        <w:t>периметральной</w:t>
      </w:r>
      <w:proofErr w:type="spellEnd"/>
      <w:r>
        <w:rPr>
          <w:rFonts w:ascii="Times New Roman" w:hAnsi="Times New Roman"/>
          <w:sz w:val="20"/>
        </w:rPr>
        <w:t xml:space="preserve"> застройки, ансамбль Смольного, Суворовский пр., Шпалерная ул. (б. ул. </w:t>
      </w:r>
      <w:proofErr w:type="spellStart"/>
      <w:r>
        <w:rPr>
          <w:rFonts w:ascii="Times New Roman" w:hAnsi="Times New Roman"/>
          <w:sz w:val="20"/>
        </w:rPr>
        <w:t>Воинова</w:t>
      </w:r>
      <w:proofErr w:type="spellEnd"/>
      <w:r>
        <w:rPr>
          <w:rFonts w:ascii="Times New Roman" w:hAnsi="Times New Roman"/>
          <w:sz w:val="20"/>
        </w:rPr>
        <w:t>) с вкл</w:t>
      </w:r>
      <w:r>
        <w:rPr>
          <w:rFonts w:ascii="Times New Roman" w:hAnsi="Times New Roman"/>
          <w:sz w:val="20"/>
        </w:rPr>
        <w:t xml:space="preserve">ючением </w:t>
      </w:r>
      <w:proofErr w:type="spellStart"/>
      <w:r>
        <w:rPr>
          <w:rFonts w:ascii="Times New Roman" w:hAnsi="Times New Roman"/>
          <w:sz w:val="20"/>
        </w:rPr>
        <w:t>периметральной</w:t>
      </w:r>
      <w:proofErr w:type="spellEnd"/>
      <w:r>
        <w:rPr>
          <w:rFonts w:ascii="Times New Roman" w:hAnsi="Times New Roman"/>
          <w:sz w:val="20"/>
        </w:rPr>
        <w:t xml:space="preserve"> застройки и территории Водопроводной станции, </w:t>
      </w:r>
      <w:proofErr w:type="spellStart"/>
      <w:r>
        <w:rPr>
          <w:rFonts w:ascii="Times New Roman" w:hAnsi="Times New Roman"/>
          <w:sz w:val="20"/>
        </w:rPr>
        <w:t>наб</w:t>
      </w:r>
      <w:proofErr w:type="spellEnd"/>
      <w:r>
        <w:rPr>
          <w:rFonts w:ascii="Times New Roman" w:hAnsi="Times New Roman"/>
          <w:sz w:val="20"/>
        </w:rPr>
        <w:t>. Робеспьера, Литейный мост.</w:t>
      </w:r>
    </w:p>
    <w:p w:rsidR="00000000" w:rsidRDefault="00C84489">
      <w:pPr>
        <w:ind w:firstLine="225"/>
        <w:jc w:val="both"/>
        <w:rPr>
          <w:rFonts w:ascii="Times New Roman" w:hAnsi="Times New Roman"/>
          <w:sz w:val="20"/>
        </w:rPr>
      </w:pPr>
      <w:r>
        <w:rPr>
          <w:rFonts w:ascii="Times New Roman" w:hAnsi="Times New Roman"/>
          <w:sz w:val="20"/>
        </w:rPr>
        <w:t>Правый берег р. Невы: кварталы 1, 2, 3, 4, 100,101, 101А, 103.</w:t>
      </w:r>
    </w:p>
    <w:p w:rsidR="00000000" w:rsidRDefault="00C84489">
      <w:pPr>
        <w:ind w:firstLine="225"/>
        <w:jc w:val="both"/>
        <w:rPr>
          <w:rFonts w:ascii="Times New Roman" w:hAnsi="Times New Roman"/>
          <w:sz w:val="20"/>
        </w:rPr>
      </w:pPr>
      <w:proofErr w:type="spellStart"/>
      <w:r>
        <w:rPr>
          <w:rFonts w:ascii="Times New Roman" w:hAnsi="Times New Roman"/>
          <w:sz w:val="20"/>
        </w:rPr>
        <w:t>Петроградская</w:t>
      </w:r>
      <w:proofErr w:type="spellEnd"/>
      <w:r>
        <w:rPr>
          <w:rFonts w:ascii="Times New Roman" w:hAnsi="Times New Roman"/>
          <w:sz w:val="20"/>
        </w:rPr>
        <w:t xml:space="preserve"> сторона: </w:t>
      </w:r>
      <w:proofErr w:type="spellStart"/>
      <w:r>
        <w:rPr>
          <w:rFonts w:ascii="Times New Roman" w:hAnsi="Times New Roman"/>
          <w:sz w:val="20"/>
        </w:rPr>
        <w:t>Сампсониевский</w:t>
      </w:r>
      <w:proofErr w:type="spellEnd"/>
      <w:r>
        <w:rPr>
          <w:rFonts w:ascii="Times New Roman" w:hAnsi="Times New Roman"/>
          <w:sz w:val="20"/>
        </w:rPr>
        <w:t xml:space="preserve"> мост (б. мост Свободы), ул. Братьев Васильевых, Певческий пер., ул. М. Монетная, включая квартал 53 и западную часть квартала 55, ул. Рентгена, включая западную часть квартала 76, Петропавловская ул., р. </w:t>
      </w:r>
      <w:proofErr w:type="spellStart"/>
      <w:r>
        <w:rPr>
          <w:rFonts w:ascii="Times New Roman" w:hAnsi="Times New Roman"/>
          <w:sz w:val="20"/>
        </w:rPr>
        <w:t>Карповка</w:t>
      </w:r>
      <w:proofErr w:type="spellEnd"/>
      <w:r>
        <w:rPr>
          <w:rFonts w:ascii="Times New Roman" w:hAnsi="Times New Roman"/>
          <w:sz w:val="20"/>
        </w:rPr>
        <w:t xml:space="preserve"> с включением ансамбля б. Гренадерских казарм, Ботанического сада, квартала 120, ул. Проф. Попова </w:t>
      </w:r>
      <w:r>
        <w:rPr>
          <w:rFonts w:ascii="Times New Roman" w:hAnsi="Times New Roman"/>
          <w:sz w:val="20"/>
        </w:rPr>
        <w:t xml:space="preserve">до Аптекарского пер., включая часть кварталов 124, 299 и 125, пр. Медиков, ул. Проф. Попова, </w:t>
      </w:r>
      <w:proofErr w:type="spellStart"/>
      <w:r>
        <w:rPr>
          <w:rFonts w:ascii="Times New Roman" w:hAnsi="Times New Roman"/>
          <w:sz w:val="20"/>
        </w:rPr>
        <w:t>Каменноостровский</w:t>
      </w:r>
      <w:proofErr w:type="spellEnd"/>
      <w:r>
        <w:rPr>
          <w:rFonts w:ascii="Times New Roman" w:hAnsi="Times New Roman"/>
          <w:sz w:val="20"/>
        </w:rPr>
        <w:t xml:space="preserve"> пр. (б. Кировский пр.), включая </w:t>
      </w:r>
      <w:proofErr w:type="spellStart"/>
      <w:r>
        <w:rPr>
          <w:rFonts w:ascii="Times New Roman" w:hAnsi="Times New Roman"/>
          <w:sz w:val="20"/>
        </w:rPr>
        <w:t>периметральную</w:t>
      </w:r>
      <w:proofErr w:type="spellEnd"/>
      <w:r>
        <w:rPr>
          <w:rFonts w:ascii="Times New Roman" w:hAnsi="Times New Roman"/>
          <w:sz w:val="20"/>
        </w:rPr>
        <w:t xml:space="preserve"> застройку, </w:t>
      </w:r>
      <w:proofErr w:type="spellStart"/>
      <w:r>
        <w:rPr>
          <w:rFonts w:ascii="Times New Roman" w:hAnsi="Times New Roman"/>
          <w:sz w:val="20"/>
        </w:rPr>
        <w:t>Лопухинский</w:t>
      </w:r>
      <w:proofErr w:type="spellEnd"/>
      <w:r>
        <w:rPr>
          <w:rFonts w:ascii="Times New Roman" w:hAnsi="Times New Roman"/>
          <w:sz w:val="20"/>
        </w:rPr>
        <w:t xml:space="preserve"> сад (б. сад Ф.Э. Дзержинского), Вяземский сад, Вяземский пер., </w:t>
      </w:r>
      <w:proofErr w:type="spellStart"/>
      <w:r>
        <w:rPr>
          <w:rFonts w:ascii="Times New Roman" w:hAnsi="Times New Roman"/>
          <w:sz w:val="20"/>
        </w:rPr>
        <w:t>Чкаловский</w:t>
      </w:r>
      <w:proofErr w:type="spellEnd"/>
      <w:r>
        <w:rPr>
          <w:rFonts w:ascii="Times New Roman" w:hAnsi="Times New Roman"/>
          <w:sz w:val="20"/>
        </w:rPr>
        <w:t xml:space="preserve"> пр. с включением </w:t>
      </w:r>
      <w:proofErr w:type="spellStart"/>
      <w:r>
        <w:rPr>
          <w:rFonts w:ascii="Times New Roman" w:hAnsi="Times New Roman"/>
          <w:sz w:val="20"/>
        </w:rPr>
        <w:t>периметральной</w:t>
      </w:r>
      <w:proofErr w:type="spellEnd"/>
      <w:r>
        <w:rPr>
          <w:rFonts w:ascii="Times New Roman" w:hAnsi="Times New Roman"/>
          <w:sz w:val="20"/>
        </w:rPr>
        <w:t xml:space="preserve"> застройки, ул. Красных Курсантов, включая здания б. Второго кадетского корпуса, </w:t>
      </w:r>
      <w:proofErr w:type="spellStart"/>
      <w:r>
        <w:rPr>
          <w:rFonts w:ascii="Times New Roman" w:hAnsi="Times New Roman"/>
          <w:sz w:val="20"/>
        </w:rPr>
        <w:t>Ждановская</w:t>
      </w:r>
      <w:proofErr w:type="spellEnd"/>
      <w:r>
        <w:rPr>
          <w:rFonts w:ascii="Times New Roman" w:hAnsi="Times New Roman"/>
          <w:sz w:val="20"/>
        </w:rPr>
        <w:t xml:space="preserve"> ул., восточная часть Петровского о-ва, </w:t>
      </w:r>
      <w:proofErr w:type="spellStart"/>
      <w:r>
        <w:rPr>
          <w:rFonts w:ascii="Times New Roman" w:hAnsi="Times New Roman"/>
          <w:sz w:val="20"/>
        </w:rPr>
        <w:t>Тучков</w:t>
      </w:r>
      <w:proofErr w:type="spellEnd"/>
      <w:r>
        <w:rPr>
          <w:rFonts w:ascii="Times New Roman" w:hAnsi="Times New Roman"/>
          <w:sz w:val="20"/>
        </w:rPr>
        <w:t xml:space="preserve"> мост.</w:t>
      </w:r>
    </w:p>
    <w:p w:rsidR="00000000" w:rsidRDefault="00C84489">
      <w:pPr>
        <w:ind w:firstLine="225"/>
        <w:jc w:val="both"/>
        <w:rPr>
          <w:rFonts w:ascii="Times New Roman" w:hAnsi="Times New Roman"/>
          <w:sz w:val="20"/>
        </w:rPr>
      </w:pPr>
      <w:r>
        <w:rPr>
          <w:rFonts w:ascii="Times New Roman" w:hAnsi="Times New Roman"/>
          <w:sz w:val="20"/>
        </w:rPr>
        <w:t xml:space="preserve">Охранная зона </w:t>
      </w:r>
      <w:proofErr w:type="spellStart"/>
      <w:r>
        <w:rPr>
          <w:rFonts w:ascii="Times New Roman" w:hAnsi="Times New Roman"/>
          <w:sz w:val="20"/>
        </w:rPr>
        <w:t>Петроградской</w:t>
      </w:r>
      <w:proofErr w:type="spellEnd"/>
      <w:r>
        <w:rPr>
          <w:rFonts w:ascii="Times New Roman" w:hAnsi="Times New Roman"/>
          <w:sz w:val="20"/>
        </w:rPr>
        <w:t xml:space="preserve"> стороны соединяется с охранной зоной островов Каменног</w:t>
      </w:r>
      <w:r>
        <w:rPr>
          <w:rFonts w:ascii="Times New Roman" w:hAnsi="Times New Roman"/>
          <w:sz w:val="20"/>
        </w:rPr>
        <w:t xml:space="preserve">о, </w:t>
      </w:r>
      <w:proofErr w:type="spellStart"/>
      <w:r>
        <w:rPr>
          <w:rFonts w:ascii="Times New Roman" w:hAnsi="Times New Roman"/>
          <w:sz w:val="20"/>
        </w:rPr>
        <w:t>Крестовского</w:t>
      </w:r>
      <w:proofErr w:type="spellEnd"/>
      <w:r>
        <w:rPr>
          <w:rFonts w:ascii="Times New Roman" w:hAnsi="Times New Roman"/>
          <w:sz w:val="20"/>
        </w:rPr>
        <w:t xml:space="preserve"> и Елагина.</w:t>
      </w:r>
    </w:p>
    <w:p w:rsidR="00000000" w:rsidRDefault="00C84489">
      <w:pPr>
        <w:ind w:firstLine="225"/>
        <w:jc w:val="both"/>
        <w:rPr>
          <w:rFonts w:ascii="Times New Roman" w:hAnsi="Times New Roman"/>
          <w:sz w:val="20"/>
        </w:rPr>
      </w:pPr>
      <w:r>
        <w:rPr>
          <w:rFonts w:ascii="Times New Roman" w:hAnsi="Times New Roman"/>
          <w:sz w:val="20"/>
        </w:rPr>
        <w:t xml:space="preserve">Васильевский остров: </w:t>
      </w:r>
      <w:proofErr w:type="spellStart"/>
      <w:r>
        <w:rPr>
          <w:rFonts w:ascii="Times New Roman" w:hAnsi="Times New Roman"/>
          <w:sz w:val="20"/>
        </w:rPr>
        <w:t>Тучков</w:t>
      </w:r>
      <w:proofErr w:type="spellEnd"/>
      <w:r>
        <w:rPr>
          <w:rFonts w:ascii="Times New Roman" w:hAnsi="Times New Roman"/>
          <w:sz w:val="20"/>
        </w:rPr>
        <w:t xml:space="preserve"> мост, </w:t>
      </w:r>
      <w:proofErr w:type="spellStart"/>
      <w:r>
        <w:rPr>
          <w:rFonts w:ascii="Times New Roman" w:hAnsi="Times New Roman"/>
          <w:sz w:val="20"/>
        </w:rPr>
        <w:t>наб</w:t>
      </w:r>
      <w:proofErr w:type="spellEnd"/>
      <w:r>
        <w:rPr>
          <w:rFonts w:ascii="Times New Roman" w:hAnsi="Times New Roman"/>
          <w:sz w:val="20"/>
        </w:rPr>
        <w:t xml:space="preserve">. Макарова, Малый пр. с включением </w:t>
      </w:r>
      <w:proofErr w:type="spellStart"/>
      <w:r>
        <w:rPr>
          <w:rFonts w:ascii="Times New Roman" w:hAnsi="Times New Roman"/>
          <w:sz w:val="20"/>
        </w:rPr>
        <w:t>периметральной</w:t>
      </w:r>
      <w:proofErr w:type="spellEnd"/>
      <w:r>
        <w:rPr>
          <w:rFonts w:ascii="Times New Roman" w:hAnsi="Times New Roman"/>
          <w:sz w:val="20"/>
        </w:rPr>
        <w:t xml:space="preserve"> застройки, 14-15-я линии, ансамбль Смоленских кладбищ, 16-17-я линии, Большой пр. с включением </w:t>
      </w:r>
      <w:proofErr w:type="spellStart"/>
      <w:r>
        <w:rPr>
          <w:rFonts w:ascii="Times New Roman" w:hAnsi="Times New Roman"/>
          <w:sz w:val="20"/>
        </w:rPr>
        <w:t>периметральной</w:t>
      </w:r>
      <w:proofErr w:type="spellEnd"/>
      <w:r>
        <w:rPr>
          <w:rFonts w:ascii="Times New Roman" w:hAnsi="Times New Roman"/>
          <w:sz w:val="20"/>
        </w:rPr>
        <w:t xml:space="preserve"> застройки до 24-25-й линии, 22-23-я линии, </w:t>
      </w:r>
      <w:proofErr w:type="spellStart"/>
      <w:r>
        <w:rPr>
          <w:rFonts w:ascii="Times New Roman" w:hAnsi="Times New Roman"/>
          <w:sz w:val="20"/>
        </w:rPr>
        <w:t>наб</w:t>
      </w:r>
      <w:proofErr w:type="spellEnd"/>
      <w:r>
        <w:rPr>
          <w:rFonts w:ascii="Times New Roman" w:hAnsi="Times New Roman"/>
          <w:sz w:val="20"/>
        </w:rPr>
        <w:t xml:space="preserve">. Лейтенанта Шмидта, Университетская </w:t>
      </w:r>
      <w:proofErr w:type="spellStart"/>
      <w:r>
        <w:rPr>
          <w:rFonts w:ascii="Times New Roman" w:hAnsi="Times New Roman"/>
          <w:sz w:val="20"/>
        </w:rPr>
        <w:t>наб</w:t>
      </w:r>
      <w:proofErr w:type="spellEnd"/>
      <w:r>
        <w:rPr>
          <w:rFonts w:ascii="Times New Roman" w:hAnsi="Times New Roman"/>
          <w:sz w:val="20"/>
        </w:rPr>
        <w:t>., Стрелка В.О.</w:t>
      </w:r>
    </w:p>
    <w:p w:rsidR="00000000" w:rsidRDefault="00C84489">
      <w:pPr>
        <w:ind w:firstLine="225"/>
        <w:jc w:val="both"/>
        <w:rPr>
          <w:rFonts w:ascii="Times New Roman" w:hAnsi="Times New Roman"/>
          <w:sz w:val="20"/>
        </w:rPr>
      </w:pPr>
      <w:r>
        <w:rPr>
          <w:rFonts w:ascii="Times New Roman" w:hAnsi="Times New Roman"/>
          <w:sz w:val="20"/>
        </w:rPr>
        <w:t xml:space="preserve">В объединенную охранную зону центральных районов включена акватория Невы и ее рукавов между проектируемым мостом в створе Ново-Адмиралтейского канала, Литейным мостом, мостом </w:t>
      </w:r>
      <w:proofErr w:type="spellStart"/>
      <w:r>
        <w:rPr>
          <w:rFonts w:ascii="Times New Roman" w:hAnsi="Times New Roman"/>
          <w:sz w:val="20"/>
        </w:rPr>
        <w:t>Сампсониевс</w:t>
      </w:r>
      <w:r>
        <w:rPr>
          <w:rFonts w:ascii="Times New Roman" w:hAnsi="Times New Roman"/>
          <w:sz w:val="20"/>
        </w:rPr>
        <w:t>кий</w:t>
      </w:r>
      <w:proofErr w:type="spellEnd"/>
      <w:r>
        <w:rPr>
          <w:rFonts w:ascii="Times New Roman" w:hAnsi="Times New Roman"/>
          <w:sz w:val="20"/>
        </w:rPr>
        <w:t xml:space="preserve"> и </w:t>
      </w:r>
      <w:proofErr w:type="spellStart"/>
      <w:r>
        <w:rPr>
          <w:rFonts w:ascii="Times New Roman" w:hAnsi="Times New Roman"/>
          <w:sz w:val="20"/>
        </w:rPr>
        <w:t>Тучковым</w:t>
      </w:r>
      <w:proofErr w:type="spellEnd"/>
      <w:r>
        <w:rPr>
          <w:rFonts w:ascii="Times New Roman" w:hAnsi="Times New Roman"/>
          <w:sz w:val="20"/>
        </w:rPr>
        <w:t xml:space="preserve"> мостом в качестве ландшафта, формирующего центральное городское пространство. Остальная акватория Невской губы входит в объединенную зону регулирования застройки.</w:t>
      </w:r>
    </w:p>
    <w:p w:rsidR="00000000" w:rsidRDefault="00C84489">
      <w:pPr>
        <w:ind w:firstLine="225"/>
        <w:jc w:val="both"/>
        <w:rPr>
          <w:rFonts w:ascii="Times New Roman" w:hAnsi="Times New Roman"/>
          <w:sz w:val="20"/>
        </w:rPr>
      </w:pPr>
      <w:r>
        <w:rPr>
          <w:rFonts w:ascii="Times New Roman" w:hAnsi="Times New Roman"/>
          <w:sz w:val="20"/>
        </w:rPr>
        <w:t xml:space="preserve">Границы территорий заповедников: Петропавловская крепость - берега Заячьего острова; Александро-Невская Лавра - </w:t>
      </w:r>
      <w:proofErr w:type="spellStart"/>
      <w:r>
        <w:rPr>
          <w:rFonts w:ascii="Times New Roman" w:hAnsi="Times New Roman"/>
          <w:sz w:val="20"/>
        </w:rPr>
        <w:t>наб</w:t>
      </w:r>
      <w:proofErr w:type="spellEnd"/>
      <w:r>
        <w:rPr>
          <w:rFonts w:ascii="Times New Roman" w:hAnsi="Times New Roman"/>
          <w:sz w:val="20"/>
        </w:rPr>
        <w:t xml:space="preserve">. Обводного </w:t>
      </w:r>
      <w:proofErr w:type="spellStart"/>
      <w:r>
        <w:rPr>
          <w:rFonts w:ascii="Times New Roman" w:hAnsi="Times New Roman"/>
          <w:sz w:val="20"/>
        </w:rPr>
        <w:t>кан</w:t>
      </w:r>
      <w:proofErr w:type="spellEnd"/>
      <w:r>
        <w:rPr>
          <w:rFonts w:ascii="Times New Roman" w:hAnsi="Times New Roman"/>
          <w:sz w:val="20"/>
        </w:rPr>
        <w:t xml:space="preserve">., </w:t>
      </w:r>
      <w:proofErr w:type="spellStart"/>
      <w:r>
        <w:rPr>
          <w:rFonts w:ascii="Times New Roman" w:hAnsi="Times New Roman"/>
          <w:sz w:val="20"/>
        </w:rPr>
        <w:t>наб</w:t>
      </w:r>
      <w:proofErr w:type="spellEnd"/>
      <w:r>
        <w:rPr>
          <w:rFonts w:ascii="Times New Roman" w:hAnsi="Times New Roman"/>
          <w:sz w:val="20"/>
        </w:rPr>
        <w:t xml:space="preserve">. р. </w:t>
      </w:r>
      <w:proofErr w:type="spellStart"/>
      <w:r>
        <w:rPr>
          <w:rFonts w:ascii="Times New Roman" w:hAnsi="Times New Roman"/>
          <w:sz w:val="20"/>
        </w:rPr>
        <w:t>Монастырки</w:t>
      </w:r>
      <w:proofErr w:type="spellEnd"/>
      <w:r>
        <w:rPr>
          <w:rFonts w:ascii="Times New Roman" w:hAnsi="Times New Roman"/>
          <w:sz w:val="20"/>
        </w:rPr>
        <w:t xml:space="preserve">, Лавровский проезд, пл. Александра Невского, пр. </w:t>
      </w:r>
      <w:proofErr w:type="spellStart"/>
      <w:r>
        <w:rPr>
          <w:rFonts w:ascii="Times New Roman" w:hAnsi="Times New Roman"/>
          <w:sz w:val="20"/>
        </w:rPr>
        <w:t>Обуховской</w:t>
      </w:r>
      <w:proofErr w:type="spellEnd"/>
      <w:r>
        <w:rPr>
          <w:rFonts w:ascii="Times New Roman" w:hAnsi="Times New Roman"/>
          <w:sz w:val="20"/>
        </w:rPr>
        <w:t xml:space="preserve"> обороны; Смольный монастырь - пл. Растрелли, Смольная ул., </w:t>
      </w:r>
      <w:proofErr w:type="spellStart"/>
      <w:r>
        <w:rPr>
          <w:rFonts w:ascii="Times New Roman" w:hAnsi="Times New Roman"/>
          <w:sz w:val="20"/>
        </w:rPr>
        <w:t>наб</w:t>
      </w:r>
      <w:proofErr w:type="spellEnd"/>
      <w:r>
        <w:rPr>
          <w:rFonts w:ascii="Times New Roman" w:hAnsi="Times New Roman"/>
          <w:sz w:val="20"/>
        </w:rPr>
        <w:t>. р. Невы, ограда Смольного института, пер. Кваренги; Инжене</w:t>
      </w:r>
      <w:r>
        <w:rPr>
          <w:rFonts w:ascii="Times New Roman" w:hAnsi="Times New Roman"/>
          <w:sz w:val="20"/>
        </w:rPr>
        <w:t xml:space="preserve">рный замок - </w:t>
      </w:r>
      <w:proofErr w:type="spellStart"/>
      <w:r>
        <w:rPr>
          <w:rFonts w:ascii="Times New Roman" w:hAnsi="Times New Roman"/>
          <w:sz w:val="20"/>
        </w:rPr>
        <w:t>наб</w:t>
      </w:r>
      <w:proofErr w:type="spellEnd"/>
      <w:r>
        <w:rPr>
          <w:rFonts w:ascii="Times New Roman" w:hAnsi="Times New Roman"/>
          <w:sz w:val="20"/>
        </w:rPr>
        <w:t xml:space="preserve">. р. Фонтанки, </w:t>
      </w:r>
      <w:proofErr w:type="spellStart"/>
      <w:r>
        <w:rPr>
          <w:rFonts w:ascii="Times New Roman" w:hAnsi="Times New Roman"/>
          <w:sz w:val="20"/>
        </w:rPr>
        <w:t>наб</w:t>
      </w:r>
      <w:proofErr w:type="spellEnd"/>
      <w:r>
        <w:rPr>
          <w:rFonts w:ascii="Times New Roman" w:hAnsi="Times New Roman"/>
          <w:sz w:val="20"/>
        </w:rPr>
        <w:t xml:space="preserve">. р. Мойки, Садовая ул., Замковая ул.; Летний сад - </w:t>
      </w:r>
      <w:proofErr w:type="spellStart"/>
      <w:r>
        <w:rPr>
          <w:rFonts w:ascii="Times New Roman" w:hAnsi="Times New Roman"/>
          <w:sz w:val="20"/>
        </w:rPr>
        <w:t>наб</w:t>
      </w:r>
      <w:proofErr w:type="spellEnd"/>
      <w:r>
        <w:rPr>
          <w:rFonts w:ascii="Times New Roman" w:hAnsi="Times New Roman"/>
          <w:sz w:val="20"/>
        </w:rPr>
        <w:t xml:space="preserve">. р. Мойки, Лебяжья канавка, </w:t>
      </w:r>
      <w:proofErr w:type="spellStart"/>
      <w:r>
        <w:rPr>
          <w:rFonts w:ascii="Times New Roman" w:hAnsi="Times New Roman"/>
          <w:sz w:val="20"/>
        </w:rPr>
        <w:t>наб</w:t>
      </w:r>
      <w:proofErr w:type="spellEnd"/>
      <w:r>
        <w:rPr>
          <w:rFonts w:ascii="Times New Roman" w:hAnsi="Times New Roman"/>
          <w:sz w:val="20"/>
        </w:rPr>
        <w:t>. Кутузова, р. Фонтанка; Елагин остров - берега Елагина острова; Некрополь Смоленских кладбищ - границы православного, Армяно-григорианского, Лютеранского и Жертв блокады Смоленских кладбищ.</w:t>
      </w:r>
    </w:p>
    <w:p w:rsidR="00000000" w:rsidRDefault="00C84489">
      <w:pPr>
        <w:ind w:firstLine="450"/>
        <w:jc w:val="both"/>
        <w:rPr>
          <w:rFonts w:ascii="Times New Roman" w:hAnsi="Times New Roman"/>
          <w:sz w:val="20"/>
        </w:rPr>
      </w:pPr>
    </w:p>
    <w:p w:rsidR="00000000" w:rsidRDefault="00C84489">
      <w:pPr>
        <w:ind w:firstLine="450"/>
        <w:jc w:val="both"/>
        <w:rPr>
          <w:rFonts w:ascii="Times New Roman" w:hAnsi="Times New Roman"/>
          <w:sz w:val="20"/>
        </w:rPr>
      </w:pPr>
    </w:p>
    <w:p w:rsidR="00000000" w:rsidRDefault="00C84489">
      <w:pPr>
        <w:jc w:val="right"/>
        <w:rPr>
          <w:rFonts w:ascii="Times New Roman" w:hAnsi="Times New Roman"/>
          <w:sz w:val="20"/>
        </w:rPr>
      </w:pPr>
      <w:r>
        <w:rPr>
          <w:rFonts w:ascii="Times New Roman" w:hAnsi="Times New Roman"/>
          <w:sz w:val="20"/>
        </w:rPr>
        <w:t>Приложение 4</w:t>
      </w:r>
    </w:p>
    <w:p w:rsidR="00000000" w:rsidRDefault="00C84489">
      <w:pPr>
        <w:jc w:val="right"/>
        <w:rPr>
          <w:rFonts w:ascii="Times New Roman" w:hAnsi="Times New Roman"/>
          <w:sz w:val="20"/>
        </w:rPr>
      </w:pPr>
      <w:r>
        <w:rPr>
          <w:rFonts w:ascii="Times New Roman" w:hAnsi="Times New Roman"/>
          <w:sz w:val="20"/>
        </w:rPr>
        <w:t>справочное (из проекта</w:t>
      </w:r>
    </w:p>
    <w:p w:rsidR="00000000" w:rsidRDefault="00C84489">
      <w:pPr>
        <w:jc w:val="right"/>
        <w:rPr>
          <w:rFonts w:ascii="Times New Roman" w:hAnsi="Times New Roman"/>
          <w:sz w:val="20"/>
        </w:rPr>
      </w:pPr>
      <w:r>
        <w:rPr>
          <w:rFonts w:ascii="Times New Roman" w:hAnsi="Times New Roman"/>
          <w:sz w:val="20"/>
        </w:rPr>
        <w:t>зон охраны)</w:t>
      </w:r>
    </w:p>
    <w:p w:rsidR="00000000" w:rsidRDefault="00C84489">
      <w:pPr>
        <w:pStyle w:val="Heading"/>
        <w:jc w:val="center"/>
        <w:rPr>
          <w:rFonts w:ascii="Times New Roman" w:hAnsi="Times New Roman"/>
          <w:sz w:val="20"/>
        </w:rPr>
      </w:pPr>
    </w:p>
    <w:p w:rsidR="00000000" w:rsidRDefault="00C84489">
      <w:pPr>
        <w:pStyle w:val="Heading"/>
        <w:jc w:val="center"/>
        <w:rPr>
          <w:rFonts w:ascii="Times New Roman" w:hAnsi="Times New Roman"/>
          <w:sz w:val="20"/>
        </w:rPr>
      </w:pPr>
      <w:r>
        <w:rPr>
          <w:rFonts w:ascii="Times New Roman" w:hAnsi="Times New Roman"/>
          <w:sz w:val="20"/>
        </w:rPr>
        <w:t xml:space="preserve">Список участников исключений ("Лакун") в границах </w:t>
      </w:r>
    </w:p>
    <w:p w:rsidR="00000000" w:rsidRDefault="00C84489">
      <w:pPr>
        <w:pStyle w:val="Heading"/>
        <w:jc w:val="center"/>
        <w:rPr>
          <w:rFonts w:ascii="Times New Roman" w:hAnsi="Times New Roman"/>
          <w:sz w:val="20"/>
        </w:rPr>
      </w:pPr>
      <w:r>
        <w:rPr>
          <w:rFonts w:ascii="Times New Roman" w:hAnsi="Times New Roman"/>
          <w:sz w:val="20"/>
        </w:rPr>
        <w:t>объединенной охранной зоны, требующей реконструкции</w:t>
      </w:r>
    </w:p>
    <w:p w:rsidR="00000000" w:rsidRDefault="00C84489">
      <w:pPr>
        <w:pStyle w:val="Heading"/>
        <w:jc w:val="center"/>
        <w:rPr>
          <w:rFonts w:ascii="Times New Roman" w:hAnsi="Times New Roman"/>
          <w:sz w:val="20"/>
        </w:rPr>
      </w:pPr>
      <w:r>
        <w:rPr>
          <w:rFonts w:ascii="Times New Roman" w:hAnsi="Times New Roman"/>
          <w:sz w:val="20"/>
        </w:rPr>
        <w:t>или нового строительства с режимом зоны</w:t>
      </w:r>
    </w:p>
    <w:p w:rsidR="00000000" w:rsidRDefault="00C84489">
      <w:pPr>
        <w:pStyle w:val="Heading"/>
        <w:jc w:val="center"/>
        <w:rPr>
          <w:rFonts w:ascii="Times New Roman" w:hAnsi="Times New Roman"/>
          <w:sz w:val="20"/>
        </w:rPr>
      </w:pPr>
      <w:r>
        <w:rPr>
          <w:rFonts w:ascii="Times New Roman" w:hAnsi="Times New Roman"/>
          <w:sz w:val="20"/>
        </w:rPr>
        <w:t>регули</w:t>
      </w:r>
      <w:r>
        <w:rPr>
          <w:rFonts w:ascii="Times New Roman" w:hAnsi="Times New Roman"/>
          <w:sz w:val="20"/>
        </w:rPr>
        <w:t xml:space="preserve">рования застройки </w:t>
      </w:r>
    </w:p>
    <w:p w:rsidR="00000000" w:rsidRDefault="00C84489">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120"/>
        <w:gridCol w:w="5244"/>
      </w:tblGrid>
      <w:tr w:rsidR="00000000">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 квартала</w:t>
            </w:r>
          </w:p>
          <w:p w:rsidR="00000000" w:rsidRDefault="00C84489">
            <w:pPr>
              <w:jc w:val="center"/>
              <w:rPr>
                <w:rFonts w:ascii="Times New Roman" w:hAnsi="Times New Roman"/>
                <w:sz w:val="20"/>
              </w:rPr>
            </w:pPr>
          </w:p>
        </w:tc>
        <w:tc>
          <w:tcPr>
            <w:tcW w:w="5244" w:type="dxa"/>
            <w:tcBorders>
              <w:top w:val="single" w:sz="6" w:space="0" w:color="auto"/>
              <w:left w:val="single" w:sz="6" w:space="0" w:color="auto"/>
              <w:bottom w:val="single" w:sz="6" w:space="0" w:color="auto"/>
              <w:right w:val="single" w:sz="6" w:space="0" w:color="auto"/>
            </w:tcBorders>
          </w:tcPr>
          <w:p w:rsidR="00000000" w:rsidRDefault="00C84489">
            <w:pP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 xml:space="preserve">Адрес </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 </w:t>
            </w:r>
          </w:p>
          <w:p w:rsidR="00000000" w:rsidRDefault="00C84489">
            <w:pPr>
              <w:rPr>
                <w:rFonts w:ascii="Times New Roman" w:hAnsi="Times New Roman"/>
                <w:sz w:val="20"/>
              </w:rPr>
            </w:pPr>
          </w:p>
        </w:tc>
        <w:tc>
          <w:tcPr>
            <w:tcW w:w="5244"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2 </w:t>
            </w:r>
          </w:p>
          <w:p w:rsidR="00000000" w:rsidRDefault="00C84489">
            <w:pPr>
              <w:rPr>
                <w:rFonts w:ascii="Times New Roman" w:hAnsi="Times New Roman"/>
                <w:sz w:val="20"/>
              </w:rPr>
            </w:pPr>
          </w:p>
        </w:tc>
      </w:tr>
      <w:tr w:rsidR="00000000">
        <w:tblPrEx>
          <w:tblCellMar>
            <w:top w:w="0" w:type="dxa"/>
            <w:bottom w:w="0" w:type="dxa"/>
          </w:tblCellMar>
        </w:tblPrEx>
        <w:tc>
          <w:tcPr>
            <w:tcW w:w="8364" w:type="dxa"/>
            <w:gridSpan w:val="2"/>
            <w:tcBorders>
              <w:top w:val="single" w:sz="6" w:space="0" w:color="auto"/>
              <w:left w:val="single" w:sz="6" w:space="0" w:color="auto"/>
              <w:right w:val="single" w:sz="6" w:space="0" w:color="auto"/>
            </w:tcBorders>
          </w:tcPr>
          <w:p w:rsidR="00000000" w:rsidRDefault="00C84489">
            <w:pPr>
              <w:rPr>
                <w:rFonts w:ascii="Times New Roman" w:hAnsi="Times New Roman"/>
                <w:sz w:val="20"/>
              </w:rPr>
            </w:pPr>
          </w:p>
          <w:p w:rsidR="00000000" w:rsidRDefault="00C84489">
            <w:pPr>
              <w:rPr>
                <w:rFonts w:ascii="Times New Roman" w:hAnsi="Times New Roman"/>
                <w:sz w:val="20"/>
              </w:rPr>
            </w:pPr>
            <w:proofErr w:type="spellStart"/>
            <w:r>
              <w:rPr>
                <w:rFonts w:ascii="Times New Roman" w:hAnsi="Times New Roman"/>
                <w:sz w:val="20"/>
              </w:rPr>
              <w:t>Василеостровский</w:t>
            </w:r>
            <w:proofErr w:type="spellEnd"/>
            <w:r>
              <w:rPr>
                <w:rFonts w:ascii="Times New Roman" w:hAnsi="Times New Roman"/>
                <w:sz w:val="20"/>
              </w:rPr>
              <w:t xml:space="preserve"> район</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jc w:val="both"/>
              <w:rPr>
                <w:rFonts w:ascii="Times New Roman" w:hAnsi="Times New Roman"/>
                <w:sz w:val="20"/>
              </w:rPr>
            </w:pPr>
          </w:p>
          <w:p w:rsidR="00000000" w:rsidRDefault="00C84489">
            <w:pPr>
              <w:jc w:val="both"/>
              <w:rPr>
                <w:rFonts w:ascii="Times New Roman" w:hAnsi="Times New Roman"/>
                <w:sz w:val="20"/>
              </w:rPr>
            </w:pPr>
            <w:r>
              <w:rPr>
                <w:rFonts w:ascii="Times New Roman" w:hAnsi="Times New Roman"/>
                <w:sz w:val="20"/>
              </w:rPr>
              <w:t>2017, 2014</w:t>
            </w:r>
          </w:p>
          <w:p w:rsidR="00000000" w:rsidRDefault="00C84489">
            <w:pPr>
              <w:jc w:val="both"/>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p>
          <w:p w:rsidR="00000000" w:rsidRDefault="00C84489">
            <w:pPr>
              <w:rPr>
                <w:rFonts w:ascii="Times New Roman" w:hAnsi="Times New Roman"/>
                <w:sz w:val="20"/>
              </w:rPr>
            </w:pPr>
            <w:r>
              <w:rPr>
                <w:rFonts w:ascii="Times New Roman" w:hAnsi="Times New Roman"/>
                <w:sz w:val="20"/>
              </w:rPr>
              <w:t>Ул. Репина, 29, 31, 32, 34, 28, 18-22</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2013</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Ул. Репина,7, 9, 13, 15, 17</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2006</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Тучков</w:t>
            </w:r>
            <w:proofErr w:type="spellEnd"/>
            <w:r>
              <w:rPr>
                <w:rFonts w:ascii="Times New Roman" w:hAnsi="Times New Roman"/>
                <w:sz w:val="20"/>
              </w:rPr>
              <w:t xml:space="preserve"> пер., 3</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2006 </w:t>
            </w: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Биржевой пер., 2-4</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2012</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Тучков</w:t>
            </w:r>
            <w:proofErr w:type="spellEnd"/>
            <w:r>
              <w:rPr>
                <w:rFonts w:ascii="Times New Roman" w:hAnsi="Times New Roman"/>
                <w:sz w:val="20"/>
              </w:rPr>
              <w:t xml:space="preserve"> пер., 2</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2030</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Академический пер., 6</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2036</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5-я линия, 40</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2055 </w:t>
            </w: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Малый пр., 42</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2044</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12-я линия, 41</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2034 </w:t>
            </w: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8-я линия, 33</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2038</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Малый пр., 22</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2038</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10-я линия, 37</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2035</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7-я линия, 56-58</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2035</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7-я линия, 68</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2025 </w:t>
            </w: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5-я линия, 56</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2022</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Малый пр., 8</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2022</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4-я линия, </w:t>
            </w:r>
            <w:r>
              <w:rPr>
                <w:rFonts w:ascii="Times New Roman" w:hAnsi="Times New Roman"/>
                <w:sz w:val="20"/>
              </w:rPr>
              <w:t>49</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2022 </w:t>
            </w: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4-я линия, 41</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2054</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15-я линия, 38</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2078</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17-я линия, 16</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2053</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16-я линия, 37</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2053 </w:t>
            </w: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16-я линия, 21-23</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2053</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16-я линия, 17</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2079</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17-я линия, 8-10</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2053</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15-я линия, 24-26</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2049 </w:t>
            </w: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Средний пр., 50</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2043</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12-я линия, 23</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2043</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12-я линия, 9 </w:t>
            </w: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2039</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10-я линия, 17</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2052</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16-я линия, 57</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2052</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15-я линия, между 2-4</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2029</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Бугский</w:t>
            </w:r>
            <w:proofErr w:type="spellEnd"/>
            <w:r>
              <w:rPr>
                <w:rFonts w:ascii="Times New Roman" w:hAnsi="Times New Roman"/>
                <w:sz w:val="20"/>
              </w:rPr>
              <w:t xml:space="preserve"> пер., 2-4</w:t>
            </w:r>
          </w:p>
          <w:p w:rsidR="00000000" w:rsidRDefault="00C84489">
            <w:pPr>
              <w:rPr>
                <w:rFonts w:ascii="Times New Roman" w:hAnsi="Times New Roman"/>
                <w:sz w:val="20"/>
              </w:rPr>
            </w:pPr>
          </w:p>
        </w:tc>
      </w:tr>
      <w:tr w:rsidR="00000000">
        <w:tblPrEx>
          <w:tblCellMar>
            <w:top w:w="0" w:type="dxa"/>
            <w:bottom w:w="0" w:type="dxa"/>
          </w:tblCellMar>
        </w:tblPrEx>
        <w:tc>
          <w:tcPr>
            <w:tcW w:w="8364" w:type="dxa"/>
            <w:gridSpan w:val="2"/>
            <w:tcBorders>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Дзержинский район</w:t>
            </w:r>
          </w:p>
          <w:p w:rsidR="00000000" w:rsidRDefault="00C84489">
            <w:pPr>
              <w:jc w:val="cente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1279</w:t>
            </w:r>
          </w:p>
          <w:p w:rsidR="00000000" w:rsidRDefault="00C84489">
            <w:pPr>
              <w:jc w:val="both"/>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Басков пер., 2</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1215</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Басков пер., 16</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1183</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Волынский пер., 1</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1267</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Ул. Короленко, 2-4</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1194</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Ул. Моховая, 8</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w:t>
            </w:r>
            <w:r>
              <w:rPr>
                <w:rFonts w:ascii="Times New Roman" w:hAnsi="Times New Roman"/>
                <w:sz w:val="20"/>
              </w:rPr>
              <w:t>189</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Ул. Моховая, 47</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1282</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Ул. Некрасова, 1-3</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1282</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Ул. Некрасова, 3-5</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1215</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Митавский</w:t>
            </w:r>
            <w:proofErr w:type="spellEnd"/>
            <w:r>
              <w:rPr>
                <w:rFonts w:ascii="Times New Roman" w:hAnsi="Times New Roman"/>
                <w:sz w:val="20"/>
              </w:rPr>
              <w:t xml:space="preserve"> пер., 6</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1127</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Ул. Восстания, 29</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1128</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Ковенский</w:t>
            </w:r>
            <w:proofErr w:type="spellEnd"/>
            <w:r>
              <w:rPr>
                <w:rFonts w:ascii="Times New Roman" w:hAnsi="Times New Roman"/>
                <w:sz w:val="20"/>
              </w:rPr>
              <w:t xml:space="preserve"> пер, 19-21</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1210</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Ул. Красной Связи (четная сторона, между ул. Радищева и Парадной ул.)</w:t>
            </w:r>
          </w:p>
          <w:p w:rsidR="00000000" w:rsidRDefault="00C84489">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364" w:type="dxa"/>
            <w:gridSpan w:val="2"/>
            <w:tcBorders>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proofErr w:type="spellStart"/>
            <w:r>
              <w:rPr>
                <w:rFonts w:ascii="Times New Roman" w:hAnsi="Times New Roman"/>
                <w:sz w:val="20"/>
              </w:rPr>
              <w:t>Куйбышевский</w:t>
            </w:r>
            <w:proofErr w:type="spellEnd"/>
            <w:r>
              <w:rPr>
                <w:rFonts w:ascii="Times New Roman" w:hAnsi="Times New Roman"/>
                <w:sz w:val="20"/>
              </w:rPr>
              <w:t xml:space="preserve"> район</w:t>
            </w:r>
          </w:p>
          <w:p w:rsidR="00000000" w:rsidRDefault="00C84489">
            <w:pPr>
              <w:jc w:val="cente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1221</w:t>
            </w:r>
          </w:p>
          <w:p w:rsidR="00000000" w:rsidRDefault="00C84489">
            <w:pPr>
              <w:jc w:val="both"/>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Поварской пер., 2</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1104 </w:t>
            </w: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Наб</w:t>
            </w:r>
            <w:proofErr w:type="spellEnd"/>
            <w:r>
              <w:rPr>
                <w:rFonts w:ascii="Times New Roman" w:hAnsi="Times New Roman"/>
                <w:sz w:val="20"/>
              </w:rPr>
              <w:t xml:space="preserve">. Обводного </w:t>
            </w:r>
            <w:proofErr w:type="spellStart"/>
            <w:r>
              <w:rPr>
                <w:rFonts w:ascii="Times New Roman" w:hAnsi="Times New Roman"/>
                <w:sz w:val="20"/>
              </w:rPr>
              <w:t>кан</w:t>
            </w:r>
            <w:proofErr w:type="spellEnd"/>
            <w:r>
              <w:rPr>
                <w:rFonts w:ascii="Times New Roman" w:hAnsi="Times New Roman"/>
                <w:sz w:val="20"/>
              </w:rPr>
              <w:t>., 85</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1054 </w:t>
            </w: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Щербаков пер., 15</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1052</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Свечной пер., 6</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1222</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Дмитровский пер., 2, 14</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1102</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Ул. Печатника Григорьева, 3</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1095</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Социалистическая ул., 26</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1047</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Коломенская ул., 8</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1132 </w:t>
            </w: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Свечной</w:t>
            </w:r>
            <w:r>
              <w:rPr>
                <w:rFonts w:ascii="Times New Roman" w:hAnsi="Times New Roman"/>
                <w:sz w:val="20"/>
              </w:rPr>
              <w:t xml:space="preserve"> пер., 14</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1095</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Социалистическая ул., 22</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1048</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Лиговский</w:t>
            </w:r>
            <w:proofErr w:type="spellEnd"/>
            <w:r>
              <w:rPr>
                <w:rFonts w:ascii="Times New Roman" w:hAnsi="Times New Roman"/>
                <w:sz w:val="20"/>
              </w:rPr>
              <w:t xml:space="preserve"> пр., 95</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1136</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Ул. Рубинштейна, 28</w:t>
            </w:r>
          </w:p>
          <w:p w:rsidR="00000000" w:rsidRDefault="00C84489">
            <w:pPr>
              <w:rPr>
                <w:rFonts w:ascii="Times New Roman" w:hAnsi="Times New Roman"/>
                <w:sz w:val="20"/>
              </w:rPr>
            </w:pPr>
          </w:p>
        </w:tc>
      </w:tr>
      <w:tr w:rsidR="00000000">
        <w:tblPrEx>
          <w:tblCellMar>
            <w:top w:w="0" w:type="dxa"/>
            <w:bottom w:w="0" w:type="dxa"/>
          </w:tblCellMar>
        </w:tblPrEx>
        <w:tc>
          <w:tcPr>
            <w:tcW w:w="8364" w:type="dxa"/>
            <w:gridSpan w:val="2"/>
            <w:tcBorders>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Ленинский район</w:t>
            </w:r>
          </w:p>
          <w:p w:rsidR="00000000" w:rsidRDefault="00C84489">
            <w:pPr>
              <w:jc w:val="cente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1614</w:t>
            </w:r>
          </w:p>
          <w:p w:rsidR="00000000" w:rsidRDefault="00C84489">
            <w:pPr>
              <w:jc w:val="both"/>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Ул. Москвиной, 5</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1620 </w:t>
            </w: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Пер. Ильича, 10-12</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1683</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Ул. Серпуховская, 21</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1684</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Ул. Серпуховская, 34-36</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1633</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Клинский</w:t>
            </w:r>
            <w:proofErr w:type="spellEnd"/>
            <w:r>
              <w:rPr>
                <w:rFonts w:ascii="Times New Roman" w:hAnsi="Times New Roman"/>
                <w:sz w:val="20"/>
              </w:rPr>
              <w:t xml:space="preserve"> пр., 15</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1687</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Можайская ул., 24/6</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1630</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Можайская ул., 4</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1710 </w:t>
            </w: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Наб</w:t>
            </w:r>
            <w:proofErr w:type="spellEnd"/>
            <w:r>
              <w:rPr>
                <w:rFonts w:ascii="Times New Roman" w:hAnsi="Times New Roman"/>
                <w:sz w:val="20"/>
              </w:rPr>
              <w:t xml:space="preserve">. Обводного </w:t>
            </w:r>
            <w:proofErr w:type="spellStart"/>
            <w:r>
              <w:rPr>
                <w:rFonts w:ascii="Times New Roman" w:hAnsi="Times New Roman"/>
                <w:sz w:val="20"/>
              </w:rPr>
              <w:t>кан</w:t>
            </w:r>
            <w:proofErr w:type="spellEnd"/>
            <w:r>
              <w:rPr>
                <w:rFonts w:ascii="Times New Roman" w:hAnsi="Times New Roman"/>
                <w:sz w:val="20"/>
              </w:rPr>
              <w:t>., 101</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1634</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Верейская</w:t>
            </w:r>
            <w:proofErr w:type="spellEnd"/>
            <w:r>
              <w:rPr>
                <w:rFonts w:ascii="Times New Roman" w:hAnsi="Times New Roman"/>
                <w:sz w:val="20"/>
              </w:rPr>
              <w:t xml:space="preserve"> ул., 1</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1712</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Верейская</w:t>
            </w:r>
            <w:proofErr w:type="spellEnd"/>
            <w:r>
              <w:rPr>
                <w:rFonts w:ascii="Times New Roman" w:hAnsi="Times New Roman"/>
                <w:sz w:val="20"/>
              </w:rPr>
              <w:t xml:space="preserve"> ул., 43</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1713</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Наб</w:t>
            </w:r>
            <w:proofErr w:type="spellEnd"/>
            <w:r>
              <w:rPr>
                <w:rFonts w:ascii="Times New Roman" w:hAnsi="Times New Roman"/>
                <w:sz w:val="20"/>
              </w:rPr>
              <w:t xml:space="preserve">. Обводного </w:t>
            </w:r>
            <w:proofErr w:type="spellStart"/>
            <w:r>
              <w:rPr>
                <w:rFonts w:ascii="Times New Roman" w:hAnsi="Times New Roman"/>
                <w:sz w:val="20"/>
              </w:rPr>
              <w:t>кан</w:t>
            </w:r>
            <w:proofErr w:type="spellEnd"/>
            <w:r>
              <w:rPr>
                <w:rFonts w:ascii="Times New Roman" w:hAnsi="Times New Roman"/>
                <w:sz w:val="20"/>
              </w:rPr>
              <w:t>., 111</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1648 </w:t>
            </w: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Ул. Егорова, 7-9</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1717</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Ул. Егорова, 24</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1718</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Наб</w:t>
            </w:r>
            <w:proofErr w:type="spellEnd"/>
            <w:r>
              <w:rPr>
                <w:rFonts w:ascii="Times New Roman" w:hAnsi="Times New Roman"/>
                <w:sz w:val="20"/>
              </w:rPr>
              <w:t xml:space="preserve">. Обводного </w:t>
            </w:r>
            <w:proofErr w:type="spellStart"/>
            <w:r>
              <w:rPr>
                <w:rFonts w:ascii="Times New Roman" w:hAnsi="Times New Roman"/>
                <w:sz w:val="20"/>
              </w:rPr>
              <w:t>кан</w:t>
            </w:r>
            <w:proofErr w:type="spellEnd"/>
            <w:r>
              <w:rPr>
                <w:rFonts w:ascii="Times New Roman" w:hAnsi="Times New Roman"/>
                <w:sz w:val="20"/>
              </w:rPr>
              <w:t>., 149</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1676</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12-я Красноармейская ул., 9</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1719</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12-я Красноармейская ул., 10</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1647</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9-я Красноармейская ул., 4-6</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1642</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13-я Красноармейская ул., 22</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1675</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10-я Красноармейская ул., 6а</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1663 </w:t>
            </w: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Курляндская</w:t>
            </w:r>
            <w:proofErr w:type="spellEnd"/>
            <w:r>
              <w:rPr>
                <w:rFonts w:ascii="Times New Roman" w:hAnsi="Times New Roman"/>
                <w:sz w:val="20"/>
              </w:rPr>
              <w:t xml:space="preserve"> ул., 28</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1657</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Курляндская</w:t>
            </w:r>
            <w:proofErr w:type="spellEnd"/>
            <w:r>
              <w:rPr>
                <w:rFonts w:ascii="Times New Roman" w:hAnsi="Times New Roman"/>
                <w:sz w:val="20"/>
              </w:rPr>
              <w:t xml:space="preserve"> ул., 15</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1663</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Наб</w:t>
            </w:r>
            <w:proofErr w:type="spellEnd"/>
            <w:r>
              <w:rPr>
                <w:rFonts w:ascii="Times New Roman" w:hAnsi="Times New Roman"/>
                <w:sz w:val="20"/>
              </w:rPr>
              <w:t xml:space="preserve">. Обводного </w:t>
            </w:r>
            <w:proofErr w:type="spellStart"/>
            <w:r>
              <w:rPr>
                <w:rFonts w:ascii="Times New Roman" w:hAnsi="Times New Roman"/>
                <w:sz w:val="20"/>
              </w:rPr>
              <w:t>кан</w:t>
            </w:r>
            <w:proofErr w:type="spellEnd"/>
            <w:r>
              <w:rPr>
                <w:rFonts w:ascii="Times New Roman" w:hAnsi="Times New Roman"/>
                <w:sz w:val="20"/>
              </w:rPr>
              <w:t>., 195</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1664</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Ул. </w:t>
            </w:r>
            <w:proofErr w:type="spellStart"/>
            <w:r>
              <w:rPr>
                <w:rFonts w:ascii="Times New Roman" w:hAnsi="Times New Roman"/>
                <w:sz w:val="20"/>
              </w:rPr>
              <w:t>Циолковского</w:t>
            </w:r>
            <w:proofErr w:type="spellEnd"/>
            <w:r>
              <w:rPr>
                <w:rFonts w:ascii="Times New Roman" w:hAnsi="Times New Roman"/>
                <w:sz w:val="20"/>
              </w:rPr>
              <w:t xml:space="preserve"> (четная сторона, между ул. </w:t>
            </w:r>
            <w:proofErr w:type="spellStart"/>
            <w:r>
              <w:rPr>
                <w:rFonts w:ascii="Times New Roman" w:hAnsi="Times New Roman"/>
                <w:sz w:val="20"/>
              </w:rPr>
              <w:t>Курляндской</w:t>
            </w:r>
            <w:proofErr w:type="spellEnd"/>
            <w:r>
              <w:rPr>
                <w:rFonts w:ascii="Times New Roman" w:hAnsi="Times New Roman"/>
                <w:sz w:val="20"/>
              </w:rPr>
              <w:t xml:space="preserve"> и Обводным каналом)</w:t>
            </w:r>
          </w:p>
          <w:p w:rsidR="00000000" w:rsidRDefault="00C84489">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1664</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Курляндская</w:t>
            </w:r>
            <w:proofErr w:type="spellEnd"/>
            <w:r>
              <w:rPr>
                <w:rFonts w:ascii="Times New Roman" w:hAnsi="Times New Roman"/>
                <w:sz w:val="20"/>
              </w:rPr>
              <w:t xml:space="preserve"> ул., 2-4, 6</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1652 </w:t>
            </w: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10-я Красноармейская ул., 7</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1655 </w:t>
            </w: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Рижский пр., 28</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1657</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Рижский пр., 50-52</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1658</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Рижский пр., 66</w:t>
            </w:r>
          </w:p>
          <w:p w:rsidR="00000000" w:rsidRDefault="00C84489">
            <w:pPr>
              <w:rPr>
                <w:rFonts w:ascii="Times New Roman" w:hAnsi="Times New Roman"/>
                <w:sz w:val="20"/>
              </w:rPr>
            </w:pPr>
          </w:p>
        </w:tc>
      </w:tr>
      <w:tr w:rsidR="00000000">
        <w:tblPrEx>
          <w:tblCellMar>
            <w:top w:w="0" w:type="dxa"/>
            <w:bottom w:w="0" w:type="dxa"/>
          </w:tblCellMar>
        </w:tblPrEx>
        <w:tc>
          <w:tcPr>
            <w:tcW w:w="8364" w:type="dxa"/>
            <w:gridSpan w:val="2"/>
            <w:tcBorders>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Октябрьски</w:t>
            </w:r>
            <w:r>
              <w:rPr>
                <w:rFonts w:ascii="Times New Roman" w:hAnsi="Times New Roman"/>
                <w:sz w:val="20"/>
              </w:rPr>
              <w:t>й район</w:t>
            </w:r>
          </w:p>
          <w:p w:rsidR="00000000" w:rsidRDefault="00C84489">
            <w:pPr>
              <w:jc w:val="cente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1298</w:t>
            </w:r>
          </w:p>
          <w:p w:rsidR="00000000" w:rsidRDefault="00C84489">
            <w:pPr>
              <w:jc w:val="both"/>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Фонарный пер., 2/80</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1252-А</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Кан</w:t>
            </w:r>
            <w:proofErr w:type="spellEnd"/>
            <w:r>
              <w:rPr>
                <w:rFonts w:ascii="Times New Roman" w:hAnsi="Times New Roman"/>
                <w:sz w:val="20"/>
              </w:rPr>
              <w:t xml:space="preserve">. </w:t>
            </w:r>
            <w:proofErr w:type="spellStart"/>
            <w:r>
              <w:rPr>
                <w:rFonts w:ascii="Times New Roman" w:hAnsi="Times New Roman"/>
                <w:sz w:val="20"/>
              </w:rPr>
              <w:t>Грибоедова</w:t>
            </w:r>
            <w:proofErr w:type="spellEnd"/>
            <w:r>
              <w:rPr>
                <w:rFonts w:ascii="Times New Roman" w:hAnsi="Times New Roman"/>
                <w:sz w:val="20"/>
              </w:rPr>
              <w:t>, 99</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1251</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Угол </w:t>
            </w:r>
            <w:proofErr w:type="spellStart"/>
            <w:r>
              <w:rPr>
                <w:rFonts w:ascii="Times New Roman" w:hAnsi="Times New Roman"/>
                <w:sz w:val="20"/>
              </w:rPr>
              <w:t>кан</w:t>
            </w:r>
            <w:proofErr w:type="spellEnd"/>
            <w:r>
              <w:rPr>
                <w:rFonts w:ascii="Times New Roman" w:hAnsi="Times New Roman"/>
                <w:sz w:val="20"/>
              </w:rPr>
              <w:t xml:space="preserve">. </w:t>
            </w:r>
            <w:proofErr w:type="spellStart"/>
            <w:r>
              <w:rPr>
                <w:rFonts w:ascii="Times New Roman" w:hAnsi="Times New Roman"/>
                <w:sz w:val="20"/>
              </w:rPr>
              <w:t>Грибоедова</w:t>
            </w:r>
            <w:proofErr w:type="spellEnd"/>
            <w:r>
              <w:rPr>
                <w:rFonts w:ascii="Times New Roman" w:hAnsi="Times New Roman"/>
                <w:sz w:val="20"/>
              </w:rPr>
              <w:t xml:space="preserve"> и М. </w:t>
            </w:r>
            <w:proofErr w:type="spellStart"/>
            <w:r>
              <w:rPr>
                <w:rFonts w:ascii="Times New Roman" w:hAnsi="Times New Roman"/>
                <w:sz w:val="20"/>
              </w:rPr>
              <w:t>Подъяческой</w:t>
            </w:r>
            <w:proofErr w:type="spellEnd"/>
            <w:r>
              <w:rPr>
                <w:rFonts w:ascii="Times New Roman" w:hAnsi="Times New Roman"/>
                <w:sz w:val="20"/>
              </w:rPr>
              <w:t>, 198</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1239</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Средняя </w:t>
            </w:r>
            <w:proofErr w:type="spellStart"/>
            <w:r>
              <w:rPr>
                <w:rFonts w:ascii="Times New Roman" w:hAnsi="Times New Roman"/>
                <w:sz w:val="20"/>
              </w:rPr>
              <w:t>Подъяческая</w:t>
            </w:r>
            <w:proofErr w:type="spellEnd"/>
            <w:r>
              <w:rPr>
                <w:rFonts w:ascii="Times New Roman" w:hAnsi="Times New Roman"/>
                <w:sz w:val="20"/>
              </w:rPr>
              <w:t xml:space="preserve"> ул., 12</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1239</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Большая </w:t>
            </w:r>
            <w:proofErr w:type="spellStart"/>
            <w:r>
              <w:rPr>
                <w:rFonts w:ascii="Times New Roman" w:hAnsi="Times New Roman"/>
                <w:sz w:val="20"/>
              </w:rPr>
              <w:t>Подъяческая</w:t>
            </w:r>
            <w:proofErr w:type="spellEnd"/>
            <w:r>
              <w:rPr>
                <w:rFonts w:ascii="Times New Roman" w:hAnsi="Times New Roman"/>
                <w:sz w:val="20"/>
              </w:rPr>
              <w:t xml:space="preserve"> ул., 15</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1079</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Наб</w:t>
            </w:r>
            <w:proofErr w:type="spellEnd"/>
            <w:r>
              <w:rPr>
                <w:rFonts w:ascii="Times New Roman" w:hAnsi="Times New Roman"/>
                <w:sz w:val="20"/>
              </w:rPr>
              <w:t>. р. Пряжки, 64, 68/4</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1164</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Наб</w:t>
            </w:r>
            <w:proofErr w:type="spellEnd"/>
            <w:r>
              <w:rPr>
                <w:rFonts w:ascii="Times New Roman" w:hAnsi="Times New Roman"/>
                <w:sz w:val="20"/>
              </w:rPr>
              <w:t>. р. Пряжки, 52/8</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1164</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Ул. Витебская, 17</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1165</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Дровяной пер., 1</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1166</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Ул. Союза печатников, 29</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1072</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Люблинский</w:t>
            </w:r>
            <w:proofErr w:type="spellEnd"/>
            <w:r>
              <w:rPr>
                <w:rFonts w:ascii="Times New Roman" w:hAnsi="Times New Roman"/>
                <w:sz w:val="20"/>
              </w:rPr>
              <w:t xml:space="preserve"> пер., 5</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1072</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Ул. Лабутина, 18</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1074</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Ул. Лабутина, 39</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1075</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Садовая ул., 129</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1073</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Пр. </w:t>
            </w:r>
            <w:proofErr w:type="spellStart"/>
            <w:r>
              <w:rPr>
                <w:rFonts w:ascii="Times New Roman" w:hAnsi="Times New Roman"/>
                <w:sz w:val="20"/>
              </w:rPr>
              <w:t>Маклина</w:t>
            </w:r>
            <w:proofErr w:type="spellEnd"/>
            <w:r>
              <w:rPr>
                <w:rFonts w:ascii="Times New Roman" w:hAnsi="Times New Roman"/>
                <w:sz w:val="20"/>
              </w:rPr>
              <w:t>, 47</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1077 </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Псковская ул., 36</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1078</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Псковская ул., 1</w:t>
            </w:r>
            <w:r>
              <w:rPr>
                <w:rFonts w:ascii="Times New Roman" w:hAnsi="Times New Roman"/>
                <w:sz w:val="20"/>
              </w:rPr>
              <w:t>7</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1155 </w:t>
            </w: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Ул. Лабутина, 1, 3, 5, 11</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1156</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Канонерская ул., 2, 4</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1159</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Ул. Союза печатников, 30</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1161</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Псковская ул., 2/4</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1163 </w:t>
            </w: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Псковская ул., 7, 9</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1163 </w:t>
            </w: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Мясная ул. 16/14, 18</w:t>
            </w:r>
          </w:p>
          <w:p w:rsidR="00000000" w:rsidRDefault="00C84489">
            <w:pPr>
              <w:rPr>
                <w:rFonts w:ascii="Times New Roman" w:hAnsi="Times New Roman"/>
                <w:sz w:val="20"/>
              </w:rPr>
            </w:pPr>
          </w:p>
        </w:tc>
      </w:tr>
      <w:tr w:rsidR="00000000">
        <w:tblPrEx>
          <w:tblCellMar>
            <w:top w:w="0" w:type="dxa"/>
            <w:bottom w:w="0" w:type="dxa"/>
          </w:tblCellMar>
        </w:tblPrEx>
        <w:tc>
          <w:tcPr>
            <w:tcW w:w="8364" w:type="dxa"/>
            <w:gridSpan w:val="2"/>
            <w:tcBorders>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proofErr w:type="spellStart"/>
            <w:r>
              <w:rPr>
                <w:rFonts w:ascii="Times New Roman" w:hAnsi="Times New Roman"/>
                <w:sz w:val="20"/>
              </w:rPr>
              <w:t>Смольнинский</w:t>
            </w:r>
            <w:proofErr w:type="spellEnd"/>
            <w:r>
              <w:rPr>
                <w:rFonts w:ascii="Times New Roman" w:hAnsi="Times New Roman"/>
                <w:sz w:val="20"/>
              </w:rPr>
              <w:t xml:space="preserve"> район</w:t>
            </w:r>
          </w:p>
          <w:p w:rsidR="00000000" w:rsidRDefault="00C84489">
            <w:pPr>
              <w:jc w:val="cente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1476</w:t>
            </w:r>
          </w:p>
          <w:p w:rsidR="00000000" w:rsidRDefault="00C84489">
            <w:pPr>
              <w:jc w:val="both"/>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4-я Советская ул., 9</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1466</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4-я Советская ул., 12</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1475</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5-я Советская ул., 27</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1463</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5-я Советская ул., 14</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1427</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9-я Советская ул., 17-21</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1425</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6-я Советская ул., 6</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1421 </w:t>
            </w: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9-я Советская ул., 16</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1459</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8-я Советская ул., 37, 39</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1459</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Мытнинская</w:t>
            </w:r>
            <w:proofErr w:type="spellEnd"/>
            <w:r>
              <w:rPr>
                <w:rFonts w:ascii="Times New Roman" w:hAnsi="Times New Roman"/>
                <w:sz w:val="20"/>
              </w:rPr>
              <w:t xml:space="preserve"> ул., 20</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1429</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10-я Советская ул., 7</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145</w:t>
            </w:r>
            <w:r>
              <w:rPr>
                <w:rFonts w:ascii="Times New Roman" w:hAnsi="Times New Roman"/>
                <w:sz w:val="20"/>
              </w:rPr>
              <w:t>9</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7-я Советская ул., 34</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1419</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Ул. </w:t>
            </w:r>
            <w:proofErr w:type="spellStart"/>
            <w:r>
              <w:rPr>
                <w:rFonts w:ascii="Times New Roman" w:hAnsi="Times New Roman"/>
                <w:sz w:val="20"/>
              </w:rPr>
              <w:t>Моисеенко</w:t>
            </w:r>
            <w:proofErr w:type="spellEnd"/>
            <w:r>
              <w:rPr>
                <w:rFonts w:ascii="Times New Roman" w:hAnsi="Times New Roman"/>
                <w:sz w:val="20"/>
              </w:rPr>
              <w:t>, 25</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1430 </w:t>
            </w: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Мытнинская</w:t>
            </w:r>
            <w:proofErr w:type="spellEnd"/>
            <w:r>
              <w:rPr>
                <w:rFonts w:ascii="Times New Roman" w:hAnsi="Times New Roman"/>
                <w:sz w:val="20"/>
              </w:rPr>
              <w:t xml:space="preserve"> ул., 21, 23, 25</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1458</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Мытнинская</w:t>
            </w:r>
            <w:proofErr w:type="spellEnd"/>
            <w:r>
              <w:rPr>
                <w:rFonts w:ascii="Times New Roman" w:hAnsi="Times New Roman"/>
                <w:sz w:val="20"/>
              </w:rPr>
              <w:t xml:space="preserve"> ул., 15/8-я</w:t>
            </w:r>
          </w:p>
          <w:p w:rsidR="00000000" w:rsidRDefault="00C84489">
            <w:pPr>
              <w:rPr>
                <w:rFonts w:ascii="Times New Roman" w:hAnsi="Times New Roman"/>
                <w:sz w:val="20"/>
              </w:rPr>
            </w:pPr>
            <w:r>
              <w:rPr>
                <w:rFonts w:ascii="Times New Roman" w:hAnsi="Times New Roman"/>
                <w:sz w:val="20"/>
              </w:rPr>
              <w:t>Советская ул., 45</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1458</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Старорусская ул., 8, 10</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1206</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Тверская ул., 1-а</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1500 </w:t>
            </w: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Херсонская ул., 31</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1485</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Херсонская ул., 29, 17-19</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1486</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Конная ул., 13</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1513</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Тележная ул., 17-19, 29</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1512</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Тележная ул. (между д. № 30 и </w:t>
            </w:r>
            <w:proofErr w:type="spellStart"/>
            <w:r>
              <w:rPr>
                <w:rFonts w:ascii="Times New Roman" w:hAnsi="Times New Roman"/>
                <w:sz w:val="20"/>
              </w:rPr>
              <w:t>Чернорецким</w:t>
            </w:r>
            <w:proofErr w:type="spellEnd"/>
            <w:r>
              <w:rPr>
                <w:rFonts w:ascii="Times New Roman" w:hAnsi="Times New Roman"/>
                <w:sz w:val="20"/>
              </w:rPr>
              <w:t xml:space="preserve"> пер.)</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1034</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Ул. </w:t>
            </w:r>
            <w:proofErr w:type="spellStart"/>
            <w:r>
              <w:rPr>
                <w:rFonts w:ascii="Times New Roman" w:hAnsi="Times New Roman"/>
                <w:sz w:val="20"/>
              </w:rPr>
              <w:t>Моисеенко</w:t>
            </w:r>
            <w:proofErr w:type="spellEnd"/>
            <w:r>
              <w:rPr>
                <w:rFonts w:ascii="Times New Roman" w:hAnsi="Times New Roman"/>
                <w:sz w:val="20"/>
              </w:rPr>
              <w:t>, 10-14</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1431 </w:t>
            </w: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Кирилловская ул., 13</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1418</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10-я Советская ул., 22-24</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1459</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8-я Советская ул., 37-39</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1428</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8-я Советская </w:t>
            </w:r>
            <w:r>
              <w:rPr>
                <w:rFonts w:ascii="Times New Roman" w:hAnsi="Times New Roman"/>
                <w:sz w:val="20"/>
              </w:rPr>
              <w:t>ул., 32,36</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1459</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Мытнинская</w:t>
            </w:r>
            <w:proofErr w:type="spellEnd"/>
            <w:r>
              <w:rPr>
                <w:rFonts w:ascii="Times New Roman" w:hAnsi="Times New Roman"/>
                <w:sz w:val="20"/>
              </w:rPr>
              <w:t xml:space="preserve"> ул., 20</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1419 </w:t>
            </w: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Кирилловская ул., 26</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1418</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Новгородская ул., 14, 16</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1499</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Невский пр., 133-137</w:t>
            </w:r>
          </w:p>
          <w:p w:rsidR="00000000" w:rsidRDefault="00C84489">
            <w:pPr>
              <w:rPr>
                <w:rFonts w:ascii="Times New Roman" w:hAnsi="Times New Roman"/>
                <w:sz w:val="20"/>
              </w:rPr>
            </w:pPr>
          </w:p>
        </w:tc>
      </w:tr>
      <w:tr w:rsidR="00000000">
        <w:tblPrEx>
          <w:tblCellMar>
            <w:top w:w="0" w:type="dxa"/>
            <w:bottom w:w="0" w:type="dxa"/>
          </w:tblCellMar>
        </w:tblPrEx>
        <w:tc>
          <w:tcPr>
            <w:tcW w:w="8364" w:type="dxa"/>
            <w:gridSpan w:val="2"/>
            <w:tcBorders>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proofErr w:type="spellStart"/>
            <w:r>
              <w:rPr>
                <w:rFonts w:ascii="Times New Roman" w:hAnsi="Times New Roman"/>
                <w:sz w:val="20"/>
              </w:rPr>
              <w:t>Петроградский</w:t>
            </w:r>
            <w:proofErr w:type="spellEnd"/>
            <w:r>
              <w:rPr>
                <w:rFonts w:ascii="Times New Roman" w:hAnsi="Times New Roman"/>
                <w:sz w:val="20"/>
              </w:rPr>
              <w:t xml:space="preserve"> район</w:t>
            </w:r>
          </w:p>
          <w:p w:rsidR="00000000" w:rsidRDefault="00C84489">
            <w:pPr>
              <w:jc w:val="cente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3060</w:t>
            </w:r>
          </w:p>
          <w:p w:rsidR="00000000" w:rsidRDefault="00C84489">
            <w:pPr>
              <w:jc w:val="both"/>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Ул. </w:t>
            </w:r>
            <w:proofErr w:type="spellStart"/>
            <w:r>
              <w:rPr>
                <w:rFonts w:ascii="Times New Roman" w:hAnsi="Times New Roman"/>
                <w:sz w:val="20"/>
              </w:rPr>
              <w:t>Воскова</w:t>
            </w:r>
            <w:proofErr w:type="spellEnd"/>
            <w:r>
              <w:rPr>
                <w:rFonts w:ascii="Times New Roman" w:hAnsi="Times New Roman"/>
                <w:sz w:val="20"/>
              </w:rPr>
              <w:t>, 20</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3061</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Ул. </w:t>
            </w:r>
            <w:proofErr w:type="spellStart"/>
            <w:r>
              <w:rPr>
                <w:rFonts w:ascii="Times New Roman" w:hAnsi="Times New Roman"/>
                <w:sz w:val="20"/>
              </w:rPr>
              <w:t>Воскова</w:t>
            </w:r>
            <w:proofErr w:type="spellEnd"/>
            <w:r>
              <w:rPr>
                <w:rFonts w:ascii="Times New Roman" w:hAnsi="Times New Roman"/>
                <w:sz w:val="20"/>
              </w:rPr>
              <w:t>, 10</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3071</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Саблинская</w:t>
            </w:r>
            <w:proofErr w:type="spellEnd"/>
            <w:r>
              <w:rPr>
                <w:rFonts w:ascii="Times New Roman" w:hAnsi="Times New Roman"/>
                <w:sz w:val="20"/>
              </w:rPr>
              <w:t xml:space="preserve"> ул., 6</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3069</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Саблинская</w:t>
            </w:r>
            <w:proofErr w:type="spellEnd"/>
            <w:r>
              <w:rPr>
                <w:rFonts w:ascii="Times New Roman" w:hAnsi="Times New Roman"/>
                <w:sz w:val="20"/>
              </w:rPr>
              <w:t xml:space="preserve"> ул., 1</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3072</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Ул. Ленина, 10</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3066 </w:t>
            </w: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Зверинская</w:t>
            </w:r>
            <w:proofErr w:type="spellEnd"/>
            <w:r>
              <w:rPr>
                <w:rFonts w:ascii="Times New Roman" w:hAnsi="Times New Roman"/>
                <w:sz w:val="20"/>
              </w:rPr>
              <w:t xml:space="preserve"> ул., 11</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3040</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Ул. Блохина, 13</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3046 </w:t>
            </w: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Зверинская</w:t>
            </w:r>
            <w:proofErr w:type="spellEnd"/>
            <w:r>
              <w:rPr>
                <w:rFonts w:ascii="Times New Roman" w:hAnsi="Times New Roman"/>
                <w:sz w:val="20"/>
              </w:rPr>
              <w:t xml:space="preserve"> ул.,14-16</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3039</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Съезжинская</w:t>
            </w:r>
            <w:proofErr w:type="spellEnd"/>
            <w:r>
              <w:rPr>
                <w:rFonts w:ascii="Times New Roman" w:hAnsi="Times New Roman"/>
                <w:sz w:val="20"/>
              </w:rPr>
              <w:t xml:space="preserve"> ул., 31, 33-35</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3093</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Б. Пушкарская ул., 6</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3038</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Съезжинская</w:t>
            </w:r>
            <w:proofErr w:type="spellEnd"/>
            <w:r>
              <w:rPr>
                <w:rFonts w:ascii="Times New Roman" w:hAnsi="Times New Roman"/>
                <w:sz w:val="20"/>
              </w:rPr>
              <w:t xml:space="preserve"> ул., 32, 38</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3037</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Угол Кронверкского пр. и Введенской ул., 26, 21/57</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3036</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Саблинская</w:t>
            </w:r>
            <w:proofErr w:type="spellEnd"/>
            <w:r>
              <w:rPr>
                <w:rFonts w:ascii="Times New Roman" w:hAnsi="Times New Roman"/>
                <w:sz w:val="20"/>
              </w:rPr>
              <w:t xml:space="preserve"> ул., 17</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3043</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Мытнинская</w:t>
            </w:r>
            <w:proofErr w:type="spellEnd"/>
            <w:r>
              <w:rPr>
                <w:rFonts w:ascii="Times New Roman" w:hAnsi="Times New Roman"/>
                <w:sz w:val="20"/>
              </w:rPr>
              <w:t xml:space="preserve"> </w:t>
            </w:r>
            <w:proofErr w:type="spellStart"/>
            <w:r>
              <w:rPr>
                <w:rFonts w:ascii="Times New Roman" w:hAnsi="Times New Roman"/>
                <w:sz w:val="20"/>
              </w:rPr>
              <w:t>наб</w:t>
            </w:r>
            <w:proofErr w:type="spellEnd"/>
            <w:r>
              <w:rPr>
                <w:rFonts w:ascii="Times New Roman" w:hAnsi="Times New Roman"/>
                <w:sz w:val="20"/>
              </w:rPr>
              <w:t>. (между мостом Строителей и продолжением ул. Талалихина)</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3030</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Ул. Мира, 33</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3089</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Б. Пушкарская ул., 32</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3018</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Пр. </w:t>
            </w:r>
            <w:proofErr w:type="spellStart"/>
            <w:r>
              <w:rPr>
                <w:rFonts w:ascii="Times New Roman" w:hAnsi="Times New Roman"/>
                <w:sz w:val="20"/>
              </w:rPr>
              <w:t>Добролюбова</w:t>
            </w:r>
            <w:proofErr w:type="spellEnd"/>
            <w:r>
              <w:rPr>
                <w:rFonts w:ascii="Times New Roman" w:hAnsi="Times New Roman"/>
                <w:sz w:val="20"/>
              </w:rPr>
              <w:t>, 10</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3058А </w:t>
            </w: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Матвеевский</w:t>
            </w:r>
            <w:proofErr w:type="spellEnd"/>
            <w:r>
              <w:rPr>
                <w:rFonts w:ascii="Times New Roman" w:hAnsi="Times New Roman"/>
                <w:sz w:val="20"/>
              </w:rPr>
              <w:t xml:space="preserve"> пер., 2а</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3035 </w:t>
            </w: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Сытнинская</w:t>
            </w:r>
            <w:proofErr w:type="spellEnd"/>
            <w:r>
              <w:rPr>
                <w:rFonts w:ascii="Times New Roman" w:hAnsi="Times New Roman"/>
                <w:sz w:val="20"/>
              </w:rPr>
              <w:t xml:space="preserve"> ул., 5</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3132 </w:t>
            </w: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Ул. </w:t>
            </w:r>
            <w:proofErr w:type="spellStart"/>
            <w:r>
              <w:rPr>
                <w:rFonts w:ascii="Times New Roman" w:hAnsi="Times New Roman"/>
                <w:sz w:val="20"/>
              </w:rPr>
              <w:t>Подковырова</w:t>
            </w:r>
            <w:proofErr w:type="spellEnd"/>
            <w:r>
              <w:rPr>
                <w:rFonts w:ascii="Times New Roman" w:hAnsi="Times New Roman"/>
                <w:sz w:val="20"/>
              </w:rPr>
              <w:t>, 33</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3111</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Ул. </w:t>
            </w:r>
            <w:proofErr w:type="spellStart"/>
            <w:r>
              <w:rPr>
                <w:rFonts w:ascii="Times New Roman" w:hAnsi="Times New Roman"/>
                <w:sz w:val="20"/>
              </w:rPr>
              <w:t>Подрезова</w:t>
            </w:r>
            <w:proofErr w:type="spellEnd"/>
            <w:r>
              <w:rPr>
                <w:rFonts w:ascii="Times New Roman" w:hAnsi="Times New Roman"/>
                <w:sz w:val="20"/>
              </w:rPr>
              <w:t>, 6, 12</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3111</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Ул. </w:t>
            </w:r>
            <w:proofErr w:type="spellStart"/>
            <w:r>
              <w:rPr>
                <w:rFonts w:ascii="Times New Roman" w:hAnsi="Times New Roman"/>
                <w:sz w:val="20"/>
              </w:rPr>
              <w:t>Подковырова</w:t>
            </w:r>
            <w:proofErr w:type="spellEnd"/>
            <w:r>
              <w:rPr>
                <w:rFonts w:ascii="Times New Roman" w:hAnsi="Times New Roman"/>
                <w:sz w:val="20"/>
              </w:rPr>
              <w:t>, 19, 17, 23</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3110</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Ул. </w:t>
            </w:r>
            <w:proofErr w:type="spellStart"/>
            <w:r>
              <w:rPr>
                <w:rFonts w:ascii="Times New Roman" w:hAnsi="Times New Roman"/>
                <w:sz w:val="20"/>
              </w:rPr>
              <w:t>Подковырова</w:t>
            </w:r>
            <w:proofErr w:type="spellEnd"/>
            <w:r>
              <w:rPr>
                <w:rFonts w:ascii="Times New Roman" w:hAnsi="Times New Roman"/>
                <w:sz w:val="20"/>
              </w:rPr>
              <w:t>, 10, 20, 6</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3109</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Ул. </w:t>
            </w:r>
            <w:proofErr w:type="spellStart"/>
            <w:r>
              <w:rPr>
                <w:rFonts w:ascii="Times New Roman" w:hAnsi="Times New Roman"/>
                <w:sz w:val="20"/>
              </w:rPr>
              <w:t>Полозова</w:t>
            </w:r>
            <w:proofErr w:type="spellEnd"/>
            <w:r>
              <w:rPr>
                <w:rFonts w:ascii="Times New Roman" w:hAnsi="Times New Roman"/>
                <w:sz w:val="20"/>
              </w:rPr>
              <w:t>, 16</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3100</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Ул. Ленина, 23</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3112</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Ул. </w:t>
            </w:r>
            <w:proofErr w:type="spellStart"/>
            <w:r>
              <w:rPr>
                <w:rFonts w:ascii="Times New Roman" w:hAnsi="Times New Roman"/>
                <w:sz w:val="20"/>
              </w:rPr>
              <w:t>Подрезова</w:t>
            </w:r>
            <w:proofErr w:type="spellEnd"/>
            <w:r>
              <w:rPr>
                <w:rFonts w:ascii="Times New Roman" w:hAnsi="Times New Roman"/>
                <w:sz w:val="20"/>
              </w:rPr>
              <w:t>, 3</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3110</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Ул. </w:t>
            </w:r>
            <w:proofErr w:type="spellStart"/>
            <w:r>
              <w:rPr>
                <w:rFonts w:ascii="Times New Roman" w:hAnsi="Times New Roman"/>
                <w:sz w:val="20"/>
              </w:rPr>
              <w:t>Полозова</w:t>
            </w:r>
            <w:proofErr w:type="spellEnd"/>
            <w:r>
              <w:rPr>
                <w:rFonts w:ascii="Times New Roman" w:hAnsi="Times New Roman"/>
                <w:sz w:val="20"/>
              </w:rPr>
              <w:t>, 9, 11</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3108</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Лахтинская</w:t>
            </w:r>
            <w:proofErr w:type="spellEnd"/>
            <w:r>
              <w:rPr>
                <w:rFonts w:ascii="Times New Roman" w:hAnsi="Times New Roman"/>
                <w:sz w:val="20"/>
              </w:rPr>
              <w:t xml:space="preserve"> ул., 5</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3107</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Лахтинска</w:t>
            </w:r>
            <w:r>
              <w:rPr>
                <w:rFonts w:ascii="Times New Roman" w:hAnsi="Times New Roman"/>
                <w:sz w:val="20"/>
              </w:rPr>
              <w:t>я</w:t>
            </w:r>
            <w:proofErr w:type="spellEnd"/>
            <w:r>
              <w:rPr>
                <w:rFonts w:ascii="Times New Roman" w:hAnsi="Times New Roman"/>
                <w:sz w:val="20"/>
              </w:rPr>
              <w:t xml:space="preserve"> ул., 2, 6</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3106</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Ул. </w:t>
            </w:r>
            <w:proofErr w:type="spellStart"/>
            <w:r>
              <w:rPr>
                <w:rFonts w:ascii="Times New Roman" w:hAnsi="Times New Roman"/>
                <w:sz w:val="20"/>
              </w:rPr>
              <w:t>Шамшева</w:t>
            </w:r>
            <w:proofErr w:type="spellEnd"/>
            <w:r>
              <w:rPr>
                <w:rFonts w:ascii="Times New Roman" w:hAnsi="Times New Roman"/>
                <w:sz w:val="20"/>
              </w:rPr>
              <w:t>, 7, 9, 13</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3105</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Ул. </w:t>
            </w:r>
            <w:proofErr w:type="spellStart"/>
            <w:r>
              <w:rPr>
                <w:rFonts w:ascii="Times New Roman" w:hAnsi="Times New Roman"/>
                <w:sz w:val="20"/>
              </w:rPr>
              <w:t>Шамшева</w:t>
            </w:r>
            <w:proofErr w:type="spellEnd"/>
            <w:r>
              <w:rPr>
                <w:rFonts w:ascii="Times New Roman" w:hAnsi="Times New Roman"/>
                <w:sz w:val="20"/>
              </w:rPr>
              <w:t>, 4, 14</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3103</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Колпинская</w:t>
            </w:r>
            <w:proofErr w:type="spellEnd"/>
            <w:r>
              <w:rPr>
                <w:rFonts w:ascii="Times New Roman" w:hAnsi="Times New Roman"/>
                <w:sz w:val="20"/>
              </w:rPr>
              <w:t xml:space="preserve"> ул., 5-11</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3102</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Колпинская</w:t>
            </w:r>
            <w:proofErr w:type="spellEnd"/>
            <w:r>
              <w:rPr>
                <w:rFonts w:ascii="Times New Roman" w:hAnsi="Times New Roman"/>
                <w:sz w:val="20"/>
              </w:rPr>
              <w:t xml:space="preserve"> ул., 6</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3101</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Рыбацкая ул., 13</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3100</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П.С. Малый пр., 33</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3099</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Ропшинская</w:t>
            </w:r>
            <w:proofErr w:type="spellEnd"/>
            <w:r>
              <w:rPr>
                <w:rFonts w:ascii="Times New Roman" w:hAnsi="Times New Roman"/>
                <w:sz w:val="20"/>
              </w:rPr>
              <w:t xml:space="preserve"> ул., 10</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3098</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Мончегорская</w:t>
            </w:r>
            <w:proofErr w:type="spellEnd"/>
            <w:r>
              <w:rPr>
                <w:rFonts w:ascii="Times New Roman" w:hAnsi="Times New Roman"/>
                <w:sz w:val="20"/>
              </w:rPr>
              <w:t xml:space="preserve"> ул., 9, 7</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3097 </w:t>
            </w: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Мончегорская</w:t>
            </w:r>
            <w:proofErr w:type="spellEnd"/>
            <w:r>
              <w:rPr>
                <w:rFonts w:ascii="Times New Roman" w:hAnsi="Times New Roman"/>
                <w:sz w:val="20"/>
              </w:rPr>
              <w:t xml:space="preserve"> ул., 6/19</w:t>
            </w:r>
          </w:p>
          <w:p w:rsidR="00000000" w:rsidRDefault="00C84489">
            <w:pPr>
              <w:rPr>
                <w:rFonts w:ascii="Times New Roman" w:hAnsi="Times New Roman"/>
                <w:sz w:val="20"/>
              </w:rPr>
            </w:pPr>
            <w:r>
              <w:rPr>
                <w:rFonts w:ascii="Times New Roman" w:hAnsi="Times New Roman"/>
                <w:sz w:val="20"/>
              </w:rPr>
              <w:t>П.С. Малый пр.</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3143</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Чкаловский</w:t>
            </w:r>
            <w:proofErr w:type="spellEnd"/>
            <w:r>
              <w:rPr>
                <w:rFonts w:ascii="Times New Roman" w:hAnsi="Times New Roman"/>
                <w:sz w:val="20"/>
              </w:rPr>
              <w:t xml:space="preserve"> пр., 7</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3150</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Офицерский пер., 9</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3154 </w:t>
            </w: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Офицерский пер., 6, 10</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3147</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Ул. Красного Курсанта, 7</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3156</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Ул. Красного Курсанта, 19</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3140</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П.С. Малый пр., 46</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3137</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Гатчинская ул., 24</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3136 </w:t>
            </w: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П.С. Малый пр., 62</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3135</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Лахтинская</w:t>
            </w:r>
            <w:proofErr w:type="spellEnd"/>
            <w:r>
              <w:rPr>
                <w:rFonts w:ascii="Times New Roman" w:hAnsi="Times New Roman"/>
                <w:sz w:val="20"/>
              </w:rPr>
              <w:t xml:space="preserve"> ул., 17, 23</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3135</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Ул. Ленина, 34-36</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3011 </w:t>
            </w: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Ул. Куйбышева, 16, 12</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3023</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Крестьянский пер., 2</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3032 </w:t>
            </w: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Б. Посадская ул., 10а</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3165</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Газовая ул., 7-7а</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3081</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Ул. Льва Толстого, 4</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3130</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Ул. </w:t>
            </w:r>
            <w:proofErr w:type="spellStart"/>
            <w:r>
              <w:rPr>
                <w:rFonts w:ascii="Times New Roman" w:hAnsi="Times New Roman"/>
                <w:sz w:val="20"/>
              </w:rPr>
              <w:t>Бармалеева</w:t>
            </w:r>
            <w:proofErr w:type="spellEnd"/>
            <w:r>
              <w:rPr>
                <w:rFonts w:ascii="Times New Roman" w:hAnsi="Times New Roman"/>
                <w:sz w:val="20"/>
              </w:rPr>
              <w:t>, 31</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3162</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Ул. Большая Зеленина, 17, 23</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3163</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Петрозаводская ул., 5</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3128</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Чкаловский</w:t>
            </w:r>
            <w:proofErr w:type="spellEnd"/>
            <w:r>
              <w:rPr>
                <w:rFonts w:ascii="Times New Roman" w:hAnsi="Times New Roman"/>
                <w:sz w:val="20"/>
              </w:rPr>
              <w:t xml:space="preserve"> пр., 33</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3129</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Ул. Вишневского, 2, 6</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3125</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Каменноостровский</w:t>
            </w:r>
            <w:proofErr w:type="spellEnd"/>
            <w:r>
              <w:rPr>
                <w:rFonts w:ascii="Times New Roman" w:hAnsi="Times New Roman"/>
                <w:sz w:val="20"/>
              </w:rPr>
              <w:t xml:space="preserve"> пр., 49, 51</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3125</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Наб</w:t>
            </w:r>
            <w:proofErr w:type="spellEnd"/>
            <w:r>
              <w:rPr>
                <w:rFonts w:ascii="Times New Roman" w:hAnsi="Times New Roman"/>
                <w:sz w:val="20"/>
              </w:rPr>
              <w:t xml:space="preserve">. р. </w:t>
            </w:r>
            <w:proofErr w:type="spellStart"/>
            <w:r>
              <w:rPr>
                <w:rFonts w:ascii="Times New Roman" w:hAnsi="Times New Roman"/>
                <w:sz w:val="20"/>
              </w:rPr>
              <w:t>Карповки</w:t>
            </w:r>
            <w:proofErr w:type="spellEnd"/>
            <w:r>
              <w:rPr>
                <w:rFonts w:ascii="Times New Roman" w:hAnsi="Times New Roman"/>
                <w:sz w:val="20"/>
              </w:rPr>
              <w:t>, 23</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3125</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Ул. Проф. Попова, 18</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3074</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Кронверкская ул. (на месте объединения "Салют")</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3096</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П.С. Малый пр., 13</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3131</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Ул. </w:t>
            </w:r>
            <w:proofErr w:type="spellStart"/>
            <w:r>
              <w:rPr>
                <w:rFonts w:ascii="Times New Roman" w:hAnsi="Times New Roman"/>
                <w:sz w:val="20"/>
              </w:rPr>
              <w:t>Бармалеева</w:t>
            </w:r>
            <w:proofErr w:type="spellEnd"/>
            <w:r>
              <w:rPr>
                <w:rFonts w:ascii="Times New Roman" w:hAnsi="Times New Roman"/>
                <w:sz w:val="20"/>
              </w:rPr>
              <w:t>, 32</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3161</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Чкаловский</w:t>
            </w:r>
            <w:proofErr w:type="spellEnd"/>
            <w:r>
              <w:rPr>
                <w:rFonts w:ascii="Times New Roman" w:hAnsi="Times New Roman"/>
                <w:sz w:val="20"/>
              </w:rPr>
              <w:t xml:space="preserve"> пр., 20</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3025</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Ул. Братьев Васильевых, 18</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3057</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Ул. Большая Монетная, 5</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3010</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Мичуринская ул., 15</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3003</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Мичуринская ул., 4</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3055 </w:t>
            </w: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Ул. Мира, 22-24</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3114</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Большой пр., 84</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3109</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Ул. Ленина, 21, 15</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3151</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П.С. Малый пр., 14</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3039</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Съезжинская</w:t>
            </w:r>
            <w:proofErr w:type="spellEnd"/>
            <w:r>
              <w:rPr>
                <w:rFonts w:ascii="Times New Roman" w:hAnsi="Times New Roman"/>
                <w:sz w:val="20"/>
              </w:rPr>
              <w:t xml:space="preserve"> ул., 31, 33-35</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3144</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П.С. Малый пр., 30</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3144</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Пионерская ул., 13</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3038</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Ул. Лизы Чайкиной, 29</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3086</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Б. Пушкарская ул., 19, 21</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3047 </w:t>
            </w: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Ул. Введенская, 22-24</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3105</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Ораниенбаумская</w:t>
            </w:r>
            <w:proofErr w:type="spellEnd"/>
            <w:r>
              <w:rPr>
                <w:rFonts w:ascii="Times New Roman" w:hAnsi="Times New Roman"/>
                <w:sz w:val="20"/>
              </w:rPr>
              <w:t xml:space="preserve"> ул., 11 </w:t>
            </w: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3134</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Ул. </w:t>
            </w:r>
            <w:proofErr w:type="spellStart"/>
            <w:r>
              <w:rPr>
                <w:rFonts w:ascii="Times New Roman" w:hAnsi="Times New Roman"/>
                <w:sz w:val="20"/>
              </w:rPr>
              <w:t>Полозова</w:t>
            </w:r>
            <w:proofErr w:type="spellEnd"/>
            <w:r>
              <w:rPr>
                <w:rFonts w:ascii="Times New Roman" w:hAnsi="Times New Roman"/>
                <w:sz w:val="20"/>
              </w:rPr>
              <w:t>, 26-28</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3133</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Ул. </w:t>
            </w:r>
            <w:proofErr w:type="spellStart"/>
            <w:r>
              <w:rPr>
                <w:rFonts w:ascii="Times New Roman" w:hAnsi="Times New Roman"/>
                <w:sz w:val="20"/>
              </w:rPr>
              <w:t>Полозова</w:t>
            </w:r>
            <w:proofErr w:type="spellEnd"/>
            <w:r>
              <w:rPr>
                <w:rFonts w:ascii="Times New Roman" w:hAnsi="Times New Roman"/>
                <w:sz w:val="20"/>
              </w:rPr>
              <w:t>, 15-17</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3133 </w:t>
            </w: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П.С. Малый пр., 72</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3132</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Ул. </w:t>
            </w:r>
            <w:proofErr w:type="spellStart"/>
            <w:r>
              <w:rPr>
                <w:rFonts w:ascii="Times New Roman" w:hAnsi="Times New Roman"/>
                <w:sz w:val="20"/>
              </w:rPr>
              <w:t>Подрезова</w:t>
            </w:r>
            <w:proofErr w:type="spellEnd"/>
            <w:r>
              <w:rPr>
                <w:rFonts w:ascii="Times New Roman" w:hAnsi="Times New Roman"/>
                <w:sz w:val="20"/>
              </w:rPr>
              <w:t>, 26а</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3131</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Ул. </w:t>
            </w:r>
            <w:proofErr w:type="spellStart"/>
            <w:r>
              <w:rPr>
                <w:rFonts w:ascii="Times New Roman" w:hAnsi="Times New Roman"/>
                <w:sz w:val="20"/>
              </w:rPr>
              <w:t>Подрезова</w:t>
            </w:r>
            <w:proofErr w:type="spellEnd"/>
            <w:r>
              <w:rPr>
                <w:rFonts w:ascii="Times New Roman" w:hAnsi="Times New Roman"/>
                <w:sz w:val="20"/>
              </w:rPr>
              <w:t>, 31, 19-33</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3056</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Кронверкская ул., 16</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3037</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Ул. Лизы Чайкиной, 12</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3166</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Ул. Ленина, 47, 51</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3201</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Барочная ул., 2-4</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3042</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Ул. Блохина, 4, 10</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3203</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Ул. Барочная (на месте базы </w:t>
            </w:r>
            <w:proofErr w:type="spellStart"/>
            <w:r>
              <w:rPr>
                <w:rFonts w:ascii="Times New Roman" w:hAnsi="Times New Roman"/>
                <w:sz w:val="20"/>
              </w:rPr>
              <w:t>СМУ</w:t>
            </w:r>
            <w:proofErr w:type="spellEnd"/>
            <w:r>
              <w:rPr>
                <w:rFonts w:ascii="Times New Roman" w:hAnsi="Times New Roman"/>
                <w:sz w:val="20"/>
              </w:rPr>
              <w:t>)</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3176</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Газовая ул. (между </w:t>
            </w:r>
            <w:proofErr w:type="spellStart"/>
            <w:r>
              <w:rPr>
                <w:rFonts w:ascii="Times New Roman" w:hAnsi="Times New Roman"/>
                <w:sz w:val="20"/>
              </w:rPr>
              <w:t>наб</w:t>
            </w:r>
            <w:proofErr w:type="spellEnd"/>
            <w:r>
              <w:rPr>
                <w:rFonts w:ascii="Times New Roman" w:hAnsi="Times New Roman"/>
                <w:sz w:val="20"/>
              </w:rPr>
              <w:t xml:space="preserve">. р. </w:t>
            </w:r>
            <w:proofErr w:type="spellStart"/>
            <w:r>
              <w:rPr>
                <w:rFonts w:ascii="Times New Roman" w:hAnsi="Times New Roman"/>
                <w:sz w:val="20"/>
              </w:rPr>
              <w:t>Карповки</w:t>
            </w:r>
            <w:proofErr w:type="spellEnd"/>
            <w:r>
              <w:rPr>
                <w:rFonts w:ascii="Times New Roman" w:hAnsi="Times New Roman"/>
                <w:sz w:val="20"/>
              </w:rPr>
              <w:t xml:space="preserve"> и </w:t>
            </w:r>
            <w:proofErr w:type="spellStart"/>
            <w:r>
              <w:rPr>
                <w:rFonts w:ascii="Times New Roman" w:hAnsi="Times New Roman"/>
                <w:sz w:val="20"/>
              </w:rPr>
              <w:t>Левашовским</w:t>
            </w:r>
            <w:proofErr w:type="spellEnd"/>
            <w:r>
              <w:rPr>
                <w:rFonts w:ascii="Times New Roman" w:hAnsi="Times New Roman"/>
                <w:sz w:val="20"/>
              </w:rPr>
              <w:t xml:space="preserve"> пр.)</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3176</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Петрозаводская ул., 13</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3179</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Большая Зеленина ул., 24</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3161</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Большая Зеленина ул., 18</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3197</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Малая Зеленина ул., 1</w:t>
            </w:r>
            <w:r>
              <w:rPr>
                <w:rFonts w:ascii="Times New Roman" w:hAnsi="Times New Roman"/>
                <w:sz w:val="20"/>
              </w:rPr>
              <w:t>26</w:t>
            </w:r>
          </w:p>
          <w:p w:rsidR="00000000" w:rsidRDefault="00C84489">
            <w:pPr>
              <w:rPr>
                <w:rFonts w:ascii="Times New Roman" w:hAnsi="Times New Roman"/>
                <w:sz w:val="20"/>
              </w:rPr>
            </w:pPr>
            <w:proofErr w:type="spellStart"/>
            <w:r>
              <w:rPr>
                <w:rFonts w:ascii="Times New Roman" w:hAnsi="Times New Roman"/>
                <w:sz w:val="20"/>
              </w:rPr>
              <w:t>Наб</w:t>
            </w:r>
            <w:proofErr w:type="spellEnd"/>
            <w:r>
              <w:rPr>
                <w:rFonts w:ascii="Times New Roman" w:hAnsi="Times New Roman"/>
                <w:sz w:val="20"/>
              </w:rPr>
              <w:t>. Адмирала Лазарева, 22</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3190</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Наб</w:t>
            </w:r>
            <w:proofErr w:type="spellEnd"/>
            <w:r>
              <w:rPr>
                <w:rFonts w:ascii="Times New Roman" w:hAnsi="Times New Roman"/>
                <w:sz w:val="20"/>
              </w:rPr>
              <w:t>. Адмирала Лазарева - Ново-Ладожская ул.</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3151</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П.С. Малый пр., 4-10</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3189</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Наб</w:t>
            </w:r>
            <w:proofErr w:type="spellEnd"/>
            <w:r>
              <w:rPr>
                <w:rFonts w:ascii="Times New Roman" w:hAnsi="Times New Roman"/>
                <w:sz w:val="20"/>
              </w:rPr>
              <w:t xml:space="preserve">. р. </w:t>
            </w:r>
            <w:proofErr w:type="spellStart"/>
            <w:r>
              <w:rPr>
                <w:rFonts w:ascii="Times New Roman" w:hAnsi="Times New Roman"/>
                <w:sz w:val="20"/>
              </w:rPr>
              <w:t>Ждановки</w:t>
            </w:r>
            <w:proofErr w:type="spellEnd"/>
            <w:r>
              <w:rPr>
                <w:rFonts w:ascii="Times New Roman" w:hAnsi="Times New Roman"/>
                <w:sz w:val="20"/>
              </w:rPr>
              <w:t xml:space="preserve"> (от Ремесленной ул. до Дома ветеранов сцены)</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3228</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proofErr w:type="spellStart"/>
            <w:r>
              <w:rPr>
                <w:rFonts w:ascii="Times New Roman" w:hAnsi="Times New Roman"/>
                <w:sz w:val="20"/>
              </w:rPr>
              <w:t>Каменноостровский</w:t>
            </w:r>
            <w:proofErr w:type="spellEnd"/>
            <w:r>
              <w:rPr>
                <w:rFonts w:ascii="Times New Roman" w:hAnsi="Times New Roman"/>
                <w:sz w:val="20"/>
              </w:rPr>
              <w:t xml:space="preserve"> пр., 1-5 </w:t>
            </w: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3212</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Петровский пр. (на месте фабрики "Канат")</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3212Б</w:t>
            </w:r>
          </w:p>
          <w:p w:rsidR="00000000" w:rsidRDefault="00C84489">
            <w:pPr>
              <w:rPr>
                <w:rFonts w:ascii="Times New Roman" w:hAnsi="Times New Roman"/>
                <w:sz w:val="20"/>
              </w:rPr>
            </w:pPr>
          </w:p>
        </w:tc>
        <w:tc>
          <w:tcPr>
            <w:tcW w:w="524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Петровская коса (на месте </w:t>
            </w:r>
            <w:proofErr w:type="spellStart"/>
            <w:r>
              <w:rPr>
                <w:rFonts w:ascii="Times New Roman" w:hAnsi="Times New Roman"/>
                <w:sz w:val="20"/>
              </w:rPr>
              <w:t>ЦНИИ</w:t>
            </w:r>
            <w:proofErr w:type="spellEnd"/>
            <w:r>
              <w:rPr>
                <w:rFonts w:ascii="Times New Roman" w:hAnsi="Times New Roman"/>
                <w:sz w:val="20"/>
              </w:rPr>
              <w:t xml:space="preserve"> Лесосплава)</w:t>
            </w:r>
          </w:p>
          <w:p w:rsidR="00000000" w:rsidRDefault="00C84489">
            <w:pPr>
              <w:rPr>
                <w:rFonts w:ascii="Times New Roman" w:hAnsi="Times New Roman"/>
                <w:sz w:val="20"/>
              </w:rPr>
            </w:pPr>
          </w:p>
        </w:tc>
      </w:tr>
      <w:tr w:rsidR="00000000">
        <w:tblPrEx>
          <w:tblCellMar>
            <w:top w:w="0" w:type="dxa"/>
            <w:bottom w:w="0" w:type="dxa"/>
          </w:tblCellMar>
        </w:tblPrEx>
        <w:tc>
          <w:tcPr>
            <w:tcW w:w="3120" w:type="dxa"/>
            <w:tcBorders>
              <w:left w:val="single" w:sz="6" w:space="0" w:color="auto"/>
              <w:bottom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3212А</w:t>
            </w:r>
          </w:p>
          <w:p w:rsidR="00000000" w:rsidRDefault="00C84489">
            <w:pPr>
              <w:rPr>
                <w:rFonts w:ascii="Times New Roman" w:hAnsi="Times New Roman"/>
                <w:sz w:val="20"/>
              </w:rPr>
            </w:pPr>
          </w:p>
        </w:tc>
        <w:tc>
          <w:tcPr>
            <w:tcW w:w="5244" w:type="dxa"/>
            <w:tcBorders>
              <w:left w:val="single" w:sz="6" w:space="0" w:color="auto"/>
              <w:bottom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Петровская коса (от Южной гавани до Западной гавани)</w:t>
            </w:r>
          </w:p>
          <w:p w:rsidR="00000000" w:rsidRDefault="00C84489">
            <w:pPr>
              <w:rPr>
                <w:rFonts w:ascii="Times New Roman" w:hAnsi="Times New Roman"/>
                <w:sz w:val="20"/>
              </w:rPr>
            </w:pPr>
          </w:p>
        </w:tc>
      </w:tr>
    </w:tbl>
    <w:p w:rsidR="00000000" w:rsidRDefault="00C84489">
      <w:pPr>
        <w:rPr>
          <w:rFonts w:ascii="Times New Roman" w:hAnsi="Times New Roman"/>
          <w:sz w:val="20"/>
        </w:rPr>
      </w:pPr>
      <w:r>
        <w:rPr>
          <w:rFonts w:ascii="Times New Roman" w:hAnsi="Times New Roman"/>
          <w:sz w:val="20"/>
        </w:rPr>
        <w:t xml:space="preserve">     </w:t>
      </w:r>
    </w:p>
    <w:p w:rsidR="00000000" w:rsidRDefault="00C84489">
      <w:pPr>
        <w:rPr>
          <w:rFonts w:ascii="Times New Roman" w:hAnsi="Times New Roman"/>
          <w:sz w:val="20"/>
        </w:rPr>
      </w:pPr>
      <w:r>
        <w:rPr>
          <w:rFonts w:ascii="Times New Roman" w:hAnsi="Times New Roman"/>
          <w:sz w:val="20"/>
        </w:rPr>
        <w:t xml:space="preserve">    </w:t>
      </w:r>
    </w:p>
    <w:p w:rsidR="00000000" w:rsidRDefault="00C84489">
      <w:pPr>
        <w:jc w:val="right"/>
        <w:rPr>
          <w:rFonts w:ascii="Times New Roman" w:hAnsi="Times New Roman"/>
          <w:sz w:val="20"/>
        </w:rPr>
      </w:pPr>
      <w:r>
        <w:rPr>
          <w:rFonts w:ascii="Times New Roman" w:hAnsi="Times New Roman"/>
          <w:sz w:val="20"/>
        </w:rPr>
        <w:t>Приложение 5</w:t>
      </w:r>
    </w:p>
    <w:p w:rsidR="00000000" w:rsidRDefault="00C84489">
      <w:pPr>
        <w:jc w:val="right"/>
        <w:rPr>
          <w:rFonts w:ascii="Times New Roman" w:hAnsi="Times New Roman"/>
          <w:sz w:val="20"/>
        </w:rPr>
      </w:pPr>
      <w:r>
        <w:rPr>
          <w:rFonts w:ascii="Times New Roman" w:hAnsi="Times New Roman"/>
          <w:sz w:val="20"/>
        </w:rPr>
        <w:t xml:space="preserve">Обязательное </w:t>
      </w:r>
    </w:p>
    <w:p w:rsidR="00000000" w:rsidRDefault="00C84489">
      <w:pPr>
        <w:ind w:firstLine="225"/>
        <w:jc w:val="both"/>
        <w:rPr>
          <w:rFonts w:ascii="Times New Roman" w:hAnsi="Times New Roman"/>
          <w:sz w:val="20"/>
        </w:rPr>
      </w:pPr>
    </w:p>
    <w:p w:rsidR="00000000" w:rsidRDefault="00C84489">
      <w:pPr>
        <w:pStyle w:val="Heading"/>
        <w:jc w:val="center"/>
        <w:rPr>
          <w:rFonts w:ascii="Times New Roman" w:hAnsi="Times New Roman"/>
          <w:sz w:val="20"/>
        </w:rPr>
      </w:pPr>
      <w:r>
        <w:rPr>
          <w:rFonts w:ascii="Times New Roman" w:hAnsi="Times New Roman"/>
          <w:sz w:val="20"/>
        </w:rPr>
        <w:t xml:space="preserve">Границы объединенной зоны регулирования застройки </w:t>
      </w:r>
    </w:p>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На западе - западная граница Канонерско</w:t>
      </w:r>
      <w:r>
        <w:rPr>
          <w:rFonts w:ascii="Times New Roman" w:hAnsi="Times New Roman"/>
          <w:sz w:val="20"/>
        </w:rPr>
        <w:t xml:space="preserve">го о-ва, Васильевского о-ва, </w:t>
      </w:r>
      <w:proofErr w:type="spellStart"/>
      <w:r>
        <w:rPr>
          <w:rFonts w:ascii="Times New Roman" w:hAnsi="Times New Roman"/>
          <w:sz w:val="20"/>
        </w:rPr>
        <w:t>Крестовского</w:t>
      </w:r>
      <w:proofErr w:type="spellEnd"/>
      <w:r>
        <w:rPr>
          <w:rFonts w:ascii="Times New Roman" w:hAnsi="Times New Roman"/>
          <w:sz w:val="20"/>
        </w:rPr>
        <w:t xml:space="preserve"> о-ва.</w:t>
      </w:r>
    </w:p>
    <w:p w:rsidR="00000000" w:rsidRDefault="00C84489">
      <w:pPr>
        <w:ind w:firstLine="225"/>
        <w:jc w:val="both"/>
        <w:rPr>
          <w:rFonts w:ascii="Times New Roman" w:hAnsi="Times New Roman"/>
          <w:sz w:val="20"/>
        </w:rPr>
      </w:pPr>
      <w:r>
        <w:rPr>
          <w:rFonts w:ascii="Times New Roman" w:hAnsi="Times New Roman"/>
          <w:sz w:val="20"/>
        </w:rPr>
        <w:t xml:space="preserve">На севере - ул. </w:t>
      </w:r>
      <w:proofErr w:type="spellStart"/>
      <w:r>
        <w:rPr>
          <w:rFonts w:ascii="Times New Roman" w:hAnsi="Times New Roman"/>
          <w:sz w:val="20"/>
        </w:rPr>
        <w:t>Савушкина</w:t>
      </w:r>
      <w:proofErr w:type="spellEnd"/>
      <w:r>
        <w:rPr>
          <w:rFonts w:ascii="Times New Roman" w:hAnsi="Times New Roman"/>
          <w:sz w:val="20"/>
        </w:rPr>
        <w:t xml:space="preserve">, набережная Черной речки и далее до ул. Александра </w:t>
      </w:r>
      <w:proofErr w:type="spellStart"/>
      <w:r>
        <w:rPr>
          <w:rFonts w:ascii="Times New Roman" w:hAnsi="Times New Roman"/>
          <w:sz w:val="20"/>
        </w:rPr>
        <w:t>Матросова</w:t>
      </w:r>
      <w:proofErr w:type="spellEnd"/>
      <w:r>
        <w:rPr>
          <w:rFonts w:ascii="Times New Roman" w:hAnsi="Times New Roman"/>
          <w:sz w:val="20"/>
        </w:rPr>
        <w:t xml:space="preserve">, ул. Александра </w:t>
      </w:r>
      <w:proofErr w:type="spellStart"/>
      <w:r>
        <w:rPr>
          <w:rFonts w:ascii="Times New Roman" w:hAnsi="Times New Roman"/>
          <w:sz w:val="20"/>
        </w:rPr>
        <w:t>Матросова</w:t>
      </w:r>
      <w:proofErr w:type="spellEnd"/>
      <w:r>
        <w:rPr>
          <w:rFonts w:ascii="Times New Roman" w:hAnsi="Times New Roman"/>
          <w:sz w:val="20"/>
        </w:rPr>
        <w:t xml:space="preserve">, Лесной пр., </w:t>
      </w:r>
      <w:proofErr w:type="spellStart"/>
      <w:r>
        <w:rPr>
          <w:rFonts w:ascii="Times New Roman" w:hAnsi="Times New Roman"/>
          <w:sz w:val="20"/>
        </w:rPr>
        <w:t>Бобруйская</w:t>
      </w:r>
      <w:proofErr w:type="spellEnd"/>
      <w:r>
        <w:rPr>
          <w:rFonts w:ascii="Times New Roman" w:hAnsi="Times New Roman"/>
          <w:sz w:val="20"/>
        </w:rPr>
        <w:t xml:space="preserve"> ул., ул. Лебедева до пересечения с Лесным пр., далее на расстоянии 100-200 м севернее границы объединенной охранной зоны до Арсенальной ул., Кондратьевский пр. до пересечения с ул. Ватутина, далее параллельно набережной Невы, включая охранную зону б. дачи Безбородко.</w:t>
      </w:r>
    </w:p>
    <w:p w:rsidR="00000000" w:rsidRDefault="00C84489">
      <w:pPr>
        <w:ind w:firstLine="225"/>
        <w:jc w:val="both"/>
        <w:rPr>
          <w:rFonts w:ascii="Times New Roman" w:hAnsi="Times New Roman"/>
          <w:sz w:val="20"/>
        </w:rPr>
      </w:pPr>
      <w:r>
        <w:rPr>
          <w:rFonts w:ascii="Times New Roman" w:hAnsi="Times New Roman"/>
          <w:sz w:val="20"/>
        </w:rPr>
        <w:t xml:space="preserve">На востоке - </w:t>
      </w:r>
      <w:proofErr w:type="spellStart"/>
      <w:r>
        <w:rPr>
          <w:rFonts w:ascii="Times New Roman" w:hAnsi="Times New Roman"/>
          <w:sz w:val="20"/>
        </w:rPr>
        <w:t>Большеохтинский</w:t>
      </w:r>
      <w:proofErr w:type="spellEnd"/>
      <w:r>
        <w:rPr>
          <w:rFonts w:ascii="Times New Roman" w:hAnsi="Times New Roman"/>
          <w:sz w:val="20"/>
        </w:rPr>
        <w:t xml:space="preserve"> пр., набережная р. Большая </w:t>
      </w:r>
      <w:proofErr w:type="spellStart"/>
      <w:r>
        <w:rPr>
          <w:rFonts w:ascii="Times New Roman" w:hAnsi="Times New Roman"/>
          <w:sz w:val="20"/>
        </w:rPr>
        <w:t>Охт</w:t>
      </w:r>
      <w:r>
        <w:rPr>
          <w:rFonts w:ascii="Times New Roman" w:hAnsi="Times New Roman"/>
          <w:sz w:val="20"/>
        </w:rPr>
        <w:t>а</w:t>
      </w:r>
      <w:proofErr w:type="spellEnd"/>
      <w:r>
        <w:rPr>
          <w:rFonts w:ascii="Times New Roman" w:hAnsi="Times New Roman"/>
          <w:sz w:val="20"/>
        </w:rPr>
        <w:t xml:space="preserve">, Красногвардейская пл., </w:t>
      </w:r>
      <w:proofErr w:type="spellStart"/>
      <w:r>
        <w:rPr>
          <w:rFonts w:ascii="Times New Roman" w:hAnsi="Times New Roman"/>
          <w:sz w:val="20"/>
        </w:rPr>
        <w:t>Новочеркасский</w:t>
      </w:r>
      <w:proofErr w:type="spellEnd"/>
      <w:r>
        <w:rPr>
          <w:rFonts w:ascii="Times New Roman" w:hAnsi="Times New Roman"/>
          <w:sz w:val="20"/>
        </w:rPr>
        <w:t xml:space="preserve"> пр. с включением Охтинского кладбища, </w:t>
      </w:r>
      <w:proofErr w:type="spellStart"/>
      <w:r>
        <w:rPr>
          <w:rFonts w:ascii="Times New Roman" w:hAnsi="Times New Roman"/>
          <w:sz w:val="20"/>
        </w:rPr>
        <w:t>Малоохтинский</w:t>
      </w:r>
      <w:proofErr w:type="spellEnd"/>
      <w:r>
        <w:rPr>
          <w:rFonts w:ascii="Times New Roman" w:hAnsi="Times New Roman"/>
          <w:sz w:val="20"/>
        </w:rPr>
        <w:t xml:space="preserve"> пр., включая </w:t>
      </w:r>
      <w:proofErr w:type="spellStart"/>
      <w:r>
        <w:rPr>
          <w:rFonts w:ascii="Times New Roman" w:hAnsi="Times New Roman"/>
          <w:sz w:val="20"/>
        </w:rPr>
        <w:t>периметральную</w:t>
      </w:r>
      <w:proofErr w:type="spellEnd"/>
      <w:r>
        <w:rPr>
          <w:rFonts w:ascii="Times New Roman" w:hAnsi="Times New Roman"/>
          <w:sz w:val="20"/>
        </w:rPr>
        <w:t xml:space="preserve"> застройку, </w:t>
      </w:r>
      <w:proofErr w:type="spellStart"/>
      <w:r>
        <w:rPr>
          <w:rFonts w:ascii="Times New Roman" w:hAnsi="Times New Roman"/>
          <w:sz w:val="20"/>
        </w:rPr>
        <w:t>Заневский</w:t>
      </w:r>
      <w:proofErr w:type="spellEnd"/>
      <w:r>
        <w:rPr>
          <w:rFonts w:ascii="Times New Roman" w:hAnsi="Times New Roman"/>
          <w:sz w:val="20"/>
        </w:rPr>
        <w:t xml:space="preserve"> пр., включая </w:t>
      </w:r>
      <w:proofErr w:type="spellStart"/>
      <w:r>
        <w:rPr>
          <w:rFonts w:ascii="Times New Roman" w:hAnsi="Times New Roman"/>
          <w:sz w:val="20"/>
        </w:rPr>
        <w:t>периметральную</w:t>
      </w:r>
      <w:proofErr w:type="spellEnd"/>
      <w:r>
        <w:rPr>
          <w:rFonts w:ascii="Times New Roman" w:hAnsi="Times New Roman"/>
          <w:sz w:val="20"/>
        </w:rPr>
        <w:t xml:space="preserve"> застройку и площадь на пересечении с </w:t>
      </w:r>
      <w:proofErr w:type="spellStart"/>
      <w:r>
        <w:rPr>
          <w:rFonts w:ascii="Times New Roman" w:hAnsi="Times New Roman"/>
          <w:sz w:val="20"/>
        </w:rPr>
        <w:t>Новочеркасским</w:t>
      </w:r>
      <w:proofErr w:type="spellEnd"/>
      <w:r>
        <w:rPr>
          <w:rFonts w:ascii="Times New Roman" w:hAnsi="Times New Roman"/>
          <w:sz w:val="20"/>
        </w:rPr>
        <w:t xml:space="preserve"> пр., ул. Громова, Рижская ул.</w:t>
      </w:r>
    </w:p>
    <w:p w:rsidR="00000000" w:rsidRDefault="00C84489">
      <w:pPr>
        <w:ind w:firstLine="225"/>
        <w:jc w:val="both"/>
        <w:rPr>
          <w:rFonts w:ascii="Times New Roman" w:hAnsi="Times New Roman"/>
          <w:sz w:val="20"/>
        </w:rPr>
      </w:pPr>
      <w:r>
        <w:rPr>
          <w:rFonts w:ascii="Times New Roman" w:hAnsi="Times New Roman"/>
          <w:sz w:val="20"/>
        </w:rPr>
        <w:t xml:space="preserve">На юге -ул. проф. Качалова, Зеркальный пер., далее параллельно набережной Обводного канала на расстоянии 100-300 м, ул. Днепропетровская, включая </w:t>
      </w:r>
      <w:proofErr w:type="spellStart"/>
      <w:r>
        <w:rPr>
          <w:rFonts w:ascii="Times New Roman" w:hAnsi="Times New Roman"/>
          <w:sz w:val="20"/>
        </w:rPr>
        <w:t>Волковское</w:t>
      </w:r>
      <w:proofErr w:type="spellEnd"/>
      <w:r>
        <w:rPr>
          <w:rFonts w:ascii="Times New Roman" w:hAnsi="Times New Roman"/>
          <w:sz w:val="20"/>
        </w:rPr>
        <w:t xml:space="preserve"> кладбище, </w:t>
      </w:r>
      <w:proofErr w:type="spellStart"/>
      <w:r>
        <w:rPr>
          <w:rFonts w:ascii="Times New Roman" w:hAnsi="Times New Roman"/>
          <w:sz w:val="20"/>
        </w:rPr>
        <w:t>Расстанная</w:t>
      </w:r>
      <w:proofErr w:type="spellEnd"/>
      <w:r>
        <w:rPr>
          <w:rFonts w:ascii="Times New Roman" w:hAnsi="Times New Roman"/>
          <w:sz w:val="20"/>
        </w:rPr>
        <w:t xml:space="preserve"> ул., Боровая ул., далее параллельно набережной Обводного канала на расстоянии 100-</w:t>
      </w:r>
      <w:r>
        <w:rPr>
          <w:rFonts w:ascii="Times New Roman" w:hAnsi="Times New Roman"/>
          <w:sz w:val="20"/>
        </w:rPr>
        <w:t xml:space="preserve">300 м, включая охранную зону б. Скотопригонного двора, Варшавского вокзала, Балтийский вокзал, систему ул. </w:t>
      </w:r>
      <w:proofErr w:type="spellStart"/>
      <w:r>
        <w:rPr>
          <w:rFonts w:ascii="Times New Roman" w:hAnsi="Times New Roman"/>
          <w:sz w:val="20"/>
        </w:rPr>
        <w:t>Шкапина</w:t>
      </w:r>
      <w:proofErr w:type="spellEnd"/>
      <w:r>
        <w:rPr>
          <w:rFonts w:ascii="Times New Roman" w:hAnsi="Times New Roman"/>
          <w:sz w:val="20"/>
        </w:rPr>
        <w:t xml:space="preserve"> - ул. </w:t>
      </w:r>
      <w:proofErr w:type="spellStart"/>
      <w:r>
        <w:rPr>
          <w:rFonts w:ascii="Times New Roman" w:hAnsi="Times New Roman"/>
          <w:sz w:val="20"/>
        </w:rPr>
        <w:t>Розенштейна</w:t>
      </w:r>
      <w:proofErr w:type="spellEnd"/>
      <w:r>
        <w:rPr>
          <w:rFonts w:ascii="Times New Roman" w:hAnsi="Times New Roman"/>
          <w:sz w:val="20"/>
        </w:rPr>
        <w:t xml:space="preserve">, </w:t>
      </w:r>
      <w:proofErr w:type="spellStart"/>
      <w:r>
        <w:rPr>
          <w:rFonts w:ascii="Times New Roman" w:hAnsi="Times New Roman"/>
          <w:sz w:val="20"/>
        </w:rPr>
        <w:t>Старо-Петергофский</w:t>
      </w:r>
      <w:proofErr w:type="spellEnd"/>
      <w:r>
        <w:rPr>
          <w:rFonts w:ascii="Times New Roman" w:hAnsi="Times New Roman"/>
          <w:sz w:val="20"/>
        </w:rPr>
        <w:t xml:space="preserve"> пр. (б. пр. Газа), далее на расстоянии 100м от границы охранной зоны Нарвской площади и </w:t>
      </w:r>
      <w:proofErr w:type="spellStart"/>
      <w:r>
        <w:rPr>
          <w:rFonts w:ascii="Times New Roman" w:hAnsi="Times New Roman"/>
          <w:sz w:val="20"/>
        </w:rPr>
        <w:t>Екатерингофского</w:t>
      </w:r>
      <w:proofErr w:type="spellEnd"/>
      <w:r>
        <w:rPr>
          <w:rFonts w:ascii="Times New Roman" w:hAnsi="Times New Roman"/>
          <w:sz w:val="20"/>
        </w:rPr>
        <w:t xml:space="preserve"> парка.</w:t>
      </w:r>
    </w:p>
    <w:p w:rsidR="00000000" w:rsidRDefault="00C84489">
      <w:pPr>
        <w:ind w:firstLine="225"/>
        <w:jc w:val="both"/>
        <w:rPr>
          <w:rFonts w:ascii="Times New Roman" w:hAnsi="Times New Roman"/>
          <w:sz w:val="20"/>
        </w:rPr>
      </w:pPr>
    </w:p>
    <w:p w:rsidR="00000000" w:rsidRDefault="00C84489">
      <w:pPr>
        <w:ind w:firstLine="225"/>
        <w:jc w:val="both"/>
        <w:rPr>
          <w:rFonts w:ascii="Times New Roman" w:hAnsi="Times New Roman"/>
          <w:sz w:val="20"/>
        </w:rPr>
      </w:pPr>
    </w:p>
    <w:p w:rsidR="00000000" w:rsidRDefault="00C84489">
      <w:pPr>
        <w:jc w:val="right"/>
        <w:rPr>
          <w:rFonts w:ascii="Times New Roman" w:hAnsi="Times New Roman"/>
          <w:sz w:val="20"/>
        </w:rPr>
      </w:pPr>
      <w:r>
        <w:rPr>
          <w:rFonts w:ascii="Times New Roman" w:hAnsi="Times New Roman"/>
          <w:sz w:val="20"/>
        </w:rPr>
        <w:t>Приложение 6</w:t>
      </w:r>
    </w:p>
    <w:p w:rsidR="00000000" w:rsidRDefault="00C84489">
      <w:pPr>
        <w:jc w:val="right"/>
        <w:rPr>
          <w:rFonts w:ascii="Times New Roman" w:hAnsi="Times New Roman"/>
          <w:sz w:val="20"/>
        </w:rPr>
      </w:pPr>
      <w:r>
        <w:rPr>
          <w:rFonts w:ascii="Times New Roman" w:hAnsi="Times New Roman"/>
          <w:sz w:val="20"/>
        </w:rPr>
        <w:t xml:space="preserve">обязательное </w:t>
      </w:r>
    </w:p>
    <w:p w:rsidR="00000000" w:rsidRDefault="00C84489">
      <w:pPr>
        <w:pStyle w:val="Heading"/>
        <w:jc w:val="center"/>
        <w:rPr>
          <w:rFonts w:ascii="Times New Roman" w:hAnsi="Times New Roman"/>
          <w:sz w:val="20"/>
        </w:rPr>
      </w:pPr>
      <w:r>
        <w:rPr>
          <w:rFonts w:ascii="Times New Roman" w:hAnsi="Times New Roman"/>
          <w:sz w:val="20"/>
        </w:rPr>
        <w:t>Дополнения к СНиП 2.08.01-89</w:t>
      </w:r>
    </w:p>
    <w:p w:rsidR="00000000" w:rsidRDefault="00C84489">
      <w:pPr>
        <w:pStyle w:val="Heading"/>
        <w:jc w:val="center"/>
        <w:rPr>
          <w:rFonts w:ascii="Times New Roman" w:hAnsi="Times New Roman"/>
          <w:sz w:val="20"/>
        </w:rPr>
      </w:pPr>
      <w:r>
        <w:rPr>
          <w:rFonts w:ascii="Times New Roman" w:hAnsi="Times New Roman"/>
          <w:sz w:val="20"/>
        </w:rPr>
        <w:t>К разд. 1 "Общие указания"</w:t>
      </w:r>
    </w:p>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К п. 1.1. В реконструируемых зданиях высота этажей не нормируется. Высота помещений квартир должна составлять не менее 2,5 м. Допускается устройство внутрикварти</w:t>
      </w:r>
      <w:r>
        <w:rPr>
          <w:rFonts w:ascii="Times New Roman" w:hAnsi="Times New Roman"/>
          <w:sz w:val="20"/>
        </w:rPr>
        <w:t>рных коридоров, санитарных узлов, кладовых высотой не менее 2,0 м.</w:t>
      </w:r>
    </w:p>
    <w:p w:rsidR="00000000" w:rsidRDefault="00C84489">
      <w:pPr>
        <w:ind w:firstLine="225"/>
        <w:jc w:val="both"/>
        <w:rPr>
          <w:rFonts w:ascii="Times New Roman" w:hAnsi="Times New Roman"/>
          <w:sz w:val="20"/>
        </w:rPr>
      </w:pPr>
      <w:r>
        <w:rPr>
          <w:rFonts w:ascii="Times New Roman" w:hAnsi="Times New Roman"/>
          <w:sz w:val="20"/>
        </w:rPr>
        <w:t xml:space="preserve">В квартирах для временного проживания допускается устройство кухонь высотой не менее 2,3 м. Объем газифицированных кухонь должен быть не менее 4 </w:t>
      </w:r>
      <w:proofErr w:type="spellStart"/>
      <w:r>
        <w:rPr>
          <w:rFonts w:ascii="Times New Roman" w:hAnsi="Times New Roman"/>
          <w:sz w:val="20"/>
        </w:rPr>
        <w:t>куб.м</w:t>
      </w:r>
      <w:proofErr w:type="spellEnd"/>
      <w:r>
        <w:rPr>
          <w:rFonts w:ascii="Times New Roman" w:hAnsi="Times New Roman"/>
          <w:sz w:val="20"/>
        </w:rPr>
        <w:t xml:space="preserve"> на одну конфорку.</w:t>
      </w:r>
    </w:p>
    <w:p w:rsidR="00000000" w:rsidRDefault="00C84489">
      <w:pPr>
        <w:ind w:firstLine="225"/>
        <w:jc w:val="both"/>
        <w:rPr>
          <w:rFonts w:ascii="Times New Roman" w:hAnsi="Times New Roman"/>
          <w:sz w:val="20"/>
        </w:rPr>
      </w:pPr>
      <w:r>
        <w:rPr>
          <w:rFonts w:ascii="Times New Roman" w:hAnsi="Times New Roman"/>
          <w:sz w:val="20"/>
        </w:rPr>
        <w:t>Высота этажей надстроек и новых зданий определяется требованиями композиционной увязки с окружающей застройкой при условии обеспечения высоты помещений не менее 2,5 м.</w:t>
      </w:r>
    </w:p>
    <w:p w:rsidR="00000000" w:rsidRDefault="00C84489">
      <w:pPr>
        <w:ind w:firstLine="225"/>
        <w:jc w:val="both"/>
        <w:rPr>
          <w:rFonts w:ascii="Times New Roman" w:hAnsi="Times New Roman"/>
          <w:sz w:val="20"/>
        </w:rPr>
      </w:pPr>
      <w:r>
        <w:rPr>
          <w:rFonts w:ascii="Times New Roman" w:hAnsi="Times New Roman"/>
          <w:sz w:val="20"/>
        </w:rPr>
        <w:t>Организация в реконструируемых жилых зданиях квартир в двух уровнях рекомендуется только в случаях, когда ра</w:t>
      </w:r>
      <w:r>
        <w:rPr>
          <w:rFonts w:ascii="Times New Roman" w:hAnsi="Times New Roman"/>
          <w:sz w:val="20"/>
        </w:rPr>
        <w:t>зница уровней не превышает 3,5 м.</w:t>
      </w:r>
    </w:p>
    <w:p w:rsidR="00000000" w:rsidRDefault="00C84489">
      <w:pPr>
        <w:ind w:firstLine="225"/>
        <w:jc w:val="both"/>
        <w:rPr>
          <w:rFonts w:ascii="Times New Roman" w:hAnsi="Times New Roman"/>
          <w:sz w:val="20"/>
        </w:rPr>
      </w:pPr>
      <w:r>
        <w:rPr>
          <w:rFonts w:ascii="Times New Roman" w:hAnsi="Times New Roman"/>
          <w:sz w:val="20"/>
        </w:rPr>
        <w:t>К п. 1.2. В реконструируемых зданиях и надстройках над ними продолжительность инсоляции комнат определяется следующими требованиями:</w:t>
      </w:r>
    </w:p>
    <w:p w:rsidR="00000000" w:rsidRDefault="00C84489">
      <w:pPr>
        <w:ind w:firstLine="225"/>
        <w:jc w:val="both"/>
        <w:rPr>
          <w:rFonts w:ascii="Times New Roman" w:hAnsi="Times New Roman"/>
          <w:sz w:val="20"/>
        </w:rPr>
      </w:pPr>
      <w:r>
        <w:rPr>
          <w:rFonts w:ascii="Times New Roman" w:hAnsi="Times New Roman"/>
          <w:sz w:val="20"/>
        </w:rPr>
        <w:t>двух- и трехкомнатные квартиры для постоянного проживания должны иметь не менее одной комнаты, а квартиры из четырех и более комнат - не менее двух комнат, азимут окон которых лежит в пределах от 50 до 310 град.;</w:t>
      </w:r>
    </w:p>
    <w:p w:rsidR="00000000" w:rsidRDefault="00C84489">
      <w:pPr>
        <w:ind w:firstLine="225"/>
        <w:jc w:val="both"/>
        <w:rPr>
          <w:rFonts w:ascii="Times New Roman" w:hAnsi="Times New Roman"/>
          <w:sz w:val="20"/>
        </w:rPr>
      </w:pPr>
      <w:r>
        <w:rPr>
          <w:rFonts w:ascii="Times New Roman" w:hAnsi="Times New Roman"/>
          <w:sz w:val="20"/>
        </w:rPr>
        <w:t xml:space="preserve">допускается организация квартир жилой площадью не более 40 </w:t>
      </w:r>
      <w:proofErr w:type="spellStart"/>
      <w:r>
        <w:rPr>
          <w:rFonts w:ascii="Times New Roman" w:hAnsi="Times New Roman"/>
          <w:sz w:val="20"/>
        </w:rPr>
        <w:t>кв.м</w:t>
      </w:r>
      <w:proofErr w:type="spellEnd"/>
      <w:r>
        <w:rPr>
          <w:rFonts w:ascii="Times New Roman" w:hAnsi="Times New Roman"/>
          <w:sz w:val="20"/>
        </w:rPr>
        <w:t xml:space="preserve"> в однопролетных строениях и жилой площадью не более 30 </w:t>
      </w:r>
      <w:proofErr w:type="spellStart"/>
      <w:r>
        <w:rPr>
          <w:rFonts w:ascii="Times New Roman" w:hAnsi="Times New Roman"/>
          <w:sz w:val="20"/>
        </w:rPr>
        <w:t>кв.м</w:t>
      </w:r>
      <w:proofErr w:type="spellEnd"/>
      <w:r>
        <w:rPr>
          <w:rFonts w:ascii="Times New Roman" w:hAnsi="Times New Roman"/>
          <w:sz w:val="20"/>
        </w:rPr>
        <w:t xml:space="preserve"> в </w:t>
      </w:r>
      <w:proofErr w:type="spellStart"/>
      <w:r>
        <w:rPr>
          <w:rFonts w:ascii="Times New Roman" w:hAnsi="Times New Roman"/>
          <w:sz w:val="20"/>
        </w:rPr>
        <w:t>двухпр</w:t>
      </w:r>
      <w:r>
        <w:rPr>
          <w:rFonts w:ascii="Times New Roman" w:hAnsi="Times New Roman"/>
          <w:sz w:val="20"/>
        </w:rPr>
        <w:t>олетных</w:t>
      </w:r>
      <w:proofErr w:type="spellEnd"/>
      <w:r>
        <w:rPr>
          <w:rFonts w:ascii="Times New Roman" w:hAnsi="Times New Roman"/>
          <w:sz w:val="20"/>
        </w:rPr>
        <w:t xml:space="preserve"> строениях при любой ориентации окон жилых комнат;</w:t>
      </w:r>
    </w:p>
    <w:p w:rsidR="00000000" w:rsidRDefault="00C84489">
      <w:pPr>
        <w:ind w:firstLine="225"/>
        <w:jc w:val="both"/>
        <w:rPr>
          <w:rFonts w:ascii="Times New Roman" w:hAnsi="Times New Roman"/>
          <w:sz w:val="20"/>
        </w:rPr>
      </w:pPr>
      <w:r>
        <w:rPr>
          <w:rFonts w:ascii="Times New Roman" w:hAnsi="Times New Roman"/>
          <w:sz w:val="20"/>
        </w:rPr>
        <w:t>ориентация комнат в квартирах для временного проживания, а также в квартирах для постоянного проживания с сохраняемой ценной отделкой интерьеров не нормируется.</w:t>
      </w:r>
    </w:p>
    <w:p w:rsidR="00000000" w:rsidRDefault="00C84489">
      <w:pPr>
        <w:ind w:firstLine="225"/>
        <w:jc w:val="both"/>
        <w:rPr>
          <w:rFonts w:ascii="Times New Roman" w:hAnsi="Times New Roman"/>
          <w:sz w:val="20"/>
        </w:rPr>
      </w:pPr>
      <w:r>
        <w:rPr>
          <w:rFonts w:ascii="Times New Roman" w:hAnsi="Times New Roman"/>
          <w:sz w:val="20"/>
        </w:rPr>
        <w:t>Недостаточная инсоляция квартир для постоянного проживания должна компенсироваться снижением их стоимости или учетом понижающего коэффициента при подсчете предоставляемой площади.</w:t>
      </w:r>
    </w:p>
    <w:p w:rsidR="00000000" w:rsidRDefault="00C84489">
      <w:pPr>
        <w:ind w:firstLine="225"/>
        <w:jc w:val="both"/>
        <w:rPr>
          <w:rFonts w:ascii="Times New Roman" w:hAnsi="Times New Roman"/>
          <w:sz w:val="20"/>
        </w:rPr>
      </w:pPr>
      <w:r>
        <w:rPr>
          <w:rFonts w:ascii="Times New Roman" w:hAnsi="Times New Roman"/>
          <w:sz w:val="20"/>
        </w:rPr>
        <w:t>Такие же компенсационные мероприятия должны предусматриваться для квартир с ненормативной инсоляцией в новых здан</w:t>
      </w:r>
      <w:r>
        <w:rPr>
          <w:rFonts w:ascii="Times New Roman" w:hAnsi="Times New Roman"/>
          <w:sz w:val="20"/>
        </w:rPr>
        <w:t xml:space="preserve">иях, если их строительство определяется градостроительной необходимостью воссоздания разрушенной структуры застройки, а квартиры предназначаются для постоянного проживания. Инсоляция квартир для временного проживания в новых жилых зданиях, возводимых в </w:t>
      </w:r>
      <w:proofErr w:type="spellStart"/>
      <w:r>
        <w:rPr>
          <w:rFonts w:ascii="Times New Roman" w:hAnsi="Times New Roman"/>
          <w:sz w:val="20"/>
        </w:rPr>
        <w:t>ИСРЦ</w:t>
      </w:r>
      <w:proofErr w:type="spellEnd"/>
      <w:r>
        <w:rPr>
          <w:rFonts w:ascii="Times New Roman" w:hAnsi="Times New Roman"/>
          <w:sz w:val="20"/>
        </w:rPr>
        <w:t>, не нормируется.</w:t>
      </w:r>
    </w:p>
    <w:p w:rsidR="00000000" w:rsidRDefault="00C84489">
      <w:pPr>
        <w:ind w:firstLine="225"/>
        <w:jc w:val="both"/>
        <w:rPr>
          <w:rFonts w:ascii="Times New Roman" w:hAnsi="Times New Roman"/>
          <w:sz w:val="20"/>
        </w:rPr>
      </w:pPr>
      <w:r>
        <w:rPr>
          <w:rFonts w:ascii="Times New Roman" w:hAnsi="Times New Roman"/>
          <w:sz w:val="20"/>
        </w:rPr>
        <w:t>К п. 1.3. Естественная освещенность квартир для постоянного проживания в реконструированных зданиях определяется следующими требованиями:</w:t>
      </w:r>
    </w:p>
    <w:p w:rsidR="00000000" w:rsidRDefault="00C84489">
      <w:pPr>
        <w:ind w:firstLine="225"/>
        <w:jc w:val="both"/>
        <w:rPr>
          <w:rFonts w:ascii="Times New Roman" w:hAnsi="Times New Roman"/>
          <w:sz w:val="20"/>
        </w:rPr>
      </w:pPr>
      <w:r>
        <w:rPr>
          <w:rFonts w:ascii="Times New Roman" w:hAnsi="Times New Roman"/>
          <w:sz w:val="20"/>
        </w:rPr>
        <w:t>отношение площади окон к площади пола должно быть не менее 1:8 в жилых комнатах и 1:10 в кухнях;</w:t>
      </w:r>
    </w:p>
    <w:p w:rsidR="00000000" w:rsidRDefault="00C84489">
      <w:pPr>
        <w:ind w:firstLine="225"/>
        <w:jc w:val="both"/>
        <w:rPr>
          <w:rFonts w:ascii="Times New Roman" w:hAnsi="Times New Roman"/>
          <w:sz w:val="20"/>
        </w:rPr>
      </w:pPr>
      <w:r>
        <w:rPr>
          <w:rFonts w:ascii="Times New Roman" w:hAnsi="Times New Roman"/>
          <w:sz w:val="20"/>
        </w:rPr>
        <w:t>ра</w:t>
      </w:r>
      <w:r>
        <w:rPr>
          <w:rFonts w:ascii="Times New Roman" w:hAnsi="Times New Roman"/>
          <w:sz w:val="20"/>
        </w:rPr>
        <w:t>сстояние от окна жилой комнаты до стены перпендикулярной стене с окном, или до алькова не должно, как правило, превышать 1,6 м;</w:t>
      </w:r>
    </w:p>
    <w:p w:rsidR="00000000" w:rsidRDefault="00C84489">
      <w:pPr>
        <w:ind w:firstLine="225"/>
        <w:jc w:val="both"/>
        <w:rPr>
          <w:rFonts w:ascii="Times New Roman" w:hAnsi="Times New Roman"/>
          <w:sz w:val="20"/>
        </w:rPr>
      </w:pPr>
      <w:r>
        <w:rPr>
          <w:rFonts w:ascii="Times New Roman" w:hAnsi="Times New Roman"/>
          <w:sz w:val="20"/>
        </w:rPr>
        <w:t>расстояние от окон жилых комнат до противоположных строений должно быть не менее указанного в табл. 2;</w:t>
      </w:r>
    </w:p>
    <w:p w:rsidR="00000000" w:rsidRDefault="00C84489">
      <w:pPr>
        <w:ind w:firstLine="225"/>
        <w:jc w:val="both"/>
        <w:rPr>
          <w:rFonts w:ascii="Times New Roman" w:hAnsi="Times New Roman"/>
          <w:sz w:val="20"/>
        </w:rPr>
      </w:pPr>
      <w:r>
        <w:rPr>
          <w:rFonts w:ascii="Times New Roman" w:hAnsi="Times New Roman"/>
          <w:sz w:val="20"/>
        </w:rPr>
        <w:t>высота затеняющего здания, считая от уровня подоконника затеняемого окна жилой комнаты до верха затеняющей стены, не должна превышать расстояние до этой стены более чем вдвое.</w:t>
      </w:r>
    </w:p>
    <w:p w:rsidR="00000000" w:rsidRDefault="00C84489">
      <w:pPr>
        <w:ind w:firstLine="225"/>
        <w:jc w:val="both"/>
        <w:rPr>
          <w:rFonts w:ascii="Times New Roman" w:hAnsi="Times New Roman"/>
          <w:sz w:val="20"/>
        </w:rPr>
      </w:pPr>
      <w:r>
        <w:rPr>
          <w:rFonts w:ascii="Times New Roman" w:hAnsi="Times New Roman"/>
          <w:sz w:val="20"/>
        </w:rPr>
        <w:t>В квартирах для временного проживания и в квартирах с сохраняемой ценной отделкой интерьеров уровень есте</w:t>
      </w:r>
      <w:r>
        <w:rPr>
          <w:rFonts w:ascii="Times New Roman" w:hAnsi="Times New Roman"/>
          <w:sz w:val="20"/>
        </w:rPr>
        <w:t>ственной освещенности жилых комнат и кухонь не нормируется. Наличие окон в наружных стенах этих помещений является обязательным.</w:t>
      </w:r>
    </w:p>
    <w:p w:rsidR="00000000" w:rsidRDefault="00C84489">
      <w:pPr>
        <w:ind w:firstLine="225"/>
        <w:jc w:val="both"/>
        <w:rPr>
          <w:rFonts w:ascii="Times New Roman" w:hAnsi="Times New Roman"/>
          <w:sz w:val="20"/>
        </w:rPr>
      </w:pPr>
      <w:r>
        <w:rPr>
          <w:rFonts w:ascii="Times New Roman" w:hAnsi="Times New Roman"/>
          <w:sz w:val="20"/>
        </w:rPr>
        <w:t xml:space="preserve">Естественная освещенность жилых комнат в новых жилых зданиях, возводимых в </w:t>
      </w:r>
      <w:proofErr w:type="spellStart"/>
      <w:r>
        <w:rPr>
          <w:rFonts w:ascii="Times New Roman" w:hAnsi="Times New Roman"/>
          <w:sz w:val="20"/>
        </w:rPr>
        <w:t>ИСРЦ</w:t>
      </w:r>
      <w:proofErr w:type="spellEnd"/>
      <w:r>
        <w:rPr>
          <w:rFonts w:ascii="Times New Roman" w:hAnsi="Times New Roman"/>
          <w:sz w:val="20"/>
        </w:rPr>
        <w:t>, должна соответствовать требованиям СНиП II-4-74. Естественная освещенность кухонь в новых жилых зданиях определяется следующими требованиями:</w:t>
      </w:r>
    </w:p>
    <w:p w:rsidR="00000000" w:rsidRDefault="00C84489">
      <w:pPr>
        <w:ind w:firstLine="225"/>
        <w:jc w:val="both"/>
        <w:rPr>
          <w:rFonts w:ascii="Times New Roman" w:hAnsi="Times New Roman"/>
          <w:sz w:val="20"/>
        </w:rPr>
      </w:pPr>
      <w:r>
        <w:rPr>
          <w:rFonts w:ascii="Times New Roman" w:hAnsi="Times New Roman"/>
          <w:sz w:val="20"/>
        </w:rPr>
        <w:t>расстояние от окна кухни до противоположного здания с окнами должно быть не менее 10 м, а до противоположного здания без окон - не менее 6 м;</w:t>
      </w:r>
    </w:p>
    <w:p w:rsidR="00000000" w:rsidRDefault="00C84489">
      <w:pPr>
        <w:ind w:firstLine="225"/>
        <w:jc w:val="both"/>
        <w:rPr>
          <w:rFonts w:ascii="Times New Roman" w:hAnsi="Times New Roman"/>
          <w:sz w:val="20"/>
        </w:rPr>
      </w:pPr>
      <w:r>
        <w:rPr>
          <w:rFonts w:ascii="Times New Roman" w:hAnsi="Times New Roman"/>
          <w:sz w:val="20"/>
        </w:rPr>
        <w:t xml:space="preserve">отношение площади </w:t>
      </w:r>
      <w:r>
        <w:rPr>
          <w:rFonts w:ascii="Times New Roman" w:hAnsi="Times New Roman"/>
          <w:sz w:val="20"/>
        </w:rPr>
        <w:t>окон к площади пола должно быть не менее 1:8.</w:t>
      </w:r>
    </w:p>
    <w:p w:rsidR="00000000" w:rsidRDefault="00C84489">
      <w:pPr>
        <w:ind w:firstLine="225"/>
        <w:jc w:val="both"/>
        <w:rPr>
          <w:rFonts w:ascii="Times New Roman" w:hAnsi="Times New Roman"/>
          <w:sz w:val="20"/>
        </w:rPr>
      </w:pPr>
      <w:r>
        <w:rPr>
          <w:rFonts w:ascii="Times New Roman" w:hAnsi="Times New Roman"/>
          <w:sz w:val="20"/>
        </w:rPr>
        <w:t xml:space="preserve">Устройство кухонь без естественного освещения допускается в квартирах жилой площадью не более 24 </w:t>
      </w:r>
      <w:proofErr w:type="spellStart"/>
      <w:r>
        <w:rPr>
          <w:rFonts w:ascii="Times New Roman" w:hAnsi="Times New Roman"/>
          <w:sz w:val="20"/>
        </w:rPr>
        <w:t>кв.м</w:t>
      </w:r>
      <w:proofErr w:type="spellEnd"/>
      <w:r>
        <w:rPr>
          <w:rFonts w:ascii="Times New Roman" w:hAnsi="Times New Roman"/>
          <w:sz w:val="20"/>
        </w:rPr>
        <w:t xml:space="preserve"> с централизованным горячим водоснабжением при условии установки электрической плиты.</w:t>
      </w:r>
    </w:p>
    <w:p w:rsidR="00000000" w:rsidRDefault="00C84489">
      <w:pPr>
        <w:ind w:firstLine="225"/>
        <w:jc w:val="both"/>
        <w:rPr>
          <w:rFonts w:ascii="Times New Roman" w:hAnsi="Times New Roman"/>
          <w:sz w:val="20"/>
        </w:rPr>
      </w:pPr>
      <w:r>
        <w:rPr>
          <w:rFonts w:ascii="Times New Roman" w:hAnsi="Times New Roman"/>
          <w:sz w:val="20"/>
        </w:rPr>
        <w:t>В реконструируемых зданиях допускается сохранять и устраивать тамбуры без естественного освещения.</w:t>
      </w:r>
    </w:p>
    <w:p w:rsidR="00000000" w:rsidRDefault="00C84489">
      <w:pPr>
        <w:ind w:firstLine="225"/>
        <w:jc w:val="both"/>
        <w:rPr>
          <w:rFonts w:ascii="Times New Roman" w:hAnsi="Times New Roman"/>
          <w:sz w:val="20"/>
        </w:rPr>
      </w:pPr>
      <w:r>
        <w:rPr>
          <w:rFonts w:ascii="Times New Roman" w:hAnsi="Times New Roman"/>
          <w:sz w:val="20"/>
        </w:rPr>
        <w:t xml:space="preserve">Проветривание и </w:t>
      </w:r>
      <w:proofErr w:type="spellStart"/>
      <w:r>
        <w:rPr>
          <w:rFonts w:ascii="Times New Roman" w:hAnsi="Times New Roman"/>
          <w:sz w:val="20"/>
        </w:rPr>
        <w:t>дымоудаление</w:t>
      </w:r>
      <w:proofErr w:type="spellEnd"/>
      <w:r>
        <w:rPr>
          <w:rFonts w:ascii="Times New Roman" w:hAnsi="Times New Roman"/>
          <w:sz w:val="20"/>
        </w:rPr>
        <w:t xml:space="preserve"> из коридоров нежилых учреждений, встроенных в жилые здания, при длине коридоров не более 12 м допускается предусматривать с естественным побуждением че</w:t>
      </w:r>
      <w:r>
        <w:rPr>
          <w:rFonts w:ascii="Times New Roman" w:hAnsi="Times New Roman"/>
          <w:sz w:val="20"/>
        </w:rPr>
        <w:t>рез вентиляционные каналы, при этом суммарная площадь сечения каналов должна быть не менее 0,2% площади пола коридора. Помещения, примыкающие к этим коридорам, кроме кладовых негорючих материалов, холодильных камер, санитарных узлов, должны иметь естественное освещение.</w:t>
      </w:r>
    </w:p>
    <w:p w:rsidR="00000000" w:rsidRDefault="00C84489">
      <w:pPr>
        <w:ind w:firstLine="225"/>
        <w:jc w:val="both"/>
        <w:rPr>
          <w:rFonts w:ascii="Times New Roman" w:hAnsi="Times New Roman"/>
          <w:sz w:val="20"/>
        </w:rPr>
      </w:pPr>
      <w:r>
        <w:rPr>
          <w:rFonts w:ascii="Times New Roman" w:hAnsi="Times New Roman"/>
          <w:sz w:val="20"/>
        </w:rPr>
        <w:t>К п. 1.4. Расстояние от окон жилых комнат и кухонь в квартирах для постоянного проживания до оголовков вытяжных канализационных стояков соседних зданий должно быть не менее 8 м.</w:t>
      </w:r>
    </w:p>
    <w:p w:rsidR="00000000" w:rsidRDefault="00C84489">
      <w:pPr>
        <w:ind w:firstLine="450"/>
        <w:jc w:val="both"/>
        <w:rPr>
          <w:rFonts w:ascii="Times New Roman" w:hAnsi="Times New Roman"/>
          <w:sz w:val="20"/>
        </w:rPr>
      </w:pPr>
    </w:p>
    <w:p w:rsidR="00000000" w:rsidRDefault="00C84489">
      <w:pPr>
        <w:pStyle w:val="Heading"/>
        <w:jc w:val="center"/>
        <w:rPr>
          <w:rFonts w:ascii="Times New Roman" w:hAnsi="Times New Roman"/>
          <w:sz w:val="20"/>
        </w:rPr>
      </w:pPr>
      <w:r>
        <w:rPr>
          <w:rFonts w:ascii="Times New Roman" w:hAnsi="Times New Roman"/>
          <w:sz w:val="20"/>
        </w:rPr>
        <w:t xml:space="preserve">Этажность и степень огнестойкости </w:t>
      </w:r>
    </w:p>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К п. 1.9. Мансардные этажи</w:t>
      </w:r>
      <w:r>
        <w:rPr>
          <w:rFonts w:ascii="Times New Roman" w:hAnsi="Times New Roman"/>
          <w:sz w:val="20"/>
        </w:rPr>
        <w:t xml:space="preserve">, композиционно не связанные с основным строением, допускается разбирать или, по согласованию с </w:t>
      </w:r>
      <w:proofErr w:type="spellStart"/>
      <w:r>
        <w:rPr>
          <w:rFonts w:ascii="Times New Roman" w:hAnsi="Times New Roman"/>
          <w:sz w:val="20"/>
        </w:rPr>
        <w:t>КГА</w:t>
      </w:r>
      <w:proofErr w:type="spellEnd"/>
      <w:r>
        <w:rPr>
          <w:rFonts w:ascii="Times New Roman" w:hAnsi="Times New Roman"/>
          <w:sz w:val="20"/>
        </w:rPr>
        <w:t xml:space="preserve"> и </w:t>
      </w:r>
      <w:proofErr w:type="spellStart"/>
      <w:r>
        <w:rPr>
          <w:rFonts w:ascii="Times New Roman" w:hAnsi="Times New Roman"/>
          <w:sz w:val="20"/>
        </w:rPr>
        <w:t>УГИОП</w:t>
      </w:r>
      <w:proofErr w:type="spellEnd"/>
      <w:r>
        <w:rPr>
          <w:rFonts w:ascii="Times New Roman" w:hAnsi="Times New Roman"/>
          <w:sz w:val="20"/>
        </w:rPr>
        <w:t>, заменять надстройками, не превышающими габаритов разобранных мансардных этажей.</w:t>
      </w:r>
    </w:p>
    <w:p w:rsidR="00000000" w:rsidRDefault="00C84489">
      <w:pPr>
        <w:ind w:firstLine="225"/>
        <w:jc w:val="both"/>
        <w:rPr>
          <w:rFonts w:ascii="Times New Roman" w:hAnsi="Times New Roman"/>
          <w:sz w:val="20"/>
        </w:rPr>
      </w:pPr>
      <w:r>
        <w:rPr>
          <w:rFonts w:ascii="Times New Roman" w:hAnsi="Times New Roman"/>
          <w:sz w:val="20"/>
        </w:rPr>
        <w:t xml:space="preserve">Мансардные этажи, являющиеся неотъемлемой композиционной частью жилых зданий, должны при реконструкции воссоздаваться с применением долговечных </w:t>
      </w:r>
      <w:proofErr w:type="spellStart"/>
      <w:r>
        <w:rPr>
          <w:rFonts w:ascii="Times New Roman" w:hAnsi="Times New Roman"/>
          <w:sz w:val="20"/>
        </w:rPr>
        <w:t>незагнивающих</w:t>
      </w:r>
      <w:proofErr w:type="spellEnd"/>
      <w:r>
        <w:rPr>
          <w:rFonts w:ascii="Times New Roman" w:hAnsi="Times New Roman"/>
          <w:sz w:val="20"/>
        </w:rPr>
        <w:t xml:space="preserve"> материалов, соответствующих требуемой степени огнестойкости здания. Допускается по согласованию с </w:t>
      </w:r>
      <w:proofErr w:type="spellStart"/>
      <w:r>
        <w:rPr>
          <w:rFonts w:ascii="Times New Roman" w:hAnsi="Times New Roman"/>
          <w:sz w:val="20"/>
        </w:rPr>
        <w:t>КГА</w:t>
      </w:r>
      <w:proofErr w:type="spellEnd"/>
      <w:r>
        <w:rPr>
          <w:rFonts w:ascii="Times New Roman" w:hAnsi="Times New Roman"/>
          <w:sz w:val="20"/>
        </w:rPr>
        <w:t xml:space="preserve"> и </w:t>
      </w:r>
      <w:proofErr w:type="spellStart"/>
      <w:r>
        <w:rPr>
          <w:rFonts w:ascii="Times New Roman" w:hAnsi="Times New Roman"/>
          <w:sz w:val="20"/>
        </w:rPr>
        <w:t>УГИОП</w:t>
      </w:r>
      <w:proofErr w:type="spellEnd"/>
      <w:r>
        <w:rPr>
          <w:rFonts w:ascii="Times New Roman" w:hAnsi="Times New Roman"/>
          <w:sz w:val="20"/>
        </w:rPr>
        <w:t xml:space="preserve"> имитировать мансардные этажи, заменять их обычным этажо</w:t>
      </w:r>
      <w:r>
        <w:rPr>
          <w:rFonts w:ascii="Times New Roman" w:hAnsi="Times New Roman"/>
          <w:sz w:val="20"/>
        </w:rPr>
        <w:t>м и чердаком над ним, повторяя характерный облик мансарды. Необходимо при этом надежно защищать нижележащие этажи от протечек, предусматривая минимальный допустимый по архитектурным соображениям отступ стен мансарды от стен основной части здания, устройство кровли с повышенными гидроизолирующими качествами над зоной отступа и т.п.</w:t>
      </w:r>
    </w:p>
    <w:p w:rsidR="00000000" w:rsidRDefault="00C84489">
      <w:pPr>
        <w:ind w:firstLine="225"/>
        <w:jc w:val="both"/>
        <w:rPr>
          <w:rFonts w:ascii="Times New Roman" w:hAnsi="Times New Roman"/>
          <w:sz w:val="20"/>
        </w:rPr>
      </w:pPr>
      <w:r>
        <w:rPr>
          <w:rFonts w:ascii="Times New Roman" w:hAnsi="Times New Roman"/>
          <w:sz w:val="20"/>
        </w:rPr>
        <w:t>Квартиры для постоянного проживания могут размещаться в мансардных или имитирующих мансардные этажах с высотой помещений не менее 2,5 м при глубине оконных ниш в жилых комнатах не</w:t>
      </w:r>
      <w:r>
        <w:rPr>
          <w:rFonts w:ascii="Times New Roman" w:hAnsi="Times New Roman"/>
          <w:sz w:val="20"/>
        </w:rPr>
        <w:t xml:space="preserve"> более 1 м. Не отвечающие этим требованиям помещения мансардных (или имитирующих мансардные) этажей могут быть использованы для размещения творческих мастерских художников и архитекторов, а также квартир для временного проживания.</w:t>
      </w:r>
    </w:p>
    <w:p w:rsidR="00000000" w:rsidRDefault="00C84489">
      <w:pPr>
        <w:ind w:firstLine="225"/>
        <w:jc w:val="both"/>
        <w:rPr>
          <w:rFonts w:ascii="Times New Roman" w:hAnsi="Times New Roman"/>
          <w:sz w:val="20"/>
        </w:rPr>
      </w:pPr>
      <w:r>
        <w:rPr>
          <w:rFonts w:ascii="Times New Roman" w:hAnsi="Times New Roman"/>
          <w:sz w:val="20"/>
        </w:rPr>
        <w:t xml:space="preserve">К п. 1.10. Требования к сквозным проездам в зданиях см. разд. 9 </w:t>
      </w:r>
      <w:proofErr w:type="spellStart"/>
      <w:r>
        <w:rPr>
          <w:rFonts w:ascii="Times New Roman" w:hAnsi="Times New Roman"/>
          <w:sz w:val="20"/>
        </w:rPr>
        <w:t>ВСН</w:t>
      </w:r>
      <w:proofErr w:type="spellEnd"/>
      <w:r>
        <w:rPr>
          <w:rFonts w:ascii="Times New Roman" w:hAnsi="Times New Roman"/>
          <w:sz w:val="20"/>
        </w:rPr>
        <w:t xml:space="preserve"> 2-89.</w:t>
      </w:r>
    </w:p>
    <w:p w:rsidR="00000000" w:rsidRDefault="00C84489">
      <w:pPr>
        <w:ind w:firstLine="225"/>
        <w:jc w:val="both"/>
        <w:rPr>
          <w:rFonts w:ascii="Times New Roman" w:hAnsi="Times New Roman"/>
          <w:sz w:val="20"/>
        </w:rPr>
      </w:pPr>
      <w:r>
        <w:rPr>
          <w:rFonts w:ascii="Times New Roman" w:hAnsi="Times New Roman"/>
          <w:sz w:val="20"/>
        </w:rPr>
        <w:t>К п. 1.11. Допускается сохранять деревянные перекрытия в зданиях высотой до 24 м при следующих условиях:</w:t>
      </w:r>
    </w:p>
    <w:p w:rsidR="00000000" w:rsidRDefault="00C84489">
      <w:pPr>
        <w:ind w:firstLine="225"/>
        <w:jc w:val="both"/>
        <w:rPr>
          <w:rFonts w:ascii="Times New Roman" w:hAnsi="Times New Roman"/>
          <w:sz w:val="20"/>
        </w:rPr>
      </w:pPr>
      <w:r>
        <w:rPr>
          <w:rFonts w:ascii="Times New Roman" w:hAnsi="Times New Roman"/>
          <w:sz w:val="20"/>
        </w:rPr>
        <w:t xml:space="preserve">участки междуэтажных перекрытий, разделенные капитальными стенами, имеют площадь не более 100 </w:t>
      </w:r>
      <w:proofErr w:type="spellStart"/>
      <w:r>
        <w:rPr>
          <w:rFonts w:ascii="Times New Roman" w:hAnsi="Times New Roman"/>
          <w:sz w:val="20"/>
        </w:rPr>
        <w:t>кв.м</w:t>
      </w:r>
      <w:proofErr w:type="spellEnd"/>
      <w:r>
        <w:rPr>
          <w:rFonts w:ascii="Times New Roman" w:hAnsi="Times New Roman"/>
          <w:sz w:val="20"/>
        </w:rPr>
        <w:t>;</w:t>
      </w:r>
    </w:p>
    <w:p w:rsidR="00000000" w:rsidRDefault="00C84489">
      <w:pPr>
        <w:ind w:firstLine="225"/>
        <w:jc w:val="both"/>
        <w:rPr>
          <w:rFonts w:ascii="Times New Roman" w:hAnsi="Times New Roman"/>
          <w:sz w:val="20"/>
        </w:rPr>
      </w:pPr>
      <w:r>
        <w:rPr>
          <w:rFonts w:ascii="Times New Roman" w:hAnsi="Times New Roman"/>
          <w:sz w:val="20"/>
        </w:rPr>
        <w:t>пе</w:t>
      </w:r>
      <w:r>
        <w:rPr>
          <w:rFonts w:ascii="Times New Roman" w:hAnsi="Times New Roman"/>
          <w:sz w:val="20"/>
        </w:rPr>
        <w:t>регородки межквартирные и отделяющие общие коридоры от квартир не имеют пустот;</w:t>
      </w:r>
    </w:p>
    <w:p w:rsidR="00000000" w:rsidRDefault="00C84489">
      <w:pPr>
        <w:ind w:firstLine="225"/>
        <w:jc w:val="both"/>
        <w:rPr>
          <w:rFonts w:ascii="Times New Roman" w:hAnsi="Times New Roman"/>
          <w:sz w:val="20"/>
        </w:rPr>
      </w:pPr>
      <w:r>
        <w:rPr>
          <w:rFonts w:ascii="Times New Roman" w:hAnsi="Times New Roman"/>
          <w:sz w:val="20"/>
        </w:rPr>
        <w:t>пустоты в перекрытиях в пределах 0,5 м по обеим сторонам перегородок межквартирных и отделяющих общие коридоры заполнены негорючими материалами.</w:t>
      </w:r>
    </w:p>
    <w:p w:rsidR="00000000" w:rsidRDefault="00C84489">
      <w:pPr>
        <w:ind w:firstLine="225"/>
        <w:jc w:val="both"/>
        <w:rPr>
          <w:rFonts w:ascii="Times New Roman" w:hAnsi="Times New Roman"/>
          <w:sz w:val="20"/>
        </w:rPr>
      </w:pPr>
      <w:r>
        <w:rPr>
          <w:rFonts w:ascii="Times New Roman" w:hAnsi="Times New Roman"/>
          <w:sz w:val="20"/>
        </w:rPr>
        <w:t>Здания высотой 6 и более этажей при сохранении в них перекрытий из дерева должны быть оборудованы пожарной сигнализацией.</w:t>
      </w:r>
    </w:p>
    <w:p w:rsidR="00000000" w:rsidRDefault="00C84489">
      <w:pPr>
        <w:ind w:firstLine="450"/>
        <w:jc w:val="both"/>
        <w:rPr>
          <w:rFonts w:ascii="Times New Roman" w:hAnsi="Times New Roman"/>
          <w:sz w:val="20"/>
        </w:rPr>
      </w:pPr>
    </w:p>
    <w:p w:rsidR="00000000" w:rsidRDefault="00C84489">
      <w:pPr>
        <w:pStyle w:val="Heading"/>
        <w:jc w:val="center"/>
        <w:rPr>
          <w:rFonts w:ascii="Times New Roman" w:hAnsi="Times New Roman"/>
          <w:sz w:val="20"/>
        </w:rPr>
      </w:pPr>
      <w:r>
        <w:rPr>
          <w:rFonts w:ascii="Times New Roman" w:hAnsi="Times New Roman"/>
          <w:sz w:val="20"/>
        </w:rPr>
        <w:t xml:space="preserve">Пути эвакуации </w:t>
      </w:r>
    </w:p>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К п. 1.16. Допускается, по согласованию с органами пожарного надзора, сохранять заглубленные тамбуры и вестибюли лестниц с ценной отделкой интерьер</w:t>
      </w:r>
      <w:r>
        <w:rPr>
          <w:rFonts w:ascii="Times New Roman" w:hAnsi="Times New Roman"/>
          <w:sz w:val="20"/>
        </w:rPr>
        <w:t xml:space="preserve">ов, сохраняемой при реконструкции по требованию органов охраны памятников. Отделка вестибюлей должна быть выполнена из несгораемых или </w:t>
      </w:r>
      <w:proofErr w:type="spellStart"/>
      <w:r>
        <w:rPr>
          <w:rFonts w:ascii="Times New Roman" w:hAnsi="Times New Roman"/>
          <w:sz w:val="20"/>
        </w:rPr>
        <w:t>трудносгораемых</w:t>
      </w:r>
      <w:proofErr w:type="spellEnd"/>
      <w:r>
        <w:rPr>
          <w:rFonts w:ascii="Times New Roman" w:hAnsi="Times New Roman"/>
          <w:sz w:val="20"/>
        </w:rPr>
        <w:t xml:space="preserve"> материалов.</w:t>
      </w:r>
    </w:p>
    <w:p w:rsidR="00000000" w:rsidRDefault="00C84489">
      <w:pPr>
        <w:ind w:firstLine="225"/>
        <w:jc w:val="both"/>
        <w:rPr>
          <w:rFonts w:ascii="Times New Roman" w:hAnsi="Times New Roman"/>
          <w:sz w:val="20"/>
        </w:rPr>
      </w:pPr>
      <w:r>
        <w:rPr>
          <w:rFonts w:ascii="Times New Roman" w:hAnsi="Times New Roman"/>
          <w:sz w:val="20"/>
        </w:rPr>
        <w:t>Высота дверного проема над уровнем тротуара должна быть не менее 2 м, при этом перепад между уровнями тротуара и пола лестничной клетки или верхней ступени ведущего к нему марша не должен превышать 0,15 м. Входные двери в этом случае могут открываться внутрь лестничной клетки.</w:t>
      </w:r>
    </w:p>
    <w:p w:rsidR="00000000" w:rsidRDefault="00C84489">
      <w:pPr>
        <w:ind w:firstLine="225"/>
        <w:jc w:val="both"/>
        <w:rPr>
          <w:rFonts w:ascii="Times New Roman" w:hAnsi="Times New Roman"/>
          <w:sz w:val="20"/>
        </w:rPr>
      </w:pPr>
      <w:r>
        <w:rPr>
          <w:rFonts w:ascii="Times New Roman" w:hAnsi="Times New Roman"/>
          <w:sz w:val="20"/>
        </w:rPr>
        <w:t>К п. 1.17. Существующие лестницы, находящиеся в хорошем техническом сос</w:t>
      </w:r>
      <w:r>
        <w:rPr>
          <w:rFonts w:ascii="Times New Roman" w:hAnsi="Times New Roman"/>
          <w:sz w:val="20"/>
        </w:rPr>
        <w:t xml:space="preserve">тоянии, могут быть сохранены при любом количестве ступеней в марше. Металлические </w:t>
      </w:r>
      <w:proofErr w:type="spellStart"/>
      <w:r>
        <w:rPr>
          <w:rFonts w:ascii="Times New Roman" w:hAnsi="Times New Roman"/>
          <w:sz w:val="20"/>
        </w:rPr>
        <w:t>косоуры</w:t>
      </w:r>
      <w:proofErr w:type="spellEnd"/>
      <w:r>
        <w:rPr>
          <w:rFonts w:ascii="Times New Roman" w:hAnsi="Times New Roman"/>
          <w:sz w:val="20"/>
        </w:rPr>
        <w:t xml:space="preserve"> и балки лестниц должны быть оштукатурены по сетке. Исключение могут составить </w:t>
      </w:r>
      <w:proofErr w:type="spellStart"/>
      <w:r>
        <w:rPr>
          <w:rFonts w:ascii="Times New Roman" w:hAnsi="Times New Roman"/>
          <w:sz w:val="20"/>
        </w:rPr>
        <w:t>косоуры</w:t>
      </w:r>
      <w:proofErr w:type="spellEnd"/>
      <w:r>
        <w:rPr>
          <w:rFonts w:ascii="Times New Roman" w:hAnsi="Times New Roman"/>
          <w:sz w:val="20"/>
        </w:rPr>
        <w:t xml:space="preserve"> и балки в лестницах с ценной отделкой, сохраняемой по требованию органов охраны памятников. </w:t>
      </w:r>
      <w:proofErr w:type="spellStart"/>
      <w:r>
        <w:rPr>
          <w:rFonts w:ascii="Times New Roman" w:hAnsi="Times New Roman"/>
          <w:sz w:val="20"/>
        </w:rPr>
        <w:t>Косоуры</w:t>
      </w:r>
      <w:proofErr w:type="spellEnd"/>
      <w:r>
        <w:rPr>
          <w:rFonts w:ascii="Times New Roman" w:hAnsi="Times New Roman"/>
          <w:sz w:val="20"/>
        </w:rPr>
        <w:t xml:space="preserve"> должны быть окрашены огнезащитными составами.</w:t>
      </w:r>
    </w:p>
    <w:p w:rsidR="00000000" w:rsidRDefault="00C84489">
      <w:pPr>
        <w:ind w:firstLine="225"/>
        <w:jc w:val="both"/>
        <w:rPr>
          <w:rFonts w:ascii="Times New Roman" w:hAnsi="Times New Roman"/>
          <w:sz w:val="20"/>
        </w:rPr>
      </w:pPr>
      <w:r>
        <w:rPr>
          <w:rFonts w:ascii="Times New Roman" w:hAnsi="Times New Roman"/>
          <w:sz w:val="20"/>
        </w:rPr>
        <w:t>К п. 1.18. В реконструируемых жилых зданиях высотой до 24 м допускается, по требованию органов охраны памятников и по согласованию с органами пожарного надзора, сохранять представляющие исто</w:t>
      </w:r>
      <w:r>
        <w:rPr>
          <w:rFonts w:ascii="Times New Roman" w:hAnsi="Times New Roman"/>
          <w:sz w:val="20"/>
        </w:rPr>
        <w:t xml:space="preserve">рико-культурную ценность лестничные клетки с естественным освещением через фонари в покрытиях при условии обеспечения естественной вентиляции через каналы и устройства балконов или лоджий в обслуживаемых этой лестницей квартирах. При этом в зданиях высотой более 3-х этажей балконы (лоджии) должны быть </w:t>
      </w:r>
      <w:proofErr w:type="spellStart"/>
      <w:r>
        <w:rPr>
          <w:rFonts w:ascii="Times New Roman" w:hAnsi="Times New Roman"/>
          <w:sz w:val="20"/>
        </w:rPr>
        <w:t>поэтажно</w:t>
      </w:r>
      <w:proofErr w:type="spellEnd"/>
      <w:r>
        <w:rPr>
          <w:rFonts w:ascii="Times New Roman" w:hAnsi="Times New Roman"/>
          <w:sz w:val="20"/>
        </w:rPr>
        <w:t xml:space="preserve"> соединены лестницей, ведущей до отметки пола второго этажа.</w:t>
      </w:r>
    </w:p>
    <w:p w:rsidR="00000000" w:rsidRDefault="00C84489">
      <w:pPr>
        <w:ind w:firstLine="225"/>
        <w:jc w:val="both"/>
        <w:rPr>
          <w:rFonts w:ascii="Times New Roman" w:hAnsi="Times New Roman"/>
          <w:sz w:val="20"/>
        </w:rPr>
      </w:pPr>
      <w:r>
        <w:rPr>
          <w:rFonts w:ascii="Times New Roman" w:hAnsi="Times New Roman"/>
          <w:sz w:val="20"/>
        </w:rPr>
        <w:t>К п. 1.19. В существующих лестничных клетках не рекомендуется устройство ниш для приборов отопления, если возможна установка последних без у</w:t>
      </w:r>
      <w:r>
        <w:rPr>
          <w:rFonts w:ascii="Times New Roman" w:hAnsi="Times New Roman"/>
          <w:sz w:val="20"/>
        </w:rPr>
        <w:t>меньшения нормативной ширины прохода по лестничным площадкам и маршам.</w:t>
      </w:r>
    </w:p>
    <w:p w:rsidR="00000000" w:rsidRDefault="00C84489">
      <w:pPr>
        <w:ind w:firstLine="225"/>
        <w:jc w:val="both"/>
        <w:rPr>
          <w:rFonts w:ascii="Times New Roman" w:hAnsi="Times New Roman"/>
          <w:sz w:val="20"/>
        </w:rPr>
      </w:pPr>
      <w:r>
        <w:rPr>
          <w:rFonts w:ascii="Times New Roman" w:hAnsi="Times New Roman"/>
          <w:sz w:val="20"/>
        </w:rPr>
        <w:t>В лестничных клетках с ценной отделкой, сохраняемой по требованию органов охраны памятников, не допускается устройство мусоропроводов и ниш для электросчетчиков. Электросчетчики в этих случаях должны устанавливаться в квартирах, а мусоропроводы - в помещениях, соединенных с лестничной клеткой.</w:t>
      </w:r>
    </w:p>
    <w:p w:rsidR="00000000" w:rsidRDefault="00C84489">
      <w:pPr>
        <w:ind w:firstLine="225"/>
        <w:jc w:val="both"/>
        <w:rPr>
          <w:rFonts w:ascii="Times New Roman" w:hAnsi="Times New Roman"/>
          <w:sz w:val="20"/>
        </w:rPr>
      </w:pPr>
      <w:r>
        <w:rPr>
          <w:rFonts w:ascii="Times New Roman" w:hAnsi="Times New Roman"/>
          <w:sz w:val="20"/>
        </w:rPr>
        <w:t xml:space="preserve">В вестибюлях или при входе в лестничные клетки следует предусматривать установку кранов горячей и холодной воды, а также поддонов с трапом. Краны </w:t>
      </w:r>
      <w:r>
        <w:rPr>
          <w:rFonts w:ascii="Times New Roman" w:hAnsi="Times New Roman"/>
          <w:sz w:val="20"/>
        </w:rPr>
        <w:t>должны размещаться в нишах или шкафах, закрывающихся металлическими  дверцами с запором.</w:t>
      </w:r>
    </w:p>
    <w:p w:rsidR="00000000" w:rsidRDefault="00C84489">
      <w:pPr>
        <w:ind w:firstLine="225"/>
        <w:jc w:val="both"/>
        <w:rPr>
          <w:rFonts w:ascii="Times New Roman" w:hAnsi="Times New Roman"/>
          <w:sz w:val="20"/>
        </w:rPr>
      </w:pPr>
      <w:r>
        <w:rPr>
          <w:rFonts w:ascii="Times New Roman" w:hAnsi="Times New Roman"/>
          <w:sz w:val="20"/>
        </w:rPr>
        <w:t>К п. 1.24. При реконструкции зданий могут сохраняться находящиеся в хорошем техническом состоянии лестничные марши с существующей шириной и уклоном.</w:t>
      </w:r>
    </w:p>
    <w:p w:rsidR="00000000" w:rsidRDefault="00C84489">
      <w:pPr>
        <w:ind w:firstLine="225"/>
        <w:jc w:val="both"/>
        <w:rPr>
          <w:rFonts w:ascii="Times New Roman" w:hAnsi="Times New Roman"/>
          <w:sz w:val="20"/>
        </w:rPr>
      </w:pPr>
      <w:r>
        <w:rPr>
          <w:rFonts w:ascii="Times New Roman" w:hAnsi="Times New Roman"/>
          <w:sz w:val="20"/>
        </w:rPr>
        <w:t>К п. 1.28. В реконструированных зданиях сохраняемые лестницы, а также служебные входы в нежилые учреждения могут не иметь тамбуров; при этом необходимо предусматривать двойные двери с утепляющими прокладками, оборудованные доводчиками.</w:t>
      </w:r>
    </w:p>
    <w:p w:rsidR="00000000" w:rsidRDefault="00C84489">
      <w:pPr>
        <w:ind w:firstLine="450"/>
        <w:jc w:val="both"/>
        <w:rPr>
          <w:rFonts w:ascii="Times New Roman" w:hAnsi="Times New Roman"/>
          <w:sz w:val="20"/>
        </w:rPr>
      </w:pPr>
    </w:p>
    <w:p w:rsidR="00000000" w:rsidRDefault="00C84489">
      <w:pPr>
        <w:pStyle w:val="Heading"/>
        <w:jc w:val="center"/>
        <w:rPr>
          <w:rFonts w:ascii="Times New Roman" w:hAnsi="Times New Roman"/>
          <w:sz w:val="20"/>
        </w:rPr>
      </w:pPr>
      <w:r>
        <w:rPr>
          <w:rFonts w:ascii="Times New Roman" w:hAnsi="Times New Roman"/>
          <w:sz w:val="20"/>
        </w:rPr>
        <w:t xml:space="preserve">Нежилые этажи </w:t>
      </w:r>
    </w:p>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К п. 1.36. См. раздел</w:t>
      </w:r>
      <w:r>
        <w:rPr>
          <w:rFonts w:ascii="Times New Roman" w:hAnsi="Times New Roman"/>
          <w:sz w:val="20"/>
        </w:rPr>
        <w:t xml:space="preserve"> "Встроенные нежилые предприятия и учреждения", раздел "Жилая территория кварталов" </w:t>
      </w:r>
      <w:proofErr w:type="spellStart"/>
      <w:r>
        <w:rPr>
          <w:rFonts w:ascii="Times New Roman" w:hAnsi="Times New Roman"/>
          <w:sz w:val="20"/>
        </w:rPr>
        <w:t>пп</w:t>
      </w:r>
      <w:proofErr w:type="spellEnd"/>
      <w:r>
        <w:rPr>
          <w:rFonts w:ascii="Times New Roman" w:hAnsi="Times New Roman"/>
          <w:sz w:val="20"/>
        </w:rPr>
        <w:t>. 3.49 - 3.51.</w:t>
      </w:r>
    </w:p>
    <w:p w:rsidR="00000000" w:rsidRDefault="00C84489">
      <w:pPr>
        <w:ind w:firstLine="225"/>
        <w:jc w:val="both"/>
        <w:rPr>
          <w:rFonts w:ascii="Times New Roman" w:hAnsi="Times New Roman"/>
          <w:sz w:val="20"/>
        </w:rPr>
      </w:pPr>
      <w:r>
        <w:rPr>
          <w:rFonts w:ascii="Times New Roman" w:hAnsi="Times New Roman"/>
          <w:sz w:val="20"/>
        </w:rPr>
        <w:t xml:space="preserve">К п. 1.38. Встроенные нежилые учреждения, расположенные в первых этажах, а также в цокольных этажах с заглублением пола не более чем на 0,7 м, могут иметь один эвакуационный выход, если не превышены следующие показатели: расстояние от наиболее удаленной точки помещения до выхода наружу - 25 м, площадь учреждения - 300 </w:t>
      </w:r>
      <w:proofErr w:type="spellStart"/>
      <w:r>
        <w:rPr>
          <w:rFonts w:ascii="Times New Roman" w:hAnsi="Times New Roman"/>
          <w:sz w:val="20"/>
        </w:rPr>
        <w:t>кв.м</w:t>
      </w:r>
      <w:proofErr w:type="spellEnd"/>
      <w:r>
        <w:rPr>
          <w:rFonts w:ascii="Times New Roman" w:hAnsi="Times New Roman"/>
          <w:sz w:val="20"/>
        </w:rPr>
        <w:t>, общее количество постоянно находящихся в учреждении людей - 50 человек.</w:t>
      </w:r>
    </w:p>
    <w:p w:rsidR="00000000" w:rsidRDefault="00C84489">
      <w:pPr>
        <w:ind w:firstLine="225"/>
        <w:jc w:val="both"/>
        <w:rPr>
          <w:rFonts w:ascii="Times New Roman" w:hAnsi="Times New Roman"/>
          <w:sz w:val="20"/>
        </w:rPr>
      </w:pPr>
      <w:r>
        <w:rPr>
          <w:rFonts w:ascii="Times New Roman" w:hAnsi="Times New Roman"/>
          <w:sz w:val="20"/>
        </w:rPr>
        <w:t>Допускается у</w:t>
      </w:r>
      <w:r>
        <w:rPr>
          <w:rFonts w:ascii="Times New Roman" w:hAnsi="Times New Roman"/>
          <w:sz w:val="20"/>
        </w:rPr>
        <w:t xml:space="preserve">страивать запасные эвакуационные выходы из встроенных учреждений на лестницы, обслуживающие квартиры, при условии, что запасной выход организуется через тамбур глубиной не менее 1,2 м и только из одного встроенного учреждения, при этом суммарная общая площадь квартир, обслуживаемых этой лестницей, не должна превышать 750 </w:t>
      </w:r>
      <w:proofErr w:type="spellStart"/>
      <w:r>
        <w:rPr>
          <w:rFonts w:ascii="Times New Roman" w:hAnsi="Times New Roman"/>
          <w:sz w:val="20"/>
        </w:rPr>
        <w:t>кв.м</w:t>
      </w:r>
      <w:proofErr w:type="spellEnd"/>
      <w:r>
        <w:rPr>
          <w:rFonts w:ascii="Times New Roman" w:hAnsi="Times New Roman"/>
          <w:sz w:val="20"/>
        </w:rPr>
        <w:t>.</w:t>
      </w:r>
    </w:p>
    <w:p w:rsidR="00000000" w:rsidRDefault="00C84489">
      <w:pPr>
        <w:ind w:firstLine="225"/>
        <w:jc w:val="both"/>
        <w:rPr>
          <w:rFonts w:ascii="Times New Roman" w:hAnsi="Times New Roman"/>
          <w:sz w:val="20"/>
        </w:rPr>
      </w:pPr>
      <w:r>
        <w:rPr>
          <w:rFonts w:ascii="Times New Roman" w:hAnsi="Times New Roman"/>
          <w:sz w:val="20"/>
        </w:rPr>
        <w:t>Организация входов в несколько встроенных нежилых учреждений разного назначения (кроме детских учреждений) с общей лестницей разрешается при условии, что эта лестница не обслуживает к</w:t>
      </w:r>
      <w:r>
        <w:rPr>
          <w:rFonts w:ascii="Times New Roman" w:hAnsi="Times New Roman"/>
          <w:sz w:val="20"/>
        </w:rPr>
        <w:t>вартиры.</w:t>
      </w:r>
    </w:p>
    <w:p w:rsidR="00000000" w:rsidRDefault="00C84489">
      <w:pPr>
        <w:ind w:firstLine="225"/>
        <w:jc w:val="both"/>
        <w:rPr>
          <w:rFonts w:ascii="Times New Roman" w:hAnsi="Times New Roman"/>
          <w:sz w:val="20"/>
        </w:rPr>
      </w:pPr>
      <w:r>
        <w:rPr>
          <w:rFonts w:ascii="Times New Roman" w:hAnsi="Times New Roman"/>
          <w:sz w:val="20"/>
        </w:rPr>
        <w:t>С лестниц, обслуживающих квартиры, допускается предусматривать входы:</w:t>
      </w:r>
    </w:p>
    <w:p w:rsidR="00000000" w:rsidRDefault="00C84489">
      <w:pPr>
        <w:ind w:firstLine="225"/>
        <w:jc w:val="both"/>
        <w:rPr>
          <w:rFonts w:ascii="Times New Roman" w:hAnsi="Times New Roman"/>
          <w:sz w:val="20"/>
        </w:rPr>
      </w:pPr>
      <w:r>
        <w:rPr>
          <w:rFonts w:ascii="Times New Roman" w:hAnsi="Times New Roman"/>
          <w:sz w:val="20"/>
        </w:rPr>
        <w:t>в творческие мастерские художников и архитекторов и в помещения для дежурных дворников, расположенные в надземных этажах;</w:t>
      </w:r>
    </w:p>
    <w:p w:rsidR="00000000" w:rsidRDefault="00C84489">
      <w:pPr>
        <w:ind w:firstLine="225"/>
        <w:jc w:val="both"/>
        <w:rPr>
          <w:rFonts w:ascii="Times New Roman" w:hAnsi="Times New Roman"/>
          <w:sz w:val="20"/>
        </w:rPr>
      </w:pPr>
      <w:r>
        <w:rPr>
          <w:rFonts w:ascii="Times New Roman" w:hAnsi="Times New Roman"/>
          <w:sz w:val="20"/>
        </w:rPr>
        <w:t xml:space="preserve">в помещениях колясочных, водомеров, </w:t>
      </w:r>
      <w:proofErr w:type="spellStart"/>
      <w:r>
        <w:rPr>
          <w:rFonts w:ascii="Times New Roman" w:hAnsi="Times New Roman"/>
          <w:sz w:val="20"/>
        </w:rPr>
        <w:t>электрощитовых</w:t>
      </w:r>
      <w:proofErr w:type="spellEnd"/>
      <w:r>
        <w:rPr>
          <w:rFonts w:ascii="Times New Roman" w:hAnsi="Times New Roman"/>
          <w:sz w:val="20"/>
        </w:rPr>
        <w:t>, расположенные в надземных и заглубленных этажах.</w:t>
      </w:r>
    </w:p>
    <w:p w:rsidR="00000000" w:rsidRDefault="00C84489">
      <w:pPr>
        <w:ind w:firstLine="225"/>
        <w:jc w:val="both"/>
        <w:rPr>
          <w:rFonts w:ascii="Times New Roman" w:hAnsi="Times New Roman"/>
          <w:sz w:val="20"/>
        </w:rPr>
      </w:pPr>
      <w:r>
        <w:rPr>
          <w:rFonts w:ascii="Times New Roman" w:hAnsi="Times New Roman"/>
          <w:sz w:val="20"/>
        </w:rPr>
        <w:t>Допускается организация загрузки предприятий торговли и общественного питания, встроенных в реконструированные жилые здания, в загрузочные проемы уличных и дворовых фасадов при условии, что над этими проемами н</w:t>
      </w:r>
      <w:r>
        <w:rPr>
          <w:rFonts w:ascii="Times New Roman" w:hAnsi="Times New Roman"/>
          <w:sz w:val="20"/>
        </w:rPr>
        <w:t>е расположены окна жилых комнат квартир и общежитий. Над загрузочными проемами со стороны двора рекомендуется устраивать козырьки или навесы.</w:t>
      </w:r>
    </w:p>
    <w:p w:rsidR="00000000" w:rsidRDefault="00C84489">
      <w:pPr>
        <w:ind w:firstLine="225"/>
        <w:jc w:val="both"/>
        <w:rPr>
          <w:rFonts w:ascii="Times New Roman" w:hAnsi="Times New Roman"/>
          <w:sz w:val="20"/>
        </w:rPr>
      </w:pPr>
      <w:r>
        <w:rPr>
          <w:rFonts w:ascii="Times New Roman" w:hAnsi="Times New Roman"/>
          <w:sz w:val="20"/>
        </w:rPr>
        <w:t>При значительных объемах загрузку следует осуществлять со стороны стен, на которые не выходят окна жилых комнат, либо из помещений встроенных загрузочных площадок, расположенных под нежилыми помещениями, либо с нижнего уровня перекрытого двора.</w:t>
      </w:r>
    </w:p>
    <w:p w:rsidR="00000000" w:rsidRDefault="00C84489">
      <w:pPr>
        <w:ind w:firstLine="225"/>
        <w:jc w:val="both"/>
        <w:rPr>
          <w:rFonts w:ascii="Times New Roman" w:hAnsi="Times New Roman"/>
          <w:sz w:val="20"/>
        </w:rPr>
      </w:pPr>
      <w:r>
        <w:rPr>
          <w:rFonts w:ascii="Times New Roman" w:hAnsi="Times New Roman"/>
          <w:sz w:val="20"/>
        </w:rPr>
        <w:t>К п. 1.41. В реконструированных зданиях допускается использовать в качестве технического подполья, предназначенного только дл</w:t>
      </w:r>
      <w:r>
        <w:rPr>
          <w:rFonts w:ascii="Times New Roman" w:hAnsi="Times New Roman"/>
          <w:sz w:val="20"/>
        </w:rPr>
        <w:t>я прокладок инженерных коммуникаций, помещения высотой не менее 1,6 м, а для размещения кладовых для нужд жильцов - помещения высотой не менее 1,9 м.</w:t>
      </w:r>
    </w:p>
    <w:p w:rsidR="00000000" w:rsidRDefault="00C84489">
      <w:pPr>
        <w:ind w:firstLine="225"/>
        <w:jc w:val="both"/>
        <w:rPr>
          <w:rFonts w:ascii="Times New Roman" w:hAnsi="Times New Roman"/>
          <w:sz w:val="20"/>
        </w:rPr>
      </w:pPr>
      <w:r>
        <w:rPr>
          <w:rFonts w:ascii="Times New Roman" w:hAnsi="Times New Roman"/>
          <w:sz w:val="20"/>
        </w:rPr>
        <w:t xml:space="preserve">К п. 1.45. Из помещений площадью не более 300 </w:t>
      </w:r>
      <w:proofErr w:type="spellStart"/>
      <w:r>
        <w:rPr>
          <w:rFonts w:ascii="Times New Roman" w:hAnsi="Times New Roman"/>
          <w:sz w:val="20"/>
        </w:rPr>
        <w:t>кв.м</w:t>
      </w:r>
      <w:proofErr w:type="spellEnd"/>
      <w:r>
        <w:rPr>
          <w:rFonts w:ascii="Times New Roman" w:hAnsi="Times New Roman"/>
          <w:sz w:val="20"/>
        </w:rPr>
        <w:t>, расположенных в подвальных этажах, без постоянного пребывания людей или с постоянным пребыванием не более 5 человек, в цокольных этажах с заглублением более 0,7 м допускается предусматривать один эвакуационный выход. В расчетную площадь следует включать площадь всех отсеков, не разделенных проемами с дверями.</w:t>
      </w:r>
    </w:p>
    <w:p w:rsidR="00000000" w:rsidRDefault="00C84489">
      <w:pPr>
        <w:ind w:firstLine="225"/>
        <w:jc w:val="both"/>
        <w:rPr>
          <w:rFonts w:ascii="Times New Roman" w:hAnsi="Times New Roman"/>
          <w:sz w:val="20"/>
        </w:rPr>
      </w:pPr>
      <w:r>
        <w:rPr>
          <w:rFonts w:ascii="Times New Roman" w:hAnsi="Times New Roman"/>
          <w:sz w:val="20"/>
        </w:rPr>
        <w:t>При постоянном пребывании в указанных помещениях от 6 до 15 человек допускается предусматривать организацию второго эвакуационного выхода через люк размерами не менее 0,6</w:t>
      </w:r>
      <w:r>
        <w:rPr>
          <w:rFonts w:ascii="Times New Roman" w:hAnsi="Times New Roman"/>
          <w:position w:val="-4"/>
          <w:sz w:val="20"/>
        </w:rPr>
        <w:pict>
          <v:shape id="_x0000_i1054" type="#_x0000_t75" style="width:8.25pt;height:9pt">
            <v:imagedata r:id="rId8" o:title=""/>
          </v:shape>
        </w:pict>
      </w:r>
      <w:r>
        <w:rPr>
          <w:rFonts w:ascii="Times New Roman" w:hAnsi="Times New Roman"/>
          <w:sz w:val="20"/>
        </w:rPr>
        <w:t>0,8 м с вертикальной лестницей или через оконный проем размерами не менее 0,75</w:t>
      </w:r>
      <w:r>
        <w:rPr>
          <w:rFonts w:ascii="Times New Roman" w:hAnsi="Times New Roman"/>
          <w:sz w:val="20"/>
        </w:rPr>
        <w:pict>
          <v:shape id="_x0000_i1055" type="#_x0000_t75" style="width:8.25pt;height:9pt">
            <v:imagedata r:id="rId8" o:title=""/>
          </v:shape>
        </w:pict>
      </w:r>
      <w:r>
        <w:rPr>
          <w:rFonts w:ascii="Times New Roman" w:hAnsi="Times New Roman"/>
          <w:sz w:val="20"/>
        </w:rPr>
        <w:t>1,5 м с устройством специального приспособления для выхода.</w:t>
      </w:r>
    </w:p>
    <w:p w:rsidR="00000000" w:rsidRDefault="00C84489">
      <w:pPr>
        <w:ind w:firstLine="225"/>
        <w:jc w:val="both"/>
        <w:rPr>
          <w:rFonts w:ascii="Times New Roman" w:hAnsi="Times New Roman"/>
          <w:sz w:val="20"/>
        </w:rPr>
      </w:pPr>
      <w:r>
        <w:rPr>
          <w:rFonts w:ascii="Times New Roman" w:hAnsi="Times New Roman"/>
          <w:sz w:val="20"/>
        </w:rPr>
        <w:t xml:space="preserve">Размеры и количество оконных проемов </w:t>
      </w:r>
      <w:proofErr w:type="spellStart"/>
      <w:r>
        <w:rPr>
          <w:rFonts w:ascii="Times New Roman" w:hAnsi="Times New Roman"/>
          <w:sz w:val="20"/>
        </w:rPr>
        <w:t>непожароопасных</w:t>
      </w:r>
      <w:proofErr w:type="spellEnd"/>
      <w:r>
        <w:rPr>
          <w:rFonts w:ascii="Times New Roman" w:hAnsi="Times New Roman"/>
          <w:sz w:val="20"/>
        </w:rPr>
        <w:t xml:space="preserve"> помещений (водомерные узлы, теплоцентрали, </w:t>
      </w:r>
      <w:proofErr w:type="spellStart"/>
      <w:r>
        <w:rPr>
          <w:rFonts w:ascii="Times New Roman" w:hAnsi="Times New Roman"/>
          <w:sz w:val="20"/>
        </w:rPr>
        <w:t>венткамеры</w:t>
      </w:r>
      <w:proofErr w:type="spellEnd"/>
      <w:r>
        <w:rPr>
          <w:rFonts w:ascii="Times New Roman" w:hAnsi="Times New Roman"/>
          <w:sz w:val="20"/>
        </w:rPr>
        <w:t xml:space="preserve"> и т.п.), встроенных в жилые здания, не нормируются.</w:t>
      </w:r>
    </w:p>
    <w:p w:rsidR="00000000" w:rsidRDefault="00C84489">
      <w:pPr>
        <w:ind w:firstLine="225"/>
        <w:jc w:val="both"/>
        <w:rPr>
          <w:rFonts w:ascii="Times New Roman" w:hAnsi="Times New Roman"/>
          <w:sz w:val="20"/>
        </w:rPr>
      </w:pPr>
      <w:r>
        <w:rPr>
          <w:rFonts w:ascii="Times New Roman" w:hAnsi="Times New Roman"/>
          <w:sz w:val="20"/>
        </w:rPr>
        <w:t>К п. 1.46. Допускается над встроенными неж</w:t>
      </w:r>
      <w:r>
        <w:rPr>
          <w:rFonts w:ascii="Times New Roman" w:hAnsi="Times New Roman"/>
          <w:sz w:val="20"/>
        </w:rPr>
        <w:t>илыми помещениями сохранять существующие, находящиеся в хорошем техническом состоянии, перекрытия при условии обеспечения нормативной звукоизоляции помещений, расположенных над ними.</w:t>
      </w:r>
    </w:p>
    <w:p w:rsidR="00000000" w:rsidRDefault="00C84489">
      <w:pPr>
        <w:ind w:firstLine="225"/>
        <w:jc w:val="both"/>
        <w:rPr>
          <w:rFonts w:ascii="Times New Roman" w:hAnsi="Times New Roman"/>
          <w:sz w:val="20"/>
        </w:rPr>
      </w:pPr>
      <w:r>
        <w:rPr>
          <w:rFonts w:ascii="Times New Roman" w:hAnsi="Times New Roman"/>
          <w:sz w:val="20"/>
        </w:rPr>
        <w:t xml:space="preserve">При невозможности по техническим причинам или в связи с наличием ценной отделки интерьера устроить дополнительное перекрытие с нормативными огнестойкостью и пределом распространения огня средства защиты от пожарной опасности (заполнение пустот в перекрытии негорючими материалами; дополнительное </w:t>
      </w:r>
      <w:proofErr w:type="spellStart"/>
      <w:r>
        <w:rPr>
          <w:rFonts w:ascii="Times New Roman" w:hAnsi="Times New Roman"/>
          <w:sz w:val="20"/>
        </w:rPr>
        <w:t>оштукатуривание</w:t>
      </w:r>
      <w:proofErr w:type="spellEnd"/>
      <w:r>
        <w:rPr>
          <w:rFonts w:ascii="Times New Roman" w:hAnsi="Times New Roman"/>
          <w:sz w:val="20"/>
        </w:rPr>
        <w:t>; установка спринк</w:t>
      </w:r>
      <w:r>
        <w:rPr>
          <w:rFonts w:ascii="Times New Roman" w:hAnsi="Times New Roman"/>
          <w:sz w:val="20"/>
        </w:rPr>
        <w:t>леров и т.п.) следует согласовать с органами пожарного надзора.</w:t>
      </w:r>
    </w:p>
    <w:p w:rsidR="00000000" w:rsidRDefault="00C84489">
      <w:pPr>
        <w:ind w:firstLine="225"/>
        <w:jc w:val="both"/>
        <w:rPr>
          <w:rFonts w:ascii="Times New Roman" w:hAnsi="Times New Roman"/>
          <w:sz w:val="20"/>
        </w:rPr>
      </w:pPr>
      <w:r>
        <w:rPr>
          <w:rFonts w:ascii="Times New Roman" w:hAnsi="Times New Roman"/>
          <w:sz w:val="20"/>
        </w:rPr>
        <w:t>К п. 1.52. В реконструируемых зданиях, где отсутствуют квартиры, вход в которые поднят над землей на 14 м и более, мусоропровод допускается не предусматривать. Рекомендуется оборудовать мусоропроводом все секции с квартирами, вход в которые поднят над землей на 11,5 м и более, если в пределах домовладения имеются лестницы, обслуживаемые мусоропроводом.</w:t>
      </w:r>
    </w:p>
    <w:p w:rsidR="00000000" w:rsidRDefault="00C84489">
      <w:pPr>
        <w:ind w:firstLine="225"/>
        <w:jc w:val="both"/>
        <w:rPr>
          <w:rFonts w:ascii="Times New Roman" w:hAnsi="Times New Roman"/>
          <w:sz w:val="20"/>
        </w:rPr>
      </w:pPr>
      <w:r>
        <w:rPr>
          <w:rFonts w:ascii="Times New Roman" w:hAnsi="Times New Roman"/>
          <w:sz w:val="20"/>
        </w:rPr>
        <w:t xml:space="preserve">Пол </w:t>
      </w:r>
      <w:proofErr w:type="spellStart"/>
      <w:r>
        <w:rPr>
          <w:rFonts w:ascii="Times New Roman" w:hAnsi="Times New Roman"/>
          <w:sz w:val="20"/>
        </w:rPr>
        <w:t>мусоросборных</w:t>
      </w:r>
      <w:proofErr w:type="spellEnd"/>
      <w:r>
        <w:rPr>
          <w:rFonts w:ascii="Times New Roman" w:hAnsi="Times New Roman"/>
          <w:sz w:val="20"/>
        </w:rPr>
        <w:t xml:space="preserve"> камер должен быть поднят над уровнем земли на 0,05 - 0,1 м. Ширина дверного</w:t>
      </w:r>
      <w:r>
        <w:rPr>
          <w:rFonts w:ascii="Times New Roman" w:hAnsi="Times New Roman"/>
          <w:sz w:val="20"/>
        </w:rPr>
        <w:t xml:space="preserve"> проема камеры должна быть не менее 1,2 м. Камера обеспечивается горячим и холодным водоснабжением, канализацией, электроосвещением с установкой пыленепроницаемых светильников, вытяжной вентиляцией.</w:t>
      </w:r>
    </w:p>
    <w:p w:rsidR="00000000" w:rsidRDefault="00C84489">
      <w:pPr>
        <w:ind w:firstLine="225"/>
        <w:jc w:val="both"/>
        <w:rPr>
          <w:rFonts w:ascii="Times New Roman" w:hAnsi="Times New Roman"/>
          <w:sz w:val="20"/>
        </w:rPr>
      </w:pPr>
      <w:r>
        <w:rPr>
          <w:rFonts w:ascii="Times New Roman" w:hAnsi="Times New Roman"/>
          <w:sz w:val="20"/>
        </w:rPr>
        <w:t xml:space="preserve">Ограждающие конструкции </w:t>
      </w:r>
      <w:proofErr w:type="spellStart"/>
      <w:r>
        <w:rPr>
          <w:rFonts w:ascii="Times New Roman" w:hAnsi="Times New Roman"/>
          <w:sz w:val="20"/>
        </w:rPr>
        <w:t>мусоросборной</w:t>
      </w:r>
      <w:proofErr w:type="spellEnd"/>
      <w:r>
        <w:rPr>
          <w:rFonts w:ascii="Times New Roman" w:hAnsi="Times New Roman"/>
          <w:sz w:val="20"/>
        </w:rPr>
        <w:t xml:space="preserve"> камеры должны иметь предел огнестойкости не менее 1 ч и нулевой предел распространения огня. Выход из </w:t>
      </w:r>
      <w:proofErr w:type="spellStart"/>
      <w:r>
        <w:rPr>
          <w:rFonts w:ascii="Times New Roman" w:hAnsi="Times New Roman"/>
          <w:sz w:val="20"/>
        </w:rPr>
        <w:t>мусоросборной</w:t>
      </w:r>
      <w:proofErr w:type="spellEnd"/>
      <w:r>
        <w:rPr>
          <w:rFonts w:ascii="Times New Roman" w:hAnsi="Times New Roman"/>
          <w:sz w:val="20"/>
        </w:rPr>
        <w:t xml:space="preserve"> камеры должен быть организован непосредственно во двор.</w:t>
      </w:r>
    </w:p>
    <w:p w:rsidR="00000000" w:rsidRDefault="00C84489">
      <w:pPr>
        <w:ind w:firstLine="225"/>
        <w:jc w:val="both"/>
        <w:rPr>
          <w:rFonts w:ascii="Times New Roman" w:hAnsi="Times New Roman"/>
          <w:sz w:val="20"/>
        </w:rPr>
      </w:pPr>
      <w:r>
        <w:rPr>
          <w:rFonts w:ascii="Times New Roman" w:hAnsi="Times New Roman"/>
          <w:sz w:val="20"/>
        </w:rPr>
        <w:t>Не оборудованные мусоропроводом лестницы, обслуживающие жилые квартиры, должны иметь выход во внутриква</w:t>
      </w:r>
      <w:r>
        <w:rPr>
          <w:rFonts w:ascii="Times New Roman" w:hAnsi="Times New Roman"/>
          <w:sz w:val="20"/>
        </w:rPr>
        <w:t>ртальное пространство. Допускается сохранение лестниц с единственным выходом на улицу, если он расположен на расстоянии не более 5 м от прохода во двор.</w:t>
      </w:r>
    </w:p>
    <w:p w:rsidR="00000000" w:rsidRDefault="00C84489">
      <w:pPr>
        <w:ind w:firstLine="450"/>
        <w:jc w:val="both"/>
        <w:rPr>
          <w:rFonts w:ascii="Times New Roman" w:hAnsi="Times New Roman"/>
          <w:sz w:val="20"/>
        </w:rPr>
      </w:pPr>
    </w:p>
    <w:p w:rsidR="00000000" w:rsidRDefault="00C84489">
      <w:pPr>
        <w:pStyle w:val="Heading"/>
        <w:jc w:val="center"/>
        <w:rPr>
          <w:rFonts w:ascii="Times New Roman" w:hAnsi="Times New Roman"/>
          <w:sz w:val="20"/>
        </w:rPr>
      </w:pPr>
      <w:r>
        <w:rPr>
          <w:rFonts w:ascii="Times New Roman" w:hAnsi="Times New Roman"/>
          <w:sz w:val="20"/>
        </w:rPr>
        <w:t>К разд. 2 "Требования к основным элементам жилых зданий"</w:t>
      </w:r>
    </w:p>
    <w:p w:rsidR="00000000" w:rsidRDefault="00C84489">
      <w:pPr>
        <w:pStyle w:val="Heading"/>
        <w:jc w:val="center"/>
        <w:rPr>
          <w:rFonts w:ascii="Times New Roman" w:hAnsi="Times New Roman"/>
          <w:sz w:val="20"/>
        </w:rPr>
      </w:pPr>
      <w:r>
        <w:rPr>
          <w:rFonts w:ascii="Times New Roman" w:hAnsi="Times New Roman"/>
          <w:sz w:val="20"/>
        </w:rPr>
        <w:t>Квартиры и жилые ячейки общежитий</w:t>
      </w:r>
    </w:p>
    <w:p w:rsidR="00000000" w:rsidRDefault="00C84489">
      <w:pPr>
        <w:pStyle w:val="Heading"/>
        <w:jc w:val="center"/>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К п. 2.1. Требования к квартирам в реконструированных зданиях дифференцируются в зависимости от характера и условий проведения ремонтно-реконструктивных работ, определяемых с учетом историко-культурной ценности объекта и состояния его конструкций. Выделяют требовани</w:t>
      </w:r>
      <w:r>
        <w:rPr>
          <w:rFonts w:ascii="Times New Roman" w:hAnsi="Times New Roman"/>
          <w:sz w:val="20"/>
        </w:rPr>
        <w:t>я, предъявляемые:</w:t>
      </w:r>
    </w:p>
    <w:p w:rsidR="00000000" w:rsidRDefault="00C84489">
      <w:pPr>
        <w:ind w:firstLine="225"/>
        <w:jc w:val="both"/>
        <w:rPr>
          <w:rFonts w:ascii="Times New Roman" w:hAnsi="Times New Roman"/>
          <w:sz w:val="20"/>
        </w:rPr>
      </w:pPr>
      <w:r>
        <w:rPr>
          <w:rFonts w:ascii="Times New Roman" w:hAnsi="Times New Roman"/>
          <w:sz w:val="20"/>
        </w:rPr>
        <w:t>при радикальной перепланировке, осуществляемой в случаях, когда сохранение существующих перегородок невозможно или нецелесообразно (замена или усиление междуэтажных перекрытий, неудовлетворительное состояние перегородок и т.п.);</w:t>
      </w:r>
    </w:p>
    <w:p w:rsidR="00000000" w:rsidRDefault="00C84489">
      <w:pPr>
        <w:ind w:firstLine="225"/>
        <w:jc w:val="both"/>
        <w:rPr>
          <w:rFonts w:ascii="Times New Roman" w:hAnsi="Times New Roman"/>
          <w:sz w:val="20"/>
        </w:rPr>
      </w:pPr>
      <w:r>
        <w:rPr>
          <w:rFonts w:ascii="Times New Roman" w:hAnsi="Times New Roman"/>
          <w:sz w:val="20"/>
        </w:rPr>
        <w:t>при ограниченной перепланировке, выполняемой с максимальным сохранением перекрытий и перегородок;</w:t>
      </w:r>
    </w:p>
    <w:p w:rsidR="00000000" w:rsidRDefault="00C84489">
      <w:pPr>
        <w:ind w:firstLine="225"/>
        <w:jc w:val="both"/>
        <w:rPr>
          <w:rFonts w:ascii="Times New Roman" w:hAnsi="Times New Roman"/>
          <w:sz w:val="20"/>
        </w:rPr>
      </w:pPr>
      <w:r>
        <w:rPr>
          <w:rFonts w:ascii="Times New Roman" w:hAnsi="Times New Roman"/>
          <w:sz w:val="20"/>
        </w:rPr>
        <w:t>при восстановлении первоначальной планировки, осуществляемой в зданиях с сохраняемой ценной отделкой интерьеров.</w:t>
      </w:r>
    </w:p>
    <w:p w:rsidR="00000000" w:rsidRDefault="00C84489">
      <w:pPr>
        <w:ind w:firstLine="225"/>
        <w:jc w:val="both"/>
        <w:rPr>
          <w:rFonts w:ascii="Times New Roman" w:hAnsi="Times New Roman"/>
          <w:sz w:val="20"/>
        </w:rPr>
      </w:pPr>
      <w:r>
        <w:rPr>
          <w:rFonts w:ascii="Times New Roman" w:hAnsi="Times New Roman"/>
          <w:sz w:val="20"/>
        </w:rPr>
        <w:t>В последнем случае целью является возможно более полно</w:t>
      </w:r>
      <w:r>
        <w:rPr>
          <w:rFonts w:ascii="Times New Roman" w:hAnsi="Times New Roman"/>
          <w:sz w:val="20"/>
        </w:rPr>
        <w:t>е сохранение или воссоздание объемно-планировочных характеристик квартир. Обязательным условием следует считать сохранение входов из парадной лестницы, первоначального объема передних, габаритов парадных помещений квартир. Раздел квартиры допустим только за счет отделения помещений, тяготеющих к черной лестнице; образование новых кухонь и санитарных узлов возможно на месте помещений с несохранившейся или наименее ценной отделкой.</w:t>
      </w:r>
    </w:p>
    <w:p w:rsidR="00000000" w:rsidRDefault="00C84489">
      <w:pPr>
        <w:ind w:firstLine="225"/>
        <w:jc w:val="both"/>
        <w:rPr>
          <w:rFonts w:ascii="Times New Roman" w:hAnsi="Times New Roman"/>
          <w:sz w:val="20"/>
        </w:rPr>
      </w:pPr>
      <w:r>
        <w:rPr>
          <w:rFonts w:ascii="Times New Roman" w:hAnsi="Times New Roman"/>
          <w:sz w:val="20"/>
        </w:rPr>
        <w:t>К п. 2.2. Рекомендуется, чтобы суммарная площадь хозяйственных шкафов и кладов</w:t>
      </w:r>
      <w:r>
        <w:rPr>
          <w:rFonts w:ascii="Times New Roman" w:hAnsi="Times New Roman"/>
          <w:sz w:val="20"/>
        </w:rPr>
        <w:t>ых составляла не менее 2% общей площади квартиры.</w:t>
      </w:r>
    </w:p>
    <w:p w:rsidR="00000000" w:rsidRDefault="00C84489">
      <w:pPr>
        <w:ind w:firstLine="225"/>
        <w:jc w:val="both"/>
        <w:rPr>
          <w:rFonts w:ascii="Times New Roman" w:hAnsi="Times New Roman"/>
          <w:sz w:val="20"/>
        </w:rPr>
      </w:pPr>
      <w:r>
        <w:rPr>
          <w:rFonts w:ascii="Times New Roman" w:hAnsi="Times New Roman"/>
          <w:sz w:val="20"/>
        </w:rPr>
        <w:t xml:space="preserve">В квартирах с жилой площадью до 30 </w:t>
      </w:r>
      <w:proofErr w:type="spellStart"/>
      <w:r>
        <w:rPr>
          <w:rFonts w:ascii="Times New Roman" w:hAnsi="Times New Roman"/>
          <w:sz w:val="20"/>
        </w:rPr>
        <w:t>кв.м</w:t>
      </w:r>
      <w:proofErr w:type="spellEnd"/>
      <w:r>
        <w:rPr>
          <w:rFonts w:ascii="Times New Roman" w:hAnsi="Times New Roman"/>
          <w:sz w:val="20"/>
        </w:rPr>
        <w:t xml:space="preserve"> при высоте помещений 3 м и более допускается взамен хозяйственных шкафов и кладовых предусматривать антресоли объемом не менее 1 </w:t>
      </w:r>
      <w:proofErr w:type="spellStart"/>
      <w:r>
        <w:rPr>
          <w:rFonts w:ascii="Times New Roman" w:hAnsi="Times New Roman"/>
          <w:sz w:val="20"/>
        </w:rPr>
        <w:t>куб.м</w:t>
      </w:r>
      <w:proofErr w:type="spellEnd"/>
      <w:r>
        <w:rPr>
          <w:rFonts w:ascii="Times New Roman" w:hAnsi="Times New Roman"/>
          <w:sz w:val="20"/>
        </w:rPr>
        <w:t>.</w:t>
      </w:r>
    </w:p>
    <w:p w:rsidR="00000000" w:rsidRDefault="00C84489">
      <w:pPr>
        <w:ind w:firstLine="225"/>
        <w:jc w:val="both"/>
        <w:rPr>
          <w:rFonts w:ascii="Times New Roman" w:hAnsi="Times New Roman"/>
          <w:sz w:val="20"/>
        </w:rPr>
      </w:pPr>
      <w:r>
        <w:rPr>
          <w:rFonts w:ascii="Times New Roman" w:hAnsi="Times New Roman"/>
          <w:sz w:val="20"/>
        </w:rPr>
        <w:t>При высоте помещений более 3,3 м рекомендуется устройство антресолей над уборными, ванными и совмещенными санитарными узлами.</w:t>
      </w:r>
    </w:p>
    <w:p w:rsidR="00000000" w:rsidRDefault="00C84489">
      <w:pPr>
        <w:ind w:firstLine="225"/>
        <w:jc w:val="both"/>
        <w:rPr>
          <w:rFonts w:ascii="Times New Roman" w:hAnsi="Times New Roman"/>
          <w:sz w:val="20"/>
        </w:rPr>
      </w:pPr>
      <w:r>
        <w:rPr>
          <w:rFonts w:ascii="Times New Roman" w:hAnsi="Times New Roman"/>
          <w:sz w:val="20"/>
        </w:rPr>
        <w:t>К п. 2.3. Структура квартир и соотношение квартир, предназначенных для временного и постоянного проживания, определяются заданием на проектирование с учетом спе</w:t>
      </w:r>
      <w:r>
        <w:rPr>
          <w:rFonts w:ascii="Times New Roman" w:hAnsi="Times New Roman"/>
          <w:sz w:val="20"/>
        </w:rPr>
        <w:t>цифики здания, его параметров, демографии района, экономики.</w:t>
      </w:r>
    </w:p>
    <w:p w:rsidR="00000000" w:rsidRDefault="00C84489">
      <w:pPr>
        <w:ind w:firstLine="225"/>
        <w:jc w:val="both"/>
        <w:rPr>
          <w:rFonts w:ascii="Times New Roman" w:hAnsi="Times New Roman"/>
          <w:sz w:val="20"/>
        </w:rPr>
      </w:pPr>
      <w:r>
        <w:rPr>
          <w:rFonts w:ascii="Times New Roman" w:hAnsi="Times New Roman"/>
          <w:sz w:val="20"/>
        </w:rPr>
        <w:t>Рекомендуется, чтобы общая площадь квартир в реконструированных жилых зданиях не превышала величин, указанных в таблице.</w:t>
      </w:r>
    </w:p>
    <w:p w:rsidR="00000000" w:rsidRDefault="00C84489">
      <w:pPr>
        <w:jc w:val="right"/>
        <w:rPr>
          <w:rFonts w:ascii="Times New Roman" w:hAnsi="Times New Roman"/>
          <w:sz w:val="20"/>
        </w:rPr>
      </w:pPr>
      <w:r>
        <w:rPr>
          <w:rFonts w:ascii="Times New Roman" w:hAnsi="Times New Roman"/>
          <w:sz w:val="20"/>
        </w:rPr>
        <w:t xml:space="preserve">Таблица </w:t>
      </w:r>
    </w:p>
    <w:p w:rsidR="00000000" w:rsidRDefault="00C84489">
      <w:pPr>
        <w:pStyle w:val="Heading"/>
        <w:jc w:val="center"/>
        <w:rPr>
          <w:rFonts w:ascii="Times New Roman" w:hAnsi="Times New Roman"/>
          <w:sz w:val="20"/>
        </w:rPr>
      </w:pPr>
      <w:r>
        <w:rPr>
          <w:rFonts w:ascii="Times New Roman" w:hAnsi="Times New Roman"/>
          <w:sz w:val="20"/>
        </w:rPr>
        <w:t xml:space="preserve">Общая площадь квартир в реконструированных зданиях </w:t>
      </w:r>
    </w:p>
    <w:p w:rsidR="00000000" w:rsidRDefault="00C84489">
      <w:pPr>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370"/>
        <w:gridCol w:w="1335"/>
        <w:gridCol w:w="1115"/>
        <w:gridCol w:w="1009"/>
        <w:gridCol w:w="1289"/>
        <w:gridCol w:w="1247"/>
      </w:tblGrid>
      <w:tr w:rsidR="00000000">
        <w:tblPrEx>
          <w:tblCellMar>
            <w:top w:w="0" w:type="dxa"/>
            <w:bottom w:w="0" w:type="dxa"/>
          </w:tblCellMar>
        </w:tblPrEx>
        <w:tc>
          <w:tcPr>
            <w:tcW w:w="237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 xml:space="preserve">Вид перепланировки </w:t>
            </w:r>
          </w:p>
        </w:tc>
        <w:tc>
          <w:tcPr>
            <w:tcW w:w="5994" w:type="dxa"/>
            <w:gridSpan w:val="5"/>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 xml:space="preserve">Верхние пределы общей площади квартир, м, с числом комнат </w:t>
            </w:r>
          </w:p>
          <w:p w:rsidR="00000000" w:rsidRDefault="00C84489">
            <w:pPr>
              <w:pStyle w:val="Heading"/>
              <w:jc w:val="center"/>
              <w:rPr>
                <w:rFonts w:ascii="Times New Roman" w:hAnsi="Times New Roman"/>
                <w:sz w:val="20"/>
              </w:rPr>
            </w:pPr>
          </w:p>
        </w:tc>
      </w:tr>
      <w:tr w:rsidR="00000000">
        <w:tblPrEx>
          <w:tblCellMar>
            <w:top w:w="0" w:type="dxa"/>
            <w:bottom w:w="0" w:type="dxa"/>
          </w:tblCellMar>
        </w:tblPrEx>
        <w:tc>
          <w:tcPr>
            <w:tcW w:w="2370" w:type="dxa"/>
            <w:tcBorders>
              <w:left w:val="single" w:sz="6" w:space="0" w:color="auto"/>
              <w:bottom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335"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 </w:t>
            </w:r>
          </w:p>
        </w:tc>
        <w:tc>
          <w:tcPr>
            <w:tcW w:w="1115"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2 </w:t>
            </w:r>
          </w:p>
        </w:tc>
        <w:tc>
          <w:tcPr>
            <w:tcW w:w="1009"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3 </w:t>
            </w:r>
          </w:p>
        </w:tc>
        <w:tc>
          <w:tcPr>
            <w:tcW w:w="1289"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4 </w:t>
            </w:r>
          </w:p>
        </w:tc>
        <w:tc>
          <w:tcPr>
            <w:tcW w:w="1247"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370" w:type="dxa"/>
            <w:tcBorders>
              <w:top w:val="single" w:sz="6" w:space="0" w:color="auto"/>
              <w:left w:val="single" w:sz="6" w:space="0" w:color="auto"/>
              <w:right w:val="single" w:sz="6" w:space="0" w:color="auto"/>
            </w:tcBorders>
          </w:tcPr>
          <w:p w:rsidR="00000000" w:rsidRDefault="00C84489">
            <w:pPr>
              <w:jc w:val="both"/>
              <w:rPr>
                <w:rFonts w:ascii="Times New Roman" w:hAnsi="Times New Roman"/>
                <w:sz w:val="20"/>
              </w:rPr>
            </w:pPr>
          </w:p>
          <w:p w:rsidR="00000000" w:rsidRDefault="00C84489">
            <w:pPr>
              <w:jc w:val="both"/>
              <w:rPr>
                <w:rFonts w:ascii="Times New Roman" w:hAnsi="Times New Roman"/>
                <w:sz w:val="20"/>
              </w:rPr>
            </w:pPr>
            <w:r>
              <w:rPr>
                <w:rFonts w:ascii="Times New Roman" w:hAnsi="Times New Roman"/>
                <w:sz w:val="20"/>
              </w:rPr>
              <w:t>Радикальная</w:t>
            </w:r>
          </w:p>
          <w:p w:rsidR="00000000" w:rsidRDefault="00C84489">
            <w:pPr>
              <w:jc w:val="both"/>
              <w:rPr>
                <w:rFonts w:ascii="Times New Roman" w:hAnsi="Times New Roman"/>
                <w:sz w:val="20"/>
              </w:rPr>
            </w:pPr>
          </w:p>
        </w:tc>
        <w:tc>
          <w:tcPr>
            <w:tcW w:w="1335"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 xml:space="preserve">45 </w:t>
            </w:r>
          </w:p>
        </w:tc>
        <w:tc>
          <w:tcPr>
            <w:tcW w:w="1115"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 xml:space="preserve">70 </w:t>
            </w:r>
          </w:p>
        </w:tc>
        <w:tc>
          <w:tcPr>
            <w:tcW w:w="1009"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 xml:space="preserve">90 </w:t>
            </w:r>
          </w:p>
        </w:tc>
        <w:tc>
          <w:tcPr>
            <w:tcW w:w="1289"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 xml:space="preserve">105 </w:t>
            </w:r>
          </w:p>
        </w:tc>
        <w:tc>
          <w:tcPr>
            <w:tcW w:w="1247"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 xml:space="preserve">115 </w:t>
            </w:r>
          </w:p>
        </w:tc>
      </w:tr>
      <w:tr w:rsidR="00000000">
        <w:tblPrEx>
          <w:tblCellMar>
            <w:top w:w="0" w:type="dxa"/>
            <w:bottom w:w="0" w:type="dxa"/>
          </w:tblCellMar>
        </w:tblPrEx>
        <w:tc>
          <w:tcPr>
            <w:tcW w:w="2370" w:type="dxa"/>
            <w:tcBorders>
              <w:left w:val="single" w:sz="6" w:space="0" w:color="auto"/>
              <w:bottom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Ограниченная</w:t>
            </w:r>
          </w:p>
          <w:p w:rsidR="00000000" w:rsidRDefault="00C84489">
            <w:pPr>
              <w:jc w:val="both"/>
              <w:rPr>
                <w:rFonts w:ascii="Times New Roman" w:hAnsi="Times New Roman"/>
                <w:sz w:val="20"/>
              </w:rPr>
            </w:pPr>
          </w:p>
        </w:tc>
        <w:tc>
          <w:tcPr>
            <w:tcW w:w="1335"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50 </w:t>
            </w:r>
          </w:p>
        </w:tc>
        <w:tc>
          <w:tcPr>
            <w:tcW w:w="1115"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75 </w:t>
            </w:r>
          </w:p>
        </w:tc>
        <w:tc>
          <w:tcPr>
            <w:tcW w:w="1009"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95 </w:t>
            </w:r>
          </w:p>
        </w:tc>
        <w:tc>
          <w:tcPr>
            <w:tcW w:w="1289"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110 </w:t>
            </w:r>
          </w:p>
        </w:tc>
        <w:tc>
          <w:tcPr>
            <w:tcW w:w="1247"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120 </w:t>
            </w:r>
          </w:p>
        </w:tc>
      </w:tr>
    </w:tbl>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В квартирах с восстанавливаемой первоначальной планировкой общая площадь не нормируетс</w:t>
      </w:r>
      <w:r>
        <w:rPr>
          <w:rFonts w:ascii="Times New Roman" w:hAnsi="Times New Roman"/>
          <w:sz w:val="20"/>
        </w:rPr>
        <w:t>я.</w:t>
      </w:r>
    </w:p>
    <w:p w:rsidR="00000000" w:rsidRDefault="00C84489">
      <w:pPr>
        <w:ind w:firstLine="225"/>
        <w:jc w:val="both"/>
        <w:rPr>
          <w:rFonts w:ascii="Times New Roman" w:hAnsi="Times New Roman"/>
          <w:sz w:val="20"/>
        </w:rPr>
      </w:pPr>
      <w:r>
        <w:rPr>
          <w:rFonts w:ascii="Times New Roman" w:hAnsi="Times New Roman"/>
          <w:sz w:val="20"/>
        </w:rPr>
        <w:t xml:space="preserve">К п. 2.4. В квартирах для постоянного проживания, организуемых при радикальной перепланировке, а также в новых жилых домах рекомендуется общие комнаты в многокомнатных квартирах и жилые комнаты в однокомнатных квартирах предусматривать шириной не менее 3 м, одну из спален - шириной не менее 2,7 м, остальные спальни - шириной не менее 2,2 м. Отношение ширины жилой комнаты к ее глубине в этих квартирах не должно, как правило, превышать 1:2,2. Альковы, ниши, эркеры при определении пропорций комнат в расчет </w:t>
      </w:r>
      <w:r>
        <w:rPr>
          <w:rFonts w:ascii="Times New Roman" w:hAnsi="Times New Roman"/>
          <w:sz w:val="20"/>
        </w:rPr>
        <w:t xml:space="preserve">не принимаются. Организация проходных жилых комнат допускается как исключение. Проходная комната должна иметь площадь 16 </w:t>
      </w:r>
      <w:proofErr w:type="spellStart"/>
      <w:r>
        <w:rPr>
          <w:rFonts w:ascii="Times New Roman" w:hAnsi="Times New Roman"/>
          <w:sz w:val="20"/>
        </w:rPr>
        <w:t>кв.м</w:t>
      </w:r>
      <w:proofErr w:type="spellEnd"/>
      <w:r>
        <w:rPr>
          <w:rFonts w:ascii="Times New Roman" w:hAnsi="Times New Roman"/>
          <w:sz w:val="20"/>
        </w:rPr>
        <w:t xml:space="preserve"> и более; суммарная площадь проходной комнаты и комнаты со входом из нее не должна превышать 36 </w:t>
      </w:r>
      <w:proofErr w:type="spellStart"/>
      <w:r>
        <w:rPr>
          <w:rFonts w:ascii="Times New Roman" w:hAnsi="Times New Roman"/>
          <w:sz w:val="20"/>
        </w:rPr>
        <w:t>кв.м</w:t>
      </w:r>
      <w:proofErr w:type="spellEnd"/>
      <w:r>
        <w:rPr>
          <w:rFonts w:ascii="Times New Roman" w:hAnsi="Times New Roman"/>
          <w:sz w:val="20"/>
        </w:rPr>
        <w:t>.</w:t>
      </w:r>
    </w:p>
    <w:p w:rsidR="00000000" w:rsidRDefault="00C84489">
      <w:pPr>
        <w:ind w:firstLine="225"/>
        <w:jc w:val="both"/>
        <w:rPr>
          <w:rFonts w:ascii="Times New Roman" w:hAnsi="Times New Roman"/>
          <w:sz w:val="20"/>
        </w:rPr>
      </w:pPr>
      <w:r>
        <w:rPr>
          <w:rFonts w:ascii="Times New Roman" w:hAnsi="Times New Roman"/>
          <w:sz w:val="20"/>
        </w:rPr>
        <w:t>Габариты и пропорции жилых комнат в квартирах с сохраняемой и восстанавливаемой ценной отделкой интерьеров определяются требованиями к сохранению (восстановлению) первоначальной планировки квартир.</w:t>
      </w:r>
    </w:p>
    <w:p w:rsidR="00000000" w:rsidRDefault="00C84489">
      <w:pPr>
        <w:ind w:firstLine="225"/>
        <w:jc w:val="both"/>
        <w:rPr>
          <w:rFonts w:ascii="Times New Roman" w:hAnsi="Times New Roman"/>
          <w:sz w:val="20"/>
        </w:rPr>
      </w:pPr>
      <w:r>
        <w:rPr>
          <w:rFonts w:ascii="Times New Roman" w:hAnsi="Times New Roman"/>
          <w:sz w:val="20"/>
        </w:rPr>
        <w:t xml:space="preserve">Кухни площадью 5 </w:t>
      </w:r>
      <w:proofErr w:type="spellStart"/>
      <w:r>
        <w:rPr>
          <w:rFonts w:ascii="Times New Roman" w:hAnsi="Times New Roman"/>
          <w:sz w:val="20"/>
        </w:rPr>
        <w:t>кв.м</w:t>
      </w:r>
      <w:proofErr w:type="spellEnd"/>
      <w:r>
        <w:rPr>
          <w:rFonts w:ascii="Times New Roman" w:hAnsi="Times New Roman"/>
          <w:sz w:val="20"/>
        </w:rPr>
        <w:t xml:space="preserve"> допускается предусматривать в однокомнатных квартирах любой площа</w:t>
      </w:r>
      <w:r>
        <w:rPr>
          <w:rFonts w:ascii="Times New Roman" w:hAnsi="Times New Roman"/>
          <w:sz w:val="20"/>
        </w:rPr>
        <w:t xml:space="preserve">ди и в двухкомнатных квартирах, предназначенных для постоянного проживания, с жилой площадью не более 24 </w:t>
      </w:r>
      <w:proofErr w:type="spellStart"/>
      <w:r>
        <w:rPr>
          <w:rFonts w:ascii="Times New Roman" w:hAnsi="Times New Roman"/>
          <w:sz w:val="20"/>
        </w:rPr>
        <w:t>кв.м</w:t>
      </w:r>
      <w:proofErr w:type="spellEnd"/>
      <w:r>
        <w:rPr>
          <w:rFonts w:ascii="Times New Roman" w:hAnsi="Times New Roman"/>
          <w:sz w:val="20"/>
        </w:rPr>
        <w:t>.</w:t>
      </w:r>
    </w:p>
    <w:p w:rsidR="00000000" w:rsidRDefault="00C84489">
      <w:pPr>
        <w:ind w:firstLine="225"/>
        <w:jc w:val="both"/>
        <w:rPr>
          <w:rFonts w:ascii="Times New Roman" w:hAnsi="Times New Roman"/>
          <w:sz w:val="20"/>
        </w:rPr>
      </w:pPr>
      <w:r>
        <w:rPr>
          <w:rFonts w:ascii="Times New Roman" w:hAnsi="Times New Roman"/>
          <w:sz w:val="20"/>
        </w:rPr>
        <w:t xml:space="preserve">При ограниченной перепланировке в двухкомнатных квартирах любой площади кухни должны иметь не менее 6 </w:t>
      </w:r>
      <w:proofErr w:type="spellStart"/>
      <w:r>
        <w:rPr>
          <w:rFonts w:ascii="Times New Roman" w:hAnsi="Times New Roman"/>
          <w:sz w:val="20"/>
        </w:rPr>
        <w:t>кв.м</w:t>
      </w:r>
      <w:proofErr w:type="spellEnd"/>
      <w:r>
        <w:rPr>
          <w:rFonts w:ascii="Times New Roman" w:hAnsi="Times New Roman"/>
          <w:sz w:val="20"/>
        </w:rPr>
        <w:t>.</w:t>
      </w:r>
    </w:p>
    <w:p w:rsidR="00000000" w:rsidRDefault="00C84489">
      <w:pPr>
        <w:ind w:firstLine="225"/>
        <w:jc w:val="both"/>
        <w:rPr>
          <w:rFonts w:ascii="Times New Roman" w:hAnsi="Times New Roman"/>
          <w:sz w:val="20"/>
        </w:rPr>
      </w:pPr>
      <w:r>
        <w:rPr>
          <w:rFonts w:ascii="Times New Roman" w:hAnsi="Times New Roman"/>
          <w:sz w:val="20"/>
        </w:rPr>
        <w:t xml:space="preserve">В квартирах жилой площадью более 80 </w:t>
      </w:r>
      <w:proofErr w:type="spellStart"/>
      <w:r>
        <w:rPr>
          <w:rFonts w:ascii="Times New Roman" w:hAnsi="Times New Roman"/>
          <w:sz w:val="20"/>
        </w:rPr>
        <w:t>кв.м</w:t>
      </w:r>
      <w:proofErr w:type="spellEnd"/>
      <w:r>
        <w:rPr>
          <w:rFonts w:ascii="Times New Roman" w:hAnsi="Times New Roman"/>
          <w:sz w:val="20"/>
        </w:rPr>
        <w:t xml:space="preserve"> рекомендуется предусматривать кухни площадью не менее 10% жилой площади квартиры.</w:t>
      </w:r>
    </w:p>
    <w:p w:rsidR="00000000" w:rsidRDefault="00C84489">
      <w:pPr>
        <w:ind w:firstLine="225"/>
        <w:jc w:val="both"/>
        <w:rPr>
          <w:rFonts w:ascii="Times New Roman" w:hAnsi="Times New Roman"/>
          <w:sz w:val="20"/>
        </w:rPr>
      </w:pPr>
      <w:r>
        <w:rPr>
          <w:rFonts w:ascii="Times New Roman" w:hAnsi="Times New Roman"/>
          <w:sz w:val="20"/>
        </w:rPr>
        <w:t xml:space="preserve">К п. 2.5. В реконструированных жилых домах в двухкомнатных квартирах жилой площадью не более 24 </w:t>
      </w:r>
      <w:proofErr w:type="spellStart"/>
      <w:r>
        <w:rPr>
          <w:rFonts w:ascii="Times New Roman" w:hAnsi="Times New Roman"/>
          <w:sz w:val="20"/>
        </w:rPr>
        <w:t>кв.м</w:t>
      </w:r>
      <w:proofErr w:type="spellEnd"/>
      <w:r>
        <w:rPr>
          <w:rFonts w:ascii="Times New Roman" w:hAnsi="Times New Roman"/>
          <w:sz w:val="20"/>
        </w:rPr>
        <w:t xml:space="preserve"> допускается устройство совмещенных санитарных узлов.</w:t>
      </w:r>
    </w:p>
    <w:p w:rsidR="00000000" w:rsidRDefault="00C84489">
      <w:pPr>
        <w:ind w:firstLine="225"/>
        <w:jc w:val="both"/>
        <w:rPr>
          <w:rFonts w:ascii="Times New Roman" w:hAnsi="Times New Roman"/>
          <w:sz w:val="20"/>
        </w:rPr>
      </w:pPr>
      <w:r>
        <w:rPr>
          <w:rFonts w:ascii="Times New Roman" w:hAnsi="Times New Roman"/>
          <w:sz w:val="20"/>
        </w:rPr>
        <w:t>К п. 2.6. Распол</w:t>
      </w:r>
      <w:r>
        <w:rPr>
          <w:rFonts w:ascii="Times New Roman" w:hAnsi="Times New Roman"/>
          <w:sz w:val="20"/>
        </w:rPr>
        <w:t xml:space="preserve">ожение кухонь под жилыми комнатами других квартир разрешается при условии, что в этих кухнях установлено по одному газовому прибору. Часть кухни, удаленную от места установки раковины и плиты не менее чем на 2 м, допускается располагать над жилой комнатой другой квартиры. Перекрытия между кухнями и жилыми комнатами должны быть </w:t>
      </w:r>
      <w:proofErr w:type="spellStart"/>
      <w:r>
        <w:rPr>
          <w:rFonts w:ascii="Times New Roman" w:hAnsi="Times New Roman"/>
          <w:sz w:val="20"/>
        </w:rPr>
        <w:t>паро</w:t>
      </w:r>
      <w:proofErr w:type="spellEnd"/>
      <w:r>
        <w:rPr>
          <w:rFonts w:ascii="Times New Roman" w:hAnsi="Times New Roman"/>
          <w:sz w:val="20"/>
        </w:rPr>
        <w:t>- и газонепроницаемыми.</w:t>
      </w:r>
    </w:p>
    <w:p w:rsidR="00000000" w:rsidRDefault="00C84489">
      <w:pPr>
        <w:ind w:firstLine="225"/>
        <w:jc w:val="both"/>
        <w:rPr>
          <w:rFonts w:ascii="Times New Roman" w:hAnsi="Times New Roman"/>
          <w:sz w:val="20"/>
        </w:rPr>
      </w:pPr>
      <w:r>
        <w:rPr>
          <w:rFonts w:ascii="Times New Roman" w:hAnsi="Times New Roman"/>
          <w:sz w:val="20"/>
        </w:rPr>
        <w:t xml:space="preserve">При реконструкции зданий разрешается размещение кухонь в помещениях, перекрытия под и над которыми выполнены из дерева, находящегося в хорошем техническом </w:t>
      </w:r>
      <w:r>
        <w:rPr>
          <w:rFonts w:ascii="Times New Roman" w:hAnsi="Times New Roman"/>
          <w:sz w:val="20"/>
        </w:rPr>
        <w:t>состоянии. Как исключение, при условии надежной гидроизоляции полов, в таких помещениях можно размещать санитарные узлы.</w:t>
      </w:r>
    </w:p>
    <w:p w:rsidR="00000000" w:rsidRDefault="00C84489">
      <w:pPr>
        <w:ind w:firstLine="225"/>
        <w:jc w:val="both"/>
        <w:rPr>
          <w:rFonts w:ascii="Times New Roman" w:hAnsi="Times New Roman"/>
          <w:sz w:val="20"/>
        </w:rPr>
      </w:pPr>
      <w:r>
        <w:rPr>
          <w:rFonts w:ascii="Times New Roman" w:hAnsi="Times New Roman"/>
          <w:sz w:val="20"/>
        </w:rPr>
        <w:t>В квартирах для постоянного проживания не допускается примыкание санитарных узлов к межквартирным перегородкам и к межквартирным стенам толщиной менее 0,52 м, ограждающим жилые комнаты. Не разрешается навешивать санитарно-техническое оборудование и стояки на межквартирные стены и перегородки, ограждающие жилые комнаты, и на их продолжение в пределах 3 м.</w:t>
      </w:r>
    </w:p>
    <w:p w:rsidR="00000000" w:rsidRDefault="00C84489">
      <w:pPr>
        <w:ind w:firstLine="225"/>
        <w:jc w:val="both"/>
        <w:rPr>
          <w:rFonts w:ascii="Times New Roman" w:hAnsi="Times New Roman"/>
          <w:sz w:val="20"/>
        </w:rPr>
      </w:pPr>
      <w:r>
        <w:rPr>
          <w:rFonts w:ascii="Times New Roman" w:hAnsi="Times New Roman"/>
          <w:sz w:val="20"/>
        </w:rPr>
        <w:t>Внутриквартирные перегородки, разд</w:t>
      </w:r>
      <w:r>
        <w:rPr>
          <w:rFonts w:ascii="Times New Roman" w:hAnsi="Times New Roman"/>
          <w:sz w:val="20"/>
        </w:rPr>
        <w:t>еляющие жилые комнаты и санитарные узлы, должны обладать повышенной звукоизолирующей способностью; навеска на такие перегородки санитарно-технического оборудования не рекомендуется.</w:t>
      </w:r>
    </w:p>
    <w:p w:rsidR="00000000" w:rsidRDefault="00C84489">
      <w:pPr>
        <w:ind w:firstLine="225"/>
        <w:jc w:val="both"/>
        <w:rPr>
          <w:rFonts w:ascii="Times New Roman" w:hAnsi="Times New Roman"/>
          <w:sz w:val="20"/>
        </w:rPr>
      </w:pPr>
      <w:r>
        <w:rPr>
          <w:rFonts w:ascii="Times New Roman" w:hAnsi="Times New Roman"/>
          <w:sz w:val="20"/>
        </w:rPr>
        <w:t>К п. 2.7. Ширину кухонь в квартирах для постоянного проживания следует определять с учетом удобного размещения в них необходимого набора оборудования (плита, рабочий стол, мойка, холодильник, обеденный стол) и принимать, как правило, не менее 1,9 м.</w:t>
      </w:r>
    </w:p>
    <w:p w:rsidR="00000000" w:rsidRDefault="00C84489">
      <w:pPr>
        <w:ind w:firstLine="225"/>
        <w:jc w:val="both"/>
        <w:rPr>
          <w:rFonts w:ascii="Times New Roman" w:hAnsi="Times New Roman"/>
          <w:sz w:val="20"/>
        </w:rPr>
      </w:pPr>
      <w:r>
        <w:rPr>
          <w:rFonts w:ascii="Times New Roman" w:hAnsi="Times New Roman"/>
          <w:sz w:val="20"/>
        </w:rPr>
        <w:t>В квартирах для временного проживания допускается устройство кухонь шириной не м</w:t>
      </w:r>
      <w:r>
        <w:rPr>
          <w:rFonts w:ascii="Times New Roman" w:hAnsi="Times New Roman"/>
          <w:sz w:val="20"/>
        </w:rPr>
        <w:t>енее 1,6 м.</w:t>
      </w:r>
    </w:p>
    <w:p w:rsidR="00000000" w:rsidRDefault="00C84489">
      <w:pPr>
        <w:ind w:firstLine="225"/>
        <w:jc w:val="both"/>
        <w:rPr>
          <w:rFonts w:ascii="Times New Roman" w:hAnsi="Times New Roman"/>
          <w:sz w:val="20"/>
        </w:rPr>
      </w:pPr>
      <w:r>
        <w:rPr>
          <w:rFonts w:ascii="Times New Roman" w:hAnsi="Times New Roman"/>
          <w:sz w:val="20"/>
        </w:rPr>
        <w:t xml:space="preserve">Рекомендуется, чтобы в кухнях площадью менее 10 </w:t>
      </w:r>
      <w:proofErr w:type="spellStart"/>
      <w:r>
        <w:rPr>
          <w:rFonts w:ascii="Times New Roman" w:hAnsi="Times New Roman"/>
          <w:sz w:val="20"/>
        </w:rPr>
        <w:t>кв.м</w:t>
      </w:r>
      <w:proofErr w:type="spellEnd"/>
      <w:r>
        <w:rPr>
          <w:rFonts w:ascii="Times New Roman" w:hAnsi="Times New Roman"/>
          <w:sz w:val="20"/>
        </w:rPr>
        <w:t xml:space="preserve"> было только одно окно.</w:t>
      </w:r>
    </w:p>
    <w:p w:rsidR="00000000" w:rsidRDefault="00C84489">
      <w:pPr>
        <w:ind w:firstLine="225"/>
        <w:jc w:val="both"/>
        <w:rPr>
          <w:rFonts w:ascii="Times New Roman" w:hAnsi="Times New Roman"/>
          <w:sz w:val="20"/>
        </w:rPr>
      </w:pPr>
      <w:r>
        <w:rPr>
          <w:rFonts w:ascii="Times New Roman" w:hAnsi="Times New Roman"/>
          <w:sz w:val="20"/>
        </w:rPr>
        <w:t>В квартирах для постоянного проживания примыкающая к входной двери часть передней, если в ее пределах не расположены двери в жилые комнаты и кухни, может иметь ширину не менее 1,2 м. Внутриквартирные коридоры с поворотами или длиной более 3 м должны иметь ширину не менее 1,1 м. При ограниченной перепланировке, а также в квартирах для временного проживания возможно устройство передних шириной не менее 1,2 м и коридоров лю</w:t>
      </w:r>
      <w:r>
        <w:rPr>
          <w:rFonts w:ascii="Times New Roman" w:hAnsi="Times New Roman"/>
          <w:sz w:val="20"/>
        </w:rPr>
        <w:t>бой длины и конфигурации шириной не менее 0,85 м.</w:t>
      </w:r>
    </w:p>
    <w:p w:rsidR="00000000" w:rsidRDefault="00C84489">
      <w:pPr>
        <w:ind w:firstLine="225"/>
        <w:jc w:val="both"/>
        <w:rPr>
          <w:rFonts w:ascii="Times New Roman" w:hAnsi="Times New Roman"/>
          <w:sz w:val="20"/>
        </w:rPr>
      </w:pPr>
      <w:r>
        <w:rPr>
          <w:rFonts w:ascii="Times New Roman" w:hAnsi="Times New Roman"/>
          <w:sz w:val="20"/>
        </w:rPr>
        <w:t>К п. 2.9. Общежития, организуемые при реконструкции старых жилых зданий, должны, как правило, решаться как общежития квартирного типа.</w:t>
      </w:r>
    </w:p>
    <w:p w:rsidR="00000000" w:rsidRDefault="00C84489">
      <w:pPr>
        <w:ind w:firstLine="225"/>
        <w:jc w:val="both"/>
        <w:rPr>
          <w:rFonts w:ascii="Times New Roman" w:hAnsi="Times New Roman"/>
          <w:sz w:val="20"/>
        </w:rPr>
      </w:pPr>
      <w:r>
        <w:rPr>
          <w:rFonts w:ascii="Times New Roman" w:hAnsi="Times New Roman"/>
          <w:sz w:val="20"/>
        </w:rPr>
        <w:t>Требования к объемно-пространственному решению зданий таких общежитий, их инженерному оборудованию, планировке и отделке помещений должно соответствовать аналогичным требованиям, предъявляемым к реконструированным квартирным жилым домам.</w:t>
      </w:r>
    </w:p>
    <w:p w:rsidR="00000000" w:rsidRDefault="00C84489">
      <w:pPr>
        <w:ind w:firstLine="225"/>
        <w:jc w:val="both"/>
        <w:rPr>
          <w:rFonts w:ascii="Times New Roman" w:hAnsi="Times New Roman"/>
          <w:sz w:val="20"/>
        </w:rPr>
      </w:pPr>
      <w:r>
        <w:rPr>
          <w:rFonts w:ascii="Times New Roman" w:hAnsi="Times New Roman"/>
          <w:sz w:val="20"/>
        </w:rPr>
        <w:t>К п. 2.13. Помещения общественного назначения и общие подсобные помещения в общежитиях кв</w:t>
      </w:r>
      <w:r>
        <w:rPr>
          <w:rFonts w:ascii="Times New Roman" w:hAnsi="Times New Roman"/>
          <w:sz w:val="20"/>
        </w:rPr>
        <w:t>артирного типа, а также организация одного или нескольких входов для проживающих и посетителей предусматриваются в соответствии с заданием заказчика.</w:t>
      </w:r>
    </w:p>
    <w:p w:rsidR="00000000" w:rsidRDefault="00C84489">
      <w:pPr>
        <w:ind w:firstLine="225"/>
        <w:jc w:val="both"/>
        <w:rPr>
          <w:rFonts w:ascii="Times New Roman" w:hAnsi="Times New Roman"/>
          <w:sz w:val="20"/>
        </w:rPr>
      </w:pPr>
    </w:p>
    <w:p w:rsidR="00000000" w:rsidRDefault="00C84489">
      <w:pPr>
        <w:pStyle w:val="Heading"/>
        <w:jc w:val="center"/>
        <w:rPr>
          <w:rFonts w:ascii="Times New Roman" w:hAnsi="Times New Roman"/>
          <w:sz w:val="20"/>
        </w:rPr>
      </w:pPr>
      <w:r>
        <w:rPr>
          <w:rFonts w:ascii="Times New Roman" w:hAnsi="Times New Roman"/>
          <w:sz w:val="20"/>
        </w:rPr>
        <w:t>К разд. 3 "Инженерное оборудование"</w:t>
      </w:r>
    </w:p>
    <w:p w:rsidR="00000000" w:rsidRDefault="00C84489">
      <w:pPr>
        <w:ind w:firstLine="225"/>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В реконструированных жилых домах, не имеющих подвалов и подполей, допускается прокладка инженерных коммуникаций в подпольных каналах, проходящих в помещениях квартир, предназначенных для временного проживания, или в помещениях встроенных нежилых учреждений, расположенных в первых этажах.</w:t>
      </w:r>
    </w:p>
    <w:p w:rsidR="00000000" w:rsidRDefault="00C84489">
      <w:pPr>
        <w:ind w:firstLine="225"/>
        <w:jc w:val="both"/>
        <w:rPr>
          <w:rFonts w:ascii="Times New Roman" w:hAnsi="Times New Roman"/>
          <w:sz w:val="20"/>
        </w:rPr>
      </w:pPr>
      <w:r>
        <w:rPr>
          <w:rFonts w:ascii="Times New Roman" w:hAnsi="Times New Roman"/>
          <w:sz w:val="20"/>
        </w:rPr>
        <w:t>В каждом жилом здании следует преду</w:t>
      </w:r>
      <w:r>
        <w:rPr>
          <w:rFonts w:ascii="Times New Roman" w:hAnsi="Times New Roman"/>
          <w:sz w:val="20"/>
        </w:rPr>
        <w:t xml:space="preserve">сматривать помещения для водомеров и </w:t>
      </w:r>
      <w:proofErr w:type="spellStart"/>
      <w:r>
        <w:rPr>
          <w:rFonts w:ascii="Times New Roman" w:hAnsi="Times New Roman"/>
          <w:sz w:val="20"/>
        </w:rPr>
        <w:t>теплоцентров</w:t>
      </w:r>
      <w:proofErr w:type="spellEnd"/>
      <w:r>
        <w:rPr>
          <w:rFonts w:ascii="Times New Roman" w:hAnsi="Times New Roman"/>
          <w:sz w:val="20"/>
        </w:rPr>
        <w:t xml:space="preserve">. Допускается устройство общего </w:t>
      </w:r>
      <w:proofErr w:type="spellStart"/>
      <w:r>
        <w:rPr>
          <w:rFonts w:ascii="Times New Roman" w:hAnsi="Times New Roman"/>
          <w:sz w:val="20"/>
        </w:rPr>
        <w:t>теплоцентра</w:t>
      </w:r>
      <w:proofErr w:type="spellEnd"/>
      <w:r>
        <w:rPr>
          <w:rFonts w:ascii="Times New Roman" w:hAnsi="Times New Roman"/>
          <w:sz w:val="20"/>
        </w:rPr>
        <w:t xml:space="preserve"> для нескольких смежных жилых зданий.</w:t>
      </w:r>
    </w:p>
    <w:p w:rsidR="00000000" w:rsidRDefault="00C84489">
      <w:pPr>
        <w:ind w:firstLine="225"/>
        <w:jc w:val="both"/>
        <w:rPr>
          <w:rFonts w:ascii="Times New Roman" w:hAnsi="Times New Roman"/>
          <w:sz w:val="20"/>
        </w:rPr>
      </w:pPr>
      <w:r>
        <w:rPr>
          <w:rFonts w:ascii="Times New Roman" w:hAnsi="Times New Roman"/>
          <w:sz w:val="20"/>
        </w:rPr>
        <w:t xml:space="preserve">Помещения водомеров и </w:t>
      </w:r>
      <w:proofErr w:type="spellStart"/>
      <w:r>
        <w:rPr>
          <w:rFonts w:ascii="Times New Roman" w:hAnsi="Times New Roman"/>
          <w:sz w:val="20"/>
        </w:rPr>
        <w:t>теплоцентров</w:t>
      </w:r>
      <w:proofErr w:type="spellEnd"/>
      <w:r>
        <w:rPr>
          <w:rFonts w:ascii="Times New Roman" w:hAnsi="Times New Roman"/>
          <w:sz w:val="20"/>
        </w:rPr>
        <w:t xml:space="preserve"> могут размещаться в подвальных, цокольных и первых этажах зданий при высоте помещений не менее 2 м. Минимальные размеры помещений водомеров в плане - 2,0</w:t>
      </w:r>
      <w:r>
        <w:rPr>
          <w:rFonts w:ascii="Times New Roman" w:hAnsi="Times New Roman"/>
          <w:position w:val="-4"/>
          <w:sz w:val="20"/>
        </w:rPr>
        <w:pict>
          <v:shape id="_x0000_i1056" type="#_x0000_t75" style="width:8.25pt;height:9pt">
            <v:imagedata r:id="rId8" o:title=""/>
          </v:shape>
        </w:pict>
      </w:r>
      <w:r>
        <w:rPr>
          <w:rFonts w:ascii="Times New Roman" w:hAnsi="Times New Roman"/>
          <w:sz w:val="20"/>
        </w:rPr>
        <w:t xml:space="preserve"> 3,0 м. Помещения </w:t>
      </w:r>
      <w:proofErr w:type="spellStart"/>
      <w:r>
        <w:rPr>
          <w:rFonts w:ascii="Times New Roman" w:hAnsi="Times New Roman"/>
          <w:sz w:val="20"/>
        </w:rPr>
        <w:t>теплоцентров</w:t>
      </w:r>
      <w:proofErr w:type="spellEnd"/>
      <w:r>
        <w:rPr>
          <w:rFonts w:ascii="Times New Roman" w:hAnsi="Times New Roman"/>
          <w:sz w:val="20"/>
        </w:rPr>
        <w:t xml:space="preserve"> должны иметь ширину не менее 3 м и одну из стен - без проемов длиной не менее 6 м. Непосредственно над помещением </w:t>
      </w:r>
      <w:proofErr w:type="spellStart"/>
      <w:r>
        <w:rPr>
          <w:rFonts w:ascii="Times New Roman" w:hAnsi="Times New Roman"/>
          <w:sz w:val="20"/>
        </w:rPr>
        <w:t>теплоцентра</w:t>
      </w:r>
      <w:proofErr w:type="spellEnd"/>
      <w:r>
        <w:rPr>
          <w:rFonts w:ascii="Times New Roman" w:hAnsi="Times New Roman"/>
          <w:sz w:val="20"/>
        </w:rPr>
        <w:t xml:space="preserve"> не должны размещаться жилые комнаты </w:t>
      </w:r>
      <w:r>
        <w:rPr>
          <w:rFonts w:ascii="Times New Roman" w:hAnsi="Times New Roman"/>
          <w:sz w:val="20"/>
        </w:rPr>
        <w:t xml:space="preserve">квартир, предназначенных для постоянного проживания. Как исключение, размещение их над помещением </w:t>
      </w:r>
      <w:proofErr w:type="spellStart"/>
      <w:r>
        <w:rPr>
          <w:rFonts w:ascii="Times New Roman" w:hAnsi="Times New Roman"/>
          <w:sz w:val="20"/>
        </w:rPr>
        <w:t>теплоцентра</w:t>
      </w:r>
      <w:proofErr w:type="spellEnd"/>
      <w:r>
        <w:rPr>
          <w:rFonts w:ascii="Times New Roman" w:hAnsi="Times New Roman"/>
          <w:sz w:val="20"/>
        </w:rPr>
        <w:t xml:space="preserve"> допускается при условии устройства второго перекрытия с воздушной прослойкой. Помещения </w:t>
      </w:r>
      <w:proofErr w:type="spellStart"/>
      <w:r>
        <w:rPr>
          <w:rFonts w:ascii="Times New Roman" w:hAnsi="Times New Roman"/>
          <w:sz w:val="20"/>
        </w:rPr>
        <w:t>теплоцентров</w:t>
      </w:r>
      <w:proofErr w:type="spellEnd"/>
      <w:r>
        <w:rPr>
          <w:rFonts w:ascii="Times New Roman" w:hAnsi="Times New Roman"/>
          <w:sz w:val="20"/>
        </w:rPr>
        <w:t xml:space="preserve"> должны вентилироваться через вытяжные каналы и оборудоваться раковиной и трапом.</w:t>
      </w:r>
    </w:p>
    <w:p w:rsidR="00000000" w:rsidRDefault="00C84489">
      <w:pPr>
        <w:ind w:firstLine="225"/>
        <w:jc w:val="both"/>
        <w:rPr>
          <w:rFonts w:ascii="Times New Roman" w:hAnsi="Times New Roman"/>
          <w:sz w:val="20"/>
        </w:rPr>
      </w:pPr>
      <w:r>
        <w:rPr>
          <w:rFonts w:ascii="Times New Roman" w:hAnsi="Times New Roman"/>
          <w:sz w:val="20"/>
        </w:rPr>
        <w:t xml:space="preserve">Заглубленные помещения водомеров и </w:t>
      </w:r>
      <w:proofErr w:type="spellStart"/>
      <w:r>
        <w:rPr>
          <w:rFonts w:ascii="Times New Roman" w:hAnsi="Times New Roman"/>
          <w:sz w:val="20"/>
        </w:rPr>
        <w:t>теплоцентров</w:t>
      </w:r>
      <w:proofErr w:type="spellEnd"/>
      <w:r>
        <w:rPr>
          <w:rFonts w:ascii="Times New Roman" w:hAnsi="Times New Roman"/>
          <w:sz w:val="20"/>
        </w:rPr>
        <w:t xml:space="preserve"> должны иметь надежную гидроизоляцию. При заглублении ниже отметки канализации следует предусмотреть принудительный отвод воды с пола помещения.</w:t>
      </w:r>
    </w:p>
    <w:p w:rsidR="00000000" w:rsidRDefault="00C84489">
      <w:pPr>
        <w:ind w:firstLine="225"/>
        <w:jc w:val="both"/>
        <w:rPr>
          <w:rFonts w:ascii="Times New Roman" w:hAnsi="Times New Roman"/>
          <w:sz w:val="20"/>
        </w:rPr>
      </w:pPr>
      <w:r>
        <w:rPr>
          <w:rFonts w:ascii="Times New Roman" w:hAnsi="Times New Roman"/>
          <w:sz w:val="20"/>
        </w:rPr>
        <w:t>К п. 3.4. Из жилых комнат гл</w:t>
      </w:r>
      <w:r>
        <w:rPr>
          <w:rFonts w:ascii="Times New Roman" w:hAnsi="Times New Roman"/>
          <w:sz w:val="20"/>
        </w:rPr>
        <w:t>убиной более 6 м рекомендуется устраивать вытяжную вентиляцию с естественным побуждением через вентиляционные каналы, размещаемые в зоне, наиболее удаленной от окон.</w:t>
      </w:r>
    </w:p>
    <w:p w:rsidR="00000000" w:rsidRDefault="00C84489">
      <w:pPr>
        <w:ind w:firstLine="225"/>
        <w:jc w:val="both"/>
        <w:rPr>
          <w:rFonts w:ascii="Times New Roman" w:hAnsi="Times New Roman"/>
          <w:sz w:val="20"/>
        </w:rPr>
      </w:pPr>
      <w:r>
        <w:rPr>
          <w:rFonts w:ascii="Times New Roman" w:hAnsi="Times New Roman"/>
          <w:sz w:val="20"/>
        </w:rPr>
        <w:t xml:space="preserve">К п. 3.10. В жилых зданиях (в том числе в общежитиях квартирного типа) высотой до 7-и этажей включительно допускается установка </w:t>
      </w:r>
      <w:proofErr w:type="spellStart"/>
      <w:r>
        <w:rPr>
          <w:rFonts w:ascii="Times New Roman" w:hAnsi="Times New Roman"/>
          <w:sz w:val="20"/>
        </w:rPr>
        <w:t>поквартирных</w:t>
      </w:r>
      <w:proofErr w:type="spellEnd"/>
      <w:r>
        <w:rPr>
          <w:rFonts w:ascii="Times New Roman" w:hAnsi="Times New Roman"/>
          <w:sz w:val="20"/>
        </w:rPr>
        <w:t xml:space="preserve"> водонагревателей на газовом топливе.</w:t>
      </w:r>
    </w:p>
    <w:p w:rsidR="00000000" w:rsidRDefault="00C84489">
      <w:pPr>
        <w:ind w:firstLine="225"/>
        <w:jc w:val="both"/>
        <w:rPr>
          <w:rFonts w:ascii="Times New Roman" w:hAnsi="Times New Roman"/>
          <w:sz w:val="20"/>
        </w:rPr>
      </w:pPr>
      <w:r>
        <w:rPr>
          <w:rFonts w:ascii="Times New Roman" w:hAnsi="Times New Roman"/>
          <w:sz w:val="20"/>
        </w:rPr>
        <w:t>В общежитиях квартирного типа до 10-и этажей включительно допускается установка газовых плит.</w:t>
      </w:r>
    </w:p>
    <w:p w:rsidR="00000000" w:rsidRDefault="00C84489">
      <w:pPr>
        <w:ind w:firstLine="225"/>
        <w:jc w:val="both"/>
        <w:rPr>
          <w:rFonts w:ascii="Times New Roman" w:hAnsi="Times New Roman"/>
          <w:sz w:val="20"/>
        </w:rPr>
      </w:pPr>
      <w:r>
        <w:rPr>
          <w:rFonts w:ascii="Times New Roman" w:hAnsi="Times New Roman"/>
          <w:sz w:val="20"/>
        </w:rPr>
        <w:t>К п. 3.17. В общежитиях квартирного типа, не оборудованных диспетчерской с</w:t>
      </w:r>
      <w:r>
        <w:rPr>
          <w:rFonts w:ascii="Times New Roman" w:hAnsi="Times New Roman"/>
          <w:sz w:val="20"/>
        </w:rPr>
        <w:t xml:space="preserve">вязью, при отсутствии специальных помещений общественного назначения и </w:t>
      </w:r>
      <w:proofErr w:type="spellStart"/>
      <w:r>
        <w:rPr>
          <w:rFonts w:ascii="Times New Roman" w:hAnsi="Times New Roman"/>
          <w:sz w:val="20"/>
        </w:rPr>
        <w:t>внеквартирных</w:t>
      </w:r>
      <w:proofErr w:type="spellEnd"/>
      <w:r>
        <w:rPr>
          <w:rFonts w:ascii="Times New Roman" w:hAnsi="Times New Roman"/>
          <w:sz w:val="20"/>
        </w:rPr>
        <w:t xml:space="preserve"> кладовых автоматические установки пожарной сигнализации разрешается не предусматривать.</w:t>
      </w:r>
    </w:p>
    <w:p w:rsidR="00000000" w:rsidRDefault="00C84489">
      <w:pPr>
        <w:jc w:val="right"/>
        <w:rPr>
          <w:rFonts w:ascii="Times New Roman" w:hAnsi="Times New Roman"/>
          <w:sz w:val="20"/>
        </w:rPr>
      </w:pPr>
    </w:p>
    <w:p w:rsidR="00000000" w:rsidRDefault="00C84489">
      <w:pPr>
        <w:jc w:val="right"/>
        <w:rPr>
          <w:rFonts w:ascii="Times New Roman" w:hAnsi="Times New Roman"/>
          <w:sz w:val="20"/>
        </w:rPr>
      </w:pPr>
    </w:p>
    <w:p w:rsidR="00000000" w:rsidRDefault="00C84489">
      <w:pPr>
        <w:jc w:val="right"/>
        <w:rPr>
          <w:rFonts w:ascii="Times New Roman" w:hAnsi="Times New Roman"/>
          <w:sz w:val="20"/>
        </w:rPr>
      </w:pPr>
      <w:r>
        <w:rPr>
          <w:rFonts w:ascii="Times New Roman" w:hAnsi="Times New Roman"/>
          <w:sz w:val="20"/>
        </w:rPr>
        <w:t>Приложение 7</w:t>
      </w:r>
    </w:p>
    <w:p w:rsidR="00000000" w:rsidRDefault="00C84489">
      <w:pPr>
        <w:jc w:val="right"/>
        <w:rPr>
          <w:rFonts w:ascii="Times New Roman" w:hAnsi="Times New Roman"/>
          <w:sz w:val="20"/>
        </w:rPr>
      </w:pPr>
      <w:r>
        <w:rPr>
          <w:rFonts w:ascii="Times New Roman" w:hAnsi="Times New Roman"/>
          <w:sz w:val="20"/>
        </w:rPr>
        <w:t xml:space="preserve">обязательное </w:t>
      </w:r>
    </w:p>
    <w:p w:rsidR="00000000" w:rsidRDefault="00C84489">
      <w:pPr>
        <w:pStyle w:val="Heading"/>
        <w:jc w:val="center"/>
        <w:rPr>
          <w:rFonts w:ascii="Times New Roman" w:hAnsi="Times New Roman"/>
          <w:sz w:val="20"/>
        </w:rPr>
      </w:pPr>
      <w:r>
        <w:rPr>
          <w:rFonts w:ascii="Times New Roman" w:hAnsi="Times New Roman"/>
          <w:sz w:val="20"/>
        </w:rPr>
        <w:t>Состав и ориентировочные расчетные показатели предприятий</w:t>
      </w:r>
    </w:p>
    <w:p w:rsidR="00000000" w:rsidRDefault="00C84489">
      <w:pPr>
        <w:pStyle w:val="Heading"/>
        <w:jc w:val="center"/>
        <w:rPr>
          <w:rFonts w:ascii="Times New Roman" w:hAnsi="Times New Roman"/>
          <w:sz w:val="20"/>
        </w:rPr>
      </w:pPr>
      <w:r>
        <w:rPr>
          <w:rFonts w:ascii="Times New Roman" w:hAnsi="Times New Roman"/>
          <w:sz w:val="20"/>
        </w:rPr>
        <w:t xml:space="preserve">и учреждений обслуживания на территории </w:t>
      </w:r>
      <w:proofErr w:type="spellStart"/>
      <w:r>
        <w:rPr>
          <w:rFonts w:ascii="Times New Roman" w:hAnsi="Times New Roman"/>
          <w:sz w:val="20"/>
        </w:rPr>
        <w:t>ИСРЦ</w:t>
      </w:r>
      <w:proofErr w:type="spellEnd"/>
      <w:r>
        <w:rPr>
          <w:rFonts w:ascii="Times New Roman" w:hAnsi="Times New Roman"/>
          <w:sz w:val="20"/>
        </w:rPr>
        <w:t xml:space="preserve"> </w:t>
      </w:r>
    </w:p>
    <w:p w:rsidR="00000000" w:rsidRDefault="00C84489">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40"/>
        <w:gridCol w:w="1438"/>
        <w:gridCol w:w="1276"/>
        <w:gridCol w:w="1276"/>
        <w:gridCol w:w="1134"/>
      </w:tblGrid>
      <w:tr w:rsidR="00000000">
        <w:tblPrEx>
          <w:tblCellMar>
            <w:top w:w="0" w:type="dxa"/>
            <w:bottom w:w="0" w:type="dxa"/>
          </w:tblCellMar>
        </w:tblPrEx>
        <w:tc>
          <w:tcPr>
            <w:tcW w:w="324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 xml:space="preserve">Учреждения и предприятия </w:t>
            </w:r>
          </w:p>
        </w:tc>
        <w:tc>
          <w:tcPr>
            <w:tcW w:w="1438"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 xml:space="preserve">Единица измерения </w:t>
            </w:r>
          </w:p>
        </w:tc>
        <w:tc>
          <w:tcPr>
            <w:tcW w:w="2552" w:type="dxa"/>
            <w:gridSpan w:val="2"/>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Вместимость на 1000 человек постоянного населения для обеспечения потребности </w:t>
            </w:r>
          </w:p>
        </w:tc>
        <w:tc>
          <w:tcPr>
            <w:tcW w:w="1134"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Пеше-</w:t>
            </w:r>
          </w:p>
          <w:p w:rsidR="00000000" w:rsidRDefault="00C84489">
            <w:pPr>
              <w:jc w:val="center"/>
              <w:rPr>
                <w:rFonts w:ascii="Times New Roman" w:hAnsi="Times New Roman"/>
                <w:sz w:val="20"/>
              </w:rPr>
            </w:pPr>
            <w:proofErr w:type="spellStart"/>
            <w:r>
              <w:rPr>
                <w:rFonts w:ascii="Times New Roman" w:hAnsi="Times New Roman"/>
                <w:sz w:val="20"/>
              </w:rPr>
              <w:t>ходная</w:t>
            </w:r>
            <w:proofErr w:type="spellEnd"/>
            <w:r>
              <w:rPr>
                <w:rFonts w:ascii="Times New Roman" w:hAnsi="Times New Roman"/>
                <w:sz w:val="20"/>
              </w:rPr>
              <w:t xml:space="preserve"> доступ-</w:t>
            </w:r>
          </w:p>
          <w:p w:rsidR="00000000" w:rsidRDefault="00C84489">
            <w:pPr>
              <w:jc w:val="center"/>
              <w:rPr>
                <w:rFonts w:ascii="Times New Roman" w:hAnsi="Times New Roman"/>
                <w:sz w:val="20"/>
              </w:rPr>
            </w:pPr>
            <w:proofErr w:type="spellStart"/>
            <w:r>
              <w:rPr>
                <w:rFonts w:ascii="Times New Roman" w:hAnsi="Times New Roman"/>
                <w:sz w:val="20"/>
              </w:rPr>
              <w:t>ность</w:t>
            </w:r>
            <w:proofErr w:type="spellEnd"/>
            <w:r>
              <w:rPr>
                <w:rFonts w:ascii="Times New Roman" w:hAnsi="Times New Roman"/>
                <w:sz w:val="20"/>
              </w:rPr>
              <w:t>, м, не более</w:t>
            </w:r>
          </w:p>
          <w:p w:rsidR="00000000" w:rsidRDefault="00C84489">
            <w:pPr>
              <w:jc w:val="center"/>
              <w:rPr>
                <w:rFonts w:ascii="Times New Roman" w:hAnsi="Times New Roman"/>
                <w:sz w:val="20"/>
              </w:rPr>
            </w:pPr>
          </w:p>
        </w:tc>
      </w:tr>
      <w:tr w:rsidR="00000000">
        <w:tblPrEx>
          <w:tblCellMar>
            <w:top w:w="0" w:type="dxa"/>
            <w:bottom w:w="0" w:type="dxa"/>
          </w:tblCellMar>
        </w:tblPrEx>
        <w:tc>
          <w:tcPr>
            <w:tcW w:w="3240" w:type="dxa"/>
            <w:tcBorders>
              <w:top w:val="single" w:sz="6" w:space="0" w:color="auto"/>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438" w:type="dxa"/>
            <w:tcBorders>
              <w:top w:val="single" w:sz="6" w:space="0" w:color="auto"/>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суточного </w:t>
            </w:r>
            <w:proofErr w:type="spellStart"/>
            <w:r>
              <w:rPr>
                <w:rFonts w:ascii="Times New Roman" w:hAnsi="Times New Roman"/>
                <w:sz w:val="20"/>
              </w:rPr>
              <w:t>населе</w:t>
            </w:r>
            <w:proofErr w:type="spellEnd"/>
            <w:r>
              <w:rPr>
                <w:rFonts w:ascii="Times New Roman" w:hAnsi="Times New Roman"/>
                <w:sz w:val="20"/>
              </w:rPr>
              <w:t>-</w:t>
            </w:r>
          </w:p>
          <w:p w:rsidR="00000000" w:rsidRDefault="00C84489">
            <w:pPr>
              <w:jc w:val="center"/>
              <w:rPr>
                <w:rFonts w:ascii="Times New Roman" w:hAnsi="Times New Roman"/>
                <w:sz w:val="20"/>
              </w:rPr>
            </w:pPr>
            <w:proofErr w:type="spellStart"/>
            <w:r>
              <w:rPr>
                <w:rFonts w:ascii="Times New Roman" w:hAnsi="Times New Roman"/>
                <w:sz w:val="20"/>
              </w:rPr>
              <w:t>ния</w:t>
            </w:r>
            <w:proofErr w:type="spellEnd"/>
            <w:r>
              <w:rPr>
                <w:rFonts w:ascii="Times New Roman" w:hAnsi="Times New Roman"/>
                <w:sz w:val="20"/>
              </w:rPr>
              <w:t xml:space="preserve"> </w:t>
            </w:r>
          </w:p>
        </w:tc>
        <w:tc>
          <w:tcPr>
            <w:tcW w:w="1276"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в том ч</w:t>
            </w:r>
            <w:r>
              <w:rPr>
                <w:rFonts w:ascii="Times New Roman" w:hAnsi="Times New Roman"/>
                <w:sz w:val="20"/>
              </w:rPr>
              <w:t xml:space="preserve">исле </w:t>
            </w:r>
            <w:proofErr w:type="spellStart"/>
            <w:r>
              <w:rPr>
                <w:rFonts w:ascii="Times New Roman" w:hAnsi="Times New Roman"/>
                <w:sz w:val="20"/>
              </w:rPr>
              <w:t>постоян</w:t>
            </w:r>
            <w:proofErr w:type="spellEnd"/>
            <w:r>
              <w:rPr>
                <w:rFonts w:ascii="Times New Roman" w:hAnsi="Times New Roman"/>
                <w:sz w:val="20"/>
              </w:rPr>
              <w:t>-</w:t>
            </w:r>
          </w:p>
          <w:p w:rsidR="00000000" w:rsidRDefault="00C84489">
            <w:pPr>
              <w:jc w:val="center"/>
              <w:rPr>
                <w:rFonts w:ascii="Times New Roman" w:hAnsi="Times New Roman"/>
                <w:sz w:val="20"/>
              </w:rPr>
            </w:pPr>
            <w:proofErr w:type="spellStart"/>
            <w:r>
              <w:rPr>
                <w:rFonts w:ascii="Times New Roman" w:hAnsi="Times New Roman"/>
                <w:sz w:val="20"/>
              </w:rPr>
              <w:t>ного</w:t>
            </w:r>
            <w:proofErr w:type="spellEnd"/>
            <w:r>
              <w:rPr>
                <w:rFonts w:ascii="Times New Roman" w:hAnsi="Times New Roman"/>
                <w:sz w:val="20"/>
              </w:rPr>
              <w:t xml:space="preserve"> на-</w:t>
            </w:r>
          </w:p>
          <w:p w:rsidR="00000000" w:rsidRDefault="00C84489">
            <w:pPr>
              <w:jc w:val="center"/>
              <w:rPr>
                <w:rFonts w:ascii="Times New Roman" w:hAnsi="Times New Roman"/>
                <w:sz w:val="20"/>
              </w:rPr>
            </w:pPr>
            <w:r>
              <w:rPr>
                <w:rFonts w:ascii="Times New Roman" w:hAnsi="Times New Roman"/>
                <w:sz w:val="20"/>
              </w:rPr>
              <w:t xml:space="preserve">селения </w:t>
            </w:r>
          </w:p>
        </w:tc>
        <w:tc>
          <w:tcPr>
            <w:tcW w:w="1134" w:type="dxa"/>
            <w:tcBorders>
              <w:top w:val="single" w:sz="6" w:space="0" w:color="auto"/>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 </w:t>
            </w:r>
          </w:p>
        </w:tc>
        <w:tc>
          <w:tcPr>
            <w:tcW w:w="1438"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2 </w:t>
            </w:r>
          </w:p>
        </w:tc>
        <w:tc>
          <w:tcPr>
            <w:tcW w:w="1276"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3 </w:t>
            </w:r>
          </w:p>
        </w:tc>
        <w:tc>
          <w:tcPr>
            <w:tcW w:w="1276"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4 </w:t>
            </w:r>
          </w:p>
        </w:tc>
        <w:tc>
          <w:tcPr>
            <w:tcW w:w="1134"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p>
          <w:p w:rsidR="00000000" w:rsidRDefault="00C84489">
            <w:pPr>
              <w:jc w:val="both"/>
              <w:rPr>
                <w:rFonts w:ascii="Times New Roman" w:hAnsi="Times New Roman"/>
                <w:sz w:val="20"/>
              </w:rPr>
            </w:pPr>
            <w:proofErr w:type="spellStart"/>
            <w:r>
              <w:rPr>
                <w:rFonts w:ascii="Times New Roman" w:hAnsi="Times New Roman"/>
                <w:sz w:val="20"/>
              </w:rPr>
              <w:t>I</w:t>
            </w:r>
            <w:proofErr w:type="spellEnd"/>
            <w:r>
              <w:rPr>
                <w:rFonts w:ascii="Times New Roman" w:hAnsi="Times New Roman"/>
                <w:sz w:val="20"/>
              </w:rPr>
              <w:t>. Предприятия торговли</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proofErr w:type="spellStart"/>
            <w:r>
              <w:rPr>
                <w:rFonts w:ascii="Times New Roman" w:hAnsi="Times New Roman"/>
                <w:sz w:val="20"/>
              </w:rPr>
              <w:t>кв.м</w:t>
            </w:r>
            <w:proofErr w:type="spellEnd"/>
            <w:r>
              <w:rPr>
                <w:rFonts w:ascii="Times New Roman" w:hAnsi="Times New Roman"/>
                <w:sz w:val="20"/>
              </w:rPr>
              <w:t xml:space="preserve"> торговой площади</w:t>
            </w:r>
          </w:p>
          <w:p w:rsidR="00000000" w:rsidRDefault="00C84489">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Магазины продовольственных товаров</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204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96 </w:t>
            </w:r>
          </w:p>
        </w:tc>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500 </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Магазины непродовольственных товаров</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413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137 </w:t>
            </w:r>
          </w:p>
        </w:tc>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500 </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Рынки</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26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14 </w:t>
            </w:r>
          </w:p>
        </w:tc>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proofErr w:type="spellStart"/>
            <w:r>
              <w:rPr>
                <w:rFonts w:ascii="Times New Roman" w:hAnsi="Times New Roman"/>
                <w:sz w:val="20"/>
              </w:rPr>
              <w:t>II</w:t>
            </w:r>
            <w:proofErr w:type="spellEnd"/>
            <w:r>
              <w:rPr>
                <w:rFonts w:ascii="Times New Roman" w:hAnsi="Times New Roman"/>
                <w:sz w:val="20"/>
              </w:rPr>
              <w:t>. Предприятия общественного питания</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посадочное место </w:t>
            </w:r>
          </w:p>
        </w:tc>
        <w:tc>
          <w:tcPr>
            <w:tcW w:w="1276"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400 </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Рестораны</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54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16 </w:t>
            </w:r>
          </w:p>
        </w:tc>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Кафе, столовые</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71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21 </w:t>
            </w:r>
          </w:p>
        </w:tc>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Магазины кулинарии</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рабочее место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0,7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0,3 </w:t>
            </w:r>
          </w:p>
        </w:tc>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proofErr w:type="spellStart"/>
            <w:r>
              <w:rPr>
                <w:rFonts w:ascii="Times New Roman" w:hAnsi="Times New Roman"/>
                <w:sz w:val="20"/>
              </w:rPr>
              <w:t>III</w:t>
            </w:r>
            <w:proofErr w:type="spellEnd"/>
            <w:r>
              <w:rPr>
                <w:rFonts w:ascii="Times New Roman" w:hAnsi="Times New Roman"/>
                <w:sz w:val="20"/>
              </w:rPr>
              <w:t>. Предприятия бытового обслуживания</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рабочее место </w:t>
            </w:r>
          </w:p>
        </w:tc>
        <w:tc>
          <w:tcPr>
            <w:tcW w:w="1276"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500 </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Ремонт и изготовление мебели</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w:t>
            </w:r>
            <w:r>
              <w:rPr>
                <w:rFonts w:ascii="Times New Roman" w:hAnsi="Times New Roman"/>
                <w:sz w:val="20"/>
              </w:rPr>
              <w:t xml:space="preserve">2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0,1 </w:t>
            </w:r>
          </w:p>
        </w:tc>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Ремонт и пошив обуви</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0,76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0,42 </w:t>
            </w:r>
          </w:p>
        </w:tc>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Химчистки</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0,2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0,1 </w:t>
            </w:r>
          </w:p>
        </w:tc>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Прачечные</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0,4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0,22 </w:t>
            </w:r>
          </w:p>
        </w:tc>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Ремонт и пошив одежды</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3,10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1,71 </w:t>
            </w:r>
          </w:p>
        </w:tc>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Ремонт квартир</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0,45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0,3 </w:t>
            </w:r>
          </w:p>
        </w:tc>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Прокат</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0,5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0,4 </w:t>
            </w:r>
          </w:p>
        </w:tc>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proofErr w:type="spellStart"/>
            <w:r>
              <w:rPr>
                <w:rFonts w:ascii="Times New Roman" w:hAnsi="Times New Roman"/>
                <w:sz w:val="20"/>
              </w:rPr>
              <w:t>Фотоуслуги</w:t>
            </w:r>
            <w:proofErr w:type="spellEnd"/>
            <w:r>
              <w:rPr>
                <w:rFonts w:ascii="Times New Roman" w:hAnsi="Times New Roman"/>
                <w:sz w:val="20"/>
              </w:rPr>
              <w:t xml:space="preserve"> </w:t>
            </w:r>
          </w:p>
          <w:p w:rsidR="00000000" w:rsidRDefault="00C84489">
            <w:pPr>
              <w:pStyle w:val="Heading"/>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0,6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0,4 </w:t>
            </w:r>
          </w:p>
        </w:tc>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Ремонт часов</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0,9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0,6 </w:t>
            </w:r>
          </w:p>
        </w:tc>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Ремонт металлоизделий и бытовой техники</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0,65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0,4 </w:t>
            </w:r>
          </w:p>
        </w:tc>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Парикмахерские</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1,6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1,1 </w:t>
            </w:r>
          </w:p>
        </w:tc>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Прочие предприятия</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0,4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0,3 </w:t>
            </w:r>
          </w:p>
        </w:tc>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Прачечное самообслуживание</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кг/смену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26,1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14,5 </w:t>
            </w:r>
          </w:p>
        </w:tc>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Химчистка самообслуживания</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7,2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4,0 </w:t>
            </w:r>
          </w:p>
        </w:tc>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proofErr w:type="spellStart"/>
            <w:r>
              <w:rPr>
                <w:rFonts w:ascii="Times New Roman" w:hAnsi="Times New Roman"/>
                <w:sz w:val="20"/>
              </w:rPr>
              <w:t>IV</w:t>
            </w:r>
            <w:proofErr w:type="spellEnd"/>
            <w:r>
              <w:rPr>
                <w:rFonts w:ascii="Times New Roman" w:hAnsi="Times New Roman"/>
                <w:sz w:val="20"/>
              </w:rPr>
              <w:t>. Учреждения образования и культуры</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Детские дошкольные учреждения</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место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65 </w:t>
            </w:r>
          </w:p>
        </w:tc>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300 </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Школы</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125 </w:t>
            </w:r>
          </w:p>
        </w:tc>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500 </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Учебно-производственные комбинаты</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4,2 </w:t>
            </w:r>
          </w:p>
        </w:tc>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Школы искусства</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9,0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6,8 </w:t>
            </w:r>
          </w:p>
        </w:tc>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Танцплощадки-дискотеки</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пары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3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2 </w:t>
            </w:r>
          </w:p>
        </w:tc>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Кинотеатры</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место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40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23 </w:t>
            </w:r>
          </w:p>
        </w:tc>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Библиотеки</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тыс. томов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12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7,5 </w:t>
            </w:r>
          </w:p>
        </w:tc>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Клубные помещения</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место зрительского зала</w:t>
            </w:r>
          </w:p>
          <w:p w:rsidR="00000000" w:rsidRDefault="00C84489">
            <w:pPr>
              <w:jc w:val="center"/>
              <w:rPr>
                <w:rFonts w:ascii="Times New Roman" w:hAnsi="Times New Roman"/>
                <w:sz w:val="20"/>
              </w:rPr>
            </w:pPr>
            <w:r>
              <w:rPr>
                <w:rFonts w:ascii="Times New Roman" w:hAnsi="Times New Roman"/>
                <w:sz w:val="20"/>
              </w:rPr>
              <w:t>------------------</w:t>
            </w:r>
          </w:p>
          <w:p w:rsidR="00000000" w:rsidRDefault="00C84489">
            <w:pPr>
              <w:jc w:val="center"/>
              <w:rPr>
                <w:rFonts w:ascii="Times New Roman" w:hAnsi="Times New Roman"/>
                <w:sz w:val="20"/>
              </w:rPr>
            </w:pPr>
            <w:r>
              <w:rPr>
                <w:rFonts w:ascii="Times New Roman" w:hAnsi="Times New Roman"/>
                <w:sz w:val="20"/>
              </w:rPr>
              <w:t>кружковое место</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41</w:t>
            </w:r>
          </w:p>
          <w:p w:rsidR="00000000" w:rsidRDefault="00C84489">
            <w:pPr>
              <w:jc w:val="center"/>
              <w:rPr>
                <w:rFonts w:ascii="Times New Roman" w:hAnsi="Times New Roman"/>
                <w:sz w:val="20"/>
              </w:rPr>
            </w:pPr>
            <w:r>
              <w:rPr>
                <w:rFonts w:ascii="Times New Roman" w:hAnsi="Times New Roman"/>
                <w:sz w:val="20"/>
              </w:rPr>
              <w:t>------</w:t>
            </w:r>
          </w:p>
          <w:p w:rsidR="00000000" w:rsidRDefault="00C84489">
            <w:pPr>
              <w:jc w:val="center"/>
              <w:rPr>
                <w:rFonts w:ascii="Times New Roman" w:hAnsi="Times New Roman"/>
                <w:sz w:val="20"/>
              </w:rPr>
            </w:pPr>
            <w:r>
              <w:rPr>
                <w:rFonts w:ascii="Times New Roman" w:hAnsi="Times New Roman"/>
                <w:sz w:val="20"/>
              </w:rPr>
              <w:t xml:space="preserve">127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33</w:t>
            </w:r>
          </w:p>
          <w:p w:rsidR="00000000" w:rsidRDefault="00C84489">
            <w:pPr>
              <w:jc w:val="center"/>
              <w:rPr>
                <w:rFonts w:ascii="Times New Roman" w:hAnsi="Times New Roman"/>
                <w:sz w:val="20"/>
              </w:rPr>
            </w:pPr>
            <w:r>
              <w:rPr>
                <w:rFonts w:ascii="Times New Roman" w:hAnsi="Times New Roman"/>
                <w:sz w:val="20"/>
              </w:rPr>
              <w:t>-----</w:t>
            </w:r>
          </w:p>
          <w:p w:rsidR="00000000" w:rsidRDefault="00C84489">
            <w:pPr>
              <w:jc w:val="center"/>
              <w:rPr>
                <w:rFonts w:ascii="Times New Roman" w:hAnsi="Times New Roman"/>
                <w:sz w:val="20"/>
              </w:rPr>
            </w:pPr>
            <w:r>
              <w:rPr>
                <w:rFonts w:ascii="Times New Roman" w:hAnsi="Times New Roman"/>
                <w:sz w:val="20"/>
              </w:rPr>
              <w:t xml:space="preserve">66 </w:t>
            </w:r>
          </w:p>
        </w:tc>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Театральные кассы</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proofErr w:type="spellStart"/>
            <w:r>
              <w:rPr>
                <w:rFonts w:ascii="Times New Roman" w:hAnsi="Times New Roman"/>
                <w:sz w:val="20"/>
              </w:rPr>
              <w:t>кв.м</w:t>
            </w:r>
            <w:proofErr w:type="spellEnd"/>
            <w:r>
              <w:rPr>
                <w:rFonts w:ascii="Times New Roman" w:hAnsi="Times New Roman"/>
                <w:sz w:val="20"/>
              </w:rPr>
              <w:t xml:space="preserve"> нормируемой площади</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1,2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0,9 </w:t>
            </w:r>
          </w:p>
        </w:tc>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proofErr w:type="spellStart"/>
            <w:r>
              <w:rPr>
                <w:rFonts w:ascii="Times New Roman" w:hAnsi="Times New Roman"/>
                <w:sz w:val="20"/>
              </w:rPr>
              <w:t>V</w:t>
            </w:r>
            <w:proofErr w:type="spellEnd"/>
            <w:r>
              <w:rPr>
                <w:rFonts w:ascii="Times New Roman" w:hAnsi="Times New Roman"/>
                <w:sz w:val="20"/>
              </w:rPr>
              <w:t>. Лечебно-профилактические учреждения и социальное обеспечение</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Поликлиника для взрослых</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посещений в смену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17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13 </w:t>
            </w:r>
          </w:p>
        </w:tc>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1000 </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Поликлиника для детей</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6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5 </w:t>
            </w:r>
          </w:p>
        </w:tc>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1000 </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Стоматологические поликлиники</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4,4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4,0 </w:t>
            </w:r>
          </w:p>
        </w:tc>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Женские консультации</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1,4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1,4 </w:t>
            </w:r>
          </w:p>
        </w:tc>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 xml:space="preserve">Диспансеры, </w:t>
            </w:r>
            <w:proofErr w:type="spellStart"/>
            <w:r>
              <w:rPr>
                <w:rFonts w:ascii="Times New Roman" w:hAnsi="Times New Roman"/>
                <w:sz w:val="20"/>
              </w:rPr>
              <w:t>травмотологические</w:t>
            </w:r>
            <w:proofErr w:type="spellEnd"/>
            <w:r>
              <w:rPr>
                <w:rFonts w:ascii="Times New Roman" w:hAnsi="Times New Roman"/>
                <w:sz w:val="20"/>
              </w:rPr>
              <w:t xml:space="preserve"> пункты</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3,4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3,0 </w:t>
            </w:r>
          </w:p>
        </w:tc>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Пункты первичной амбулаторной помощи</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врачебный кабинет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0,6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0,5 </w:t>
            </w:r>
          </w:p>
        </w:tc>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Раздаточные пункты молочной кухни</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proofErr w:type="spellStart"/>
            <w:r>
              <w:rPr>
                <w:rFonts w:ascii="Times New Roman" w:hAnsi="Times New Roman"/>
                <w:sz w:val="20"/>
              </w:rPr>
              <w:t>кв.м</w:t>
            </w:r>
            <w:proofErr w:type="spellEnd"/>
            <w:r>
              <w:rPr>
                <w:rFonts w:ascii="Times New Roman" w:hAnsi="Times New Roman"/>
                <w:sz w:val="20"/>
              </w:rPr>
              <w:t xml:space="preserve"> нормируемой площади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10 </w:t>
            </w:r>
          </w:p>
        </w:tc>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Аптеки</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73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63 </w:t>
            </w:r>
          </w:p>
        </w:tc>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Учреждения для престарелых</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место </w:t>
            </w:r>
          </w:p>
        </w:tc>
        <w:tc>
          <w:tcPr>
            <w:tcW w:w="3686" w:type="dxa"/>
            <w:gridSpan w:val="3"/>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По заданию на проектирование</w:t>
            </w:r>
          </w:p>
          <w:p w:rsidR="00000000" w:rsidRDefault="00C84489">
            <w:pPr>
              <w:jc w:val="center"/>
              <w:rPr>
                <w:rFonts w:ascii="Times New Roman" w:hAnsi="Times New Roman"/>
                <w:sz w:val="20"/>
              </w:rPr>
            </w:pP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Больницы</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койки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proofErr w:type="spellStart"/>
            <w:r>
              <w:rPr>
                <w:rFonts w:ascii="Times New Roman" w:hAnsi="Times New Roman"/>
                <w:sz w:val="20"/>
              </w:rPr>
              <w:t>VI</w:t>
            </w:r>
            <w:proofErr w:type="spellEnd"/>
            <w:r>
              <w:rPr>
                <w:rFonts w:ascii="Times New Roman" w:hAnsi="Times New Roman"/>
                <w:sz w:val="20"/>
              </w:rPr>
              <w:t>. Учреждения администр</w:t>
            </w:r>
            <w:r>
              <w:rPr>
                <w:rFonts w:ascii="Times New Roman" w:hAnsi="Times New Roman"/>
                <w:sz w:val="20"/>
              </w:rPr>
              <w:t>ативные, финансовые и связи</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 xml:space="preserve">Опорные пункты </w:t>
            </w:r>
            <w:proofErr w:type="spellStart"/>
            <w:r>
              <w:rPr>
                <w:rFonts w:ascii="Times New Roman" w:hAnsi="Times New Roman"/>
                <w:sz w:val="20"/>
              </w:rPr>
              <w:t>ООП</w:t>
            </w:r>
            <w:proofErr w:type="spellEnd"/>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proofErr w:type="spellStart"/>
            <w:r>
              <w:rPr>
                <w:rFonts w:ascii="Times New Roman" w:hAnsi="Times New Roman"/>
                <w:sz w:val="20"/>
              </w:rPr>
              <w:t>кв.м</w:t>
            </w:r>
            <w:proofErr w:type="spellEnd"/>
            <w:r>
              <w:rPr>
                <w:rFonts w:ascii="Times New Roman" w:hAnsi="Times New Roman"/>
                <w:sz w:val="20"/>
              </w:rPr>
              <w:t xml:space="preserve"> нормируемой площади</w:t>
            </w:r>
          </w:p>
          <w:p w:rsidR="00000000" w:rsidRDefault="00C84489">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16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10,4 </w:t>
            </w:r>
          </w:p>
        </w:tc>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proofErr w:type="spellStart"/>
            <w:r>
              <w:rPr>
                <w:rFonts w:ascii="Times New Roman" w:hAnsi="Times New Roman"/>
                <w:sz w:val="20"/>
              </w:rPr>
              <w:t>РЭУ</w:t>
            </w:r>
            <w:proofErr w:type="spellEnd"/>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45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45 </w:t>
            </w:r>
          </w:p>
        </w:tc>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Нотариальные конторы</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6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4 </w:t>
            </w:r>
          </w:p>
        </w:tc>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Филиалы сберегательного банка</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30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22 </w:t>
            </w:r>
          </w:p>
        </w:tc>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Отделения связи</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157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99 </w:t>
            </w:r>
          </w:p>
        </w:tc>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 xml:space="preserve">Пункты приема </w:t>
            </w:r>
            <w:proofErr w:type="spellStart"/>
            <w:r>
              <w:rPr>
                <w:rFonts w:ascii="Times New Roman" w:hAnsi="Times New Roman"/>
                <w:sz w:val="20"/>
              </w:rPr>
              <w:t>вторсырья</w:t>
            </w:r>
            <w:proofErr w:type="spellEnd"/>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30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19 </w:t>
            </w:r>
          </w:p>
        </w:tc>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Отделения милиции</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16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10 </w:t>
            </w:r>
          </w:p>
        </w:tc>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proofErr w:type="spellStart"/>
            <w:r>
              <w:rPr>
                <w:rFonts w:ascii="Times New Roman" w:hAnsi="Times New Roman"/>
                <w:sz w:val="20"/>
              </w:rPr>
              <w:t>VII</w:t>
            </w:r>
            <w:proofErr w:type="spellEnd"/>
            <w:r>
              <w:rPr>
                <w:rFonts w:ascii="Times New Roman" w:hAnsi="Times New Roman"/>
                <w:sz w:val="20"/>
              </w:rPr>
              <w:t>. Комплексы массовой физкультуры и спорта</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Спортивные залы</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proofErr w:type="spellStart"/>
            <w:r>
              <w:rPr>
                <w:rFonts w:ascii="Times New Roman" w:hAnsi="Times New Roman"/>
                <w:sz w:val="20"/>
              </w:rPr>
              <w:t>кв.м</w:t>
            </w:r>
            <w:proofErr w:type="spellEnd"/>
            <w:r>
              <w:rPr>
                <w:rFonts w:ascii="Times New Roman" w:hAnsi="Times New Roman"/>
                <w:sz w:val="20"/>
              </w:rPr>
              <w:t xml:space="preserve"> площади пола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60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44 </w:t>
            </w:r>
          </w:p>
        </w:tc>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Плавательные бассейны</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proofErr w:type="spellStart"/>
            <w:r>
              <w:rPr>
                <w:rFonts w:ascii="Times New Roman" w:hAnsi="Times New Roman"/>
                <w:sz w:val="20"/>
              </w:rPr>
              <w:t>кв.м</w:t>
            </w:r>
            <w:proofErr w:type="spellEnd"/>
            <w:r>
              <w:rPr>
                <w:rFonts w:ascii="Times New Roman" w:hAnsi="Times New Roman"/>
                <w:sz w:val="20"/>
              </w:rPr>
              <w:t xml:space="preserve"> зеркала воды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12,2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7,8 </w:t>
            </w:r>
          </w:p>
        </w:tc>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proofErr w:type="spellStart"/>
            <w:r>
              <w:rPr>
                <w:rFonts w:ascii="Times New Roman" w:hAnsi="Times New Roman"/>
                <w:sz w:val="20"/>
              </w:rPr>
              <w:t>VIII</w:t>
            </w:r>
            <w:proofErr w:type="spellEnd"/>
            <w:r>
              <w:rPr>
                <w:rFonts w:ascii="Times New Roman" w:hAnsi="Times New Roman"/>
                <w:sz w:val="20"/>
              </w:rPr>
              <w:t>. Коммунальные объекты</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Бани</w:t>
            </w:r>
          </w:p>
          <w:p w:rsidR="00000000" w:rsidRDefault="00C84489">
            <w:pPr>
              <w:jc w:val="both"/>
              <w:rPr>
                <w:rFonts w:ascii="Times New Roman" w:hAnsi="Times New Roman"/>
                <w:sz w:val="20"/>
              </w:rPr>
            </w:pPr>
          </w:p>
        </w:tc>
        <w:tc>
          <w:tcPr>
            <w:tcW w:w="14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место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7 </w:t>
            </w:r>
          </w:p>
        </w:tc>
        <w:tc>
          <w:tcPr>
            <w:tcW w:w="127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5 </w:t>
            </w:r>
          </w:p>
        </w:tc>
        <w:tc>
          <w:tcPr>
            <w:tcW w:w="1134"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bottom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Общественные туалеты</w:t>
            </w:r>
          </w:p>
          <w:p w:rsidR="00000000" w:rsidRDefault="00C84489">
            <w:pPr>
              <w:jc w:val="both"/>
              <w:rPr>
                <w:rFonts w:ascii="Times New Roman" w:hAnsi="Times New Roman"/>
                <w:sz w:val="20"/>
              </w:rPr>
            </w:pPr>
          </w:p>
        </w:tc>
        <w:tc>
          <w:tcPr>
            <w:tcW w:w="1438"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прибор </w:t>
            </w:r>
          </w:p>
        </w:tc>
        <w:tc>
          <w:tcPr>
            <w:tcW w:w="1276"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3 </w:t>
            </w:r>
          </w:p>
        </w:tc>
        <w:tc>
          <w:tcPr>
            <w:tcW w:w="1276"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2 </w:t>
            </w:r>
          </w:p>
        </w:tc>
        <w:tc>
          <w:tcPr>
            <w:tcW w:w="1134"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1000 </w:t>
            </w:r>
          </w:p>
        </w:tc>
      </w:tr>
      <w:tr w:rsidR="00000000">
        <w:tblPrEx>
          <w:tblCellMar>
            <w:top w:w="0" w:type="dxa"/>
            <w:bottom w:w="0" w:type="dxa"/>
          </w:tblCellMar>
        </w:tblPrEx>
        <w:tc>
          <w:tcPr>
            <w:tcW w:w="8364" w:type="dxa"/>
            <w:gridSpan w:val="5"/>
          </w:tcPr>
          <w:p w:rsidR="00000000" w:rsidRDefault="00C84489">
            <w:pPr>
              <w:ind w:firstLine="225"/>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 xml:space="preserve">Примечания: 1. Вместимость детских дошкольных учреждений, школ, учебно-производственных комбинатов, раздаточных пунктов молочной кухни рассчитывается только на постоянное население. 2. По </w:t>
            </w:r>
            <w:proofErr w:type="spellStart"/>
            <w:r>
              <w:rPr>
                <w:rFonts w:ascii="Times New Roman" w:hAnsi="Times New Roman"/>
                <w:sz w:val="20"/>
              </w:rPr>
              <w:t>Куйбышевскому</w:t>
            </w:r>
            <w:proofErr w:type="spellEnd"/>
            <w:r>
              <w:rPr>
                <w:rFonts w:ascii="Times New Roman" w:hAnsi="Times New Roman"/>
                <w:sz w:val="20"/>
              </w:rPr>
              <w:t xml:space="preserve"> району показатели увеличиваются в 2,2 раза.</w:t>
            </w:r>
          </w:p>
          <w:p w:rsidR="00000000" w:rsidRDefault="00C84489">
            <w:pPr>
              <w:ind w:firstLine="225"/>
              <w:jc w:val="both"/>
              <w:rPr>
                <w:rFonts w:ascii="Times New Roman" w:hAnsi="Times New Roman"/>
                <w:sz w:val="20"/>
              </w:rPr>
            </w:pPr>
          </w:p>
        </w:tc>
      </w:tr>
    </w:tbl>
    <w:p w:rsidR="00000000" w:rsidRDefault="00C84489">
      <w:pPr>
        <w:ind w:firstLine="450"/>
        <w:jc w:val="both"/>
        <w:rPr>
          <w:rFonts w:ascii="Times New Roman" w:hAnsi="Times New Roman"/>
          <w:sz w:val="20"/>
        </w:rPr>
      </w:pPr>
    </w:p>
    <w:p w:rsidR="00000000" w:rsidRDefault="00C84489">
      <w:pPr>
        <w:ind w:firstLine="450"/>
        <w:jc w:val="both"/>
        <w:rPr>
          <w:rFonts w:ascii="Times New Roman" w:hAnsi="Times New Roman"/>
          <w:sz w:val="20"/>
        </w:rPr>
      </w:pPr>
    </w:p>
    <w:p w:rsidR="00000000" w:rsidRDefault="00C84489">
      <w:pPr>
        <w:jc w:val="right"/>
        <w:rPr>
          <w:rFonts w:ascii="Times New Roman" w:hAnsi="Times New Roman"/>
          <w:sz w:val="20"/>
        </w:rPr>
      </w:pPr>
      <w:r>
        <w:rPr>
          <w:rFonts w:ascii="Times New Roman" w:hAnsi="Times New Roman"/>
          <w:sz w:val="20"/>
        </w:rPr>
        <w:t>Приложение 8</w:t>
      </w:r>
    </w:p>
    <w:p w:rsidR="00000000" w:rsidRDefault="00C84489">
      <w:pPr>
        <w:jc w:val="right"/>
        <w:rPr>
          <w:rFonts w:ascii="Times New Roman" w:hAnsi="Times New Roman"/>
          <w:sz w:val="20"/>
        </w:rPr>
      </w:pPr>
      <w:r>
        <w:rPr>
          <w:rFonts w:ascii="Times New Roman" w:hAnsi="Times New Roman"/>
          <w:sz w:val="20"/>
        </w:rPr>
        <w:t xml:space="preserve">рекомендуемое </w:t>
      </w:r>
    </w:p>
    <w:p w:rsidR="00000000" w:rsidRDefault="00C84489">
      <w:pPr>
        <w:jc w:val="right"/>
        <w:rPr>
          <w:rFonts w:ascii="Times New Roman" w:hAnsi="Times New Roman"/>
          <w:sz w:val="20"/>
        </w:rPr>
      </w:pPr>
    </w:p>
    <w:p w:rsidR="00000000" w:rsidRDefault="00C84489">
      <w:pPr>
        <w:pStyle w:val="Heading"/>
        <w:jc w:val="center"/>
        <w:rPr>
          <w:rFonts w:ascii="Times New Roman" w:hAnsi="Times New Roman"/>
          <w:sz w:val="20"/>
        </w:rPr>
      </w:pPr>
      <w:r>
        <w:rPr>
          <w:rFonts w:ascii="Times New Roman" w:hAnsi="Times New Roman"/>
          <w:sz w:val="20"/>
        </w:rPr>
        <w:t xml:space="preserve">Определение расчетных показателей учреждений и предприятий обслуживания дифференцированно по районам </w:t>
      </w:r>
    </w:p>
    <w:p w:rsidR="00000000" w:rsidRDefault="00C84489">
      <w:pPr>
        <w:ind w:firstLine="225"/>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1. Для решения конкретных задач вместимость учреждений и предприятий обслужи</w:t>
      </w:r>
      <w:r>
        <w:rPr>
          <w:rFonts w:ascii="Times New Roman" w:hAnsi="Times New Roman"/>
          <w:sz w:val="20"/>
        </w:rPr>
        <w:t>вания может быть рассчитана дифференцированно по районам.</w:t>
      </w:r>
    </w:p>
    <w:p w:rsidR="00000000" w:rsidRDefault="00C84489">
      <w:pPr>
        <w:ind w:firstLine="225"/>
        <w:jc w:val="both"/>
        <w:rPr>
          <w:rFonts w:ascii="Times New Roman" w:hAnsi="Times New Roman"/>
          <w:sz w:val="20"/>
        </w:rPr>
      </w:pPr>
      <w:r>
        <w:rPr>
          <w:rFonts w:ascii="Times New Roman" w:hAnsi="Times New Roman"/>
          <w:sz w:val="20"/>
        </w:rPr>
        <w:t>2. Расчетные показатели учреждений и предприятий обслуживания определяются на 1000 человек постоянного населения (</w:t>
      </w:r>
      <w:r>
        <w:rPr>
          <w:rFonts w:ascii="Times New Roman" w:hAnsi="Times New Roman"/>
          <w:position w:val="-13"/>
          <w:sz w:val="20"/>
        </w:rPr>
        <w:pict>
          <v:shape id="_x0000_i1057" type="#_x0000_t75" style="width:18pt;height:17.25pt">
            <v:imagedata r:id="rId20" o:title=""/>
          </v:shape>
        </w:pict>
      </w:r>
      <w:r>
        <w:rPr>
          <w:rFonts w:ascii="Times New Roman" w:hAnsi="Times New Roman"/>
          <w:sz w:val="20"/>
        </w:rPr>
        <w:t xml:space="preserve">), при этом учитывается потребность всего контингента, пребывающего на территории района. Расчеты осуществляются согласно данным нижеприведенной таблицы и </w:t>
      </w:r>
      <w:proofErr w:type="spellStart"/>
      <w:r>
        <w:rPr>
          <w:rFonts w:ascii="Times New Roman" w:hAnsi="Times New Roman"/>
          <w:sz w:val="20"/>
        </w:rPr>
        <w:t>прилож</w:t>
      </w:r>
      <w:proofErr w:type="spellEnd"/>
      <w:r>
        <w:rPr>
          <w:rFonts w:ascii="Times New Roman" w:hAnsi="Times New Roman"/>
          <w:sz w:val="20"/>
        </w:rPr>
        <w:t>. 7 и 9 по формуле</w:t>
      </w:r>
    </w:p>
    <w:p w:rsidR="00000000" w:rsidRDefault="00C84489">
      <w:pPr>
        <w:jc w:val="center"/>
        <w:rPr>
          <w:rFonts w:ascii="Times New Roman" w:hAnsi="Times New Roman"/>
          <w:sz w:val="20"/>
        </w:rPr>
      </w:pPr>
      <w:r>
        <w:rPr>
          <w:rFonts w:ascii="Times New Roman" w:hAnsi="Times New Roman"/>
          <w:sz w:val="20"/>
        </w:rPr>
        <w:pict>
          <v:shape id="_x0000_i1058" type="#_x0000_t75" style="width:70.5pt;height:17.25pt">
            <v:imagedata r:id="rId21" o:title=""/>
          </v:shape>
        </w:pict>
      </w:r>
    </w:p>
    <w:p w:rsidR="00000000" w:rsidRDefault="00C84489">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095"/>
        <w:gridCol w:w="285"/>
        <w:gridCol w:w="6984"/>
      </w:tblGrid>
      <w:tr w:rsidR="00000000">
        <w:tblPrEx>
          <w:tblCellMar>
            <w:top w:w="0" w:type="dxa"/>
            <w:bottom w:w="0" w:type="dxa"/>
          </w:tblCellMar>
        </w:tblPrEx>
        <w:tc>
          <w:tcPr>
            <w:tcW w:w="1095" w:type="dxa"/>
          </w:tcPr>
          <w:p w:rsidR="00000000" w:rsidRDefault="00C84489">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13"/>
                <w:sz w:val="20"/>
              </w:rPr>
              <w:pict>
                <v:shape id="_x0000_i1059" type="#_x0000_t75" style="width:18pt;height:17.25pt">
                  <v:imagedata r:id="rId20" o:title=""/>
                </v:shape>
              </w:pict>
            </w:r>
          </w:p>
        </w:tc>
        <w:tc>
          <w:tcPr>
            <w:tcW w:w="285" w:type="dxa"/>
          </w:tcPr>
          <w:p w:rsidR="00000000" w:rsidRDefault="00C84489">
            <w:pPr>
              <w:jc w:val="both"/>
              <w:rPr>
                <w:rFonts w:ascii="Times New Roman" w:hAnsi="Times New Roman"/>
                <w:sz w:val="20"/>
              </w:rPr>
            </w:pPr>
            <w:r>
              <w:rPr>
                <w:rFonts w:ascii="Times New Roman" w:hAnsi="Times New Roman"/>
                <w:sz w:val="20"/>
              </w:rPr>
              <w:t>-</w:t>
            </w:r>
          </w:p>
        </w:tc>
        <w:tc>
          <w:tcPr>
            <w:tcW w:w="6984" w:type="dxa"/>
          </w:tcPr>
          <w:p w:rsidR="00000000" w:rsidRDefault="00C84489">
            <w:pPr>
              <w:jc w:val="both"/>
              <w:rPr>
                <w:rFonts w:ascii="Times New Roman" w:hAnsi="Times New Roman"/>
                <w:sz w:val="20"/>
              </w:rPr>
            </w:pPr>
            <w:r>
              <w:rPr>
                <w:rFonts w:ascii="Times New Roman" w:hAnsi="Times New Roman"/>
                <w:sz w:val="20"/>
              </w:rPr>
              <w:t>вместимость на 1000 человек постоянного населения с учетом потребности всех категорий населения;</w:t>
            </w:r>
          </w:p>
          <w:p w:rsidR="00000000" w:rsidRDefault="00C84489">
            <w:pPr>
              <w:jc w:val="both"/>
              <w:rPr>
                <w:rFonts w:ascii="Times New Roman" w:hAnsi="Times New Roman"/>
                <w:sz w:val="20"/>
              </w:rPr>
            </w:pPr>
          </w:p>
        </w:tc>
      </w:tr>
      <w:tr w:rsidR="00000000">
        <w:tblPrEx>
          <w:tblCellMar>
            <w:top w:w="0" w:type="dxa"/>
            <w:bottom w:w="0" w:type="dxa"/>
          </w:tblCellMar>
        </w:tblPrEx>
        <w:tc>
          <w:tcPr>
            <w:tcW w:w="1095" w:type="dxa"/>
          </w:tcPr>
          <w:p w:rsidR="00000000" w:rsidRDefault="00C84489">
            <w:pPr>
              <w:jc w:val="right"/>
              <w:rPr>
                <w:rFonts w:ascii="Times New Roman" w:hAnsi="Times New Roman"/>
                <w:sz w:val="20"/>
              </w:rPr>
            </w:pPr>
            <w:r>
              <w:rPr>
                <w:rFonts w:ascii="Times New Roman" w:hAnsi="Times New Roman"/>
                <w:position w:val="-12"/>
                <w:sz w:val="20"/>
              </w:rPr>
              <w:pict>
                <v:shape id="_x0000_i1060" type="#_x0000_t75" style="width:16.5pt;height:16.5pt">
                  <v:imagedata r:id="rId22" o:title=""/>
                </v:shape>
              </w:pict>
            </w:r>
          </w:p>
        </w:tc>
        <w:tc>
          <w:tcPr>
            <w:tcW w:w="285" w:type="dxa"/>
          </w:tcPr>
          <w:p w:rsidR="00000000" w:rsidRDefault="00C84489">
            <w:pPr>
              <w:jc w:val="both"/>
              <w:rPr>
                <w:rFonts w:ascii="Times New Roman" w:hAnsi="Times New Roman"/>
                <w:sz w:val="20"/>
              </w:rPr>
            </w:pPr>
            <w:r>
              <w:rPr>
                <w:rFonts w:ascii="Times New Roman" w:hAnsi="Times New Roman"/>
                <w:sz w:val="20"/>
              </w:rPr>
              <w:t>-</w:t>
            </w:r>
          </w:p>
        </w:tc>
        <w:tc>
          <w:tcPr>
            <w:tcW w:w="6984" w:type="dxa"/>
          </w:tcPr>
          <w:p w:rsidR="00000000" w:rsidRDefault="00C84489">
            <w:pPr>
              <w:jc w:val="both"/>
              <w:rPr>
                <w:rFonts w:ascii="Times New Roman" w:hAnsi="Times New Roman"/>
                <w:sz w:val="20"/>
              </w:rPr>
            </w:pPr>
            <w:r>
              <w:rPr>
                <w:rFonts w:ascii="Times New Roman" w:hAnsi="Times New Roman"/>
                <w:sz w:val="20"/>
              </w:rPr>
              <w:t>вместимость на 1000 человек постоянного насел</w:t>
            </w:r>
            <w:r>
              <w:rPr>
                <w:rFonts w:ascii="Times New Roman" w:hAnsi="Times New Roman"/>
                <w:sz w:val="20"/>
              </w:rPr>
              <w:t>ения для обеспечения потребности данной категории населения (</w:t>
            </w:r>
            <w:proofErr w:type="spellStart"/>
            <w:r>
              <w:rPr>
                <w:rFonts w:ascii="Times New Roman" w:hAnsi="Times New Roman"/>
                <w:sz w:val="20"/>
              </w:rPr>
              <w:t>прилож</w:t>
            </w:r>
            <w:proofErr w:type="spellEnd"/>
            <w:r>
              <w:rPr>
                <w:rFonts w:ascii="Times New Roman" w:hAnsi="Times New Roman"/>
                <w:sz w:val="20"/>
              </w:rPr>
              <w:t>. 7, гр. 4);</w:t>
            </w:r>
          </w:p>
          <w:p w:rsidR="00000000" w:rsidRDefault="00C84489">
            <w:pPr>
              <w:jc w:val="both"/>
              <w:rPr>
                <w:rFonts w:ascii="Times New Roman" w:hAnsi="Times New Roman"/>
                <w:sz w:val="20"/>
              </w:rPr>
            </w:pPr>
          </w:p>
        </w:tc>
      </w:tr>
      <w:tr w:rsidR="00000000">
        <w:tblPrEx>
          <w:tblCellMar>
            <w:top w:w="0" w:type="dxa"/>
            <w:bottom w:w="0" w:type="dxa"/>
          </w:tblCellMar>
        </w:tblPrEx>
        <w:tc>
          <w:tcPr>
            <w:tcW w:w="1095" w:type="dxa"/>
          </w:tcPr>
          <w:p w:rsidR="00000000" w:rsidRDefault="00C84489">
            <w:pPr>
              <w:jc w:val="right"/>
              <w:rPr>
                <w:rFonts w:ascii="Times New Roman" w:hAnsi="Times New Roman"/>
                <w:sz w:val="20"/>
              </w:rPr>
            </w:pPr>
            <w:r>
              <w:rPr>
                <w:rFonts w:ascii="Times New Roman" w:hAnsi="Times New Roman"/>
                <w:position w:val="-12"/>
                <w:sz w:val="20"/>
              </w:rPr>
              <w:pict>
                <v:shape id="_x0000_i1061" type="#_x0000_t75" style="width:16.5pt;height:16.5pt">
                  <v:imagedata r:id="rId23" o:title=""/>
                </v:shape>
              </w:pict>
            </w:r>
          </w:p>
        </w:tc>
        <w:tc>
          <w:tcPr>
            <w:tcW w:w="285" w:type="dxa"/>
          </w:tcPr>
          <w:p w:rsidR="00000000" w:rsidRDefault="00C84489">
            <w:pPr>
              <w:jc w:val="both"/>
              <w:rPr>
                <w:rFonts w:ascii="Times New Roman" w:hAnsi="Times New Roman"/>
                <w:sz w:val="20"/>
              </w:rPr>
            </w:pPr>
            <w:r>
              <w:rPr>
                <w:rFonts w:ascii="Times New Roman" w:hAnsi="Times New Roman"/>
                <w:sz w:val="20"/>
              </w:rPr>
              <w:t>-</w:t>
            </w:r>
          </w:p>
        </w:tc>
        <w:tc>
          <w:tcPr>
            <w:tcW w:w="6984" w:type="dxa"/>
          </w:tcPr>
          <w:p w:rsidR="00000000" w:rsidRDefault="00C84489">
            <w:pPr>
              <w:jc w:val="both"/>
              <w:rPr>
                <w:rFonts w:ascii="Times New Roman" w:hAnsi="Times New Roman"/>
                <w:sz w:val="20"/>
              </w:rPr>
            </w:pPr>
            <w:r>
              <w:rPr>
                <w:rFonts w:ascii="Times New Roman" w:hAnsi="Times New Roman"/>
                <w:sz w:val="20"/>
              </w:rPr>
              <w:t xml:space="preserve">вместимость на 1000 человек постоянного населения для обеспечения потребности населения, временно пребывающего на территории района: </w:t>
            </w:r>
          </w:p>
          <w:p w:rsidR="00000000" w:rsidRDefault="00C84489">
            <w:pPr>
              <w:jc w:val="both"/>
              <w:rPr>
                <w:rFonts w:ascii="Times New Roman" w:hAnsi="Times New Roman"/>
                <w:sz w:val="20"/>
              </w:rPr>
            </w:pPr>
            <w:r>
              <w:rPr>
                <w:rFonts w:ascii="Times New Roman" w:hAnsi="Times New Roman"/>
                <w:position w:val="-12"/>
                <w:sz w:val="20"/>
              </w:rPr>
              <w:pict>
                <v:shape id="_x0000_i1062" type="#_x0000_t75" style="width:81pt;height:16.5pt">
                  <v:imagedata r:id="rId24" o:title=""/>
                </v:shape>
              </w:pict>
            </w:r>
            <w:r>
              <w:rPr>
                <w:rFonts w:ascii="Times New Roman" w:hAnsi="Times New Roman"/>
                <w:sz w:val="20"/>
              </w:rPr>
              <w:t>;</w:t>
            </w:r>
          </w:p>
          <w:p w:rsidR="00000000" w:rsidRDefault="00C84489">
            <w:pPr>
              <w:jc w:val="both"/>
              <w:rPr>
                <w:rFonts w:ascii="Times New Roman" w:hAnsi="Times New Roman"/>
                <w:sz w:val="20"/>
              </w:rPr>
            </w:pPr>
          </w:p>
        </w:tc>
      </w:tr>
      <w:tr w:rsidR="00000000">
        <w:tblPrEx>
          <w:tblCellMar>
            <w:top w:w="0" w:type="dxa"/>
            <w:bottom w:w="0" w:type="dxa"/>
          </w:tblCellMar>
        </w:tblPrEx>
        <w:tc>
          <w:tcPr>
            <w:tcW w:w="1095" w:type="dxa"/>
          </w:tcPr>
          <w:p w:rsidR="00000000" w:rsidRDefault="00C84489">
            <w:pPr>
              <w:jc w:val="right"/>
              <w:rPr>
                <w:rFonts w:ascii="Times New Roman" w:hAnsi="Times New Roman"/>
                <w:sz w:val="20"/>
              </w:rPr>
            </w:pPr>
            <w:r>
              <w:rPr>
                <w:rFonts w:ascii="Times New Roman" w:hAnsi="Times New Roman"/>
                <w:position w:val="-4"/>
                <w:sz w:val="20"/>
              </w:rPr>
              <w:pict>
                <v:shape id="_x0000_i1063" type="#_x0000_t75" style="width:11.25pt;height:12pt">
                  <v:imagedata r:id="rId25" o:title=""/>
                </v:shape>
              </w:pict>
            </w:r>
          </w:p>
        </w:tc>
        <w:tc>
          <w:tcPr>
            <w:tcW w:w="285" w:type="dxa"/>
          </w:tcPr>
          <w:p w:rsidR="00000000" w:rsidRDefault="00C84489">
            <w:pPr>
              <w:jc w:val="both"/>
              <w:rPr>
                <w:rFonts w:ascii="Times New Roman" w:hAnsi="Times New Roman"/>
                <w:sz w:val="20"/>
              </w:rPr>
            </w:pPr>
            <w:r>
              <w:rPr>
                <w:rFonts w:ascii="Times New Roman" w:hAnsi="Times New Roman"/>
                <w:sz w:val="20"/>
              </w:rPr>
              <w:t>-</w:t>
            </w:r>
          </w:p>
        </w:tc>
        <w:tc>
          <w:tcPr>
            <w:tcW w:w="6984" w:type="dxa"/>
          </w:tcPr>
          <w:p w:rsidR="00000000" w:rsidRDefault="00C84489">
            <w:pPr>
              <w:jc w:val="both"/>
              <w:rPr>
                <w:rFonts w:ascii="Times New Roman" w:hAnsi="Times New Roman"/>
                <w:sz w:val="20"/>
              </w:rPr>
            </w:pPr>
            <w:r>
              <w:rPr>
                <w:rFonts w:ascii="Times New Roman" w:hAnsi="Times New Roman"/>
                <w:sz w:val="20"/>
              </w:rPr>
              <w:t>численность населения, временно пребывающего в районе (</w:t>
            </w:r>
            <w:proofErr w:type="spellStart"/>
            <w:r>
              <w:rPr>
                <w:rFonts w:ascii="Times New Roman" w:hAnsi="Times New Roman"/>
                <w:sz w:val="20"/>
              </w:rPr>
              <w:t>прилож</w:t>
            </w:r>
            <w:proofErr w:type="spellEnd"/>
            <w:r>
              <w:rPr>
                <w:rFonts w:ascii="Times New Roman" w:hAnsi="Times New Roman"/>
                <w:sz w:val="20"/>
              </w:rPr>
              <w:t>. 9, гр. 5);</w:t>
            </w:r>
          </w:p>
          <w:p w:rsidR="00000000" w:rsidRDefault="00C84489">
            <w:pPr>
              <w:jc w:val="both"/>
              <w:rPr>
                <w:rFonts w:ascii="Times New Roman" w:hAnsi="Times New Roman"/>
                <w:sz w:val="20"/>
              </w:rPr>
            </w:pPr>
          </w:p>
        </w:tc>
      </w:tr>
      <w:tr w:rsidR="00000000">
        <w:tblPrEx>
          <w:tblCellMar>
            <w:top w:w="0" w:type="dxa"/>
            <w:bottom w:w="0" w:type="dxa"/>
          </w:tblCellMar>
        </w:tblPrEx>
        <w:tc>
          <w:tcPr>
            <w:tcW w:w="1095" w:type="dxa"/>
          </w:tcPr>
          <w:p w:rsidR="00000000" w:rsidRDefault="00C84489">
            <w:pPr>
              <w:jc w:val="right"/>
              <w:rPr>
                <w:rFonts w:ascii="Times New Roman" w:hAnsi="Times New Roman"/>
                <w:sz w:val="20"/>
              </w:rPr>
            </w:pPr>
            <w:r>
              <w:rPr>
                <w:rFonts w:ascii="Times New Roman" w:hAnsi="Times New Roman"/>
                <w:position w:val="-4"/>
                <w:sz w:val="20"/>
              </w:rPr>
              <w:pict>
                <v:shape id="_x0000_i1064" type="#_x0000_t75" style="width:12pt;height:12pt">
                  <v:imagedata r:id="rId26" o:title=""/>
                </v:shape>
              </w:pict>
            </w:r>
          </w:p>
        </w:tc>
        <w:tc>
          <w:tcPr>
            <w:tcW w:w="285" w:type="dxa"/>
          </w:tcPr>
          <w:p w:rsidR="00000000" w:rsidRDefault="00C84489">
            <w:pPr>
              <w:jc w:val="both"/>
              <w:rPr>
                <w:rFonts w:ascii="Times New Roman" w:hAnsi="Times New Roman"/>
                <w:sz w:val="20"/>
              </w:rPr>
            </w:pPr>
            <w:r>
              <w:rPr>
                <w:rFonts w:ascii="Times New Roman" w:hAnsi="Times New Roman"/>
                <w:sz w:val="20"/>
              </w:rPr>
              <w:t>-</w:t>
            </w:r>
          </w:p>
        </w:tc>
        <w:tc>
          <w:tcPr>
            <w:tcW w:w="6984" w:type="dxa"/>
          </w:tcPr>
          <w:p w:rsidR="00000000" w:rsidRDefault="00C84489">
            <w:pPr>
              <w:jc w:val="both"/>
              <w:rPr>
                <w:rFonts w:ascii="Times New Roman" w:hAnsi="Times New Roman"/>
                <w:sz w:val="20"/>
              </w:rPr>
            </w:pPr>
            <w:r>
              <w:rPr>
                <w:rFonts w:ascii="Times New Roman" w:hAnsi="Times New Roman"/>
                <w:sz w:val="20"/>
              </w:rPr>
              <w:t>коэффициент корректировки нормы:</w:t>
            </w:r>
          </w:p>
        </w:tc>
      </w:tr>
    </w:tbl>
    <w:p w:rsidR="00000000" w:rsidRDefault="00C84489">
      <w:pPr>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735"/>
        <w:gridCol w:w="4629"/>
      </w:tblGrid>
      <w:tr w:rsidR="00000000">
        <w:tblPrEx>
          <w:tblCellMar>
            <w:top w:w="0" w:type="dxa"/>
            <w:bottom w:w="0" w:type="dxa"/>
          </w:tblCellMar>
        </w:tblPrEx>
        <w:tc>
          <w:tcPr>
            <w:tcW w:w="3735"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Коэффициент корректировки нормы, </w:t>
            </w:r>
            <w:r>
              <w:rPr>
                <w:rFonts w:ascii="Times New Roman" w:hAnsi="Times New Roman"/>
                <w:position w:val="-4"/>
                <w:sz w:val="20"/>
              </w:rPr>
              <w:pict>
                <v:shape id="_x0000_i1065" type="#_x0000_t75" style="width:12pt;height:12pt">
                  <v:imagedata r:id="rId27" o:title=""/>
                </v:shape>
              </w:pict>
            </w:r>
          </w:p>
        </w:tc>
        <w:tc>
          <w:tcPr>
            <w:tcW w:w="4629"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Виды обслуживания </w:t>
            </w:r>
          </w:p>
        </w:tc>
      </w:tr>
      <w:tr w:rsidR="00000000">
        <w:tblPrEx>
          <w:tblCellMar>
            <w:top w:w="0" w:type="dxa"/>
            <w:bottom w:w="0" w:type="dxa"/>
          </w:tblCellMar>
        </w:tblPrEx>
        <w:tc>
          <w:tcPr>
            <w:tcW w:w="3735"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0,2 </w:t>
            </w:r>
          </w:p>
        </w:tc>
        <w:tc>
          <w:tcPr>
            <w:tcW w:w="4629" w:type="dxa"/>
            <w:tcBorders>
              <w:top w:val="single" w:sz="6" w:space="0" w:color="auto"/>
              <w:left w:val="single" w:sz="6" w:space="0" w:color="auto"/>
              <w:bottom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 xml:space="preserve">Лечебно-профилактические учреждения и социальное обеспечение </w:t>
            </w:r>
          </w:p>
        </w:tc>
      </w:tr>
      <w:tr w:rsidR="00000000">
        <w:tblPrEx>
          <w:tblCellMar>
            <w:top w:w="0" w:type="dxa"/>
            <w:bottom w:w="0" w:type="dxa"/>
          </w:tblCellMar>
        </w:tblPrEx>
        <w:tc>
          <w:tcPr>
            <w:tcW w:w="3735"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 xml:space="preserve">0,25 </w:t>
            </w:r>
          </w:p>
        </w:tc>
        <w:tc>
          <w:tcPr>
            <w:tcW w:w="4629" w:type="dxa"/>
            <w:tcBorders>
              <w:top w:val="single" w:sz="6" w:space="0" w:color="auto"/>
              <w:left w:val="single" w:sz="6" w:space="0" w:color="auto"/>
              <w:bottom w:val="single" w:sz="6" w:space="0" w:color="auto"/>
              <w:right w:val="single" w:sz="6" w:space="0" w:color="auto"/>
            </w:tcBorders>
          </w:tcPr>
          <w:p w:rsidR="00000000" w:rsidRDefault="00C84489">
            <w:pPr>
              <w:jc w:val="both"/>
              <w:rPr>
                <w:rFonts w:ascii="Times New Roman" w:hAnsi="Times New Roman"/>
                <w:sz w:val="20"/>
              </w:rPr>
            </w:pPr>
          </w:p>
          <w:p w:rsidR="00000000" w:rsidRDefault="00C84489">
            <w:pPr>
              <w:jc w:val="both"/>
              <w:rPr>
                <w:rFonts w:ascii="Times New Roman" w:hAnsi="Times New Roman"/>
                <w:sz w:val="20"/>
              </w:rPr>
            </w:pPr>
            <w:r>
              <w:rPr>
                <w:rFonts w:ascii="Times New Roman" w:hAnsi="Times New Roman"/>
                <w:sz w:val="20"/>
              </w:rPr>
              <w:t>Комплексы массовой физкультуры и спор</w:t>
            </w:r>
            <w:r>
              <w:rPr>
                <w:rFonts w:ascii="Times New Roman" w:hAnsi="Times New Roman"/>
                <w:sz w:val="20"/>
              </w:rPr>
              <w:t>та, бани</w:t>
            </w:r>
          </w:p>
          <w:p w:rsidR="00000000" w:rsidRDefault="00C84489">
            <w:pPr>
              <w:jc w:val="both"/>
              <w:rPr>
                <w:rFonts w:ascii="Times New Roman" w:hAnsi="Times New Roman"/>
                <w:sz w:val="20"/>
              </w:rPr>
            </w:pPr>
          </w:p>
        </w:tc>
      </w:tr>
      <w:tr w:rsidR="00000000">
        <w:tblPrEx>
          <w:tblCellMar>
            <w:top w:w="0" w:type="dxa"/>
            <w:bottom w:w="0" w:type="dxa"/>
          </w:tblCellMar>
        </w:tblPrEx>
        <w:tc>
          <w:tcPr>
            <w:tcW w:w="3735"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0,3 </w:t>
            </w:r>
          </w:p>
        </w:tc>
        <w:tc>
          <w:tcPr>
            <w:tcW w:w="4629" w:type="dxa"/>
            <w:tcBorders>
              <w:top w:val="single" w:sz="6" w:space="0" w:color="auto"/>
              <w:left w:val="single" w:sz="6" w:space="0" w:color="auto"/>
              <w:bottom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Учреждения культуры, коммунальные объекты</w:t>
            </w:r>
          </w:p>
          <w:p w:rsidR="00000000" w:rsidRDefault="00C84489">
            <w:pPr>
              <w:jc w:val="both"/>
              <w:rPr>
                <w:rFonts w:ascii="Times New Roman" w:hAnsi="Times New Roman"/>
                <w:sz w:val="20"/>
              </w:rPr>
            </w:pPr>
          </w:p>
        </w:tc>
      </w:tr>
      <w:tr w:rsidR="00000000">
        <w:tblPrEx>
          <w:tblCellMar>
            <w:top w:w="0" w:type="dxa"/>
            <w:bottom w:w="0" w:type="dxa"/>
          </w:tblCellMar>
        </w:tblPrEx>
        <w:tc>
          <w:tcPr>
            <w:tcW w:w="3735"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0,6 </w:t>
            </w:r>
          </w:p>
        </w:tc>
        <w:tc>
          <w:tcPr>
            <w:tcW w:w="4629" w:type="dxa"/>
            <w:tcBorders>
              <w:top w:val="single" w:sz="6" w:space="0" w:color="auto"/>
              <w:left w:val="single" w:sz="6" w:space="0" w:color="auto"/>
              <w:bottom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Торговля (магазины продовольственных товаров), бытовое обслуживание</w:t>
            </w:r>
          </w:p>
          <w:p w:rsidR="00000000" w:rsidRDefault="00C84489">
            <w:pPr>
              <w:jc w:val="both"/>
              <w:rPr>
                <w:rFonts w:ascii="Times New Roman" w:hAnsi="Times New Roman"/>
                <w:sz w:val="20"/>
              </w:rPr>
            </w:pPr>
          </w:p>
        </w:tc>
      </w:tr>
      <w:tr w:rsidR="00000000">
        <w:tblPrEx>
          <w:tblCellMar>
            <w:top w:w="0" w:type="dxa"/>
            <w:bottom w:w="0" w:type="dxa"/>
          </w:tblCellMar>
        </w:tblPrEx>
        <w:tc>
          <w:tcPr>
            <w:tcW w:w="3735"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1,1 </w:t>
            </w:r>
          </w:p>
        </w:tc>
        <w:tc>
          <w:tcPr>
            <w:tcW w:w="4629" w:type="dxa"/>
            <w:tcBorders>
              <w:top w:val="single" w:sz="6" w:space="0" w:color="auto"/>
              <w:left w:val="single" w:sz="6" w:space="0" w:color="auto"/>
              <w:bottom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Торговля (магазины непродовольственных товаров)</w:t>
            </w:r>
          </w:p>
          <w:p w:rsidR="00000000" w:rsidRDefault="00C84489">
            <w:pPr>
              <w:jc w:val="both"/>
              <w:rPr>
                <w:rFonts w:ascii="Times New Roman" w:hAnsi="Times New Roman"/>
                <w:sz w:val="20"/>
              </w:rPr>
            </w:pPr>
          </w:p>
        </w:tc>
      </w:tr>
      <w:tr w:rsidR="00000000">
        <w:tblPrEx>
          <w:tblCellMar>
            <w:top w:w="0" w:type="dxa"/>
            <w:bottom w:w="0" w:type="dxa"/>
          </w:tblCellMar>
        </w:tblPrEx>
        <w:tc>
          <w:tcPr>
            <w:tcW w:w="3735"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1,3 </w:t>
            </w:r>
          </w:p>
        </w:tc>
        <w:tc>
          <w:tcPr>
            <w:tcW w:w="4629" w:type="dxa"/>
            <w:tcBorders>
              <w:top w:val="single" w:sz="6" w:space="0" w:color="auto"/>
              <w:left w:val="single" w:sz="6" w:space="0" w:color="auto"/>
              <w:bottom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 xml:space="preserve">Общественное питание </w:t>
            </w:r>
          </w:p>
        </w:tc>
      </w:tr>
    </w:tbl>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p>
    <w:p w:rsidR="00000000" w:rsidRDefault="00C84489">
      <w:pPr>
        <w:jc w:val="right"/>
        <w:rPr>
          <w:rFonts w:ascii="Times New Roman" w:hAnsi="Times New Roman"/>
          <w:sz w:val="20"/>
        </w:rPr>
      </w:pPr>
      <w:r>
        <w:rPr>
          <w:rFonts w:ascii="Times New Roman" w:hAnsi="Times New Roman"/>
          <w:sz w:val="20"/>
        </w:rPr>
        <w:t>Приложение 9</w:t>
      </w:r>
    </w:p>
    <w:p w:rsidR="00000000" w:rsidRDefault="00C84489">
      <w:pPr>
        <w:jc w:val="right"/>
        <w:rPr>
          <w:rFonts w:ascii="Times New Roman" w:hAnsi="Times New Roman"/>
          <w:sz w:val="20"/>
        </w:rPr>
      </w:pPr>
      <w:r>
        <w:rPr>
          <w:rFonts w:ascii="Times New Roman" w:hAnsi="Times New Roman"/>
          <w:sz w:val="20"/>
        </w:rPr>
        <w:t xml:space="preserve">рекомендуемое </w:t>
      </w:r>
    </w:p>
    <w:p w:rsidR="00000000" w:rsidRDefault="00C84489">
      <w:pPr>
        <w:pStyle w:val="Heading"/>
        <w:jc w:val="center"/>
        <w:rPr>
          <w:rFonts w:ascii="Times New Roman" w:hAnsi="Times New Roman"/>
          <w:sz w:val="20"/>
        </w:rPr>
      </w:pPr>
      <w:r>
        <w:rPr>
          <w:rFonts w:ascii="Times New Roman" w:hAnsi="Times New Roman"/>
          <w:sz w:val="20"/>
        </w:rPr>
        <w:t xml:space="preserve">Распределение населения, временно пребывающего </w:t>
      </w:r>
    </w:p>
    <w:p w:rsidR="00000000" w:rsidRDefault="00C84489">
      <w:pPr>
        <w:pStyle w:val="Heading"/>
        <w:jc w:val="center"/>
        <w:rPr>
          <w:rFonts w:ascii="Times New Roman" w:hAnsi="Times New Roman"/>
          <w:sz w:val="20"/>
        </w:rPr>
      </w:pPr>
      <w:r>
        <w:rPr>
          <w:rFonts w:ascii="Times New Roman" w:hAnsi="Times New Roman"/>
          <w:sz w:val="20"/>
        </w:rPr>
        <w:t xml:space="preserve">на территории центральных районов </w:t>
      </w:r>
    </w:p>
    <w:p w:rsidR="00000000" w:rsidRDefault="00C84489">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840"/>
        <w:gridCol w:w="2550"/>
        <w:gridCol w:w="2550"/>
        <w:gridCol w:w="2550"/>
      </w:tblGrid>
      <w:tr w:rsidR="00000000">
        <w:tblPrEx>
          <w:tblCellMar>
            <w:top w:w="0" w:type="dxa"/>
            <w:bottom w:w="0" w:type="dxa"/>
          </w:tblCellMar>
        </w:tblPrEx>
        <w:tc>
          <w:tcPr>
            <w:tcW w:w="84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 п. п.</w:t>
            </w:r>
          </w:p>
          <w:p w:rsidR="00000000" w:rsidRDefault="00C84489">
            <w:pPr>
              <w:jc w:val="center"/>
              <w:rPr>
                <w:rFonts w:ascii="Times New Roman" w:hAnsi="Times New Roman"/>
                <w:sz w:val="20"/>
              </w:rPr>
            </w:pPr>
          </w:p>
        </w:tc>
        <w:tc>
          <w:tcPr>
            <w:tcW w:w="5100" w:type="dxa"/>
            <w:gridSpan w:val="2"/>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Районы</w:t>
            </w:r>
          </w:p>
          <w:p w:rsidR="00000000" w:rsidRDefault="00C84489">
            <w:pPr>
              <w:jc w:val="center"/>
              <w:rPr>
                <w:rFonts w:ascii="Times New Roman" w:hAnsi="Times New Roman"/>
                <w:sz w:val="20"/>
              </w:rPr>
            </w:pPr>
          </w:p>
        </w:tc>
        <w:tc>
          <w:tcPr>
            <w:tcW w:w="255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Население, временно пребывающее в районе, тыс. чел.</w:t>
            </w:r>
          </w:p>
        </w:tc>
      </w:tr>
      <w:tr w:rsidR="00000000">
        <w:tblPrEx>
          <w:tblCellMar>
            <w:top w:w="0" w:type="dxa"/>
            <w:bottom w:w="0" w:type="dxa"/>
          </w:tblCellMar>
        </w:tblPrEx>
        <w:tc>
          <w:tcPr>
            <w:tcW w:w="840" w:type="dxa"/>
            <w:tcBorders>
              <w:left w:val="single" w:sz="6" w:space="0" w:color="auto"/>
              <w:bottom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50"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административный </w:t>
            </w:r>
          </w:p>
          <w:p w:rsidR="00000000" w:rsidRDefault="00C84489">
            <w:pPr>
              <w:jc w:val="center"/>
              <w:rPr>
                <w:rFonts w:ascii="Times New Roman" w:hAnsi="Times New Roman"/>
                <w:sz w:val="20"/>
              </w:rPr>
            </w:pPr>
          </w:p>
        </w:tc>
        <w:tc>
          <w:tcPr>
            <w:tcW w:w="2550"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селитебный </w:t>
            </w:r>
          </w:p>
        </w:tc>
        <w:tc>
          <w:tcPr>
            <w:tcW w:w="2550" w:type="dxa"/>
            <w:tcBorders>
              <w:left w:val="single" w:sz="6" w:space="0" w:color="auto"/>
              <w:bottom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40"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 </w:t>
            </w:r>
          </w:p>
        </w:tc>
        <w:tc>
          <w:tcPr>
            <w:tcW w:w="2550"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2 </w:t>
            </w:r>
          </w:p>
        </w:tc>
        <w:tc>
          <w:tcPr>
            <w:tcW w:w="2550"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3 </w:t>
            </w:r>
          </w:p>
        </w:tc>
        <w:tc>
          <w:tcPr>
            <w:tcW w:w="2550"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84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1</w:t>
            </w:r>
          </w:p>
          <w:p w:rsidR="00000000" w:rsidRDefault="00C84489">
            <w:pPr>
              <w:jc w:val="center"/>
              <w:rPr>
                <w:rFonts w:ascii="Times New Roman" w:hAnsi="Times New Roman"/>
                <w:sz w:val="20"/>
              </w:rPr>
            </w:pPr>
          </w:p>
        </w:tc>
        <w:tc>
          <w:tcPr>
            <w:tcW w:w="2550" w:type="dxa"/>
            <w:tcBorders>
              <w:top w:val="single" w:sz="6" w:space="0" w:color="auto"/>
              <w:left w:val="single" w:sz="6" w:space="0" w:color="auto"/>
              <w:right w:val="single" w:sz="6" w:space="0" w:color="auto"/>
            </w:tcBorders>
          </w:tcPr>
          <w:p w:rsidR="00000000" w:rsidRDefault="00C84489">
            <w:pPr>
              <w:jc w:val="both"/>
              <w:rPr>
                <w:rFonts w:ascii="Times New Roman" w:hAnsi="Times New Roman"/>
                <w:sz w:val="20"/>
              </w:rPr>
            </w:pPr>
          </w:p>
          <w:p w:rsidR="00000000" w:rsidRDefault="00C84489">
            <w:pPr>
              <w:jc w:val="both"/>
              <w:rPr>
                <w:rFonts w:ascii="Times New Roman" w:hAnsi="Times New Roman"/>
                <w:sz w:val="20"/>
              </w:rPr>
            </w:pPr>
            <w:proofErr w:type="spellStart"/>
            <w:r>
              <w:rPr>
                <w:rFonts w:ascii="Times New Roman" w:hAnsi="Times New Roman"/>
                <w:sz w:val="20"/>
              </w:rPr>
              <w:t>Василеостровский</w:t>
            </w:r>
            <w:proofErr w:type="spellEnd"/>
            <w:r>
              <w:rPr>
                <w:rFonts w:ascii="Times New Roman" w:hAnsi="Times New Roman"/>
                <w:sz w:val="20"/>
              </w:rPr>
              <w:t xml:space="preserve"> </w:t>
            </w:r>
          </w:p>
        </w:tc>
        <w:tc>
          <w:tcPr>
            <w:tcW w:w="255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 xml:space="preserve">В-1 </w:t>
            </w:r>
          </w:p>
        </w:tc>
        <w:tc>
          <w:tcPr>
            <w:tcW w:w="255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 xml:space="preserve">47 </w:t>
            </w:r>
          </w:p>
        </w:tc>
      </w:tr>
      <w:tr w:rsidR="00000000">
        <w:tblPrEx>
          <w:tblCellMar>
            <w:top w:w="0" w:type="dxa"/>
            <w:bottom w:w="0" w:type="dxa"/>
          </w:tblCellMar>
        </w:tblPrEx>
        <w:tc>
          <w:tcPr>
            <w:tcW w:w="84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В-2</w:t>
            </w:r>
          </w:p>
          <w:p w:rsidR="00000000" w:rsidRDefault="00C84489">
            <w:pPr>
              <w:jc w:val="center"/>
              <w:rPr>
                <w:rFonts w:ascii="Times New Roman" w:hAnsi="Times New Roman"/>
                <w:sz w:val="20"/>
              </w:rPr>
            </w:pPr>
          </w:p>
        </w:tc>
        <w:tc>
          <w:tcPr>
            <w:tcW w:w="255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37 </w:t>
            </w:r>
          </w:p>
        </w:tc>
      </w:tr>
      <w:tr w:rsidR="00000000">
        <w:tblPrEx>
          <w:tblCellMar>
            <w:top w:w="0" w:type="dxa"/>
            <w:bottom w:w="0" w:type="dxa"/>
          </w:tblCellMar>
        </w:tblPrEx>
        <w:tc>
          <w:tcPr>
            <w:tcW w:w="84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В-3</w:t>
            </w:r>
          </w:p>
          <w:p w:rsidR="00000000" w:rsidRDefault="00C84489">
            <w:pPr>
              <w:jc w:val="center"/>
              <w:rPr>
                <w:rFonts w:ascii="Times New Roman" w:hAnsi="Times New Roman"/>
                <w:sz w:val="20"/>
              </w:rPr>
            </w:pPr>
          </w:p>
        </w:tc>
        <w:tc>
          <w:tcPr>
            <w:tcW w:w="255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96 </w:t>
            </w:r>
          </w:p>
        </w:tc>
      </w:tr>
      <w:tr w:rsidR="00000000">
        <w:tblPrEx>
          <w:tblCellMar>
            <w:top w:w="0" w:type="dxa"/>
            <w:bottom w:w="0" w:type="dxa"/>
          </w:tblCellMar>
        </w:tblPrEx>
        <w:tc>
          <w:tcPr>
            <w:tcW w:w="840" w:type="dxa"/>
            <w:tcBorders>
              <w:left w:val="single" w:sz="6" w:space="0" w:color="auto"/>
              <w:bottom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50" w:type="dxa"/>
            <w:tcBorders>
              <w:left w:val="single" w:sz="6" w:space="0" w:color="auto"/>
              <w:bottom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50"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Всего</w:t>
            </w:r>
          </w:p>
          <w:p w:rsidR="00000000" w:rsidRDefault="00C84489">
            <w:pPr>
              <w:jc w:val="center"/>
              <w:rPr>
                <w:rFonts w:ascii="Times New Roman" w:hAnsi="Times New Roman"/>
                <w:sz w:val="20"/>
              </w:rPr>
            </w:pPr>
          </w:p>
        </w:tc>
        <w:tc>
          <w:tcPr>
            <w:tcW w:w="2550"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180 </w:t>
            </w:r>
          </w:p>
        </w:tc>
      </w:tr>
      <w:tr w:rsidR="00000000">
        <w:tblPrEx>
          <w:tblCellMar>
            <w:top w:w="0" w:type="dxa"/>
            <w:bottom w:w="0" w:type="dxa"/>
          </w:tblCellMar>
        </w:tblPrEx>
        <w:tc>
          <w:tcPr>
            <w:tcW w:w="84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2</w:t>
            </w:r>
          </w:p>
          <w:p w:rsidR="00000000" w:rsidRDefault="00C84489">
            <w:pPr>
              <w:jc w:val="center"/>
              <w:rPr>
                <w:rFonts w:ascii="Times New Roman" w:hAnsi="Times New Roman"/>
                <w:sz w:val="20"/>
              </w:rPr>
            </w:pPr>
          </w:p>
        </w:tc>
        <w:tc>
          <w:tcPr>
            <w:tcW w:w="2550" w:type="dxa"/>
            <w:tcBorders>
              <w:top w:val="single" w:sz="6" w:space="0" w:color="auto"/>
              <w:left w:val="single" w:sz="6" w:space="0" w:color="auto"/>
              <w:right w:val="single" w:sz="6" w:space="0" w:color="auto"/>
            </w:tcBorders>
          </w:tcPr>
          <w:p w:rsidR="00000000" w:rsidRDefault="00C84489">
            <w:pPr>
              <w:jc w:val="both"/>
              <w:rPr>
                <w:rFonts w:ascii="Times New Roman" w:hAnsi="Times New Roman"/>
                <w:sz w:val="20"/>
              </w:rPr>
            </w:pPr>
          </w:p>
          <w:p w:rsidR="00000000" w:rsidRDefault="00C84489">
            <w:pPr>
              <w:jc w:val="both"/>
              <w:rPr>
                <w:rFonts w:ascii="Times New Roman" w:hAnsi="Times New Roman"/>
                <w:sz w:val="20"/>
              </w:rPr>
            </w:pPr>
            <w:r>
              <w:rPr>
                <w:rFonts w:ascii="Times New Roman" w:hAnsi="Times New Roman"/>
                <w:sz w:val="20"/>
              </w:rPr>
              <w:t xml:space="preserve">Дзержинский </w:t>
            </w:r>
          </w:p>
        </w:tc>
        <w:tc>
          <w:tcPr>
            <w:tcW w:w="255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 xml:space="preserve">Д-1 </w:t>
            </w:r>
          </w:p>
        </w:tc>
        <w:tc>
          <w:tcPr>
            <w:tcW w:w="255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 xml:space="preserve">84 </w:t>
            </w:r>
          </w:p>
        </w:tc>
      </w:tr>
      <w:tr w:rsidR="00000000">
        <w:tblPrEx>
          <w:tblCellMar>
            <w:top w:w="0" w:type="dxa"/>
            <w:bottom w:w="0" w:type="dxa"/>
          </w:tblCellMar>
        </w:tblPrEx>
        <w:tc>
          <w:tcPr>
            <w:tcW w:w="84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Д-2</w:t>
            </w:r>
          </w:p>
          <w:p w:rsidR="00000000" w:rsidRDefault="00C84489">
            <w:pPr>
              <w:jc w:val="center"/>
              <w:rPr>
                <w:rFonts w:ascii="Times New Roman" w:hAnsi="Times New Roman"/>
                <w:sz w:val="20"/>
              </w:rPr>
            </w:pPr>
          </w:p>
        </w:tc>
        <w:tc>
          <w:tcPr>
            <w:tcW w:w="255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54 </w:t>
            </w:r>
          </w:p>
        </w:tc>
      </w:tr>
      <w:tr w:rsidR="00000000">
        <w:tblPrEx>
          <w:tblCellMar>
            <w:top w:w="0" w:type="dxa"/>
            <w:bottom w:w="0" w:type="dxa"/>
          </w:tblCellMar>
        </w:tblPrEx>
        <w:tc>
          <w:tcPr>
            <w:tcW w:w="84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Д-3</w:t>
            </w:r>
          </w:p>
          <w:p w:rsidR="00000000" w:rsidRDefault="00C84489">
            <w:pPr>
              <w:jc w:val="center"/>
              <w:rPr>
                <w:rFonts w:ascii="Times New Roman" w:hAnsi="Times New Roman"/>
                <w:sz w:val="20"/>
              </w:rPr>
            </w:pPr>
          </w:p>
        </w:tc>
        <w:tc>
          <w:tcPr>
            <w:tcW w:w="255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840" w:type="dxa"/>
            <w:tcBorders>
              <w:left w:val="single" w:sz="6" w:space="0" w:color="auto"/>
              <w:bottom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50" w:type="dxa"/>
            <w:tcBorders>
              <w:left w:val="single" w:sz="6" w:space="0" w:color="auto"/>
              <w:bottom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50"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Всего</w:t>
            </w:r>
          </w:p>
          <w:p w:rsidR="00000000" w:rsidRDefault="00C84489">
            <w:pPr>
              <w:jc w:val="center"/>
              <w:rPr>
                <w:rFonts w:ascii="Times New Roman" w:hAnsi="Times New Roman"/>
                <w:sz w:val="20"/>
              </w:rPr>
            </w:pPr>
          </w:p>
        </w:tc>
        <w:tc>
          <w:tcPr>
            <w:tcW w:w="2550"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144 </w:t>
            </w:r>
          </w:p>
        </w:tc>
      </w:tr>
      <w:tr w:rsidR="00000000">
        <w:tblPrEx>
          <w:tblCellMar>
            <w:top w:w="0" w:type="dxa"/>
            <w:bottom w:w="0" w:type="dxa"/>
          </w:tblCellMar>
        </w:tblPrEx>
        <w:tc>
          <w:tcPr>
            <w:tcW w:w="84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3</w:t>
            </w:r>
          </w:p>
          <w:p w:rsidR="00000000" w:rsidRDefault="00C84489">
            <w:pPr>
              <w:jc w:val="center"/>
              <w:rPr>
                <w:rFonts w:ascii="Times New Roman" w:hAnsi="Times New Roman"/>
                <w:sz w:val="20"/>
              </w:rPr>
            </w:pPr>
          </w:p>
        </w:tc>
        <w:tc>
          <w:tcPr>
            <w:tcW w:w="2550" w:type="dxa"/>
            <w:tcBorders>
              <w:top w:val="single" w:sz="6" w:space="0" w:color="auto"/>
              <w:left w:val="single" w:sz="6" w:space="0" w:color="auto"/>
              <w:right w:val="single" w:sz="6" w:space="0" w:color="auto"/>
            </w:tcBorders>
          </w:tcPr>
          <w:p w:rsidR="00000000" w:rsidRDefault="00C84489">
            <w:pPr>
              <w:jc w:val="both"/>
              <w:rPr>
                <w:rFonts w:ascii="Times New Roman" w:hAnsi="Times New Roman"/>
                <w:sz w:val="20"/>
              </w:rPr>
            </w:pPr>
          </w:p>
          <w:p w:rsidR="00000000" w:rsidRDefault="00C84489">
            <w:pPr>
              <w:jc w:val="both"/>
              <w:rPr>
                <w:rFonts w:ascii="Times New Roman" w:hAnsi="Times New Roman"/>
                <w:sz w:val="20"/>
              </w:rPr>
            </w:pPr>
            <w:proofErr w:type="spellStart"/>
            <w:r>
              <w:rPr>
                <w:rFonts w:ascii="Times New Roman" w:hAnsi="Times New Roman"/>
                <w:sz w:val="20"/>
              </w:rPr>
              <w:t>Куйбышевский</w:t>
            </w:r>
            <w:proofErr w:type="spellEnd"/>
            <w:r>
              <w:rPr>
                <w:rFonts w:ascii="Times New Roman" w:hAnsi="Times New Roman"/>
                <w:sz w:val="20"/>
              </w:rPr>
              <w:t xml:space="preserve"> </w:t>
            </w:r>
          </w:p>
        </w:tc>
        <w:tc>
          <w:tcPr>
            <w:tcW w:w="255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 xml:space="preserve">К-1 </w:t>
            </w:r>
          </w:p>
        </w:tc>
        <w:tc>
          <w:tcPr>
            <w:tcW w:w="255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 xml:space="preserve">313 </w:t>
            </w:r>
          </w:p>
        </w:tc>
      </w:tr>
      <w:tr w:rsidR="00000000">
        <w:tblPrEx>
          <w:tblCellMar>
            <w:top w:w="0" w:type="dxa"/>
            <w:bottom w:w="0" w:type="dxa"/>
          </w:tblCellMar>
        </w:tblPrEx>
        <w:tc>
          <w:tcPr>
            <w:tcW w:w="84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К-2 </w:t>
            </w:r>
          </w:p>
        </w:tc>
        <w:tc>
          <w:tcPr>
            <w:tcW w:w="255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112 </w:t>
            </w:r>
          </w:p>
        </w:tc>
      </w:tr>
      <w:tr w:rsidR="00000000">
        <w:tblPrEx>
          <w:tblCellMar>
            <w:top w:w="0" w:type="dxa"/>
            <w:bottom w:w="0" w:type="dxa"/>
          </w:tblCellMar>
        </w:tblPrEx>
        <w:tc>
          <w:tcPr>
            <w:tcW w:w="84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К-3</w:t>
            </w:r>
          </w:p>
          <w:p w:rsidR="00000000" w:rsidRDefault="00C84489">
            <w:pPr>
              <w:jc w:val="center"/>
              <w:rPr>
                <w:rFonts w:ascii="Times New Roman" w:hAnsi="Times New Roman"/>
                <w:sz w:val="20"/>
              </w:rPr>
            </w:pPr>
          </w:p>
        </w:tc>
        <w:tc>
          <w:tcPr>
            <w:tcW w:w="2550" w:type="dxa"/>
            <w:tcBorders>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 xml:space="preserve">138 </w:t>
            </w:r>
          </w:p>
        </w:tc>
      </w:tr>
      <w:tr w:rsidR="00000000">
        <w:tblPrEx>
          <w:tblCellMar>
            <w:top w:w="0" w:type="dxa"/>
            <w:bottom w:w="0" w:type="dxa"/>
          </w:tblCellMar>
        </w:tblPrEx>
        <w:tc>
          <w:tcPr>
            <w:tcW w:w="840" w:type="dxa"/>
            <w:tcBorders>
              <w:left w:val="single" w:sz="6" w:space="0" w:color="auto"/>
              <w:bottom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50" w:type="dxa"/>
            <w:tcBorders>
              <w:left w:val="single" w:sz="6" w:space="0" w:color="auto"/>
              <w:bottom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50"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Всего</w:t>
            </w:r>
          </w:p>
          <w:p w:rsidR="00000000" w:rsidRDefault="00C84489">
            <w:pPr>
              <w:jc w:val="center"/>
              <w:rPr>
                <w:rFonts w:ascii="Times New Roman" w:hAnsi="Times New Roman"/>
                <w:sz w:val="20"/>
              </w:rPr>
            </w:pPr>
          </w:p>
        </w:tc>
        <w:tc>
          <w:tcPr>
            <w:tcW w:w="2550"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563 </w:t>
            </w:r>
          </w:p>
        </w:tc>
      </w:tr>
      <w:tr w:rsidR="00000000">
        <w:tblPrEx>
          <w:tblCellMar>
            <w:top w:w="0" w:type="dxa"/>
            <w:bottom w:w="0" w:type="dxa"/>
          </w:tblCellMar>
        </w:tblPrEx>
        <w:tc>
          <w:tcPr>
            <w:tcW w:w="84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4</w:t>
            </w:r>
          </w:p>
          <w:p w:rsidR="00000000" w:rsidRDefault="00C84489">
            <w:pPr>
              <w:jc w:val="center"/>
              <w:rPr>
                <w:rFonts w:ascii="Times New Roman" w:hAnsi="Times New Roman"/>
                <w:sz w:val="20"/>
              </w:rPr>
            </w:pPr>
          </w:p>
        </w:tc>
        <w:tc>
          <w:tcPr>
            <w:tcW w:w="2550" w:type="dxa"/>
            <w:tcBorders>
              <w:top w:val="single" w:sz="6" w:space="0" w:color="auto"/>
              <w:left w:val="single" w:sz="6" w:space="0" w:color="auto"/>
              <w:right w:val="single" w:sz="6" w:space="0" w:color="auto"/>
            </w:tcBorders>
          </w:tcPr>
          <w:p w:rsidR="00000000" w:rsidRDefault="00C84489">
            <w:pPr>
              <w:jc w:val="both"/>
              <w:rPr>
                <w:rFonts w:ascii="Times New Roman" w:hAnsi="Times New Roman"/>
                <w:sz w:val="20"/>
              </w:rPr>
            </w:pPr>
          </w:p>
          <w:p w:rsidR="00000000" w:rsidRDefault="00C84489">
            <w:pPr>
              <w:jc w:val="both"/>
              <w:rPr>
                <w:rFonts w:ascii="Times New Roman" w:hAnsi="Times New Roman"/>
                <w:sz w:val="20"/>
              </w:rPr>
            </w:pPr>
            <w:r>
              <w:rPr>
                <w:rFonts w:ascii="Times New Roman" w:hAnsi="Times New Roman"/>
                <w:sz w:val="20"/>
              </w:rPr>
              <w:t xml:space="preserve">Ленинский </w:t>
            </w:r>
          </w:p>
        </w:tc>
        <w:tc>
          <w:tcPr>
            <w:tcW w:w="255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 xml:space="preserve">Л-1 </w:t>
            </w:r>
          </w:p>
        </w:tc>
        <w:tc>
          <w:tcPr>
            <w:tcW w:w="255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 xml:space="preserve">35 </w:t>
            </w:r>
          </w:p>
        </w:tc>
      </w:tr>
      <w:tr w:rsidR="00000000">
        <w:tblPrEx>
          <w:tblCellMar>
            <w:top w:w="0" w:type="dxa"/>
            <w:bottom w:w="0" w:type="dxa"/>
          </w:tblCellMar>
        </w:tblPrEx>
        <w:tc>
          <w:tcPr>
            <w:tcW w:w="84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Л-2</w:t>
            </w:r>
          </w:p>
          <w:p w:rsidR="00000000" w:rsidRDefault="00C84489">
            <w:pPr>
              <w:jc w:val="center"/>
              <w:rPr>
                <w:rFonts w:ascii="Times New Roman" w:hAnsi="Times New Roman"/>
                <w:sz w:val="20"/>
              </w:rPr>
            </w:pPr>
          </w:p>
        </w:tc>
        <w:tc>
          <w:tcPr>
            <w:tcW w:w="255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60 </w:t>
            </w:r>
          </w:p>
        </w:tc>
      </w:tr>
      <w:tr w:rsidR="00000000">
        <w:tblPrEx>
          <w:tblCellMar>
            <w:top w:w="0" w:type="dxa"/>
            <w:bottom w:w="0" w:type="dxa"/>
          </w:tblCellMar>
        </w:tblPrEx>
        <w:tc>
          <w:tcPr>
            <w:tcW w:w="840" w:type="dxa"/>
            <w:tcBorders>
              <w:left w:val="single" w:sz="6" w:space="0" w:color="auto"/>
              <w:bottom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50" w:type="dxa"/>
            <w:tcBorders>
              <w:left w:val="single" w:sz="6" w:space="0" w:color="auto"/>
              <w:bottom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50"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Всего</w:t>
            </w:r>
          </w:p>
          <w:p w:rsidR="00000000" w:rsidRDefault="00C84489">
            <w:pPr>
              <w:jc w:val="center"/>
              <w:rPr>
                <w:rFonts w:ascii="Times New Roman" w:hAnsi="Times New Roman"/>
                <w:sz w:val="20"/>
              </w:rPr>
            </w:pPr>
          </w:p>
        </w:tc>
        <w:tc>
          <w:tcPr>
            <w:tcW w:w="2550"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95 </w:t>
            </w:r>
          </w:p>
        </w:tc>
      </w:tr>
      <w:tr w:rsidR="00000000">
        <w:tblPrEx>
          <w:tblCellMar>
            <w:top w:w="0" w:type="dxa"/>
            <w:bottom w:w="0" w:type="dxa"/>
          </w:tblCellMar>
        </w:tblPrEx>
        <w:tc>
          <w:tcPr>
            <w:tcW w:w="84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5</w:t>
            </w:r>
          </w:p>
          <w:p w:rsidR="00000000" w:rsidRDefault="00C84489">
            <w:pPr>
              <w:jc w:val="center"/>
              <w:rPr>
                <w:rFonts w:ascii="Times New Roman" w:hAnsi="Times New Roman"/>
                <w:sz w:val="20"/>
              </w:rPr>
            </w:pPr>
          </w:p>
        </w:tc>
        <w:tc>
          <w:tcPr>
            <w:tcW w:w="2550" w:type="dxa"/>
            <w:tcBorders>
              <w:top w:val="single" w:sz="6" w:space="0" w:color="auto"/>
              <w:left w:val="single" w:sz="6" w:space="0" w:color="auto"/>
              <w:right w:val="single" w:sz="6" w:space="0" w:color="auto"/>
            </w:tcBorders>
          </w:tcPr>
          <w:p w:rsidR="00000000" w:rsidRDefault="00C84489">
            <w:pPr>
              <w:jc w:val="both"/>
              <w:rPr>
                <w:rFonts w:ascii="Times New Roman" w:hAnsi="Times New Roman"/>
                <w:sz w:val="20"/>
              </w:rPr>
            </w:pPr>
          </w:p>
          <w:p w:rsidR="00000000" w:rsidRDefault="00C84489">
            <w:pPr>
              <w:jc w:val="both"/>
              <w:rPr>
                <w:rFonts w:ascii="Times New Roman" w:hAnsi="Times New Roman"/>
                <w:sz w:val="20"/>
              </w:rPr>
            </w:pPr>
            <w:r>
              <w:rPr>
                <w:rFonts w:ascii="Times New Roman" w:hAnsi="Times New Roman"/>
                <w:sz w:val="20"/>
              </w:rPr>
              <w:t xml:space="preserve">Октябрьский </w:t>
            </w:r>
          </w:p>
        </w:tc>
        <w:tc>
          <w:tcPr>
            <w:tcW w:w="255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О-1</w:t>
            </w:r>
          </w:p>
          <w:p w:rsidR="00000000" w:rsidRDefault="00C84489">
            <w:pPr>
              <w:jc w:val="center"/>
              <w:rPr>
                <w:rFonts w:ascii="Times New Roman" w:hAnsi="Times New Roman"/>
                <w:sz w:val="20"/>
              </w:rPr>
            </w:pPr>
          </w:p>
        </w:tc>
        <w:tc>
          <w:tcPr>
            <w:tcW w:w="255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 xml:space="preserve">91 </w:t>
            </w:r>
          </w:p>
        </w:tc>
      </w:tr>
      <w:tr w:rsidR="00000000">
        <w:tblPrEx>
          <w:tblCellMar>
            <w:top w:w="0" w:type="dxa"/>
            <w:bottom w:w="0" w:type="dxa"/>
          </w:tblCellMar>
        </w:tblPrEx>
        <w:tc>
          <w:tcPr>
            <w:tcW w:w="84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О-2</w:t>
            </w:r>
          </w:p>
          <w:p w:rsidR="00000000" w:rsidRDefault="00C84489">
            <w:pPr>
              <w:jc w:val="center"/>
              <w:rPr>
                <w:rFonts w:ascii="Times New Roman" w:hAnsi="Times New Roman"/>
                <w:sz w:val="20"/>
              </w:rPr>
            </w:pPr>
          </w:p>
        </w:tc>
        <w:tc>
          <w:tcPr>
            <w:tcW w:w="255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64 </w:t>
            </w:r>
          </w:p>
        </w:tc>
      </w:tr>
      <w:tr w:rsidR="00000000">
        <w:tblPrEx>
          <w:tblCellMar>
            <w:top w:w="0" w:type="dxa"/>
            <w:bottom w:w="0" w:type="dxa"/>
          </w:tblCellMar>
        </w:tblPrEx>
        <w:tc>
          <w:tcPr>
            <w:tcW w:w="84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О-3</w:t>
            </w:r>
          </w:p>
          <w:p w:rsidR="00000000" w:rsidRDefault="00C84489">
            <w:pPr>
              <w:jc w:val="center"/>
              <w:rPr>
                <w:rFonts w:ascii="Times New Roman" w:hAnsi="Times New Roman"/>
                <w:sz w:val="20"/>
              </w:rPr>
            </w:pPr>
          </w:p>
        </w:tc>
        <w:tc>
          <w:tcPr>
            <w:tcW w:w="255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840" w:type="dxa"/>
            <w:tcBorders>
              <w:left w:val="single" w:sz="6" w:space="0" w:color="auto"/>
              <w:bottom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50" w:type="dxa"/>
            <w:tcBorders>
              <w:left w:val="single" w:sz="6" w:space="0" w:color="auto"/>
              <w:bottom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50"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Всего</w:t>
            </w:r>
          </w:p>
          <w:p w:rsidR="00000000" w:rsidRDefault="00C84489">
            <w:pPr>
              <w:jc w:val="center"/>
              <w:rPr>
                <w:rFonts w:ascii="Times New Roman" w:hAnsi="Times New Roman"/>
                <w:sz w:val="20"/>
              </w:rPr>
            </w:pPr>
          </w:p>
        </w:tc>
        <w:tc>
          <w:tcPr>
            <w:tcW w:w="2550"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169 </w:t>
            </w:r>
          </w:p>
        </w:tc>
      </w:tr>
      <w:tr w:rsidR="00000000">
        <w:tblPrEx>
          <w:tblCellMar>
            <w:top w:w="0" w:type="dxa"/>
            <w:bottom w:w="0" w:type="dxa"/>
          </w:tblCellMar>
        </w:tblPrEx>
        <w:tc>
          <w:tcPr>
            <w:tcW w:w="84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6</w:t>
            </w:r>
          </w:p>
          <w:p w:rsidR="00000000" w:rsidRDefault="00C84489">
            <w:pPr>
              <w:jc w:val="center"/>
              <w:rPr>
                <w:rFonts w:ascii="Times New Roman" w:hAnsi="Times New Roman"/>
                <w:sz w:val="20"/>
              </w:rPr>
            </w:pPr>
          </w:p>
        </w:tc>
        <w:tc>
          <w:tcPr>
            <w:tcW w:w="2550" w:type="dxa"/>
            <w:tcBorders>
              <w:top w:val="single" w:sz="6" w:space="0" w:color="auto"/>
              <w:left w:val="single" w:sz="6" w:space="0" w:color="auto"/>
              <w:right w:val="single" w:sz="6" w:space="0" w:color="auto"/>
            </w:tcBorders>
          </w:tcPr>
          <w:p w:rsidR="00000000" w:rsidRDefault="00C84489">
            <w:pPr>
              <w:jc w:val="both"/>
              <w:rPr>
                <w:rFonts w:ascii="Times New Roman" w:hAnsi="Times New Roman"/>
                <w:sz w:val="20"/>
              </w:rPr>
            </w:pPr>
          </w:p>
          <w:p w:rsidR="00000000" w:rsidRDefault="00C84489">
            <w:pPr>
              <w:jc w:val="both"/>
              <w:rPr>
                <w:rFonts w:ascii="Times New Roman" w:hAnsi="Times New Roman"/>
                <w:sz w:val="20"/>
              </w:rPr>
            </w:pPr>
            <w:proofErr w:type="spellStart"/>
            <w:r>
              <w:rPr>
                <w:rFonts w:ascii="Times New Roman" w:hAnsi="Times New Roman"/>
                <w:sz w:val="20"/>
              </w:rPr>
              <w:t>Петроградский</w:t>
            </w:r>
            <w:proofErr w:type="spellEnd"/>
            <w:r>
              <w:rPr>
                <w:rFonts w:ascii="Times New Roman" w:hAnsi="Times New Roman"/>
                <w:sz w:val="20"/>
              </w:rPr>
              <w:t xml:space="preserve"> </w:t>
            </w:r>
          </w:p>
        </w:tc>
        <w:tc>
          <w:tcPr>
            <w:tcW w:w="255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 xml:space="preserve">П-1 </w:t>
            </w:r>
          </w:p>
        </w:tc>
        <w:tc>
          <w:tcPr>
            <w:tcW w:w="255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 xml:space="preserve">45 </w:t>
            </w:r>
          </w:p>
        </w:tc>
      </w:tr>
      <w:tr w:rsidR="00000000">
        <w:tblPrEx>
          <w:tblCellMar>
            <w:top w:w="0" w:type="dxa"/>
            <w:bottom w:w="0" w:type="dxa"/>
          </w:tblCellMar>
        </w:tblPrEx>
        <w:tc>
          <w:tcPr>
            <w:tcW w:w="84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П-2</w:t>
            </w:r>
          </w:p>
          <w:p w:rsidR="00000000" w:rsidRDefault="00C84489">
            <w:pPr>
              <w:jc w:val="center"/>
              <w:rPr>
                <w:rFonts w:ascii="Times New Roman" w:hAnsi="Times New Roman"/>
                <w:sz w:val="20"/>
              </w:rPr>
            </w:pPr>
          </w:p>
        </w:tc>
        <w:tc>
          <w:tcPr>
            <w:tcW w:w="255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200 </w:t>
            </w:r>
          </w:p>
        </w:tc>
      </w:tr>
      <w:tr w:rsidR="00000000">
        <w:tblPrEx>
          <w:tblCellMar>
            <w:top w:w="0" w:type="dxa"/>
            <w:bottom w:w="0" w:type="dxa"/>
          </w:tblCellMar>
        </w:tblPrEx>
        <w:tc>
          <w:tcPr>
            <w:tcW w:w="84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П-3</w:t>
            </w:r>
          </w:p>
          <w:p w:rsidR="00000000" w:rsidRDefault="00C84489">
            <w:pPr>
              <w:jc w:val="center"/>
              <w:rPr>
                <w:rFonts w:ascii="Times New Roman" w:hAnsi="Times New Roman"/>
                <w:sz w:val="20"/>
              </w:rPr>
            </w:pPr>
          </w:p>
        </w:tc>
        <w:tc>
          <w:tcPr>
            <w:tcW w:w="255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67 </w:t>
            </w:r>
          </w:p>
        </w:tc>
      </w:tr>
      <w:tr w:rsidR="00000000">
        <w:tblPrEx>
          <w:tblCellMar>
            <w:top w:w="0" w:type="dxa"/>
            <w:bottom w:w="0" w:type="dxa"/>
          </w:tblCellMar>
        </w:tblPrEx>
        <w:tc>
          <w:tcPr>
            <w:tcW w:w="84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П-4</w:t>
            </w:r>
          </w:p>
          <w:p w:rsidR="00000000" w:rsidRDefault="00C84489">
            <w:pPr>
              <w:jc w:val="center"/>
              <w:rPr>
                <w:rFonts w:ascii="Times New Roman" w:hAnsi="Times New Roman"/>
                <w:sz w:val="20"/>
              </w:rPr>
            </w:pPr>
          </w:p>
        </w:tc>
        <w:tc>
          <w:tcPr>
            <w:tcW w:w="255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19 </w:t>
            </w:r>
          </w:p>
        </w:tc>
      </w:tr>
      <w:tr w:rsidR="00000000">
        <w:tblPrEx>
          <w:tblCellMar>
            <w:top w:w="0" w:type="dxa"/>
            <w:bottom w:w="0" w:type="dxa"/>
          </w:tblCellMar>
        </w:tblPrEx>
        <w:tc>
          <w:tcPr>
            <w:tcW w:w="84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П-5</w:t>
            </w:r>
          </w:p>
          <w:p w:rsidR="00000000" w:rsidRDefault="00C84489">
            <w:pPr>
              <w:jc w:val="center"/>
              <w:rPr>
                <w:rFonts w:ascii="Times New Roman" w:hAnsi="Times New Roman"/>
                <w:sz w:val="20"/>
              </w:rPr>
            </w:pPr>
          </w:p>
        </w:tc>
        <w:tc>
          <w:tcPr>
            <w:tcW w:w="255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31 </w:t>
            </w:r>
          </w:p>
        </w:tc>
      </w:tr>
      <w:tr w:rsidR="00000000">
        <w:tblPrEx>
          <w:tblCellMar>
            <w:top w:w="0" w:type="dxa"/>
            <w:bottom w:w="0" w:type="dxa"/>
          </w:tblCellMar>
        </w:tblPrEx>
        <w:tc>
          <w:tcPr>
            <w:tcW w:w="840" w:type="dxa"/>
            <w:tcBorders>
              <w:left w:val="single" w:sz="6" w:space="0" w:color="auto"/>
              <w:bottom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50" w:type="dxa"/>
            <w:tcBorders>
              <w:left w:val="single" w:sz="6" w:space="0" w:color="auto"/>
              <w:bottom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50"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Всего</w:t>
            </w:r>
          </w:p>
          <w:p w:rsidR="00000000" w:rsidRDefault="00C84489">
            <w:pPr>
              <w:jc w:val="center"/>
              <w:rPr>
                <w:rFonts w:ascii="Times New Roman" w:hAnsi="Times New Roman"/>
                <w:sz w:val="20"/>
              </w:rPr>
            </w:pPr>
          </w:p>
        </w:tc>
        <w:tc>
          <w:tcPr>
            <w:tcW w:w="2550"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362 </w:t>
            </w:r>
          </w:p>
        </w:tc>
      </w:tr>
      <w:tr w:rsidR="00000000">
        <w:tblPrEx>
          <w:tblCellMar>
            <w:top w:w="0" w:type="dxa"/>
            <w:bottom w:w="0" w:type="dxa"/>
          </w:tblCellMar>
        </w:tblPrEx>
        <w:tc>
          <w:tcPr>
            <w:tcW w:w="84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7</w:t>
            </w:r>
          </w:p>
          <w:p w:rsidR="00000000" w:rsidRDefault="00C84489">
            <w:pPr>
              <w:jc w:val="center"/>
              <w:rPr>
                <w:rFonts w:ascii="Times New Roman" w:hAnsi="Times New Roman"/>
                <w:sz w:val="20"/>
              </w:rPr>
            </w:pPr>
          </w:p>
        </w:tc>
        <w:tc>
          <w:tcPr>
            <w:tcW w:w="2550" w:type="dxa"/>
            <w:tcBorders>
              <w:top w:val="single" w:sz="6" w:space="0" w:color="auto"/>
              <w:left w:val="single" w:sz="6" w:space="0" w:color="auto"/>
              <w:right w:val="single" w:sz="6" w:space="0" w:color="auto"/>
            </w:tcBorders>
          </w:tcPr>
          <w:p w:rsidR="00000000" w:rsidRDefault="00C84489">
            <w:pPr>
              <w:jc w:val="both"/>
              <w:rPr>
                <w:rFonts w:ascii="Times New Roman" w:hAnsi="Times New Roman"/>
                <w:sz w:val="20"/>
              </w:rPr>
            </w:pPr>
          </w:p>
          <w:p w:rsidR="00000000" w:rsidRDefault="00C84489">
            <w:pPr>
              <w:jc w:val="both"/>
              <w:rPr>
                <w:rFonts w:ascii="Times New Roman" w:hAnsi="Times New Roman"/>
                <w:sz w:val="20"/>
              </w:rPr>
            </w:pPr>
            <w:proofErr w:type="spellStart"/>
            <w:r>
              <w:rPr>
                <w:rFonts w:ascii="Times New Roman" w:hAnsi="Times New Roman"/>
                <w:sz w:val="20"/>
              </w:rPr>
              <w:t>Смольнинский</w:t>
            </w:r>
            <w:proofErr w:type="spellEnd"/>
            <w:r>
              <w:rPr>
                <w:rFonts w:ascii="Times New Roman" w:hAnsi="Times New Roman"/>
                <w:sz w:val="20"/>
              </w:rPr>
              <w:t xml:space="preserve"> </w:t>
            </w:r>
          </w:p>
        </w:tc>
        <w:tc>
          <w:tcPr>
            <w:tcW w:w="255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 xml:space="preserve">С-1 </w:t>
            </w:r>
          </w:p>
        </w:tc>
        <w:tc>
          <w:tcPr>
            <w:tcW w:w="255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 xml:space="preserve">29 </w:t>
            </w:r>
          </w:p>
        </w:tc>
      </w:tr>
      <w:tr w:rsidR="00000000">
        <w:tblPrEx>
          <w:tblCellMar>
            <w:top w:w="0" w:type="dxa"/>
            <w:bottom w:w="0" w:type="dxa"/>
          </w:tblCellMar>
        </w:tblPrEx>
        <w:tc>
          <w:tcPr>
            <w:tcW w:w="84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С-2</w:t>
            </w:r>
          </w:p>
          <w:p w:rsidR="00000000" w:rsidRDefault="00C84489">
            <w:pPr>
              <w:jc w:val="center"/>
              <w:rPr>
                <w:rFonts w:ascii="Times New Roman" w:hAnsi="Times New Roman"/>
                <w:sz w:val="20"/>
              </w:rPr>
            </w:pPr>
          </w:p>
        </w:tc>
        <w:tc>
          <w:tcPr>
            <w:tcW w:w="255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33 </w:t>
            </w:r>
          </w:p>
        </w:tc>
      </w:tr>
      <w:tr w:rsidR="00000000">
        <w:tblPrEx>
          <w:tblCellMar>
            <w:top w:w="0" w:type="dxa"/>
            <w:bottom w:w="0" w:type="dxa"/>
          </w:tblCellMar>
        </w:tblPrEx>
        <w:tc>
          <w:tcPr>
            <w:tcW w:w="84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С-3</w:t>
            </w:r>
          </w:p>
          <w:p w:rsidR="00000000" w:rsidRDefault="00C84489">
            <w:pPr>
              <w:jc w:val="center"/>
              <w:rPr>
                <w:rFonts w:ascii="Times New Roman" w:hAnsi="Times New Roman"/>
                <w:sz w:val="20"/>
              </w:rPr>
            </w:pPr>
          </w:p>
        </w:tc>
        <w:tc>
          <w:tcPr>
            <w:tcW w:w="255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22 </w:t>
            </w:r>
          </w:p>
        </w:tc>
      </w:tr>
      <w:tr w:rsidR="00000000">
        <w:tblPrEx>
          <w:tblCellMar>
            <w:top w:w="0" w:type="dxa"/>
            <w:bottom w:w="0" w:type="dxa"/>
          </w:tblCellMar>
        </w:tblPrEx>
        <w:tc>
          <w:tcPr>
            <w:tcW w:w="84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С-4</w:t>
            </w:r>
          </w:p>
          <w:p w:rsidR="00000000" w:rsidRDefault="00C84489">
            <w:pPr>
              <w:jc w:val="center"/>
              <w:rPr>
                <w:rFonts w:ascii="Times New Roman" w:hAnsi="Times New Roman"/>
                <w:sz w:val="20"/>
              </w:rPr>
            </w:pPr>
          </w:p>
        </w:tc>
        <w:tc>
          <w:tcPr>
            <w:tcW w:w="255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84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С-5</w:t>
            </w:r>
          </w:p>
          <w:p w:rsidR="00000000" w:rsidRDefault="00C84489">
            <w:pPr>
              <w:jc w:val="center"/>
              <w:rPr>
                <w:rFonts w:ascii="Times New Roman" w:hAnsi="Times New Roman"/>
                <w:sz w:val="20"/>
              </w:rPr>
            </w:pPr>
          </w:p>
        </w:tc>
        <w:tc>
          <w:tcPr>
            <w:tcW w:w="255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32 </w:t>
            </w:r>
          </w:p>
        </w:tc>
      </w:tr>
      <w:tr w:rsidR="00000000">
        <w:tblPrEx>
          <w:tblCellMar>
            <w:top w:w="0" w:type="dxa"/>
            <w:bottom w:w="0" w:type="dxa"/>
          </w:tblCellMar>
        </w:tblPrEx>
        <w:tc>
          <w:tcPr>
            <w:tcW w:w="84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50"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Всего</w:t>
            </w:r>
          </w:p>
          <w:p w:rsidR="00000000" w:rsidRDefault="00C84489">
            <w:pPr>
              <w:jc w:val="center"/>
              <w:rPr>
                <w:rFonts w:ascii="Times New Roman" w:hAnsi="Times New Roman"/>
                <w:sz w:val="20"/>
              </w:rPr>
            </w:pPr>
          </w:p>
        </w:tc>
        <w:tc>
          <w:tcPr>
            <w:tcW w:w="2550"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127 </w:t>
            </w:r>
          </w:p>
        </w:tc>
      </w:tr>
      <w:tr w:rsidR="00000000">
        <w:tblPrEx>
          <w:tblCellMar>
            <w:top w:w="0" w:type="dxa"/>
            <w:bottom w:w="0" w:type="dxa"/>
          </w:tblCellMar>
        </w:tblPrEx>
        <w:tc>
          <w:tcPr>
            <w:tcW w:w="840" w:type="dxa"/>
            <w:tcBorders>
              <w:left w:val="single" w:sz="6" w:space="0" w:color="auto"/>
              <w:bottom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50" w:type="dxa"/>
            <w:tcBorders>
              <w:left w:val="single" w:sz="6" w:space="0" w:color="auto"/>
              <w:bottom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50"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Итого</w:t>
            </w:r>
          </w:p>
          <w:p w:rsidR="00000000" w:rsidRDefault="00C84489">
            <w:pPr>
              <w:jc w:val="center"/>
              <w:rPr>
                <w:rFonts w:ascii="Times New Roman" w:hAnsi="Times New Roman"/>
                <w:sz w:val="20"/>
              </w:rPr>
            </w:pPr>
          </w:p>
        </w:tc>
        <w:tc>
          <w:tcPr>
            <w:tcW w:w="2550"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1640 </w:t>
            </w:r>
          </w:p>
        </w:tc>
      </w:tr>
    </w:tbl>
    <w:p w:rsidR="00000000" w:rsidRDefault="00C84489">
      <w:pPr>
        <w:jc w:val="both"/>
        <w:rPr>
          <w:rFonts w:ascii="Times New Roman" w:hAnsi="Times New Roman"/>
          <w:sz w:val="20"/>
        </w:rPr>
      </w:pPr>
    </w:p>
    <w:p w:rsidR="00000000" w:rsidRDefault="00C84489">
      <w:pPr>
        <w:ind w:firstLine="450"/>
        <w:jc w:val="both"/>
        <w:rPr>
          <w:rFonts w:ascii="Times New Roman" w:hAnsi="Times New Roman"/>
          <w:sz w:val="20"/>
        </w:rPr>
      </w:pPr>
    </w:p>
    <w:p w:rsidR="00000000" w:rsidRDefault="00C84489">
      <w:pPr>
        <w:jc w:val="right"/>
        <w:rPr>
          <w:rFonts w:ascii="Times New Roman" w:hAnsi="Times New Roman"/>
          <w:sz w:val="20"/>
        </w:rPr>
      </w:pPr>
      <w:r>
        <w:rPr>
          <w:rFonts w:ascii="Times New Roman" w:hAnsi="Times New Roman"/>
          <w:sz w:val="20"/>
        </w:rPr>
        <w:t>Приложение 10</w:t>
      </w:r>
    </w:p>
    <w:p w:rsidR="00000000" w:rsidRDefault="00C84489">
      <w:pPr>
        <w:jc w:val="right"/>
        <w:rPr>
          <w:rFonts w:ascii="Times New Roman" w:hAnsi="Times New Roman"/>
          <w:sz w:val="20"/>
        </w:rPr>
      </w:pPr>
      <w:r>
        <w:rPr>
          <w:rFonts w:ascii="Times New Roman" w:hAnsi="Times New Roman"/>
          <w:sz w:val="20"/>
        </w:rPr>
        <w:t xml:space="preserve">рекомендуемое </w:t>
      </w:r>
    </w:p>
    <w:p w:rsidR="00000000" w:rsidRDefault="00C84489">
      <w:pPr>
        <w:ind w:firstLine="225"/>
        <w:jc w:val="both"/>
        <w:rPr>
          <w:rFonts w:ascii="Times New Roman" w:hAnsi="Times New Roman"/>
          <w:sz w:val="20"/>
        </w:rPr>
      </w:pPr>
    </w:p>
    <w:p w:rsidR="00000000" w:rsidRDefault="00C84489">
      <w:pPr>
        <w:pStyle w:val="Heading"/>
        <w:jc w:val="center"/>
        <w:rPr>
          <w:rFonts w:ascii="Times New Roman" w:hAnsi="Times New Roman"/>
          <w:sz w:val="20"/>
        </w:rPr>
      </w:pPr>
      <w:r>
        <w:rPr>
          <w:rFonts w:ascii="Times New Roman" w:hAnsi="Times New Roman"/>
          <w:sz w:val="20"/>
        </w:rPr>
        <w:t xml:space="preserve">Мероприятия по охране окружающей среды и нормативные документы </w:t>
      </w:r>
    </w:p>
    <w:p w:rsidR="00000000" w:rsidRDefault="00C84489">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85"/>
        <w:gridCol w:w="1875"/>
        <w:gridCol w:w="2145"/>
        <w:gridCol w:w="2700"/>
      </w:tblGrid>
      <w:tr w:rsidR="00000000">
        <w:tblPrEx>
          <w:tblCellMar>
            <w:top w:w="0" w:type="dxa"/>
            <w:bottom w:w="0" w:type="dxa"/>
          </w:tblCellMar>
        </w:tblPrEx>
        <w:tc>
          <w:tcPr>
            <w:tcW w:w="1785"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Источники загрязнения</w:t>
            </w:r>
          </w:p>
          <w:p w:rsidR="00000000" w:rsidRDefault="00C84489">
            <w:pPr>
              <w:jc w:val="center"/>
              <w:rPr>
                <w:rFonts w:ascii="Times New Roman" w:hAnsi="Times New Roman"/>
                <w:sz w:val="20"/>
              </w:rPr>
            </w:pPr>
          </w:p>
        </w:tc>
        <w:tc>
          <w:tcPr>
            <w:tcW w:w="1875"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 xml:space="preserve">Природоохранные требования </w:t>
            </w:r>
          </w:p>
        </w:tc>
        <w:tc>
          <w:tcPr>
            <w:tcW w:w="2145"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 xml:space="preserve">Мероприятия </w:t>
            </w:r>
          </w:p>
        </w:tc>
        <w:tc>
          <w:tcPr>
            <w:tcW w:w="270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 xml:space="preserve">Нормативные документы </w:t>
            </w:r>
          </w:p>
        </w:tc>
      </w:tr>
      <w:tr w:rsidR="00000000">
        <w:tblPrEx>
          <w:tblCellMar>
            <w:top w:w="0" w:type="dxa"/>
            <w:bottom w:w="0" w:type="dxa"/>
          </w:tblCellMar>
        </w:tblPrEx>
        <w:tc>
          <w:tcPr>
            <w:tcW w:w="1785"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 </w:t>
            </w:r>
          </w:p>
        </w:tc>
        <w:tc>
          <w:tcPr>
            <w:tcW w:w="1875"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2 </w:t>
            </w:r>
          </w:p>
        </w:tc>
        <w:tc>
          <w:tcPr>
            <w:tcW w:w="2145"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3 </w:t>
            </w:r>
          </w:p>
        </w:tc>
        <w:tc>
          <w:tcPr>
            <w:tcW w:w="270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785" w:type="dxa"/>
            <w:tcBorders>
              <w:top w:val="single" w:sz="6" w:space="0" w:color="auto"/>
              <w:left w:val="single" w:sz="6" w:space="0" w:color="auto"/>
              <w:right w:val="single" w:sz="6" w:space="0" w:color="auto"/>
            </w:tcBorders>
          </w:tcPr>
          <w:p w:rsidR="00000000" w:rsidRDefault="00C84489">
            <w:pPr>
              <w:jc w:val="both"/>
              <w:rPr>
                <w:rFonts w:ascii="Times New Roman" w:hAnsi="Times New Roman"/>
                <w:sz w:val="20"/>
              </w:rPr>
            </w:pPr>
          </w:p>
          <w:p w:rsidR="00000000" w:rsidRDefault="00C84489">
            <w:pPr>
              <w:ind w:firstLine="135"/>
              <w:jc w:val="both"/>
              <w:rPr>
                <w:rFonts w:ascii="Times New Roman" w:hAnsi="Times New Roman"/>
                <w:sz w:val="20"/>
              </w:rPr>
            </w:pPr>
            <w:r>
              <w:rPr>
                <w:rFonts w:ascii="Times New Roman" w:hAnsi="Times New Roman"/>
                <w:sz w:val="20"/>
              </w:rPr>
              <w:t>Промышленные предприятия</w:t>
            </w:r>
          </w:p>
          <w:p w:rsidR="00000000" w:rsidRDefault="00C84489">
            <w:pPr>
              <w:ind w:firstLine="135"/>
              <w:jc w:val="both"/>
              <w:rPr>
                <w:rFonts w:ascii="Times New Roman" w:hAnsi="Times New Roman"/>
                <w:sz w:val="20"/>
              </w:rPr>
            </w:pPr>
          </w:p>
        </w:tc>
        <w:tc>
          <w:tcPr>
            <w:tcW w:w="1875" w:type="dxa"/>
            <w:tcBorders>
              <w:top w:val="single" w:sz="6" w:space="0" w:color="auto"/>
              <w:left w:val="single" w:sz="6" w:space="0" w:color="auto"/>
              <w:right w:val="single" w:sz="6" w:space="0" w:color="auto"/>
            </w:tcBorders>
          </w:tcPr>
          <w:p w:rsidR="00000000" w:rsidRDefault="00C84489">
            <w:pPr>
              <w:ind w:firstLine="135"/>
              <w:jc w:val="both"/>
              <w:rPr>
                <w:rFonts w:ascii="Times New Roman" w:hAnsi="Times New Roman"/>
                <w:sz w:val="20"/>
              </w:rPr>
            </w:pPr>
          </w:p>
          <w:p w:rsidR="00000000" w:rsidRDefault="00C84489">
            <w:pPr>
              <w:ind w:firstLine="135"/>
              <w:jc w:val="both"/>
              <w:rPr>
                <w:rFonts w:ascii="Times New Roman" w:hAnsi="Times New Roman"/>
                <w:sz w:val="20"/>
              </w:rPr>
            </w:pPr>
            <w:r>
              <w:rPr>
                <w:rFonts w:ascii="Times New Roman" w:hAnsi="Times New Roman"/>
                <w:sz w:val="20"/>
              </w:rPr>
              <w:t xml:space="preserve">Достижение и соблюдение предельно допустимого уровня </w:t>
            </w:r>
          </w:p>
          <w:p w:rsidR="00000000" w:rsidRDefault="00C84489">
            <w:pPr>
              <w:rPr>
                <w:rFonts w:ascii="Times New Roman" w:hAnsi="Times New Roman"/>
                <w:sz w:val="20"/>
              </w:rPr>
            </w:pPr>
            <w:r>
              <w:rPr>
                <w:rFonts w:ascii="Times New Roman" w:hAnsi="Times New Roman"/>
                <w:sz w:val="20"/>
              </w:rPr>
              <w:t xml:space="preserve">выбросов в </w:t>
            </w:r>
          </w:p>
          <w:p w:rsidR="00000000" w:rsidRDefault="00C84489">
            <w:pPr>
              <w:jc w:val="both"/>
              <w:rPr>
                <w:rFonts w:ascii="Times New Roman" w:hAnsi="Times New Roman"/>
                <w:sz w:val="20"/>
              </w:rPr>
            </w:pPr>
            <w:r>
              <w:rPr>
                <w:rFonts w:ascii="Times New Roman" w:hAnsi="Times New Roman"/>
                <w:sz w:val="20"/>
              </w:rPr>
              <w:t>атмосферу</w:t>
            </w:r>
          </w:p>
          <w:p w:rsidR="00000000" w:rsidRDefault="00C84489">
            <w:pPr>
              <w:jc w:val="both"/>
              <w:rPr>
                <w:rFonts w:ascii="Times New Roman" w:hAnsi="Times New Roman"/>
                <w:sz w:val="20"/>
              </w:rPr>
            </w:pPr>
          </w:p>
        </w:tc>
        <w:tc>
          <w:tcPr>
            <w:tcW w:w="2145" w:type="dxa"/>
            <w:tcBorders>
              <w:top w:val="single" w:sz="6" w:space="0" w:color="auto"/>
              <w:left w:val="single" w:sz="6" w:space="0" w:color="auto"/>
              <w:right w:val="single" w:sz="6" w:space="0" w:color="auto"/>
            </w:tcBorders>
          </w:tcPr>
          <w:p w:rsidR="00000000" w:rsidRDefault="00C84489">
            <w:pPr>
              <w:jc w:val="both"/>
              <w:rPr>
                <w:rFonts w:ascii="Times New Roman" w:hAnsi="Times New Roman"/>
                <w:sz w:val="20"/>
              </w:rPr>
            </w:pPr>
          </w:p>
          <w:p w:rsidR="00000000" w:rsidRDefault="00C84489">
            <w:pPr>
              <w:ind w:firstLine="135"/>
              <w:jc w:val="both"/>
              <w:rPr>
                <w:rFonts w:ascii="Times New Roman" w:hAnsi="Times New Roman"/>
                <w:sz w:val="20"/>
              </w:rPr>
            </w:pPr>
            <w:r>
              <w:rPr>
                <w:rFonts w:ascii="Times New Roman" w:hAnsi="Times New Roman"/>
                <w:sz w:val="20"/>
              </w:rPr>
              <w:t xml:space="preserve">Замена топлива экологически менее вредным </w:t>
            </w:r>
          </w:p>
        </w:tc>
        <w:tc>
          <w:tcPr>
            <w:tcW w:w="270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785"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75"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145"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Улучшение технологии сжигания топлива</w:t>
            </w:r>
          </w:p>
          <w:p w:rsidR="00000000" w:rsidRDefault="00C84489">
            <w:pPr>
              <w:ind w:firstLine="135"/>
              <w:jc w:val="both"/>
              <w:rPr>
                <w:rFonts w:ascii="Times New Roman" w:hAnsi="Times New Roman"/>
                <w:sz w:val="20"/>
              </w:rPr>
            </w:pPr>
          </w:p>
        </w:tc>
        <w:tc>
          <w:tcPr>
            <w:tcW w:w="270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785"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75"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145"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Изменение технологии прои</w:t>
            </w:r>
            <w:r>
              <w:rPr>
                <w:rFonts w:ascii="Times New Roman" w:hAnsi="Times New Roman"/>
                <w:sz w:val="20"/>
              </w:rPr>
              <w:t>зводства, его мощности</w:t>
            </w:r>
          </w:p>
          <w:p w:rsidR="00000000" w:rsidRDefault="00C84489">
            <w:pPr>
              <w:ind w:firstLine="135"/>
              <w:jc w:val="both"/>
              <w:rPr>
                <w:rFonts w:ascii="Times New Roman" w:hAnsi="Times New Roman"/>
                <w:sz w:val="20"/>
              </w:rPr>
            </w:pPr>
          </w:p>
        </w:tc>
        <w:tc>
          <w:tcPr>
            <w:tcW w:w="2700"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 xml:space="preserve">ГОСТ 17.2.3.02-78 </w:t>
            </w:r>
          </w:p>
        </w:tc>
      </w:tr>
      <w:tr w:rsidR="00000000">
        <w:tblPrEx>
          <w:tblCellMar>
            <w:top w:w="0" w:type="dxa"/>
            <w:bottom w:w="0" w:type="dxa"/>
          </w:tblCellMar>
        </w:tblPrEx>
        <w:tc>
          <w:tcPr>
            <w:tcW w:w="1785"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75"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145"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 xml:space="preserve">Установка </w:t>
            </w:r>
            <w:proofErr w:type="spellStart"/>
            <w:r>
              <w:rPr>
                <w:rFonts w:ascii="Times New Roman" w:hAnsi="Times New Roman"/>
                <w:sz w:val="20"/>
              </w:rPr>
              <w:t>пылегазоочистных</w:t>
            </w:r>
            <w:proofErr w:type="spellEnd"/>
            <w:r>
              <w:rPr>
                <w:rFonts w:ascii="Times New Roman" w:hAnsi="Times New Roman"/>
                <w:sz w:val="20"/>
              </w:rPr>
              <w:t xml:space="preserve"> установок</w:t>
            </w:r>
          </w:p>
          <w:p w:rsidR="00000000" w:rsidRDefault="00C84489">
            <w:pPr>
              <w:ind w:firstLine="135"/>
              <w:jc w:val="both"/>
              <w:rPr>
                <w:rFonts w:ascii="Times New Roman" w:hAnsi="Times New Roman"/>
                <w:sz w:val="20"/>
              </w:rPr>
            </w:pPr>
          </w:p>
        </w:tc>
        <w:tc>
          <w:tcPr>
            <w:tcW w:w="2700" w:type="dxa"/>
            <w:tcBorders>
              <w:left w:val="single" w:sz="6" w:space="0" w:color="auto"/>
              <w:right w:val="single" w:sz="6" w:space="0" w:color="auto"/>
            </w:tcBorders>
          </w:tcPr>
          <w:p w:rsidR="00000000" w:rsidRDefault="00C84489">
            <w:pPr>
              <w:ind w:firstLine="135"/>
              <w:jc w:val="both"/>
              <w:rPr>
                <w:rFonts w:ascii="Times New Roman" w:hAnsi="Times New Roman"/>
                <w:sz w:val="20"/>
              </w:rPr>
            </w:pPr>
            <w:proofErr w:type="spellStart"/>
            <w:r>
              <w:rPr>
                <w:rFonts w:ascii="Times New Roman" w:hAnsi="Times New Roman"/>
                <w:sz w:val="20"/>
              </w:rPr>
              <w:t>ОНД</w:t>
            </w:r>
            <w:proofErr w:type="spellEnd"/>
            <w:r>
              <w:rPr>
                <w:rFonts w:ascii="Times New Roman" w:hAnsi="Times New Roman"/>
                <w:sz w:val="20"/>
              </w:rPr>
              <w:t xml:space="preserve"> 1-84 </w:t>
            </w:r>
          </w:p>
        </w:tc>
      </w:tr>
      <w:tr w:rsidR="00000000">
        <w:tblPrEx>
          <w:tblCellMar>
            <w:top w:w="0" w:type="dxa"/>
            <w:bottom w:w="0" w:type="dxa"/>
          </w:tblCellMar>
        </w:tblPrEx>
        <w:tc>
          <w:tcPr>
            <w:tcW w:w="1785"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75"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145"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Агрегирование источников теплоснабжения</w:t>
            </w:r>
          </w:p>
          <w:p w:rsidR="00000000" w:rsidRDefault="00C84489">
            <w:pPr>
              <w:ind w:firstLine="135"/>
              <w:jc w:val="both"/>
              <w:rPr>
                <w:rFonts w:ascii="Times New Roman" w:hAnsi="Times New Roman"/>
                <w:sz w:val="20"/>
              </w:rPr>
            </w:pPr>
          </w:p>
        </w:tc>
        <w:tc>
          <w:tcPr>
            <w:tcW w:w="2700" w:type="dxa"/>
            <w:tcBorders>
              <w:left w:val="single" w:sz="6" w:space="0" w:color="auto"/>
              <w:right w:val="single" w:sz="6" w:space="0" w:color="auto"/>
            </w:tcBorders>
          </w:tcPr>
          <w:p w:rsidR="00000000" w:rsidRDefault="00C84489">
            <w:pPr>
              <w:ind w:firstLine="135"/>
              <w:jc w:val="both"/>
              <w:rPr>
                <w:rFonts w:ascii="Times New Roman" w:hAnsi="Times New Roman"/>
                <w:sz w:val="20"/>
              </w:rPr>
            </w:pPr>
            <w:proofErr w:type="spellStart"/>
            <w:r>
              <w:rPr>
                <w:rFonts w:ascii="Times New Roman" w:hAnsi="Times New Roman"/>
                <w:sz w:val="20"/>
              </w:rPr>
              <w:t>ОНД</w:t>
            </w:r>
            <w:proofErr w:type="spellEnd"/>
            <w:r>
              <w:rPr>
                <w:rFonts w:ascii="Times New Roman" w:hAnsi="Times New Roman"/>
                <w:sz w:val="20"/>
              </w:rPr>
              <w:t xml:space="preserve"> - 86 </w:t>
            </w:r>
          </w:p>
        </w:tc>
      </w:tr>
      <w:tr w:rsidR="00000000">
        <w:tblPrEx>
          <w:tblCellMar>
            <w:top w:w="0" w:type="dxa"/>
            <w:bottom w:w="0" w:type="dxa"/>
          </w:tblCellMar>
        </w:tblPrEx>
        <w:tc>
          <w:tcPr>
            <w:tcW w:w="1785"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75"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145"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Вывод предприятий</w:t>
            </w:r>
          </w:p>
          <w:p w:rsidR="00000000" w:rsidRDefault="00C84489">
            <w:pPr>
              <w:ind w:firstLine="135"/>
              <w:jc w:val="both"/>
              <w:rPr>
                <w:rFonts w:ascii="Times New Roman" w:hAnsi="Times New Roman"/>
                <w:sz w:val="20"/>
              </w:rPr>
            </w:pPr>
          </w:p>
        </w:tc>
        <w:tc>
          <w:tcPr>
            <w:tcW w:w="2700" w:type="dxa"/>
            <w:tcBorders>
              <w:left w:val="single" w:sz="6" w:space="0" w:color="auto"/>
              <w:right w:val="single" w:sz="6" w:space="0" w:color="auto"/>
            </w:tcBorders>
          </w:tcPr>
          <w:p w:rsidR="00000000" w:rsidRDefault="00C84489">
            <w:pPr>
              <w:ind w:firstLine="135"/>
              <w:jc w:val="both"/>
              <w:rPr>
                <w:rFonts w:ascii="Times New Roman" w:hAnsi="Times New Roman"/>
                <w:sz w:val="20"/>
              </w:rPr>
            </w:pPr>
            <w:proofErr w:type="spellStart"/>
            <w:r>
              <w:rPr>
                <w:rFonts w:ascii="Times New Roman" w:hAnsi="Times New Roman"/>
                <w:sz w:val="20"/>
              </w:rPr>
              <w:t>РД</w:t>
            </w:r>
            <w:proofErr w:type="spellEnd"/>
            <w:r>
              <w:rPr>
                <w:rFonts w:ascii="Times New Roman" w:hAnsi="Times New Roman"/>
                <w:sz w:val="20"/>
              </w:rPr>
              <w:t xml:space="preserve"> 50-210-80 </w:t>
            </w:r>
          </w:p>
        </w:tc>
      </w:tr>
      <w:tr w:rsidR="00000000">
        <w:tblPrEx>
          <w:tblCellMar>
            <w:top w:w="0" w:type="dxa"/>
            <w:bottom w:w="0" w:type="dxa"/>
          </w:tblCellMar>
        </w:tblPrEx>
        <w:tc>
          <w:tcPr>
            <w:tcW w:w="1785"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75"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145"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 xml:space="preserve">Утилизация </w:t>
            </w:r>
            <w:proofErr w:type="spellStart"/>
            <w:r>
              <w:rPr>
                <w:rFonts w:ascii="Times New Roman" w:hAnsi="Times New Roman"/>
                <w:sz w:val="20"/>
              </w:rPr>
              <w:t>загрязнений</w:t>
            </w:r>
            <w:proofErr w:type="spellEnd"/>
            <w:r>
              <w:rPr>
                <w:rFonts w:ascii="Times New Roman" w:hAnsi="Times New Roman"/>
                <w:sz w:val="20"/>
              </w:rPr>
              <w:t>, их использование в качестве вторичных материальных ресурсов</w:t>
            </w:r>
          </w:p>
          <w:p w:rsidR="00000000" w:rsidRDefault="00C84489">
            <w:pPr>
              <w:ind w:firstLine="135"/>
              <w:jc w:val="both"/>
              <w:rPr>
                <w:rFonts w:ascii="Times New Roman" w:hAnsi="Times New Roman"/>
                <w:sz w:val="20"/>
              </w:rPr>
            </w:pPr>
          </w:p>
        </w:tc>
        <w:tc>
          <w:tcPr>
            <w:tcW w:w="270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785"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75"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145"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Установление параметров санитарно-защитных зон</w:t>
            </w:r>
          </w:p>
          <w:p w:rsidR="00000000" w:rsidRDefault="00C84489">
            <w:pPr>
              <w:ind w:firstLine="135"/>
              <w:jc w:val="both"/>
              <w:rPr>
                <w:rFonts w:ascii="Times New Roman" w:hAnsi="Times New Roman"/>
                <w:sz w:val="20"/>
              </w:rPr>
            </w:pPr>
          </w:p>
        </w:tc>
        <w:tc>
          <w:tcPr>
            <w:tcW w:w="2700"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 xml:space="preserve">СН-245-71 </w:t>
            </w:r>
          </w:p>
        </w:tc>
      </w:tr>
      <w:tr w:rsidR="00000000">
        <w:tblPrEx>
          <w:tblCellMar>
            <w:top w:w="0" w:type="dxa"/>
            <w:bottom w:w="0" w:type="dxa"/>
          </w:tblCellMar>
        </w:tblPrEx>
        <w:tc>
          <w:tcPr>
            <w:tcW w:w="1785"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Автотранспорт</w:t>
            </w:r>
          </w:p>
          <w:p w:rsidR="00000000" w:rsidRDefault="00C84489">
            <w:pPr>
              <w:ind w:firstLine="225"/>
              <w:jc w:val="both"/>
              <w:rPr>
                <w:rFonts w:ascii="Times New Roman" w:hAnsi="Times New Roman"/>
                <w:sz w:val="20"/>
              </w:rPr>
            </w:pPr>
          </w:p>
        </w:tc>
        <w:tc>
          <w:tcPr>
            <w:tcW w:w="1875"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 xml:space="preserve">Соблюдение нормативов выбросов в атмосферу </w:t>
            </w:r>
          </w:p>
        </w:tc>
        <w:tc>
          <w:tcPr>
            <w:tcW w:w="2145"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 xml:space="preserve">Внедрение экологически нейтрального топлива </w:t>
            </w:r>
          </w:p>
        </w:tc>
        <w:tc>
          <w:tcPr>
            <w:tcW w:w="270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785"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75"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145"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Совершенствование технологии сжигания авто</w:t>
            </w:r>
            <w:r>
              <w:rPr>
                <w:rFonts w:ascii="Times New Roman" w:hAnsi="Times New Roman"/>
                <w:sz w:val="20"/>
              </w:rPr>
              <w:t>мобильного топлива</w:t>
            </w:r>
          </w:p>
          <w:p w:rsidR="00000000" w:rsidRDefault="00C84489">
            <w:pPr>
              <w:ind w:firstLine="135"/>
              <w:jc w:val="both"/>
              <w:rPr>
                <w:rFonts w:ascii="Times New Roman" w:hAnsi="Times New Roman"/>
                <w:sz w:val="20"/>
              </w:rPr>
            </w:pPr>
          </w:p>
        </w:tc>
        <w:tc>
          <w:tcPr>
            <w:tcW w:w="2700" w:type="dxa"/>
            <w:tcBorders>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785"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75"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145"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 xml:space="preserve">Строительство транспортных пересечений в разных уровнях </w:t>
            </w:r>
          </w:p>
          <w:p w:rsidR="00000000" w:rsidRDefault="00C84489">
            <w:pPr>
              <w:ind w:firstLine="135"/>
              <w:jc w:val="both"/>
              <w:rPr>
                <w:rFonts w:ascii="Times New Roman" w:hAnsi="Times New Roman"/>
                <w:sz w:val="20"/>
              </w:rPr>
            </w:pPr>
          </w:p>
        </w:tc>
        <w:tc>
          <w:tcPr>
            <w:tcW w:w="270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785"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 xml:space="preserve">Промышленные предприятия </w:t>
            </w:r>
          </w:p>
        </w:tc>
        <w:tc>
          <w:tcPr>
            <w:tcW w:w="1875"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 xml:space="preserve">Достижение и соблюдение предельно допустимых стоков </w:t>
            </w:r>
          </w:p>
        </w:tc>
        <w:tc>
          <w:tcPr>
            <w:tcW w:w="2145"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 xml:space="preserve">Извлечение из стоков полезных </w:t>
            </w:r>
          </w:p>
          <w:p w:rsidR="00000000" w:rsidRDefault="00C84489">
            <w:pPr>
              <w:rPr>
                <w:rFonts w:ascii="Times New Roman" w:hAnsi="Times New Roman"/>
                <w:sz w:val="20"/>
              </w:rPr>
            </w:pPr>
            <w:r>
              <w:rPr>
                <w:rFonts w:ascii="Times New Roman" w:hAnsi="Times New Roman"/>
                <w:sz w:val="20"/>
              </w:rPr>
              <w:t xml:space="preserve">веществ и их </w:t>
            </w:r>
          </w:p>
          <w:p w:rsidR="00000000" w:rsidRDefault="00C84489">
            <w:pPr>
              <w:jc w:val="both"/>
              <w:rPr>
                <w:rFonts w:ascii="Times New Roman" w:hAnsi="Times New Roman"/>
                <w:sz w:val="20"/>
              </w:rPr>
            </w:pPr>
            <w:r>
              <w:rPr>
                <w:rFonts w:ascii="Times New Roman" w:hAnsi="Times New Roman"/>
                <w:sz w:val="20"/>
              </w:rPr>
              <w:t>утилизация</w:t>
            </w:r>
          </w:p>
          <w:p w:rsidR="00000000" w:rsidRDefault="00C84489">
            <w:pPr>
              <w:jc w:val="both"/>
              <w:rPr>
                <w:rFonts w:ascii="Times New Roman" w:hAnsi="Times New Roman"/>
                <w:sz w:val="20"/>
              </w:rPr>
            </w:pPr>
          </w:p>
        </w:tc>
        <w:tc>
          <w:tcPr>
            <w:tcW w:w="270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785"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75"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145"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 xml:space="preserve">Кооперация в </w:t>
            </w:r>
          </w:p>
          <w:p w:rsidR="00000000" w:rsidRDefault="00C84489">
            <w:pPr>
              <w:rPr>
                <w:rFonts w:ascii="Times New Roman" w:hAnsi="Times New Roman"/>
                <w:sz w:val="20"/>
              </w:rPr>
            </w:pPr>
            <w:r>
              <w:rPr>
                <w:rFonts w:ascii="Times New Roman" w:hAnsi="Times New Roman"/>
                <w:sz w:val="20"/>
              </w:rPr>
              <w:t xml:space="preserve">переработке и </w:t>
            </w:r>
          </w:p>
          <w:p w:rsidR="00000000" w:rsidRDefault="00C84489">
            <w:pPr>
              <w:jc w:val="both"/>
              <w:rPr>
                <w:rFonts w:ascii="Times New Roman" w:hAnsi="Times New Roman"/>
                <w:sz w:val="20"/>
              </w:rPr>
            </w:pPr>
            <w:r>
              <w:rPr>
                <w:rFonts w:ascii="Times New Roman" w:hAnsi="Times New Roman"/>
                <w:sz w:val="20"/>
              </w:rPr>
              <w:t>обезвреживании стоков</w:t>
            </w:r>
          </w:p>
          <w:p w:rsidR="00000000" w:rsidRDefault="00C84489">
            <w:pPr>
              <w:jc w:val="both"/>
              <w:rPr>
                <w:rFonts w:ascii="Times New Roman" w:hAnsi="Times New Roman"/>
                <w:sz w:val="20"/>
              </w:rPr>
            </w:pPr>
          </w:p>
        </w:tc>
        <w:tc>
          <w:tcPr>
            <w:tcW w:w="270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785"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75"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145"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 xml:space="preserve">Изменение технологии, внедрение </w:t>
            </w:r>
            <w:proofErr w:type="spellStart"/>
            <w:r>
              <w:rPr>
                <w:rFonts w:ascii="Times New Roman" w:hAnsi="Times New Roman"/>
                <w:sz w:val="20"/>
              </w:rPr>
              <w:t>миниотходных</w:t>
            </w:r>
            <w:proofErr w:type="spellEnd"/>
            <w:r>
              <w:rPr>
                <w:rFonts w:ascii="Times New Roman" w:hAnsi="Times New Roman"/>
                <w:sz w:val="20"/>
              </w:rPr>
              <w:t xml:space="preserve"> технологий</w:t>
            </w:r>
          </w:p>
          <w:p w:rsidR="00000000" w:rsidRDefault="00C84489">
            <w:pPr>
              <w:ind w:firstLine="135"/>
              <w:jc w:val="both"/>
              <w:rPr>
                <w:rFonts w:ascii="Times New Roman" w:hAnsi="Times New Roman"/>
                <w:sz w:val="20"/>
              </w:rPr>
            </w:pPr>
          </w:p>
        </w:tc>
        <w:tc>
          <w:tcPr>
            <w:tcW w:w="270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785"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75"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145"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Использование водооборотных систем</w:t>
            </w:r>
          </w:p>
          <w:p w:rsidR="00000000" w:rsidRDefault="00C84489">
            <w:pPr>
              <w:ind w:firstLine="135"/>
              <w:jc w:val="both"/>
              <w:rPr>
                <w:rFonts w:ascii="Times New Roman" w:hAnsi="Times New Roman"/>
                <w:sz w:val="20"/>
              </w:rPr>
            </w:pPr>
          </w:p>
        </w:tc>
        <w:tc>
          <w:tcPr>
            <w:tcW w:w="2700"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 xml:space="preserve">Правила охраны </w:t>
            </w:r>
          </w:p>
          <w:p w:rsidR="00000000" w:rsidRDefault="00C84489">
            <w:pPr>
              <w:rPr>
                <w:rFonts w:ascii="Times New Roman" w:hAnsi="Times New Roman"/>
                <w:sz w:val="20"/>
              </w:rPr>
            </w:pPr>
            <w:r>
              <w:rPr>
                <w:rFonts w:ascii="Times New Roman" w:hAnsi="Times New Roman"/>
                <w:sz w:val="20"/>
              </w:rPr>
              <w:t xml:space="preserve">поверхностных вод от </w:t>
            </w:r>
          </w:p>
          <w:p w:rsidR="00000000" w:rsidRDefault="00C84489">
            <w:pPr>
              <w:jc w:val="both"/>
              <w:rPr>
                <w:rFonts w:ascii="Times New Roman" w:hAnsi="Times New Roman"/>
                <w:sz w:val="20"/>
              </w:rPr>
            </w:pPr>
            <w:r>
              <w:rPr>
                <w:rFonts w:ascii="Times New Roman" w:hAnsi="Times New Roman"/>
                <w:sz w:val="20"/>
              </w:rPr>
              <w:t>загрязнения сточными водами</w:t>
            </w:r>
          </w:p>
          <w:p w:rsidR="00000000" w:rsidRDefault="00C84489">
            <w:pPr>
              <w:jc w:val="both"/>
              <w:rPr>
                <w:rFonts w:ascii="Times New Roman" w:hAnsi="Times New Roman"/>
                <w:sz w:val="20"/>
              </w:rPr>
            </w:pPr>
          </w:p>
        </w:tc>
      </w:tr>
      <w:tr w:rsidR="00000000">
        <w:tblPrEx>
          <w:tblCellMar>
            <w:top w:w="0" w:type="dxa"/>
            <w:bottom w:w="0" w:type="dxa"/>
          </w:tblCellMar>
        </w:tblPrEx>
        <w:tc>
          <w:tcPr>
            <w:tcW w:w="1785"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75"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145"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Строительство локальных очистных сооруж</w:t>
            </w:r>
            <w:r>
              <w:rPr>
                <w:rFonts w:ascii="Times New Roman" w:hAnsi="Times New Roman"/>
                <w:sz w:val="20"/>
              </w:rPr>
              <w:t>ений,</w:t>
            </w:r>
          </w:p>
          <w:p w:rsidR="00000000" w:rsidRDefault="00C84489">
            <w:pPr>
              <w:rPr>
                <w:rFonts w:ascii="Times New Roman" w:hAnsi="Times New Roman"/>
                <w:sz w:val="20"/>
              </w:rPr>
            </w:pPr>
            <w:r>
              <w:rPr>
                <w:rFonts w:ascii="Times New Roman" w:hAnsi="Times New Roman"/>
                <w:sz w:val="20"/>
              </w:rPr>
              <w:t xml:space="preserve">установок по </w:t>
            </w:r>
          </w:p>
          <w:p w:rsidR="00000000" w:rsidRDefault="00C84489">
            <w:pPr>
              <w:jc w:val="both"/>
              <w:rPr>
                <w:rFonts w:ascii="Times New Roman" w:hAnsi="Times New Roman"/>
                <w:sz w:val="20"/>
              </w:rPr>
            </w:pPr>
            <w:r>
              <w:rPr>
                <w:rFonts w:ascii="Times New Roman" w:hAnsi="Times New Roman"/>
                <w:sz w:val="20"/>
              </w:rPr>
              <w:t xml:space="preserve">извлечению полезных веществ, по доочистке сточных вод </w:t>
            </w:r>
          </w:p>
        </w:tc>
        <w:tc>
          <w:tcPr>
            <w:tcW w:w="270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85"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75"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145"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70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85"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75"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145"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Сокращение потребления свежей воды</w:t>
            </w:r>
          </w:p>
          <w:p w:rsidR="00000000" w:rsidRDefault="00C84489">
            <w:pPr>
              <w:ind w:firstLine="135"/>
              <w:jc w:val="both"/>
              <w:rPr>
                <w:rFonts w:ascii="Times New Roman" w:hAnsi="Times New Roman"/>
                <w:sz w:val="20"/>
              </w:rPr>
            </w:pPr>
          </w:p>
        </w:tc>
        <w:tc>
          <w:tcPr>
            <w:tcW w:w="2700"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 xml:space="preserve">ГОСТ 2874-83 </w:t>
            </w:r>
          </w:p>
        </w:tc>
      </w:tr>
      <w:tr w:rsidR="00000000">
        <w:tblPrEx>
          <w:tblCellMar>
            <w:top w:w="0" w:type="dxa"/>
            <w:bottom w:w="0" w:type="dxa"/>
          </w:tblCellMar>
        </w:tblPrEx>
        <w:tc>
          <w:tcPr>
            <w:tcW w:w="1785" w:type="dxa"/>
            <w:tcBorders>
              <w:left w:val="single" w:sz="6" w:space="0" w:color="auto"/>
              <w:bottom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75" w:type="dxa"/>
            <w:tcBorders>
              <w:left w:val="single" w:sz="6" w:space="0" w:color="auto"/>
              <w:bottom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145" w:type="dxa"/>
            <w:tcBorders>
              <w:left w:val="single" w:sz="6" w:space="0" w:color="auto"/>
              <w:bottom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 xml:space="preserve">Обеспечение разбавления речным </w:t>
            </w:r>
          </w:p>
          <w:p w:rsidR="00000000" w:rsidRDefault="00C84489">
            <w:pPr>
              <w:rPr>
                <w:rFonts w:ascii="Times New Roman" w:hAnsi="Times New Roman"/>
                <w:sz w:val="20"/>
              </w:rPr>
            </w:pPr>
            <w:r>
              <w:rPr>
                <w:rFonts w:ascii="Times New Roman" w:hAnsi="Times New Roman"/>
                <w:sz w:val="20"/>
              </w:rPr>
              <w:t xml:space="preserve">стоком сброса </w:t>
            </w:r>
          </w:p>
          <w:p w:rsidR="00000000" w:rsidRDefault="00C84489">
            <w:pPr>
              <w:jc w:val="both"/>
              <w:rPr>
                <w:rFonts w:ascii="Times New Roman" w:hAnsi="Times New Roman"/>
                <w:sz w:val="20"/>
              </w:rPr>
            </w:pPr>
            <w:r>
              <w:rPr>
                <w:rFonts w:ascii="Times New Roman" w:hAnsi="Times New Roman"/>
                <w:sz w:val="20"/>
              </w:rPr>
              <w:t>очищенных сточных вод в отношении 1/5 - 1/6</w:t>
            </w:r>
          </w:p>
          <w:p w:rsidR="00000000" w:rsidRDefault="00C84489">
            <w:pPr>
              <w:jc w:val="both"/>
              <w:rPr>
                <w:rFonts w:ascii="Times New Roman" w:hAnsi="Times New Roman"/>
                <w:sz w:val="20"/>
              </w:rPr>
            </w:pPr>
          </w:p>
        </w:tc>
        <w:tc>
          <w:tcPr>
            <w:tcW w:w="2700" w:type="dxa"/>
            <w:tcBorders>
              <w:left w:val="single" w:sz="6" w:space="0" w:color="auto"/>
              <w:bottom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Руководство по районной планировке (</w:t>
            </w:r>
            <w:proofErr w:type="spellStart"/>
            <w:r>
              <w:rPr>
                <w:rFonts w:ascii="Times New Roman" w:hAnsi="Times New Roman"/>
                <w:sz w:val="20"/>
              </w:rPr>
              <w:t>ЦНИИПградостроительства</w:t>
            </w:r>
            <w:proofErr w:type="spellEnd"/>
            <w:r>
              <w:rPr>
                <w:rFonts w:ascii="Times New Roman" w:hAnsi="Times New Roman"/>
                <w:sz w:val="20"/>
              </w:rPr>
              <w:t>, 1974)</w:t>
            </w:r>
          </w:p>
          <w:p w:rsidR="00000000" w:rsidRDefault="00C84489">
            <w:pPr>
              <w:ind w:firstLine="135"/>
              <w:jc w:val="both"/>
              <w:rPr>
                <w:rFonts w:ascii="Times New Roman" w:hAnsi="Times New Roman"/>
                <w:sz w:val="20"/>
              </w:rPr>
            </w:pPr>
          </w:p>
        </w:tc>
      </w:tr>
    </w:tbl>
    <w:p w:rsidR="00000000" w:rsidRDefault="00C84489">
      <w:pPr>
        <w:jc w:val="both"/>
        <w:rPr>
          <w:rFonts w:ascii="Times New Roman" w:hAnsi="Times New Roman"/>
          <w:sz w:val="20"/>
        </w:rPr>
      </w:pPr>
    </w:p>
    <w:p w:rsidR="00000000" w:rsidRDefault="00C84489">
      <w:pPr>
        <w:ind w:firstLine="450"/>
        <w:jc w:val="both"/>
        <w:rPr>
          <w:rFonts w:ascii="Times New Roman" w:hAnsi="Times New Roman"/>
          <w:sz w:val="20"/>
        </w:rPr>
      </w:pPr>
    </w:p>
    <w:p w:rsidR="00000000" w:rsidRDefault="00C84489">
      <w:pPr>
        <w:jc w:val="right"/>
        <w:rPr>
          <w:rFonts w:ascii="Times New Roman" w:hAnsi="Times New Roman"/>
          <w:sz w:val="20"/>
        </w:rPr>
      </w:pPr>
      <w:r>
        <w:rPr>
          <w:rFonts w:ascii="Times New Roman" w:hAnsi="Times New Roman"/>
          <w:sz w:val="20"/>
        </w:rPr>
        <w:t>Приложение 11</w:t>
      </w:r>
    </w:p>
    <w:p w:rsidR="00000000" w:rsidRDefault="00C84489">
      <w:pPr>
        <w:jc w:val="right"/>
        <w:rPr>
          <w:rFonts w:ascii="Times New Roman" w:hAnsi="Times New Roman"/>
          <w:sz w:val="20"/>
        </w:rPr>
      </w:pPr>
      <w:r>
        <w:rPr>
          <w:rFonts w:ascii="Times New Roman" w:hAnsi="Times New Roman"/>
          <w:sz w:val="20"/>
        </w:rPr>
        <w:t>рекомендуемое</w:t>
      </w:r>
    </w:p>
    <w:p w:rsidR="00000000" w:rsidRDefault="00C84489">
      <w:pPr>
        <w:jc w:val="right"/>
        <w:rPr>
          <w:rFonts w:ascii="Times New Roman" w:hAnsi="Times New Roman"/>
          <w:sz w:val="20"/>
        </w:rPr>
      </w:pPr>
    </w:p>
    <w:p w:rsidR="00000000" w:rsidRDefault="00C84489">
      <w:pPr>
        <w:pStyle w:val="Heading"/>
        <w:jc w:val="center"/>
        <w:rPr>
          <w:rFonts w:ascii="Times New Roman" w:hAnsi="Times New Roman"/>
          <w:sz w:val="20"/>
        </w:rPr>
      </w:pPr>
      <w:r>
        <w:rPr>
          <w:rFonts w:ascii="Times New Roman" w:hAnsi="Times New Roman"/>
          <w:sz w:val="20"/>
        </w:rPr>
        <w:t xml:space="preserve">Методика расчета проектных показателей по охране атмосферного воздуха </w:t>
      </w:r>
    </w:p>
    <w:p w:rsidR="00000000" w:rsidRDefault="00C84489">
      <w:pPr>
        <w:ind w:firstLine="225"/>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Снижение загрязнения окружающей среды до предельно допустимых уровней должно предусматриватьс</w:t>
      </w:r>
      <w:r>
        <w:rPr>
          <w:rFonts w:ascii="Times New Roman" w:hAnsi="Times New Roman"/>
          <w:sz w:val="20"/>
        </w:rPr>
        <w:t>я по следующим основным направлением.</w:t>
      </w:r>
    </w:p>
    <w:p w:rsidR="00000000" w:rsidRDefault="00C84489">
      <w:pPr>
        <w:ind w:firstLine="225"/>
        <w:jc w:val="both"/>
        <w:rPr>
          <w:rFonts w:ascii="Times New Roman" w:hAnsi="Times New Roman"/>
          <w:sz w:val="20"/>
        </w:rPr>
      </w:pPr>
      <w:r>
        <w:rPr>
          <w:rFonts w:ascii="Times New Roman" w:hAnsi="Times New Roman"/>
          <w:sz w:val="20"/>
        </w:rPr>
        <w:t>Охрана атмосферного воздуха:</w:t>
      </w:r>
    </w:p>
    <w:p w:rsidR="00000000" w:rsidRDefault="00C84489">
      <w:pPr>
        <w:ind w:firstLine="225"/>
        <w:jc w:val="both"/>
        <w:rPr>
          <w:rFonts w:ascii="Times New Roman" w:hAnsi="Times New Roman"/>
          <w:sz w:val="20"/>
        </w:rPr>
      </w:pPr>
      <w:r>
        <w:rPr>
          <w:rFonts w:ascii="Times New Roman" w:hAnsi="Times New Roman"/>
          <w:sz w:val="20"/>
        </w:rPr>
        <w:t xml:space="preserve">внедрение </w:t>
      </w:r>
      <w:proofErr w:type="spellStart"/>
      <w:r>
        <w:rPr>
          <w:rFonts w:ascii="Times New Roman" w:hAnsi="Times New Roman"/>
          <w:sz w:val="20"/>
        </w:rPr>
        <w:t>миниотходных</w:t>
      </w:r>
      <w:proofErr w:type="spellEnd"/>
      <w:r>
        <w:rPr>
          <w:rFonts w:ascii="Times New Roman" w:hAnsi="Times New Roman"/>
          <w:sz w:val="20"/>
        </w:rPr>
        <w:t xml:space="preserve"> технологий производства и переработки;</w:t>
      </w:r>
    </w:p>
    <w:p w:rsidR="00000000" w:rsidRDefault="00C84489">
      <w:pPr>
        <w:ind w:firstLine="225"/>
        <w:jc w:val="both"/>
        <w:rPr>
          <w:rFonts w:ascii="Times New Roman" w:hAnsi="Times New Roman"/>
          <w:sz w:val="20"/>
        </w:rPr>
      </w:pPr>
      <w:r>
        <w:rPr>
          <w:rFonts w:ascii="Times New Roman" w:hAnsi="Times New Roman"/>
          <w:sz w:val="20"/>
        </w:rPr>
        <w:t xml:space="preserve">строительство </w:t>
      </w:r>
      <w:proofErr w:type="spellStart"/>
      <w:r>
        <w:rPr>
          <w:rFonts w:ascii="Times New Roman" w:hAnsi="Times New Roman"/>
          <w:sz w:val="20"/>
        </w:rPr>
        <w:t>пылегазоочистных</w:t>
      </w:r>
      <w:proofErr w:type="spellEnd"/>
      <w:r>
        <w:rPr>
          <w:rFonts w:ascii="Times New Roman" w:hAnsi="Times New Roman"/>
          <w:sz w:val="20"/>
        </w:rPr>
        <w:t xml:space="preserve"> установок, сооружений и устройств;</w:t>
      </w:r>
    </w:p>
    <w:p w:rsidR="00000000" w:rsidRDefault="00C84489">
      <w:pPr>
        <w:ind w:firstLine="225"/>
        <w:jc w:val="both"/>
        <w:rPr>
          <w:rFonts w:ascii="Times New Roman" w:hAnsi="Times New Roman"/>
          <w:sz w:val="20"/>
        </w:rPr>
      </w:pPr>
      <w:r>
        <w:rPr>
          <w:rFonts w:ascii="Times New Roman" w:hAnsi="Times New Roman"/>
          <w:sz w:val="20"/>
        </w:rPr>
        <w:t>перепрофилирование, закрытие отдельных производств или вывод их в другое место, использование безотходной технологии, уменьшение объемов производства, использование экологически менее вредного сырья и видов топлива, исключение открытого хранения сырья и продукции, могущих стать источником загрязнения атмосферного во</w:t>
      </w:r>
      <w:r>
        <w:rPr>
          <w:rFonts w:ascii="Times New Roman" w:hAnsi="Times New Roman"/>
          <w:sz w:val="20"/>
        </w:rPr>
        <w:t>здуха, исключение или резкое снижение залповых и аварийных выбросов вредных веществ в атмосферу, осуществление дополнительных мероприятий в периоды неблагоприятных с экологической точки зрения метеорологических условий (температурная инверсия атмосферы, длительное безветрие, сильный туман и т.п.);</w:t>
      </w:r>
    </w:p>
    <w:p w:rsidR="00000000" w:rsidRDefault="00C84489">
      <w:pPr>
        <w:ind w:firstLine="225"/>
        <w:jc w:val="both"/>
        <w:rPr>
          <w:rFonts w:ascii="Times New Roman" w:hAnsi="Times New Roman"/>
          <w:sz w:val="20"/>
        </w:rPr>
      </w:pPr>
      <w:r>
        <w:rPr>
          <w:rFonts w:ascii="Times New Roman" w:hAnsi="Times New Roman"/>
          <w:sz w:val="20"/>
        </w:rPr>
        <w:t xml:space="preserve">внедрение </w:t>
      </w:r>
      <w:proofErr w:type="spellStart"/>
      <w:r>
        <w:rPr>
          <w:rFonts w:ascii="Times New Roman" w:hAnsi="Times New Roman"/>
          <w:sz w:val="20"/>
        </w:rPr>
        <w:t>миниотходных</w:t>
      </w:r>
      <w:proofErr w:type="spellEnd"/>
      <w:r>
        <w:rPr>
          <w:rFonts w:ascii="Times New Roman" w:hAnsi="Times New Roman"/>
          <w:sz w:val="20"/>
        </w:rPr>
        <w:t xml:space="preserve"> технологий сжигания автомобильного топлива;</w:t>
      </w:r>
    </w:p>
    <w:p w:rsidR="00000000" w:rsidRDefault="00C84489">
      <w:pPr>
        <w:ind w:firstLine="225"/>
        <w:jc w:val="both"/>
        <w:rPr>
          <w:rFonts w:ascii="Times New Roman" w:hAnsi="Times New Roman"/>
          <w:sz w:val="20"/>
        </w:rPr>
      </w:pPr>
      <w:r>
        <w:rPr>
          <w:rFonts w:ascii="Times New Roman" w:hAnsi="Times New Roman"/>
          <w:sz w:val="20"/>
        </w:rPr>
        <w:t>перевод автотранспорта на использование экологически нейтрального топлива;</w:t>
      </w:r>
    </w:p>
    <w:p w:rsidR="00000000" w:rsidRDefault="00C84489">
      <w:pPr>
        <w:ind w:firstLine="225"/>
        <w:jc w:val="both"/>
        <w:rPr>
          <w:rFonts w:ascii="Times New Roman" w:hAnsi="Times New Roman"/>
          <w:sz w:val="20"/>
        </w:rPr>
      </w:pPr>
      <w:r>
        <w:rPr>
          <w:rFonts w:ascii="Times New Roman" w:hAnsi="Times New Roman"/>
          <w:sz w:val="20"/>
        </w:rPr>
        <w:t>осуществление региональной организации движения транспорта;</w:t>
      </w:r>
    </w:p>
    <w:p w:rsidR="00000000" w:rsidRDefault="00C84489">
      <w:pPr>
        <w:ind w:firstLine="225"/>
        <w:jc w:val="both"/>
        <w:rPr>
          <w:rFonts w:ascii="Times New Roman" w:hAnsi="Times New Roman"/>
          <w:sz w:val="20"/>
        </w:rPr>
      </w:pPr>
      <w:r>
        <w:rPr>
          <w:rFonts w:ascii="Times New Roman" w:hAnsi="Times New Roman"/>
          <w:sz w:val="20"/>
        </w:rPr>
        <w:t xml:space="preserve">проведение </w:t>
      </w:r>
      <w:r>
        <w:rPr>
          <w:rFonts w:ascii="Times New Roman" w:hAnsi="Times New Roman"/>
          <w:sz w:val="20"/>
        </w:rPr>
        <w:t xml:space="preserve">градостроительных планировочных мероприятий по обеспечению развития транспортных сетей и сооружений, рациональному размещению </w:t>
      </w:r>
      <w:proofErr w:type="spellStart"/>
      <w:r>
        <w:rPr>
          <w:rFonts w:ascii="Times New Roman" w:hAnsi="Times New Roman"/>
          <w:sz w:val="20"/>
        </w:rPr>
        <w:t>грузообразующих</w:t>
      </w:r>
      <w:proofErr w:type="spellEnd"/>
      <w:r>
        <w:rPr>
          <w:rFonts w:ascii="Times New Roman" w:hAnsi="Times New Roman"/>
          <w:sz w:val="20"/>
        </w:rPr>
        <w:t xml:space="preserve"> предприятий и транспортных хозяйств;</w:t>
      </w:r>
    </w:p>
    <w:p w:rsidR="00000000" w:rsidRDefault="00C84489">
      <w:pPr>
        <w:ind w:firstLine="225"/>
        <w:jc w:val="both"/>
        <w:rPr>
          <w:rFonts w:ascii="Times New Roman" w:hAnsi="Times New Roman"/>
          <w:sz w:val="20"/>
        </w:rPr>
      </w:pPr>
      <w:r>
        <w:rPr>
          <w:rFonts w:ascii="Times New Roman" w:hAnsi="Times New Roman"/>
          <w:sz w:val="20"/>
        </w:rPr>
        <w:t>максимальное ограничение транспортного потока с исключением транзитного и выделением улиц только пешеходного назначения;</w:t>
      </w:r>
    </w:p>
    <w:p w:rsidR="00000000" w:rsidRDefault="00C84489">
      <w:pPr>
        <w:ind w:firstLine="225"/>
        <w:jc w:val="both"/>
        <w:rPr>
          <w:rFonts w:ascii="Times New Roman" w:hAnsi="Times New Roman"/>
          <w:sz w:val="20"/>
        </w:rPr>
      </w:pPr>
      <w:r>
        <w:rPr>
          <w:rFonts w:ascii="Times New Roman" w:hAnsi="Times New Roman"/>
          <w:sz w:val="20"/>
        </w:rPr>
        <w:t>максимальное исключение отстоя автотранспорта вблизи жилых домов, детских и лечебно-оздоровительных учреждений с полным исключением его отстоя с включенными двигателями.</w:t>
      </w:r>
    </w:p>
    <w:p w:rsidR="00000000" w:rsidRDefault="00C84489">
      <w:pPr>
        <w:ind w:firstLine="225"/>
        <w:jc w:val="both"/>
        <w:rPr>
          <w:rFonts w:ascii="Times New Roman" w:hAnsi="Times New Roman"/>
          <w:sz w:val="20"/>
        </w:rPr>
      </w:pPr>
      <w:r>
        <w:rPr>
          <w:rFonts w:ascii="Times New Roman" w:hAnsi="Times New Roman"/>
          <w:sz w:val="20"/>
        </w:rPr>
        <w:t>Охрана водных ресурсов от загрязнения и их</w:t>
      </w:r>
      <w:r>
        <w:rPr>
          <w:rFonts w:ascii="Times New Roman" w:hAnsi="Times New Roman"/>
          <w:sz w:val="20"/>
        </w:rPr>
        <w:t xml:space="preserve"> рациональное использование:</w:t>
      </w:r>
    </w:p>
    <w:p w:rsidR="00000000" w:rsidRDefault="00C84489">
      <w:pPr>
        <w:ind w:firstLine="225"/>
        <w:jc w:val="both"/>
        <w:rPr>
          <w:rFonts w:ascii="Times New Roman" w:hAnsi="Times New Roman"/>
          <w:sz w:val="20"/>
        </w:rPr>
      </w:pPr>
      <w:r>
        <w:rPr>
          <w:rFonts w:ascii="Times New Roman" w:hAnsi="Times New Roman"/>
          <w:sz w:val="20"/>
        </w:rPr>
        <w:t>внедрение технологий, снижающих удельное потребление воды, удельное количество стоков при производстве продукции;</w:t>
      </w:r>
    </w:p>
    <w:p w:rsidR="00000000" w:rsidRDefault="00C84489">
      <w:pPr>
        <w:ind w:firstLine="225"/>
        <w:jc w:val="both"/>
        <w:rPr>
          <w:rFonts w:ascii="Times New Roman" w:hAnsi="Times New Roman"/>
          <w:sz w:val="20"/>
        </w:rPr>
      </w:pPr>
      <w:r>
        <w:rPr>
          <w:rFonts w:ascii="Times New Roman" w:hAnsi="Times New Roman"/>
          <w:sz w:val="20"/>
        </w:rPr>
        <w:t>внедрение систем оборотного и повторно-последовательного водоснабжения;</w:t>
      </w:r>
    </w:p>
    <w:p w:rsidR="00000000" w:rsidRDefault="00C84489">
      <w:pPr>
        <w:ind w:firstLine="225"/>
        <w:jc w:val="both"/>
        <w:rPr>
          <w:rFonts w:ascii="Times New Roman" w:hAnsi="Times New Roman"/>
          <w:sz w:val="20"/>
        </w:rPr>
      </w:pPr>
      <w:r>
        <w:rPr>
          <w:rFonts w:ascii="Times New Roman" w:hAnsi="Times New Roman"/>
          <w:sz w:val="20"/>
        </w:rPr>
        <w:t>закрытие, вывод и перепрофилирование производств;</w:t>
      </w:r>
    </w:p>
    <w:p w:rsidR="00000000" w:rsidRDefault="00C84489">
      <w:pPr>
        <w:ind w:firstLine="225"/>
        <w:jc w:val="both"/>
        <w:rPr>
          <w:rFonts w:ascii="Times New Roman" w:hAnsi="Times New Roman"/>
          <w:sz w:val="20"/>
        </w:rPr>
      </w:pPr>
      <w:r>
        <w:rPr>
          <w:rFonts w:ascii="Times New Roman" w:hAnsi="Times New Roman"/>
          <w:sz w:val="20"/>
        </w:rPr>
        <w:t xml:space="preserve">организация </w:t>
      </w:r>
      <w:proofErr w:type="spellStart"/>
      <w:r>
        <w:rPr>
          <w:rFonts w:ascii="Times New Roman" w:hAnsi="Times New Roman"/>
          <w:sz w:val="20"/>
        </w:rPr>
        <w:t>водоохранных</w:t>
      </w:r>
      <w:proofErr w:type="spellEnd"/>
      <w:r>
        <w:rPr>
          <w:rFonts w:ascii="Times New Roman" w:hAnsi="Times New Roman"/>
          <w:sz w:val="20"/>
        </w:rPr>
        <w:t xml:space="preserve"> зон р. Невы, ее протоков и притоков;</w:t>
      </w:r>
    </w:p>
    <w:p w:rsidR="00000000" w:rsidRDefault="00C84489">
      <w:pPr>
        <w:ind w:firstLine="225"/>
        <w:jc w:val="both"/>
        <w:rPr>
          <w:rFonts w:ascii="Times New Roman" w:hAnsi="Times New Roman"/>
          <w:sz w:val="20"/>
        </w:rPr>
      </w:pPr>
      <w:r>
        <w:rPr>
          <w:rFonts w:ascii="Times New Roman" w:hAnsi="Times New Roman"/>
          <w:sz w:val="20"/>
        </w:rPr>
        <w:t>внедрение технологий, снижающих удельное водопотребление и водоотведение при производстве услуг;</w:t>
      </w:r>
    </w:p>
    <w:p w:rsidR="00000000" w:rsidRDefault="00C84489">
      <w:pPr>
        <w:ind w:firstLine="225"/>
        <w:jc w:val="both"/>
        <w:rPr>
          <w:rFonts w:ascii="Times New Roman" w:hAnsi="Times New Roman"/>
          <w:sz w:val="20"/>
        </w:rPr>
      </w:pPr>
      <w:r>
        <w:rPr>
          <w:rFonts w:ascii="Times New Roman" w:hAnsi="Times New Roman"/>
          <w:sz w:val="20"/>
        </w:rPr>
        <w:t>снижение водопотребления в коммунальном хозяйстве, в жилищном хозяйстве и повышение доли</w:t>
      </w:r>
      <w:r>
        <w:rPr>
          <w:rFonts w:ascii="Times New Roman" w:hAnsi="Times New Roman"/>
          <w:sz w:val="20"/>
        </w:rPr>
        <w:t xml:space="preserve"> водопотребления на питьевые и домашние бытовые нужды;</w:t>
      </w:r>
    </w:p>
    <w:p w:rsidR="00000000" w:rsidRDefault="00C84489">
      <w:pPr>
        <w:ind w:firstLine="225"/>
        <w:jc w:val="both"/>
        <w:rPr>
          <w:rFonts w:ascii="Times New Roman" w:hAnsi="Times New Roman"/>
          <w:sz w:val="20"/>
        </w:rPr>
      </w:pPr>
      <w:r>
        <w:rPr>
          <w:rFonts w:ascii="Times New Roman" w:hAnsi="Times New Roman"/>
          <w:sz w:val="20"/>
        </w:rPr>
        <w:t>внедрение технологий без применения хлоридов и других сорбентов воды при уборке магистралей в зимний период.</w:t>
      </w:r>
    </w:p>
    <w:p w:rsidR="00000000" w:rsidRDefault="00C84489">
      <w:pPr>
        <w:ind w:firstLine="225"/>
        <w:jc w:val="both"/>
        <w:rPr>
          <w:rFonts w:ascii="Times New Roman" w:hAnsi="Times New Roman"/>
          <w:sz w:val="20"/>
        </w:rPr>
      </w:pPr>
      <w:r>
        <w:rPr>
          <w:rFonts w:ascii="Times New Roman" w:hAnsi="Times New Roman"/>
          <w:sz w:val="20"/>
        </w:rPr>
        <w:t>Охрана населения и жилой застройки от воздействия волновых излучений:</w:t>
      </w:r>
    </w:p>
    <w:p w:rsidR="00000000" w:rsidRDefault="00C84489">
      <w:pPr>
        <w:ind w:firstLine="225"/>
        <w:jc w:val="both"/>
        <w:rPr>
          <w:rFonts w:ascii="Times New Roman" w:hAnsi="Times New Roman"/>
          <w:sz w:val="20"/>
        </w:rPr>
      </w:pPr>
      <w:r>
        <w:rPr>
          <w:rFonts w:ascii="Times New Roman" w:hAnsi="Times New Roman"/>
          <w:sz w:val="20"/>
        </w:rPr>
        <w:t>устройство экранов, предотвращающих распространение излучений за пределы промышленных предприятий;</w:t>
      </w:r>
    </w:p>
    <w:p w:rsidR="00000000" w:rsidRDefault="00C84489">
      <w:pPr>
        <w:ind w:firstLine="225"/>
        <w:jc w:val="both"/>
        <w:rPr>
          <w:rFonts w:ascii="Times New Roman" w:hAnsi="Times New Roman"/>
          <w:sz w:val="20"/>
        </w:rPr>
      </w:pPr>
      <w:r>
        <w:rPr>
          <w:rFonts w:ascii="Times New Roman" w:hAnsi="Times New Roman"/>
          <w:sz w:val="20"/>
        </w:rPr>
        <w:t xml:space="preserve">вывод и закрытие </w:t>
      </w:r>
      <w:proofErr w:type="spellStart"/>
      <w:r>
        <w:rPr>
          <w:rFonts w:ascii="Times New Roman" w:hAnsi="Times New Roman"/>
          <w:sz w:val="20"/>
        </w:rPr>
        <w:t>волноизлучающих</w:t>
      </w:r>
      <w:proofErr w:type="spellEnd"/>
      <w:r>
        <w:rPr>
          <w:rFonts w:ascii="Times New Roman" w:hAnsi="Times New Roman"/>
          <w:sz w:val="20"/>
        </w:rPr>
        <w:t xml:space="preserve"> предприятий;</w:t>
      </w:r>
    </w:p>
    <w:p w:rsidR="00000000" w:rsidRDefault="00C84489">
      <w:pPr>
        <w:ind w:firstLine="225"/>
        <w:jc w:val="both"/>
        <w:rPr>
          <w:rFonts w:ascii="Times New Roman" w:hAnsi="Times New Roman"/>
          <w:sz w:val="20"/>
        </w:rPr>
      </w:pPr>
      <w:r>
        <w:rPr>
          <w:rFonts w:ascii="Times New Roman" w:hAnsi="Times New Roman"/>
          <w:sz w:val="20"/>
        </w:rPr>
        <w:t>внедрение транспортных средств и отдельных узлов в них, снижающих шумовое излучение;</w:t>
      </w:r>
    </w:p>
    <w:p w:rsidR="00000000" w:rsidRDefault="00C84489">
      <w:pPr>
        <w:ind w:firstLine="225"/>
        <w:jc w:val="both"/>
        <w:rPr>
          <w:rFonts w:ascii="Times New Roman" w:hAnsi="Times New Roman"/>
          <w:sz w:val="20"/>
        </w:rPr>
      </w:pPr>
      <w:r>
        <w:rPr>
          <w:rFonts w:ascii="Times New Roman" w:hAnsi="Times New Roman"/>
          <w:sz w:val="20"/>
        </w:rPr>
        <w:t>совершенствование организации движения транспорт</w:t>
      </w:r>
      <w:r>
        <w:rPr>
          <w:rFonts w:ascii="Times New Roman" w:hAnsi="Times New Roman"/>
          <w:sz w:val="20"/>
        </w:rPr>
        <w:t>а.</w:t>
      </w:r>
    </w:p>
    <w:p w:rsidR="00000000" w:rsidRDefault="00C84489">
      <w:pPr>
        <w:ind w:firstLine="225"/>
        <w:jc w:val="both"/>
        <w:rPr>
          <w:rFonts w:ascii="Times New Roman" w:hAnsi="Times New Roman"/>
          <w:sz w:val="20"/>
        </w:rPr>
      </w:pPr>
      <w:r>
        <w:rPr>
          <w:rFonts w:ascii="Times New Roman" w:hAnsi="Times New Roman"/>
          <w:sz w:val="20"/>
        </w:rPr>
        <w:t>Средства достижения нормативного состояния компонентов окружающей среды - конкретные технологические, инженерные, строительные, организационные мероприятия разрабатываются в проекте на основе учета: современного состояния атмосферы, водоемов, территории; специфики производств, транспорта и других источников загрязнения среды; технологической возможности внедрения природоохранных мер.</w:t>
      </w:r>
    </w:p>
    <w:p w:rsidR="00000000" w:rsidRDefault="00C84489">
      <w:pPr>
        <w:ind w:firstLine="225"/>
        <w:jc w:val="both"/>
        <w:rPr>
          <w:rFonts w:ascii="Times New Roman" w:hAnsi="Times New Roman"/>
          <w:sz w:val="20"/>
        </w:rPr>
      </w:pPr>
      <w:r>
        <w:rPr>
          <w:rFonts w:ascii="Times New Roman" w:hAnsi="Times New Roman"/>
          <w:sz w:val="20"/>
        </w:rPr>
        <w:t>Экономические трудности внедрения природоохранных мер не должны рассматриваться как ограничения.</w:t>
      </w:r>
    </w:p>
    <w:p w:rsidR="00000000" w:rsidRDefault="00C84489">
      <w:pPr>
        <w:ind w:firstLine="225"/>
        <w:jc w:val="both"/>
        <w:rPr>
          <w:rFonts w:ascii="Times New Roman" w:hAnsi="Times New Roman"/>
          <w:sz w:val="20"/>
        </w:rPr>
      </w:pPr>
      <w:r>
        <w:rPr>
          <w:rFonts w:ascii="Times New Roman" w:hAnsi="Times New Roman"/>
          <w:sz w:val="20"/>
        </w:rPr>
        <w:t>Проектирование природоохр</w:t>
      </w:r>
      <w:r>
        <w:rPr>
          <w:rFonts w:ascii="Times New Roman" w:hAnsi="Times New Roman"/>
          <w:sz w:val="20"/>
        </w:rPr>
        <w:t>анных мероприятий имеет целью снижение загрязнения: по каждому ингредиенту (загрязняющему веществу); по всем источникам, выделяющим этот ингредиент.</w:t>
      </w:r>
    </w:p>
    <w:p w:rsidR="00000000" w:rsidRDefault="00C84489">
      <w:pPr>
        <w:ind w:firstLine="225"/>
        <w:jc w:val="both"/>
        <w:rPr>
          <w:rFonts w:ascii="Times New Roman" w:hAnsi="Times New Roman"/>
          <w:sz w:val="20"/>
        </w:rPr>
      </w:pPr>
      <w:r>
        <w:rPr>
          <w:rFonts w:ascii="Times New Roman" w:hAnsi="Times New Roman"/>
          <w:sz w:val="20"/>
        </w:rPr>
        <w:t>Расчеты выбросов на проектируемый период следует проводить исходя из того, что предельно допустимые концентрации должны быть достигнуты путем снижения интегрального выброса от всех источников, расположенных на территории проектирования, с обязательным учетом фонового значения ингредиента.</w:t>
      </w:r>
    </w:p>
    <w:p w:rsidR="00000000" w:rsidRDefault="00C84489">
      <w:pPr>
        <w:ind w:firstLine="225"/>
        <w:jc w:val="both"/>
        <w:rPr>
          <w:rFonts w:ascii="Times New Roman" w:hAnsi="Times New Roman"/>
          <w:sz w:val="20"/>
        </w:rPr>
      </w:pPr>
    </w:p>
    <w:p w:rsidR="00000000" w:rsidRDefault="00C84489">
      <w:pPr>
        <w:jc w:val="right"/>
        <w:rPr>
          <w:rFonts w:ascii="Times New Roman" w:hAnsi="Times New Roman"/>
          <w:sz w:val="20"/>
        </w:rPr>
      </w:pPr>
      <w:r>
        <w:rPr>
          <w:rFonts w:ascii="Times New Roman" w:hAnsi="Times New Roman"/>
          <w:sz w:val="20"/>
        </w:rPr>
        <w:t>Приложение 12</w:t>
      </w:r>
    </w:p>
    <w:p w:rsidR="00000000" w:rsidRDefault="00C84489">
      <w:pPr>
        <w:jc w:val="right"/>
        <w:rPr>
          <w:rFonts w:ascii="Times New Roman" w:hAnsi="Times New Roman"/>
          <w:sz w:val="20"/>
        </w:rPr>
      </w:pPr>
      <w:r>
        <w:rPr>
          <w:rFonts w:ascii="Times New Roman" w:hAnsi="Times New Roman"/>
          <w:sz w:val="20"/>
        </w:rPr>
        <w:t xml:space="preserve">рекомендуемое </w:t>
      </w:r>
    </w:p>
    <w:p w:rsidR="00000000" w:rsidRDefault="00C84489">
      <w:pPr>
        <w:pStyle w:val="Heading"/>
        <w:jc w:val="center"/>
        <w:rPr>
          <w:rFonts w:ascii="Times New Roman" w:hAnsi="Times New Roman"/>
          <w:sz w:val="20"/>
        </w:rPr>
      </w:pPr>
      <w:r>
        <w:rPr>
          <w:rFonts w:ascii="Times New Roman" w:hAnsi="Times New Roman"/>
          <w:sz w:val="20"/>
        </w:rPr>
        <w:t>Расчет показателей по охране атмосферного в</w:t>
      </w:r>
      <w:r>
        <w:rPr>
          <w:rFonts w:ascii="Times New Roman" w:hAnsi="Times New Roman"/>
          <w:sz w:val="20"/>
        </w:rPr>
        <w:t xml:space="preserve">оздуха </w:t>
      </w:r>
    </w:p>
    <w:p w:rsidR="00000000" w:rsidRDefault="00C84489">
      <w:pPr>
        <w:ind w:firstLine="225"/>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 xml:space="preserve">Количество загрязнителей атмосферы (т), отходящих от источников загрязнения, за базовый год определяется по форме статистической отчетности № 2-ТП (воздух), разд. </w:t>
      </w:r>
      <w:proofErr w:type="spellStart"/>
      <w:r>
        <w:rPr>
          <w:rFonts w:ascii="Times New Roman" w:hAnsi="Times New Roman"/>
          <w:sz w:val="20"/>
        </w:rPr>
        <w:t>II</w:t>
      </w:r>
      <w:proofErr w:type="spellEnd"/>
      <w:r>
        <w:rPr>
          <w:rFonts w:ascii="Times New Roman" w:hAnsi="Times New Roman"/>
          <w:sz w:val="20"/>
        </w:rPr>
        <w:t>, гр. (2+3). Расчет значений этого показателя на перспективный период целесообразно производить для трех групп источников: группа А - предприятия теплоэнергетики; группа Б - автотранспорт; группа В - предприятия прочих отраслей промышленности.</w:t>
      </w:r>
    </w:p>
    <w:p w:rsidR="00000000" w:rsidRDefault="00C84489">
      <w:pPr>
        <w:ind w:firstLine="225"/>
        <w:jc w:val="both"/>
        <w:rPr>
          <w:rFonts w:ascii="Times New Roman" w:hAnsi="Times New Roman"/>
          <w:sz w:val="20"/>
        </w:rPr>
      </w:pPr>
      <w:r>
        <w:rPr>
          <w:rFonts w:ascii="Times New Roman" w:hAnsi="Times New Roman"/>
          <w:sz w:val="20"/>
        </w:rPr>
        <w:t>Расчет количества загрязнителей для предприятий группы А производится, исходя из топливного ба</w:t>
      </w:r>
      <w:r>
        <w:rPr>
          <w:rFonts w:ascii="Times New Roman" w:hAnsi="Times New Roman"/>
          <w:sz w:val="20"/>
        </w:rPr>
        <w:t>ланса, по формуле</w:t>
      </w:r>
    </w:p>
    <w:p w:rsidR="00000000" w:rsidRDefault="00C84489">
      <w:pPr>
        <w:jc w:val="center"/>
        <w:rPr>
          <w:rFonts w:ascii="Times New Roman" w:hAnsi="Times New Roman"/>
          <w:sz w:val="20"/>
        </w:rPr>
      </w:pPr>
      <w:r>
        <w:rPr>
          <w:rFonts w:ascii="Times New Roman" w:hAnsi="Times New Roman"/>
          <w:sz w:val="20"/>
        </w:rPr>
        <w:pict>
          <v:shape id="_x0000_i1066" type="#_x0000_t75" style="width:78pt;height:16.5pt">
            <v:imagedata r:id="rId28" o:title=""/>
          </v:shape>
        </w:pict>
      </w:r>
    </w:p>
    <w:p w:rsidR="00000000" w:rsidRDefault="00C84489">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80"/>
        <w:gridCol w:w="435"/>
        <w:gridCol w:w="6549"/>
      </w:tblGrid>
      <w:tr w:rsidR="00000000">
        <w:tblPrEx>
          <w:tblCellMar>
            <w:top w:w="0" w:type="dxa"/>
            <w:bottom w:w="0" w:type="dxa"/>
          </w:tblCellMar>
        </w:tblPrEx>
        <w:tc>
          <w:tcPr>
            <w:tcW w:w="1380" w:type="dxa"/>
          </w:tcPr>
          <w:p w:rsidR="00000000" w:rsidRDefault="00C84489">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067" type="#_x0000_t75" style="width:27.75pt;height:16.5pt">
                  <v:imagedata r:id="rId29" o:title=""/>
                </v:shape>
              </w:pict>
            </w:r>
          </w:p>
        </w:tc>
        <w:tc>
          <w:tcPr>
            <w:tcW w:w="435" w:type="dxa"/>
          </w:tcPr>
          <w:p w:rsidR="00000000" w:rsidRDefault="00C84489">
            <w:pPr>
              <w:ind w:firstLine="90"/>
              <w:jc w:val="both"/>
              <w:rPr>
                <w:rFonts w:ascii="Times New Roman" w:hAnsi="Times New Roman"/>
                <w:sz w:val="20"/>
              </w:rPr>
            </w:pPr>
            <w:r>
              <w:rPr>
                <w:rFonts w:ascii="Times New Roman" w:hAnsi="Times New Roman"/>
                <w:sz w:val="20"/>
              </w:rPr>
              <w:t>-</w:t>
            </w:r>
          </w:p>
        </w:tc>
        <w:tc>
          <w:tcPr>
            <w:tcW w:w="6549" w:type="dxa"/>
          </w:tcPr>
          <w:p w:rsidR="00000000" w:rsidRDefault="00C84489">
            <w:pPr>
              <w:ind w:firstLine="90"/>
              <w:jc w:val="both"/>
              <w:rPr>
                <w:rFonts w:ascii="Times New Roman" w:hAnsi="Times New Roman"/>
                <w:sz w:val="20"/>
              </w:rPr>
            </w:pPr>
            <w:r>
              <w:rPr>
                <w:rFonts w:ascii="Times New Roman" w:hAnsi="Times New Roman"/>
                <w:sz w:val="20"/>
              </w:rPr>
              <w:t>расход топлива в расчетном году, т;</w:t>
            </w:r>
          </w:p>
          <w:p w:rsidR="00000000" w:rsidRDefault="00C84489">
            <w:pPr>
              <w:ind w:firstLine="90"/>
              <w:jc w:val="both"/>
              <w:rPr>
                <w:rFonts w:ascii="Times New Roman" w:hAnsi="Times New Roman"/>
                <w:sz w:val="20"/>
              </w:rPr>
            </w:pPr>
          </w:p>
        </w:tc>
      </w:tr>
      <w:tr w:rsidR="00000000">
        <w:tblPrEx>
          <w:tblCellMar>
            <w:top w:w="0" w:type="dxa"/>
            <w:bottom w:w="0" w:type="dxa"/>
          </w:tblCellMar>
        </w:tblPrEx>
        <w:tc>
          <w:tcPr>
            <w:tcW w:w="1380" w:type="dxa"/>
          </w:tcPr>
          <w:p w:rsidR="00000000" w:rsidRDefault="00C84489">
            <w:pP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068" type="#_x0000_t75" style="width:8.25pt;height:11.25pt">
                  <v:imagedata r:id="rId30" o:title=""/>
                </v:shape>
              </w:pict>
            </w:r>
          </w:p>
        </w:tc>
        <w:tc>
          <w:tcPr>
            <w:tcW w:w="435" w:type="dxa"/>
          </w:tcPr>
          <w:p w:rsidR="00000000" w:rsidRDefault="00C84489">
            <w:pPr>
              <w:jc w:val="right"/>
              <w:rPr>
                <w:rFonts w:ascii="Times New Roman" w:hAnsi="Times New Roman"/>
                <w:sz w:val="20"/>
              </w:rPr>
            </w:pPr>
            <w:r>
              <w:rPr>
                <w:rFonts w:ascii="Times New Roman" w:hAnsi="Times New Roman"/>
                <w:sz w:val="20"/>
              </w:rPr>
              <w:t>-</w:t>
            </w:r>
          </w:p>
        </w:tc>
        <w:tc>
          <w:tcPr>
            <w:tcW w:w="6549" w:type="dxa"/>
          </w:tcPr>
          <w:p w:rsidR="00000000" w:rsidRDefault="00C84489">
            <w:pPr>
              <w:jc w:val="both"/>
              <w:rPr>
                <w:rFonts w:ascii="Times New Roman" w:hAnsi="Times New Roman"/>
                <w:sz w:val="20"/>
              </w:rPr>
            </w:pPr>
            <w:r>
              <w:rPr>
                <w:rFonts w:ascii="Times New Roman" w:hAnsi="Times New Roman"/>
                <w:sz w:val="20"/>
              </w:rPr>
              <w:t>удельный объем вредных веществ, образующихся при сжигании 1 т топлива.</w:t>
            </w:r>
          </w:p>
          <w:p w:rsidR="00000000" w:rsidRDefault="00C84489">
            <w:pPr>
              <w:jc w:val="both"/>
              <w:rPr>
                <w:rFonts w:ascii="Times New Roman" w:hAnsi="Times New Roman"/>
                <w:sz w:val="20"/>
              </w:rPr>
            </w:pPr>
          </w:p>
        </w:tc>
      </w:tr>
    </w:tbl>
    <w:p w:rsidR="00000000" w:rsidRDefault="00C84489">
      <w:pPr>
        <w:jc w:val="both"/>
        <w:rPr>
          <w:rFonts w:ascii="Times New Roman" w:hAnsi="Times New Roman"/>
          <w:sz w:val="20"/>
        </w:rPr>
      </w:pPr>
      <w:r>
        <w:rPr>
          <w:rFonts w:ascii="Times New Roman" w:hAnsi="Times New Roman"/>
          <w:sz w:val="20"/>
        </w:rPr>
        <w:t>Расчет на перспективу значений этого показателя для группы Б производится раздельно для карбюраторных и дизельных двигателей.</w:t>
      </w:r>
    </w:p>
    <w:p w:rsidR="00000000" w:rsidRDefault="00C84489">
      <w:pPr>
        <w:ind w:firstLine="225"/>
        <w:jc w:val="both"/>
        <w:rPr>
          <w:rFonts w:ascii="Times New Roman" w:hAnsi="Times New Roman"/>
          <w:sz w:val="20"/>
        </w:rPr>
      </w:pPr>
      <w:r>
        <w:rPr>
          <w:rFonts w:ascii="Times New Roman" w:hAnsi="Times New Roman"/>
          <w:sz w:val="20"/>
        </w:rPr>
        <w:t xml:space="preserve">Количество загрязнителей атмосферы, отходящих от карбюраторных автотранспортных источников загрязнения, определяется по формуле    </w:t>
      </w:r>
    </w:p>
    <w:p w:rsidR="00000000" w:rsidRDefault="00C84489">
      <w:pPr>
        <w:jc w:val="center"/>
        <w:rPr>
          <w:rFonts w:ascii="Times New Roman" w:hAnsi="Times New Roman"/>
          <w:sz w:val="20"/>
        </w:rPr>
      </w:pPr>
      <w:r>
        <w:rPr>
          <w:rFonts w:ascii="Times New Roman" w:hAnsi="Times New Roman"/>
          <w:sz w:val="20"/>
        </w:rPr>
        <w:pict>
          <v:shape id="_x0000_i1069" type="#_x0000_t75" style="width:156.75pt;height:17.25pt">
            <v:imagedata r:id="rId31" o:title=""/>
          </v:shape>
        </w:pict>
      </w:r>
    </w:p>
    <w:p w:rsidR="00000000" w:rsidRDefault="00C84489">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245"/>
        <w:gridCol w:w="285"/>
        <w:gridCol w:w="6834"/>
      </w:tblGrid>
      <w:tr w:rsidR="00000000">
        <w:tblPrEx>
          <w:tblCellMar>
            <w:top w:w="0" w:type="dxa"/>
            <w:bottom w:w="0" w:type="dxa"/>
          </w:tblCellMar>
        </w:tblPrEx>
        <w:tc>
          <w:tcPr>
            <w:tcW w:w="1245" w:type="dxa"/>
          </w:tcPr>
          <w:p w:rsidR="00000000" w:rsidRDefault="00C84489">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10"/>
                <w:sz w:val="20"/>
              </w:rPr>
              <w:pict>
                <v:shape id="_x0000_i1070" type="#_x0000_t75" style="width:25.5pt;height:14.25pt">
                  <v:imagedata r:id="rId32" o:title=""/>
                </v:shape>
              </w:pict>
            </w:r>
          </w:p>
        </w:tc>
        <w:tc>
          <w:tcPr>
            <w:tcW w:w="285" w:type="dxa"/>
          </w:tcPr>
          <w:p w:rsidR="00000000" w:rsidRDefault="00C84489">
            <w:pPr>
              <w:jc w:val="both"/>
              <w:rPr>
                <w:rFonts w:ascii="Times New Roman" w:hAnsi="Times New Roman"/>
                <w:sz w:val="20"/>
              </w:rPr>
            </w:pPr>
            <w:r>
              <w:rPr>
                <w:rFonts w:ascii="Times New Roman" w:hAnsi="Times New Roman"/>
                <w:sz w:val="20"/>
              </w:rPr>
              <w:t>-</w:t>
            </w:r>
          </w:p>
        </w:tc>
        <w:tc>
          <w:tcPr>
            <w:tcW w:w="6834" w:type="dxa"/>
          </w:tcPr>
          <w:p w:rsidR="00000000" w:rsidRDefault="00C84489">
            <w:pPr>
              <w:jc w:val="both"/>
              <w:rPr>
                <w:rFonts w:ascii="Times New Roman" w:hAnsi="Times New Roman"/>
                <w:sz w:val="20"/>
              </w:rPr>
            </w:pPr>
            <w:proofErr w:type="spellStart"/>
            <w:r>
              <w:rPr>
                <w:rFonts w:ascii="Times New Roman" w:hAnsi="Times New Roman"/>
                <w:sz w:val="20"/>
              </w:rPr>
              <w:t>валовый</w:t>
            </w:r>
            <w:proofErr w:type="spellEnd"/>
            <w:r>
              <w:rPr>
                <w:rFonts w:ascii="Times New Roman" w:hAnsi="Times New Roman"/>
                <w:sz w:val="20"/>
              </w:rPr>
              <w:t xml:space="preserve"> выброс на один машино-час движения автомобиля марки "Жигули", кг;</w:t>
            </w:r>
          </w:p>
          <w:p w:rsidR="00000000" w:rsidRDefault="00C84489">
            <w:pPr>
              <w:jc w:val="both"/>
              <w:rPr>
                <w:rFonts w:ascii="Times New Roman" w:hAnsi="Times New Roman"/>
                <w:sz w:val="20"/>
              </w:rPr>
            </w:pPr>
          </w:p>
        </w:tc>
      </w:tr>
      <w:tr w:rsidR="00000000">
        <w:tblPrEx>
          <w:tblCellMar>
            <w:top w:w="0" w:type="dxa"/>
            <w:bottom w:w="0" w:type="dxa"/>
          </w:tblCellMar>
        </w:tblPrEx>
        <w:tc>
          <w:tcPr>
            <w:tcW w:w="1245" w:type="dxa"/>
          </w:tcPr>
          <w:p w:rsidR="00000000" w:rsidRDefault="00C84489">
            <w:pPr>
              <w:jc w:val="right"/>
              <w:rPr>
                <w:rFonts w:ascii="Times New Roman" w:hAnsi="Times New Roman"/>
                <w:sz w:val="20"/>
              </w:rPr>
            </w:pPr>
            <w:r>
              <w:rPr>
                <w:rFonts w:ascii="Times New Roman" w:hAnsi="Times New Roman"/>
                <w:position w:val="-13"/>
                <w:sz w:val="20"/>
              </w:rPr>
              <w:pict>
                <v:shape id="_x0000_i1071" type="#_x0000_t75" style="width:43.5pt;height:17.25pt">
                  <v:imagedata r:id="rId33" o:title=""/>
                </v:shape>
              </w:pict>
            </w:r>
          </w:p>
        </w:tc>
        <w:tc>
          <w:tcPr>
            <w:tcW w:w="285" w:type="dxa"/>
          </w:tcPr>
          <w:p w:rsidR="00000000" w:rsidRDefault="00C84489">
            <w:pPr>
              <w:jc w:val="both"/>
              <w:rPr>
                <w:rFonts w:ascii="Times New Roman" w:hAnsi="Times New Roman"/>
                <w:sz w:val="20"/>
              </w:rPr>
            </w:pPr>
            <w:r>
              <w:rPr>
                <w:rFonts w:ascii="Times New Roman" w:hAnsi="Times New Roman"/>
                <w:sz w:val="20"/>
              </w:rPr>
              <w:t>-</w:t>
            </w:r>
          </w:p>
        </w:tc>
        <w:tc>
          <w:tcPr>
            <w:tcW w:w="6834" w:type="dxa"/>
          </w:tcPr>
          <w:p w:rsidR="00000000" w:rsidRDefault="00C84489">
            <w:pPr>
              <w:jc w:val="both"/>
              <w:rPr>
                <w:rFonts w:ascii="Times New Roman" w:hAnsi="Times New Roman"/>
                <w:sz w:val="20"/>
              </w:rPr>
            </w:pPr>
            <w:r>
              <w:rPr>
                <w:rFonts w:ascii="Times New Roman" w:hAnsi="Times New Roman"/>
                <w:sz w:val="20"/>
              </w:rPr>
              <w:t>о</w:t>
            </w:r>
            <w:r>
              <w:rPr>
                <w:rFonts w:ascii="Times New Roman" w:hAnsi="Times New Roman"/>
                <w:sz w:val="20"/>
              </w:rPr>
              <w:t>бщее количество карбюраторных автомобилей в пересчете по выбросам отработанных газов на автомобиль марки "Жигули", уловные единицы;</w:t>
            </w:r>
          </w:p>
          <w:p w:rsidR="00000000" w:rsidRDefault="00C84489">
            <w:pPr>
              <w:jc w:val="both"/>
              <w:rPr>
                <w:rFonts w:ascii="Times New Roman" w:hAnsi="Times New Roman"/>
                <w:sz w:val="20"/>
              </w:rPr>
            </w:pPr>
          </w:p>
        </w:tc>
      </w:tr>
      <w:tr w:rsidR="00000000">
        <w:tblPrEx>
          <w:tblCellMar>
            <w:top w:w="0" w:type="dxa"/>
            <w:bottom w:w="0" w:type="dxa"/>
          </w:tblCellMar>
        </w:tblPrEx>
        <w:tc>
          <w:tcPr>
            <w:tcW w:w="1245" w:type="dxa"/>
          </w:tcPr>
          <w:p w:rsidR="00000000" w:rsidRDefault="00C84489">
            <w:pPr>
              <w:jc w:val="right"/>
              <w:rPr>
                <w:rFonts w:ascii="Times New Roman" w:hAnsi="Times New Roman"/>
                <w:sz w:val="20"/>
              </w:rPr>
            </w:pPr>
            <w:r>
              <w:rPr>
                <w:rFonts w:ascii="Times New Roman" w:hAnsi="Times New Roman"/>
                <w:position w:val="-13"/>
                <w:sz w:val="20"/>
              </w:rPr>
              <w:pict>
                <v:shape id="_x0000_i1072" type="#_x0000_t75" style="width:37.5pt;height:17.25pt">
                  <v:imagedata r:id="rId34" o:title=""/>
                </v:shape>
              </w:pict>
            </w:r>
          </w:p>
        </w:tc>
        <w:tc>
          <w:tcPr>
            <w:tcW w:w="285" w:type="dxa"/>
          </w:tcPr>
          <w:p w:rsidR="00000000" w:rsidRDefault="00C84489">
            <w:pPr>
              <w:jc w:val="both"/>
              <w:rPr>
                <w:rFonts w:ascii="Times New Roman" w:hAnsi="Times New Roman"/>
                <w:sz w:val="20"/>
              </w:rPr>
            </w:pPr>
            <w:r>
              <w:rPr>
                <w:rFonts w:ascii="Times New Roman" w:hAnsi="Times New Roman"/>
                <w:sz w:val="20"/>
              </w:rPr>
              <w:t>-</w:t>
            </w:r>
          </w:p>
        </w:tc>
        <w:tc>
          <w:tcPr>
            <w:tcW w:w="6834" w:type="dxa"/>
          </w:tcPr>
          <w:p w:rsidR="00000000" w:rsidRDefault="00C84489">
            <w:pPr>
              <w:jc w:val="both"/>
              <w:rPr>
                <w:rFonts w:ascii="Times New Roman" w:hAnsi="Times New Roman"/>
                <w:sz w:val="20"/>
              </w:rPr>
            </w:pPr>
            <w:r>
              <w:rPr>
                <w:rFonts w:ascii="Times New Roman" w:hAnsi="Times New Roman"/>
                <w:sz w:val="20"/>
              </w:rPr>
              <w:t>среднее время работы автомобиля в году, ч:</w:t>
            </w:r>
          </w:p>
          <w:p w:rsidR="00000000" w:rsidRDefault="00C84489">
            <w:pPr>
              <w:jc w:val="both"/>
              <w:rPr>
                <w:rFonts w:ascii="Times New Roman" w:hAnsi="Times New Roman"/>
                <w:sz w:val="20"/>
              </w:rPr>
            </w:pPr>
            <w:r>
              <w:rPr>
                <w:rFonts w:ascii="Times New Roman" w:hAnsi="Times New Roman"/>
                <w:position w:val="-13"/>
                <w:sz w:val="20"/>
              </w:rPr>
              <w:pict>
                <v:shape id="_x0000_i1073" type="#_x0000_t75" style="width:133.5pt;height:17.25pt">
                  <v:imagedata r:id="rId35" o:title=""/>
                </v:shape>
              </w:pict>
            </w:r>
          </w:p>
          <w:p w:rsidR="00000000" w:rsidRDefault="00C84489">
            <w:pPr>
              <w:jc w:val="both"/>
              <w:rPr>
                <w:rFonts w:ascii="Times New Roman" w:hAnsi="Times New Roman"/>
                <w:sz w:val="20"/>
              </w:rPr>
            </w:pPr>
          </w:p>
        </w:tc>
      </w:tr>
      <w:tr w:rsidR="00000000">
        <w:tblPrEx>
          <w:tblCellMar>
            <w:top w:w="0" w:type="dxa"/>
            <w:bottom w:w="0" w:type="dxa"/>
          </w:tblCellMar>
        </w:tblPrEx>
        <w:tc>
          <w:tcPr>
            <w:tcW w:w="1245" w:type="dxa"/>
          </w:tcPr>
          <w:p w:rsidR="00000000" w:rsidRDefault="00C84489">
            <w:pPr>
              <w:jc w:val="right"/>
              <w:rPr>
                <w:rFonts w:ascii="Times New Roman" w:hAnsi="Times New Roman"/>
                <w:sz w:val="20"/>
              </w:rPr>
            </w:pPr>
            <w:r>
              <w:rPr>
                <w:rFonts w:ascii="Times New Roman" w:hAnsi="Times New Roman"/>
                <w:position w:val="-12"/>
                <w:sz w:val="20"/>
              </w:rPr>
              <w:pict>
                <v:shape id="_x0000_i1074" type="#_x0000_t75" style="width:25.5pt;height:16.5pt">
                  <v:imagedata r:id="rId36" o:title=""/>
                </v:shape>
              </w:pict>
            </w:r>
          </w:p>
        </w:tc>
        <w:tc>
          <w:tcPr>
            <w:tcW w:w="285" w:type="dxa"/>
          </w:tcPr>
          <w:p w:rsidR="00000000" w:rsidRDefault="00C84489">
            <w:pPr>
              <w:jc w:val="both"/>
              <w:rPr>
                <w:rFonts w:ascii="Times New Roman" w:hAnsi="Times New Roman"/>
                <w:sz w:val="20"/>
              </w:rPr>
            </w:pPr>
            <w:r>
              <w:rPr>
                <w:rFonts w:ascii="Times New Roman" w:hAnsi="Times New Roman"/>
                <w:sz w:val="20"/>
              </w:rPr>
              <w:t>-</w:t>
            </w:r>
          </w:p>
        </w:tc>
        <w:tc>
          <w:tcPr>
            <w:tcW w:w="6834" w:type="dxa"/>
          </w:tcPr>
          <w:p w:rsidR="00000000" w:rsidRDefault="00C84489">
            <w:pPr>
              <w:jc w:val="both"/>
              <w:rPr>
                <w:rFonts w:ascii="Times New Roman" w:hAnsi="Times New Roman"/>
                <w:sz w:val="20"/>
              </w:rPr>
            </w:pPr>
            <w:r>
              <w:rPr>
                <w:rFonts w:ascii="Times New Roman" w:hAnsi="Times New Roman"/>
                <w:sz w:val="20"/>
              </w:rPr>
              <w:t>средний коэффициент приведения для расчета количества условных автомобилей;</w:t>
            </w:r>
          </w:p>
          <w:p w:rsidR="00000000" w:rsidRDefault="00C84489">
            <w:pPr>
              <w:jc w:val="both"/>
              <w:rPr>
                <w:rFonts w:ascii="Times New Roman" w:hAnsi="Times New Roman"/>
                <w:sz w:val="20"/>
              </w:rPr>
            </w:pPr>
          </w:p>
        </w:tc>
      </w:tr>
      <w:tr w:rsidR="00000000">
        <w:tblPrEx>
          <w:tblCellMar>
            <w:top w:w="0" w:type="dxa"/>
            <w:bottom w:w="0" w:type="dxa"/>
          </w:tblCellMar>
        </w:tblPrEx>
        <w:tc>
          <w:tcPr>
            <w:tcW w:w="1245" w:type="dxa"/>
          </w:tcPr>
          <w:p w:rsidR="00000000" w:rsidRDefault="00C84489">
            <w:pPr>
              <w:jc w:val="right"/>
              <w:rPr>
                <w:rFonts w:ascii="Times New Roman" w:hAnsi="Times New Roman"/>
                <w:sz w:val="20"/>
              </w:rPr>
            </w:pPr>
            <w:r>
              <w:rPr>
                <w:rFonts w:ascii="Times New Roman" w:hAnsi="Times New Roman"/>
                <w:position w:val="-12"/>
                <w:sz w:val="20"/>
              </w:rPr>
              <w:pict>
                <v:shape id="_x0000_i1075" type="#_x0000_t75" style="width:25.5pt;height:16.5pt">
                  <v:imagedata r:id="rId37" o:title=""/>
                </v:shape>
              </w:pict>
            </w:r>
          </w:p>
        </w:tc>
        <w:tc>
          <w:tcPr>
            <w:tcW w:w="285" w:type="dxa"/>
          </w:tcPr>
          <w:p w:rsidR="00000000" w:rsidRDefault="00C84489">
            <w:pPr>
              <w:jc w:val="both"/>
              <w:rPr>
                <w:rFonts w:ascii="Times New Roman" w:hAnsi="Times New Roman"/>
                <w:sz w:val="20"/>
              </w:rPr>
            </w:pPr>
            <w:r>
              <w:rPr>
                <w:rFonts w:ascii="Times New Roman" w:hAnsi="Times New Roman"/>
                <w:sz w:val="20"/>
              </w:rPr>
              <w:t>-</w:t>
            </w:r>
          </w:p>
        </w:tc>
        <w:tc>
          <w:tcPr>
            <w:tcW w:w="6834" w:type="dxa"/>
          </w:tcPr>
          <w:p w:rsidR="00000000" w:rsidRDefault="00C84489">
            <w:pPr>
              <w:jc w:val="both"/>
              <w:rPr>
                <w:rFonts w:ascii="Times New Roman" w:hAnsi="Times New Roman"/>
                <w:sz w:val="20"/>
              </w:rPr>
            </w:pPr>
            <w:r>
              <w:rPr>
                <w:rFonts w:ascii="Times New Roman" w:hAnsi="Times New Roman"/>
                <w:sz w:val="20"/>
              </w:rPr>
              <w:t>численность автомашин на прогнозируемый период, условные единицы;</w:t>
            </w:r>
          </w:p>
          <w:p w:rsidR="00000000" w:rsidRDefault="00C84489">
            <w:pPr>
              <w:jc w:val="both"/>
              <w:rPr>
                <w:rFonts w:ascii="Times New Roman" w:hAnsi="Times New Roman"/>
                <w:sz w:val="20"/>
              </w:rPr>
            </w:pPr>
          </w:p>
        </w:tc>
      </w:tr>
      <w:tr w:rsidR="00000000">
        <w:tblPrEx>
          <w:tblCellMar>
            <w:top w:w="0" w:type="dxa"/>
            <w:bottom w:w="0" w:type="dxa"/>
          </w:tblCellMar>
        </w:tblPrEx>
        <w:tc>
          <w:tcPr>
            <w:tcW w:w="1245" w:type="dxa"/>
          </w:tcPr>
          <w:p w:rsidR="00000000" w:rsidRDefault="00C84489">
            <w:pPr>
              <w:jc w:val="right"/>
              <w:rPr>
                <w:rFonts w:ascii="Times New Roman" w:hAnsi="Times New Roman"/>
                <w:sz w:val="20"/>
              </w:rPr>
            </w:pPr>
            <w:r>
              <w:rPr>
                <w:rFonts w:ascii="Times New Roman" w:hAnsi="Times New Roman"/>
                <w:position w:val="-12"/>
                <w:sz w:val="20"/>
              </w:rPr>
              <w:pict>
                <v:shape id="_x0000_i1076" type="#_x0000_t75" style="width:39pt;height:16.5pt">
                  <v:imagedata r:id="rId38" o:title=""/>
                </v:shape>
              </w:pict>
            </w:r>
          </w:p>
        </w:tc>
        <w:tc>
          <w:tcPr>
            <w:tcW w:w="285" w:type="dxa"/>
          </w:tcPr>
          <w:p w:rsidR="00000000" w:rsidRDefault="00C84489">
            <w:pPr>
              <w:jc w:val="both"/>
              <w:rPr>
                <w:rFonts w:ascii="Times New Roman" w:hAnsi="Times New Roman"/>
                <w:sz w:val="20"/>
              </w:rPr>
            </w:pPr>
            <w:r>
              <w:rPr>
                <w:rFonts w:ascii="Times New Roman" w:hAnsi="Times New Roman"/>
                <w:sz w:val="20"/>
              </w:rPr>
              <w:t>-</w:t>
            </w:r>
          </w:p>
        </w:tc>
        <w:tc>
          <w:tcPr>
            <w:tcW w:w="6834" w:type="dxa"/>
          </w:tcPr>
          <w:p w:rsidR="00000000" w:rsidRDefault="00C84489">
            <w:pPr>
              <w:jc w:val="both"/>
              <w:rPr>
                <w:rFonts w:ascii="Times New Roman" w:hAnsi="Times New Roman"/>
                <w:sz w:val="20"/>
              </w:rPr>
            </w:pPr>
            <w:r>
              <w:rPr>
                <w:rFonts w:ascii="Times New Roman" w:hAnsi="Times New Roman"/>
                <w:sz w:val="20"/>
              </w:rPr>
              <w:t xml:space="preserve">коэффициент использования автопарка, %: </w:t>
            </w:r>
          </w:p>
          <w:p w:rsidR="00000000" w:rsidRDefault="00C84489">
            <w:pPr>
              <w:jc w:val="center"/>
              <w:rPr>
                <w:rFonts w:ascii="Times New Roman" w:hAnsi="Times New Roman"/>
                <w:sz w:val="20"/>
              </w:rPr>
            </w:pPr>
            <w:r>
              <w:rPr>
                <w:rFonts w:ascii="Times New Roman" w:hAnsi="Times New Roman"/>
                <w:position w:val="-12"/>
                <w:sz w:val="20"/>
              </w:rPr>
              <w:pict>
                <v:shape id="_x0000_i1077" type="#_x0000_t75" style="width:152.25pt;height:16.5pt">
                  <v:imagedata r:id="rId39" o:title=""/>
                </v:shape>
              </w:pict>
            </w:r>
          </w:p>
          <w:p w:rsidR="00000000" w:rsidRDefault="00C84489">
            <w:pPr>
              <w:jc w:val="center"/>
              <w:rPr>
                <w:rFonts w:ascii="Times New Roman" w:hAnsi="Times New Roman"/>
                <w:sz w:val="20"/>
              </w:rPr>
            </w:pPr>
          </w:p>
        </w:tc>
      </w:tr>
      <w:tr w:rsidR="00000000">
        <w:tblPrEx>
          <w:tblCellMar>
            <w:top w:w="0" w:type="dxa"/>
            <w:bottom w:w="0" w:type="dxa"/>
          </w:tblCellMar>
        </w:tblPrEx>
        <w:tc>
          <w:tcPr>
            <w:tcW w:w="1245" w:type="dxa"/>
          </w:tcPr>
          <w:p w:rsidR="00000000" w:rsidRDefault="00C84489">
            <w:pPr>
              <w:jc w:val="right"/>
              <w:rPr>
                <w:rFonts w:ascii="Times New Roman" w:hAnsi="Times New Roman"/>
                <w:sz w:val="20"/>
              </w:rPr>
            </w:pPr>
            <w:r>
              <w:rPr>
                <w:rFonts w:ascii="Times New Roman" w:hAnsi="Times New Roman"/>
                <w:position w:val="-12"/>
                <w:sz w:val="20"/>
              </w:rPr>
              <w:pict>
                <v:shape id="_x0000_i1078" type="#_x0000_t75" style="width:30pt;height:16.5pt">
                  <v:imagedata r:id="rId40" o:title=""/>
                </v:shape>
              </w:pict>
            </w:r>
          </w:p>
        </w:tc>
        <w:tc>
          <w:tcPr>
            <w:tcW w:w="285" w:type="dxa"/>
          </w:tcPr>
          <w:p w:rsidR="00000000" w:rsidRDefault="00C84489">
            <w:pPr>
              <w:jc w:val="both"/>
              <w:rPr>
                <w:rFonts w:ascii="Times New Roman" w:hAnsi="Times New Roman"/>
                <w:sz w:val="20"/>
              </w:rPr>
            </w:pPr>
            <w:r>
              <w:rPr>
                <w:rFonts w:ascii="Times New Roman" w:hAnsi="Times New Roman"/>
                <w:sz w:val="20"/>
              </w:rPr>
              <w:t>-</w:t>
            </w:r>
          </w:p>
        </w:tc>
        <w:tc>
          <w:tcPr>
            <w:tcW w:w="6834" w:type="dxa"/>
          </w:tcPr>
          <w:p w:rsidR="00000000" w:rsidRDefault="00C84489">
            <w:pPr>
              <w:jc w:val="both"/>
              <w:rPr>
                <w:rFonts w:ascii="Times New Roman" w:hAnsi="Times New Roman"/>
                <w:sz w:val="20"/>
              </w:rPr>
            </w:pPr>
            <w:r>
              <w:rPr>
                <w:rFonts w:ascii="Times New Roman" w:hAnsi="Times New Roman"/>
                <w:sz w:val="20"/>
              </w:rPr>
              <w:t>количество автомобилей i-го типа, условные единицы;</w:t>
            </w:r>
          </w:p>
          <w:p w:rsidR="00000000" w:rsidRDefault="00C84489">
            <w:pPr>
              <w:jc w:val="both"/>
              <w:rPr>
                <w:rFonts w:ascii="Times New Roman" w:hAnsi="Times New Roman"/>
                <w:sz w:val="20"/>
              </w:rPr>
            </w:pPr>
          </w:p>
        </w:tc>
      </w:tr>
      <w:tr w:rsidR="00000000">
        <w:tblPrEx>
          <w:tblCellMar>
            <w:top w:w="0" w:type="dxa"/>
            <w:bottom w:w="0" w:type="dxa"/>
          </w:tblCellMar>
        </w:tblPrEx>
        <w:tc>
          <w:tcPr>
            <w:tcW w:w="1245" w:type="dxa"/>
          </w:tcPr>
          <w:p w:rsidR="00000000" w:rsidRDefault="00C84489">
            <w:pPr>
              <w:jc w:val="right"/>
              <w:rPr>
                <w:rFonts w:ascii="Times New Roman" w:hAnsi="Times New Roman"/>
                <w:sz w:val="20"/>
              </w:rPr>
            </w:pPr>
            <w:r>
              <w:rPr>
                <w:rFonts w:ascii="Times New Roman" w:hAnsi="Times New Roman"/>
                <w:position w:val="-12"/>
                <w:sz w:val="20"/>
              </w:rPr>
              <w:pict>
                <v:shape id="_x0000_i1079" type="#_x0000_t75" style="width:30pt;height:16.5pt">
                  <v:imagedata r:id="rId41" o:title=""/>
                </v:shape>
              </w:pict>
            </w:r>
          </w:p>
        </w:tc>
        <w:tc>
          <w:tcPr>
            <w:tcW w:w="285" w:type="dxa"/>
          </w:tcPr>
          <w:p w:rsidR="00000000" w:rsidRDefault="00C84489">
            <w:pPr>
              <w:jc w:val="both"/>
              <w:rPr>
                <w:rFonts w:ascii="Times New Roman" w:hAnsi="Times New Roman"/>
                <w:sz w:val="20"/>
              </w:rPr>
            </w:pPr>
            <w:r>
              <w:rPr>
                <w:rFonts w:ascii="Times New Roman" w:hAnsi="Times New Roman"/>
                <w:sz w:val="20"/>
              </w:rPr>
              <w:t>-</w:t>
            </w:r>
          </w:p>
        </w:tc>
        <w:tc>
          <w:tcPr>
            <w:tcW w:w="6834" w:type="dxa"/>
          </w:tcPr>
          <w:p w:rsidR="00000000" w:rsidRDefault="00C84489">
            <w:pPr>
              <w:jc w:val="both"/>
              <w:rPr>
                <w:rFonts w:ascii="Times New Roman" w:hAnsi="Times New Roman"/>
                <w:sz w:val="20"/>
              </w:rPr>
            </w:pPr>
            <w:r>
              <w:rPr>
                <w:rFonts w:ascii="Times New Roman" w:hAnsi="Times New Roman"/>
                <w:sz w:val="20"/>
              </w:rPr>
              <w:t>коэффициент приведения для автомобилей i-го типа.</w:t>
            </w:r>
          </w:p>
        </w:tc>
      </w:tr>
    </w:tbl>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Коэффициен</w:t>
      </w:r>
      <w:r>
        <w:rPr>
          <w:rFonts w:ascii="Times New Roman" w:hAnsi="Times New Roman"/>
          <w:sz w:val="20"/>
        </w:rPr>
        <w:t>ты приведения для автомобилей различных типов разные: "Жигули" - 1,0; "Москвич" - 1,2; "Волга" - 1,8; грузовой транспорт малого тоннажа - 3,3; грузовой транспорт большого тоннажа - 4,6; автобусы - 4,8.</w:t>
      </w:r>
    </w:p>
    <w:p w:rsidR="00000000" w:rsidRDefault="00C84489">
      <w:pPr>
        <w:ind w:firstLine="225"/>
        <w:jc w:val="both"/>
        <w:rPr>
          <w:rFonts w:ascii="Times New Roman" w:hAnsi="Times New Roman"/>
          <w:sz w:val="20"/>
        </w:rPr>
      </w:pPr>
      <w:r>
        <w:rPr>
          <w:rFonts w:ascii="Times New Roman" w:hAnsi="Times New Roman"/>
          <w:sz w:val="20"/>
        </w:rPr>
        <w:t>Общее количество выбросов автомобилей, например типа "Жигули", составляющее 1,082 кг/ч при средней скорости в городе 25 км/ч, раскладывается по составу, %, следующим образом: окислы углерода - 87, окислы азота - 7, углеводороды - 6. В этой пропорции определяется доля загрязнения атмосферы отдельными ингредиен</w:t>
      </w:r>
      <w:r>
        <w:rPr>
          <w:rFonts w:ascii="Times New Roman" w:hAnsi="Times New Roman"/>
          <w:sz w:val="20"/>
        </w:rPr>
        <w:t xml:space="preserve">тами, выделяемыми автотранспортом, от общего количества </w:t>
      </w:r>
      <w:proofErr w:type="spellStart"/>
      <w:r>
        <w:rPr>
          <w:rFonts w:ascii="Times New Roman" w:hAnsi="Times New Roman"/>
          <w:sz w:val="20"/>
        </w:rPr>
        <w:t>загрязнений</w:t>
      </w:r>
      <w:proofErr w:type="spellEnd"/>
      <w:r>
        <w:rPr>
          <w:rFonts w:ascii="Times New Roman" w:hAnsi="Times New Roman"/>
          <w:sz w:val="20"/>
        </w:rPr>
        <w:t>, поступающих в атмосферу от автомобилей.</w:t>
      </w:r>
    </w:p>
    <w:p w:rsidR="00000000" w:rsidRDefault="00C84489">
      <w:pPr>
        <w:ind w:firstLine="225"/>
        <w:jc w:val="both"/>
        <w:rPr>
          <w:rFonts w:ascii="Times New Roman" w:hAnsi="Times New Roman"/>
          <w:sz w:val="20"/>
        </w:rPr>
      </w:pPr>
      <w:r>
        <w:rPr>
          <w:rFonts w:ascii="Times New Roman" w:hAnsi="Times New Roman"/>
          <w:sz w:val="20"/>
        </w:rPr>
        <w:t xml:space="preserve">Значения рассматриваемого показателя на перспективу для дизельных автотранспортных средств рассчитываются по формуле     </w:t>
      </w:r>
    </w:p>
    <w:p w:rsidR="00000000" w:rsidRDefault="00C84489">
      <w:pPr>
        <w:jc w:val="center"/>
        <w:rPr>
          <w:rFonts w:ascii="Times New Roman" w:hAnsi="Times New Roman"/>
          <w:sz w:val="20"/>
        </w:rPr>
      </w:pPr>
      <w:r>
        <w:rPr>
          <w:rFonts w:ascii="Times New Roman" w:hAnsi="Times New Roman"/>
          <w:sz w:val="20"/>
        </w:rPr>
        <w:pict>
          <v:shape id="_x0000_i1080" type="#_x0000_t75" style="width:191.25pt;height:17.25pt">
            <v:imagedata r:id="rId42" o:title=""/>
          </v:shape>
        </w:pict>
      </w:r>
    </w:p>
    <w:p w:rsidR="00000000" w:rsidRDefault="00C84489">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665"/>
        <w:gridCol w:w="375"/>
        <w:gridCol w:w="6324"/>
      </w:tblGrid>
      <w:tr w:rsidR="00000000">
        <w:tblPrEx>
          <w:tblCellMar>
            <w:top w:w="0" w:type="dxa"/>
            <w:bottom w:w="0" w:type="dxa"/>
          </w:tblCellMar>
        </w:tblPrEx>
        <w:tc>
          <w:tcPr>
            <w:tcW w:w="1665" w:type="dxa"/>
          </w:tcPr>
          <w:p w:rsidR="00000000" w:rsidRDefault="00C84489">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081" type="#_x0000_t75" style="width:39pt;height:16.5pt">
                  <v:imagedata r:id="rId43" o:title=""/>
                </v:shape>
              </w:pict>
            </w:r>
          </w:p>
        </w:tc>
        <w:tc>
          <w:tcPr>
            <w:tcW w:w="375" w:type="dxa"/>
          </w:tcPr>
          <w:p w:rsidR="00000000" w:rsidRDefault="00C84489">
            <w:pPr>
              <w:ind w:firstLine="45"/>
              <w:jc w:val="both"/>
              <w:rPr>
                <w:rFonts w:ascii="Times New Roman" w:hAnsi="Times New Roman"/>
                <w:sz w:val="20"/>
              </w:rPr>
            </w:pPr>
            <w:r>
              <w:rPr>
                <w:rFonts w:ascii="Times New Roman" w:hAnsi="Times New Roman"/>
                <w:sz w:val="20"/>
              </w:rPr>
              <w:t>-</w:t>
            </w:r>
          </w:p>
        </w:tc>
        <w:tc>
          <w:tcPr>
            <w:tcW w:w="6324" w:type="dxa"/>
          </w:tcPr>
          <w:p w:rsidR="00000000" w:rsidRDefault="00C84489">
            <w:pPr>
              <w:ind w:firstLine="45"/>
              <w:jc w:val="both"/>
              <w:rPr>
                <w:rFonts w:ascii="Times New Roman" w:hAnsi="Times New Roman"/>
                <w:sz w:val="20"/>
              </w:rPr>
            </w:pPr>
            <w:r>
              <w:rPr>
                <w:rFonts w:ascii="Times New Roman" w:hAnsi="Times New Roman"/>
                <w:sz w:val="20"/>
              </w:rPr>
              <w:t>общее количество дизельных автотранспортных единиц в перспективном году;</w:t>
            </w:r>
          </w:p>
          <w:p w:rsidR="00000000" w:rsidRDefault="00C84489">
            <w:pPr>
              <w:ind w:firstLine="45"/>
              <w:jc w:val="both"/>
              <w:rPr>
                <w:rFonts w:ascii="Times New Roman" w:hAnsi="Times New Roman"/>
                <w:sz w:val="20"/>
              </w:rPr>
            </w:pPr>
          </w:p>
        </w:tc>
      </w:tr>
      <w:tr w:rsidR="00000000">
        <w:tblPrEx>
          <w:tblCellMar>
            <w:top w:w="0" w:type="dxa"/>
            <w:bottom w:w="0" w:type="dxa"/>
          </w:tblCellMar>
        </w:tblPrEx>
        <w:tc>
          <w:tcPr>
            <w:tcW w:w="1665" w:type="dxa"/>
          </w:tcPr>
          <w:p w:rsidR="00000000" w:rsidRDefault="00C84489">
            <w:pP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082" type="#_x0000_t75" style="width:36pt;height:13.5pt">
                  <v:imagedata r:id="rId44" o:title=""/>
                </v:shape>
              </w:pict>
            </w:r>
          </w:p>
        </w:tc>
        <w:tc>
          <w:tcPr>
            <w:tcW w:w="375" w:type="dxa"/>
          </w:tcPr>
          <w:p w:rsidR="00000000" w:rsidRDefault="00C84489">
            <w:pPr>
              <w:jc w:val="right"/>
              <w:rPr>
                <w:rFonts w:ascii="Times New Roman" w:hAnsi="Times New Roman"/>
                <w:sz w:val="20"/>
              </w:rPr>
            </w:pPr>
            <w:r>
              <w:rPr>
                <w:rFonts w:ascii="Times New Roman" w:hAnsi="Times New Roman"/>
                <w:sz w:val="20"/>
              </w:rPr>
              <w:t>-</w:t>
            </w:r>
          </w:p>
        </w:tc>
        <w:tc>
          <w:tcPr>
            <w:tcW w:w="6324" w:type="dxa"/>
          </w:tcPr>
          <w:p w:rsidR="00000000" w:rsidRDefault="00C84489">
            <w:pPr>
              <w:jc w:val="both"/>
              <w:rPr>
                <w:rFonts w:ascii="Times New Roman" w:hAnsi="Times New Roman"/>
                <w:sz w:val="20"/>
              </w:rPr>
            </w:pPr>
            <w:r>
              <w:rPr>
                <w:rFonts w:ascii="Times New Roman" w:hAnsi="Times New Roman"/>
                <w:sz w:val="20"/>
              </w:rPr>
              <w:t xml:space="preserve">удельный выброс </w:t>
            </w:r>
            <w:proofErr w:type="spellStart"/>
            <w:r>
              <w:rPr>
                <w:rFonts w:ascii="Times New Roman" w:hAnsi="Times New Roman"/>
                <w:sz w:val="20"/>
              </w:rPr>
              <w:t>загрязнений</w:t>
            </w:r>
            <w:proofErr w:type="spellEnd"/>
            <w:r>
              <w:rPr>
                <w:rFonts w:ascii="Times New Roman" w:hAnsi="Times New Roman"/>
                <w:sz w:val="20"/>
              </w:rPr>
              <w:t xml:space="preserve"> одним дизельным автомобилем в один машино-час, кг.</w:t>
            </w:r>
          </w:p>
        </w:tc>
      </w:tr>
    </w:tbl>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 xml:space="preserve">Общую величину выбросов от автотранспорта находят суммированием значений </w:t>
      </w:r>
      <w:r>
        <w:rPr>
          <w:rFonts w:ascii="Times New Roman" w:hAnsi="Times New Roman"/>
          <w:position w:val="-4"/>
          <w:sz w:val="20"/>
        </w:rPr>
        <w:pict>
          <v:shape id="_x0000_i1083" type="#_x0000_t75" style="width:42.75pt;height:17.25pt">
            <v:imagedata r:id="rId45" o:title=""/>
          </v:shape>
        </w:pict>
      </w:r>
      <w:r>
        <w:rPr>
          <w:rFonts w:ascii="Times New Roman" w:hAnsi="Times New Roman"/>
          <w:sz w:val="20"/>
        </w:rPr>
        <w:t xml:space="preserve"> и </w:t>
      </w:r>
      <w:r>
        <w:rPr>
          <w:rFonts w:ascii="Times New Roman" w:hAnsi="Times New Roman"/>
          <w:sz w:val="20"/>
        </w:rPr>
        <w:pict>
          <v:shape id="_x0000_i1084" type="#_x0000_t75" style="width:37.5pt;height:16.5pt">
            <v:imagedata r:id="rId46" o:title=""/>
          </v:shape>
        </w:pict>
      </w:r>
      <w:r>
        <w:rPr>
          <w:rFonts w:ascii="Times New Roman" w:hAnsi="Times New Roman"/>
          <w:sz w:val="20"/>
        </w:rPr>
        <w:t>.</w:t>
      </w:r>
    </w:p>
    <w:p w:rsidR="00000000" w:rsidRDefault="00C84489">
      <w:pPr>
        <w:ind w:firstLine="225"/>
        <w:jc w:val="both"/>
        <w:rPr>
          <w:rFonts w:ascii="Times New Roman" w:hAnsi="Times New Roman"/>
          <w:sz w:val="20"/>
        </w:rPr>
      </w:pPr>
      <w:r>
        <w:rPr>
          <w:rFonts w:ascii="Times New Roman" w:hAnsi="Times New Roman"/>
          <w:sz w:val="20"/>
        </w:rPr>
        <w:t>Расчет значений показ</w:t>
      </w:r>
      <w:r>
        <w:rPr>
          <w:rFonts w:ascii="Times New Roman" w:hAnsi="Times New Roman"/>
          <w:sz w:val="20"/>
        </w:rPr>
        <w:t xml:space="preserve">ателя на перспективу для предприятий группы В производится по формуле     </w:t>
      </w:r>
    </w:p>
    <w:p w:rsidR="00000000" w:rsidRDefault="00C84489">
      <w:pPr>
        <w:jc w:val="center"/>
        <w:rPr>
          <w:rFonts w:ascii="Times New Roman" w:hAnsi="Times New Roman"/>
          <w:sz w:val="20"/>
        </w:rPr>
      </w:pPr>
      <w:r>
        <w:rPr>
          <w:rFonts w:ascii="Times New Roman" w:hAnsi="Times New Roman"/>
          <w:sz w:val="20"/>
        </w:rPr>
        <w:pict>
          <v:shape id="_x0000_i1085" type="#_x0000_t75" style="width:137.25pt;height:16.5pt">
            <v:imagedata r:id="rId47" o:title=""/>
          </v:shape>
        </w:pict>
      </w:r>
    </w:p>
    <w:p w:rsidR="00000000" w:rsidRDefault="00C84489">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80"/>
        <w:gridCol w:w="285"/>
        <w:gridCol w:w="6699"/>
      </w:tblGrid>
      <w:tr w:rsidR="00000000">
        <w:tblPrEx>
          <w:tblCellMar>
            <w:top w:w="0" w:type="dxa"/>
            <w:bottom w:w="0" w:type="dxa"/>
          </w:tblCellMar>
        </w:tblPrEx>
        <w:tc>
          <w:tcPr>
            <w:tcW w:w="1380" w:type="dxa"/>
          </w:tcPr>
          <w:p w:rsidR="00000000" w:rsidRDefault="00C84489">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086" type="#_x0000_t75" style="width:31.5pt;height:16.5pt">
                  <v:imagedata r:id="rId48" o:title=""/>
                </v:shape>
              </w:pict>
            </w:r>
          </w:p>
        </w:tc>
        <w:tc>
          <w:tcPr>
            <w:tcW w:w="285" w:type="dxa"/>
          </w:tcPr>
          <w:p w:rsidR="00000000" w:rsidRDefault="00C84489">
            <w:pPr>
              <w:jc w:val="both"/>
              <w:rPr>
                <w:rFonts w:ascii="Times New Roman" w:hAnsi="Times New Roman"/>
                <w:sz w:val="20"/>
              </w:rPr>
            </w:pPr>
            <w:r>
              <w:rPr>
                <w:rFonts w:ascii="Times New Roman" w:hAnsi="Times New Roman"/>
                <w:sz w:val="20"/>
              </w:rPr>
              <w:t>-</w:t>
            </w:r>
          </w:p>
        </w:tc>
        <w:tc>
          <w:tcPr>
            <w:tcW w:w="6699" w:type="dxa"/>
          </w:tcPr>
          <w:p w:rsidR="00000000" w:rsidRDefault="00C84489">
            <w:pPr>
              <w:jc w:val="both"/>
              <w:rPr>
                <w:rFonts w:ascii="Times New Roman" w:hAnsi="Times New Roman"/>
                <w:sz w:val="20"/>
              </w:rPr>
            </w:pPr>
            <w:r>
              <w:rPr>
                <w:rFonts w:ascii="Times New Roman" w:hAnsi="Times New Roman"/>
                <w:sz w:val="20"/>
              </w:rPr>
              <w:t>количество загрязнителей, отходящих от источников загрязнения в базовом году, тыс. т;</w:t>
            </w:r>
          </w:p>
          <w:p w:rsidR="00000000" w:rsidRDefault="00C84489">
            <w:pPr>
              <w:jc w:val="both"/>
              <w:rPr>
                <w:rFonts w:ascii="Times New Roman" w:hAnsi="Times New Roman"/>
                <w:sz w:val="20"/>
              </w:rPr>
            </w:pPr>
          </w:p>
        </w:tc>
      </w:tr>
      <w:tr w:rsidR="00000000">
        <w:tblPrEx>
          <w:tblCellMar>
            <w:top w:w="0" w:type="dxa"/>
            <w:bottom w:w="0" w:type="dxa"/>
          </w:tblCellMar>
        </w:tblPrEx>
        <w:tc>
          <w:tcPr>
            <w:tcW w:w="1380" w:type="dxa"/>
          </w:tcPr>
          <w:p w:rsidR="00000000" w:rsidRDefault="00C84489">
            <w:pPr>
              <w:jc w:val="right"/>
              <w:rPr>
                <w:rFonts w:ascii="Times New Roman" w:hAnsi="Times New Roman"/>
                <w:sz w:val="20"/>
              </w:rPr>
            </w:pPr>
            <w:r>
              <w:rPr>
                <w:rFonts w:ascii="Times New Roman" w:hAnsi="Times New Roman"/>
                <w:position w:val="-12"/>
                <w:sz w:val="20"/>
              </w:rPr>
              <w:pict>
                <v:shape id="_x0000_i1087" type="#_x0000_t75" style="width:24.75pt;height:16.5pt">
                  <v:imagedata r:id="rId49" o:title=""/>
                </v:shape>
              </w:pict>
            </w:r>
          </w:p>
        </w:tc>
        <w:tc>
          <w:tcPr>
            <w:tcW w:w="285" w:type="dxa"/>
          </w:tcPr>
          <w:p w:rsidR="00000000" w:rsidRDefault="00C84489">
            <w:pPr>
              <w:jc w:val="both"/>
              <w:rPr>
                <w:rFonts w:ascii="Times New Roman" w:hAnsi="Times New Roman"/>
                <w:sz w:val="20"/>
              </w:rPr>
            </w:pPr>
            <w:r>
              <w:rPr>
                <w:rFonts w:ascii="Times New Roman" w:hAnsi="Times New Roman"/>
                <w:sz w:val="20"/>
              </w:rPr>
              <w:t>-</w:t>
            </w:r>
          </w:p>
        </w:tc>
        <w:tc>
          <w:tcPr>
            <w:tcW w:w="6699" w:type="dxa"/>
          </w:tcPr>
          <w:p w:rsidR="00000000" w:rsidRDefault="00C84489">
            <w:pPr>
              <w:jc w:val="both"/>
              <w:rPr>
                <w:rFonts w:ascii="Times New Roman" w:hAnsi="Times New Roman"/>
                <w:sz w:val="20"/>
              </w:rPr>
            </w:pPr>
            <w:r>
              <w:rPr>
                <w:rFonts w:ascii="Times New Roman" w:hAnsi="Times New Roman"/>
                <w:sz w:val="20"/>
              </w:rPr>
              <w:t>темпы роста производства валовой продукции от базового года к прогнозируемому;</w:t>
            </w:r>
          </w:p>
          <w:p w:rsidR="00000000" w:rsidRDefault="00C84489">
            <w:pPr>
              <w:jc w:val="both"/>
              <w:rPr>
                <w:rFonts w:ascii="Times New Roman" w:hAnsi="Times New Roman"/>
                <w:sz w:val="20"/>
              </w:rPr>
            </w:pPr>
          </w:p>
        </w:tc>
      </w:tr>
      <w:tr w:rsidR="00000000">
        <w:tblPrEx>
          <w:tblCellMar>
            <w:top w:w="0" w:type="dxa"/>
            <w:bottom w:w="0" w:type="dxa"/>
          </w:tblCellMar>
        </w:tblPrEx>
        <w:tc>
          <w:tcPr>
            <w:tcW w:w="1380" w:type="dxa"/>
          </w:tcPr>
          <w:p w:rsidR="00000000" w:rsidRDefault="00C84489">
            <w:pPr>
              <w:jc w:val="right"/>
              <w:rPr>
                <w:rFonts w:ascii="Times New Roman" w:hAnsi="Times New Roman"/>
                <w:sz w:val="20"/>
              </w:rPr>
            </w:pPr>
            <w:r>
              <w:rPr>
                <w:rFonts w:ascii="Times New Roman" w:hAnsi="Times New Roman"/>
                <w:position w:val="-12"/>
                <w:sz w:val="20"/>
              </w:rPr>
              <w:pict>
                <v:shape id="_x0000_i1088" type="#_x0000_t75" style="width:47.25pt;height:16.5pt">
                  <v:imagedata r:id="rId50" o:title=""/>
                </v:shape>
              </w:pict>
            </w:r>
          </w:p>
        </w:tc>
        <w:tc>
          <w:tcPr>
            <w:tcW w:w="285" w:type="dxa"/>
          </w:tcPr>
          <w:p w:rsidR="00000000" w:rsidRDefault="00C84489">
            <w:pPr>
              <w:jc w:val="both"/>
              <w:rPr>
                <w:rFonts w:ascii="Times New Roman" w:hAnsi="Times New Roman"/>
                <w:sz w:val="20"/>
              </w:rPr>
            </w:pPr>
            <w:r>
              <w:rPr>
                <w:rFonts w:ascii="Times New Roman" w:hAnsi="Times New Roman"/>
                <w:sz w:val="20"/>
              </w:rPr>
              <w:t>-</w:t>
            </w:r>
          </w:p>
        </w:tc>
        <w:tc>
          <w:tcPr>
            <w:tcW w:w="6699" w:type="dxa"/>
          </w:tcPr>
          <w:p w:rsidR="00000000" w:rsidRDefault="00C84489">
            <w:pPr>
              <w:jc w:val="both"/>
              <w:rPr>
                <w:rFonts w:ascii="Times New Roman" w:hAnsi="Times New Roman"/>
                <w:sz w:val="20"/>
              </w:rPr>
            </w:pPr>
            <w:r>
              <w:rPr>
                <w:rFonts w:ascii="Times New Roman" w:hAnsi="Times New Roman"/>
                <w:sz w:val="20"/>
              </w:rPr>
              <w:t>коэффициент, учитывающий снижение удельных выбросов на единицу продукции за счет изменения технологии производства, закрытия и выноса вредных производств (коэффициент принимается на основании фактических данных и прогнозных оценок).</w:t>
            </w:r>
          </w:p>
        </w:tc>
      </w:tr>
    </w:tbl>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Количество за</w:t>
      </w:r>
      <w:r>
        <w:rPr>
          <w:rFonts w:ascii="Times New Roman" w:hAnsi="Times New Roman"/>
          <w:sz w:val="20"/>
        </w:rPr>
        <w:t xml:space="preserve">грязнителей атмосферы, выбрасываемых в воздушный бассейн в год (в т) определяется через сумму вредных веществ, которые содержатся в неочищенных газах, выделяющихся непосредственно в атмосферу, и в газах, выбрасываемых в атмосферу после очистных установок. Значения показателя за базовый период устанавливают по форме № 2-ТП (воздух), разд. </w:t>
      </w:r>
      <w:proofErr w:type="spellStart"/>
      <w:r>
        <w:rPr>
          <w:rFonts w:ascii="Times New Roman" w:hAnsi="Times New Roman"/>
          <w:sz w:val="20"/>
        </w:rPr>
        <w:t>II</w:t>
      </w:r>
      <w:proofErr w:type="spellEnd"/>
      <w:r>
        <w:rPr>
          <w:rFonts w:ascii="Times New Roman" w:hAnsi="Times New Roman"/>
          <w:sz w:val="20"/>
        </w:rPr>
        <w:t>, гр. 8 (2+4). Расчет производится на основе учета необходимости очистки всех дымовых газов от вредных ингредиентов к концу проектного периода.</w:t>
      </w:r>
    </w:p>
    <w:p w:rsidR="00000000" w:rsidRDefault="00C84489">
      <w:pPr>
        <w:ind w:firstLine="225"/>
        <w:jc w:val="both"/>
        <w:rPr>
          <w:rFonts w:ascii="Times New Roman" w:hAnsi="Times New Roman"/>
          <w:sz w:val="20"/>
        </w:rPr>
      </w:pPr>
      <w:r>
        <w:rPr>
          <w:rFonts w:ascii="Times New Roman" w:hAnsi="Times New Roman"/>
          <w:sz w:val="20"/>
        </w:rPr>
        <w:t>На конец долгосрочного пер</w:t>
      </w:r>
      <w:r>
        <w:rPr>
          <w:rFonts w:ascii="Times New Roman" w:hAnsi="Times New Roman"/>
          <w:sz w:val="20"/>
        </w:rPr>
        <w:t xml:space="preserve">иода (периода проектирования) этот показатель рассчитывается по формуле     </w:t>
      </w:r>
    </w:p>
    <w:p w:rsidR="00000000" w:rsidRDefault="00C84489">
      <w:pPr>
        <w:jc w:val="center"/>
        <w:rPr>
          <w:rFonts w:ascii="Times New Roman" w:hAnsi="Times New Roman"/>
          <w:sz w:val="20"/>
        </w:rPr>
      </w:pPr>
      <w:r>
        <w:rPr>
          <w:rFonts w:ascii="Times New Roman" w:hAnsi="Times New Roman"/>
          <w:sz w:val="20"/>
        </w:rPr>
        <w:pict>
          <v:shape id="_x0000_i1089" type="#_x0000_t75" style="width:105pt;height:17.25pt">
            <v:imagedata r:id="rId51" o:title=""/>
          </v:shape>
        </w:pict>
      </w:r>
    </w:p>
    <w:p w:rsidR="00000000" w:rsidRDefault="00C84489">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80"/>
        <w:gridCol w:w="285"/>
        <w:gridCol w:w="6699"/>
      </w:tblGrid>
      <w:tr w:rsidR="00000000">
        <w:tblPrEx>
          <w:tblCellMar>
            <w:top w:w="0" w:type="dxa"/>
            <w:bottom w:w="0" w:type="dxa"/>
          </w:tblCellMar>
        </w:tblPrEx>
        <w:tc>
          <w:tcPr>
            <w:tcW w:w="1380" w:type="dxa"/>
          </w:tcPr>
          <w:p w:rsidR="00000000" w:rsidRDefault="00C84489">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13"/>
                <w:sz w:val="20"/>
              </w:rPr>
              <w:pict>
                <v:shape id="_x0000_i1090" type="#_x0000_t75" style="width:25.5pt;height:17.25pt">
                  <v:imagedata r:id="rId52" o:title=""/>
                </v:shape>
              </w:pict>
            </w:r>
          </w:p>
        </w:tc>
        <w:tc>
          <w:tcPr>
            <w:tcW w:w="285" w:type="dxa"/>
          </w:tcPr>
          <w:p w:rsidR="00000000" w:rsidRDefault="00C84489">
            <w:pPr>
              <w:jc w:val="both"/>
              <w:rPr>
                <w:rFonts w:ascii="Times New Roman" w:hAnsi="Times New Roman"/>
                <w:sz w:val="20"/>
              </w:rPr>
            </w:pPr>
            <w:r>
              <w:rPr>
                <w:rFonts w:ascii="Times New Roman" w:hAnsi="Times New Roman"/>
                <w:sz w:val="20"/>
              </w:rPr>
              <w:t>-</w:t>
            </w:r>
          </w:p>
        </w:tc>
        <w:tc>
          <w:tcPr>
            <w:tcW w:w="6699" w:type="dxa"/>
          </w:tcPr>
          <w:p w:rsidR="00000000" w:rsidRDefault="00C84489">
            <w:pPr>
              <w:jc w:val="both"/>
              <w:rPr>
                <w:rFonts w:ascii="Times New Roman" w:hAnsi="Times New Roman"/>
                <w:sz w:val="20"/>
              </w:rPr>
            </w:pPr>
            <w:r>
              <w:rPr>
                <w:rFonts w:ascii="Times New Roman" w:hAnsi="Times New Roman"/>
                <w:sz w:val="20"/>
              </w:rPr>
              <w:t>количество улавливаемых загрязнителей, т.</w:t>
            </w:r>
          </w:p>
        </w:tc>
      </w:tr>
    </w:tbl>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Объем выбросов от автотранспорта равен объему образующихся от него загрязнителей, так как выхлопные газы автомобилей не обезвреживаются.</w:t>
      </w:r>
    </w:p>
    <w:p w:rsidR="00000000" w:rsidRDefault="00C84489">
      <w:pPr>
        <w:ind w:firstLine="225"/>
        <w:jc w:val="both"/>
        <w:rPr>
          <w:rFonts w:ascii="Times New Roman" w:hAnsi="Times New Roman"/>
          <w:sz w:val="20"/>
        </w:rPr>
      </w:pPr>
      <w:r>
        <w:rPr>
          <w:rFonts w:ascii="Times New Roman" w:hAnsi="Times New Roman"/>
          <w:sz w:val="20"/>
        </w:rPr>
        <w:t>При расчете количества улавливаемых загрязнителей атмосферы в год (в т) применяются данные о массе улавливаемых вредных веществ либо полностью используемых как готовые продукты, либо направляемых на переработку в качестве сырья для получени</w:t>
      </w:r>
      <w:r>
        <w:rPr>
          <w:rFonts w:ascii="Times New Roman" w:hAnsi="Times New Roman"/>
          <w:sz w:val="20"/>
        </w:rPr>
        <w:t xml:space="preserve">я других продуктов или на свалки отходов. Значение этого показателя за базовый период определяется по форме статистической отчетности № 2-ТП (воздух), разд. </w:t>
      </w:r>
      <w:proofErr w:type="spellStart"/>
      <w:r>
        <w:rPr>
          <w:rFonts w:ascii="Times New Roman" w:hAnsi="Times New Roman"/>
          <w:sz w:val="20"/>
        </w:rPr>
        <w:t>II</w:t>
      </w:r>
      <w:proofErr w:type="spellEnd"/>
      <w:r>
        <w:rPr>
          <w:rFonts w:ascii="Times New Roman" w:hAnsi="Times New Roman"/>
          <w:sz w:val="20"/>
        </w:rPr>
        <w:t>, гр. 6. Расчет значения показателя за базовый год производится по форме статистической отчетности на проектный период по стационарным источникам загрязнения и учитывает: предельно допустимые выбросы ингредиентов-загрязнителей в год (в т), объем загрязнителей атмосферы, улавливаемых в предплановом году (в т).</w:t>
      </w:r>
    </w:p>
    <w:p w:rsidR="00000000" w:rsidRDefault="00C84489">
      <w:pPr>
        <w:ind w:firstLine="225"/>
        <w:jc w:val="both"/>
        <w:rPr>
          <w:rFonts w:ascii="Times New Roman" w:hAnsi="Times New Roman"/>
          <w:sz w:val="20"/>
        </w:rPr>
      </w:pPr>
      <w:r>
        <w:rPr>
          <w:rFonts w:ascii="Times New Roman" w:hAnsi="Times New Roman"/>
          <w:sz w:val="20"/>
        </w:rPr>
        <w:t>Предельно допустимые выбросы по территории</w:t>
      </w:r>
      <w:r>
        <w:rPr>
          <w:rFonts w:ascii="Times New Roman" w:hAnsi="Times New Roman"/>
          <w:sz w:val="20"/>
        </w:rPr>
        <w:t xml:space="preserve"> проектирования с достаточной для долгосрочного периода точностью определяются по формуле</w:t>
      </w:r>
    </w:p>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pict>
          <v:shape id="_x0000_i1091" type="#_x0000_t75" style="width:89.25pt;height:17.25pt">
            <v:imagedata r:id="rId53" o:title=""/>
          </v:shape>
        </w:pict>
      </w:r>
    </w:p>
    <w:p w:rsidR="00000000" w:rsidRDefault="00C84489">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080"/>
        <w:gridCol w:w="420"/>
        <w:gridCol w:w="6864"/>
      </w:tblGrid>
      <w:tr w:rsidR="00000000">
        <w:tblPrEx>
          <w:tblCellMar>
            <w:top w:w="0" w:type="dxa"/>
            <w:bottom w:w="0" w:type="dxa"/>
          </w:tblCellMar>
        </w:tblPrEx>
        <w:tc>
          <w:tcPr>
            <w:tcW w:w="1080" w:type="dxa"/>
          </w:tcPr>
          <w:p w:rsidR="00000000" w:rsidRDefault="00C84489">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4"/>
                <w:sz w:val="20"/>
              </w:rPr>
              <w:pict>
                <v:shape id="_x0000_i1092" type="#_x0000_t75" style="width:18pt;height:12pt">
                  <v:imagedata r:id="rId54" o:title=""/>
                </v:shape>
              </w:pict>
            </w:r>
          </w:p>
        </w:tc>
        <w:tc>
          <w:tcPr>
            <w:tcW w:w="420" w:type="dxa"/>
          </w:tcPr>
          <w:p w:rsidR="00000000" w:rsidRDefault="00C84489">
            <w:pPr>
              <w:jc w:val="both"/>
              <w:rPr>
                <w:rFonts w:ascii="Times New Roman" w:hAnsi="Times New Roman"/>
                <w:sz w:val="20"/>
              </w:rPr>
            </w:pPr>
            <w:r>
              <w:rPr>
                <w:rFonts w:ascii="Times New Roman" w:hAnsi="Times New Roman"/>
                <w:sz w:val="20"/>
              </w:rPr>
              <w:t>-</w:t>
            </w:r>
          </w:p>
        </w:tc>
        <w:tc>
          <w:tcPr>
            <w:tcW w:w="6864" w:type="dxa"/>
          </w:tcPr>
          <w:p w:rsidR="00000000" w:rsidRDefault="00C84489">
            <w:pPr>
              <w:jc w:val="both"/>
              <w:rPr>
                <w:rFonts w:ascii="Times New Roman" w:hAnsi="Times New Roman"/>
                <w:sz w:val="20"/>
              </w:rPr>
            </w:pPr>
            <w:r>
              <w:rPr>
                <w:rFonts w:ascii="Times New Roman" w:hAnsi="Times New Roman"/>
                <w:sz w:val="20"/>
              </w:rPr>
              <w:t xml:space="preserve">фактический выброс ингредиента по территории в базовом году (в т), определяемый суммированием по форме № 2-ТП (воздух), разд. </w:t>
            </w:r>
            <w:proofErr w:type="spellStart"/>
            <w:r>
              <w:rPr>
                <w:rFonts w:ascii="Times New Roman" w:hAnsi="Times New Roman"/>
                <w:sz w:val="20"/>
              </w:rPr>
              <w:t>II</w:t>
            </w:r>
            <w:proofErr w:type="spellEnd"/>
            <w:r>
              <w:rPr>
                <w:rFonts w:ascii="Times New Roman" w:hAnsi="Times New Roman"/>
                <w:sz w:val="20"/>
              </w:rPr>
              <w:t>, гр. 8 (гр. 2+гр. 4) для всех предприятий, расположенных на территории проектирования;</w:t>
            </w:r>
          </w:p>
          <w:p w:rsidR="00000000" w:rsidRDefault="00C84489">
            <w:pPr>
              <w:jc w:val="both"/>
              <w:rPr>
                <w:rFonts w:ascii="Times New Roman" w:hAnsi="Times New Roman"/>
                <w:sz w:val="20"/>
              </w:rPr>
            </w:pPr>
          </w:p>
        </w:tc>
      </w:tr>
      <w:tr w:rsidR="00000000">
        <w:tblPrEx>
          <w:tblCellMar>
            <w:top w:w="0" w:type="dxa"/>
            <w:bottom w:w="0" w:type="dxa"/>
          </w:tblCellMar>
        </w:tblPrEx>
        <w:tc>
          <w:tcPr>
            <w:tcW w:w="1080" w:type="dxa"/>
          </w:tcPr>
          <w:p w:rsidR="00000000" w:rsidRDefault="00C84489">
            <w:pPr>
              <w:jc w:val="right"/>
              <w:rPr>
                <w:rFonts w:ascii="Times New Roman" w:hAnsi="Times New Roman"/>
                <w:sz w:val="20"/>
              </w:rPr>
            </w:pPr>
            <w:r>
              <w:rPr>
                <w:rFonts w:ascii="Times New Roman" w:hAnsi="Times New Roman"/>
                <w:position w:val="-13"/>
                <w:sz w:val="20"/>
              </w:rPr>
              <w:pict>
                <v:shape id="_x0000_i1093" type="#_x0000_t75" style="width:30.75pt;height:17.25pt">
                  <v:imagedata r:id="rId55" o:title=""/>
                </v:shape>
              </w:pict>
            </w:r>
          </w:p>
        </w:tc>
        <w:tc>
          <w:tcPr>
            <w:tcW w:w="420" w:type="dxa"/>
          </w:tcPr>
          <w:p w:rsidR="00000000" w:rsidRDefault="00C84489">
            <w:pPr>
              <w:jc w:val="both"/>
              <w:rPr>
                <w:rFonts w:ascii="Times New Roman" w:hAnsi="Times New Roman"/>
                <w:sz w:val="20"/>
              </w:rPr>
            </w:pPr>
            <w:r>
              <w:rPr>
                <w:rFonts w:ascii="Times New Roman" w:hAnsi="Times New Roman"/>
                <w:sz w:val="20"/>
              </w:rPr>
              <w:t>-</w:t>
            </w:r>
          </w:p>
        </w:tc>
        <w:tc>
          <w:tcPr>
            <w:tcW w:w="6864" w:type="dxa"/>
          </w:tcPr>
          <w:p w:rsidR="00000000" w:rsidRDefault="00C84489">
            <w:pPr>
              <w:jc w:val="both"/>
              <w:rPr>
                <w:rFonts w:ascii="Times New Roman" w:hAnsi="Times New Roman"/>
                <w:sz w:val="20"/>
              </w:rPr>
            </w:pPr>
            <w:r>
              <w:rPr>
                <w:rFonts w:ascii="Times New Roman" w:hAnsi="Times New Roman"/>
                <w:sz w:val="20"/>
              </w:rPr>
              <w:t xml:space="preserve">коэффициент, показывающий, во сколько раз превышена </w:t>
            </w:r>
            <w:proofErr w:type="spellStart"/>
            <w:r>
              <w:rPr>
                <w:rFonts w:ascii="Times New Roman" w:hAnsi="Times New Roman"/>
                <w:sz w:val="20"/>
              </w:rPr>
              <w:t>ПДК</w:t>
            </w:r>
            <w:proofErr w:type="spellEnd"/>
            <w:r>
              <w:rPr>
                <w:rFonts w:ascii="Times New Roman" w:hAnsi="Times New Roman"/>
                <w:sz w:val="20"/>
              </w:rPr>
              <w:t>;</w:t>
            </w:r>
          </w:p>
          <w:p w:rsidR="00000000" w:rsidRDefault="00C84489">
            <w:pPr>
              <w:jc w:val="both"/>
              <w:rPr>
                <w:rFonts w:ascii="Times New Roman" w:hAnsi="Times New Roman"/>
                <w:sz w:val="20"/>
              </w:rPr>
            </w:pPr>
          </w:p>
        </w:tc>
      </w:tr>
      <w:tr w:rsidR="00000000">
        <w:tblPrEx>
          <w:tblCellMar>
            <w:top w:w="0" w:type="dxa"/>
            <w:bottom w:w="0" w:type="dxa"/>
          </w:tblCellMar>
        </w:tblPrEx>
        <w:tc>
          <w:tcPr>
            <w:tcW w:w="1080" w:type="dxa"/>
          </w:tcPr>
          <w:p w:rsidR="00000000" w:rsidRDefault="00C84489">
            <w:pPr>
              <w:jc w:val="right"/>
              <w:rPr>
                <w:rFonts w:ascii="Times New Roman" w:hAnsi="Times New Roman"/>
                <w:sz w:val="20"/>
              </w:rPr>
            </w:pPr>
            <w:r>
              <w:rPr>
                <w:rFonts w:ascii="Times New Roman" w:hAnsi="Times New Roman"/>
                <w:position w:val="-10"/>
                <w:sz w:val="20"/>
              </w:rPr>
              <w:pict>
                <v:shape id="_x0000_i1094" type="#_x0000_t75" style="width:27pt;height:14.25pt">
                  <v:imagedata r:id="rId56" o:title=""/>
                </v:shape>
              </w:pict>
            </w:r>
          </w:p>
        </w:tc>
        <w:tc>
          <w:tcPr>
            <w:tcW w:w="420" w:type="dxa"/>
          </w:tcPr>
          <w:p w:rsidR="00000000" w:rsidRDefault="00C84489">
            <w:pPr>
              <w:jc w:val="both"/>
              <w:rPr>
                <w:rFonts w:ascii="Times New Roman" w:hAnsi="Times New Roman"/>
                <w:sz w:val="20"/>
              </w:rPr>
            </w:pPr>
            <w:r>
              <w:rPr>
                <w:rFonts w:ascii="Times New Roman" w:hAnsi="Times New Roman"/>
                <w:sz w:val="20"/>
              </w:rPr>
              <w:t>-</w:t>
            </w:r>
          </w:p>
        </w:tc>
        <w:tc>
          <w:tcPr>
            <w:tcW w:w="6864" w:type="dxa"/>
          </w:tcPr>
          <w:p w:rsidR="00000000" w:rsidRDefault="00C84489">
            <w:pPr>
              <w:jc w:val="both"/>
              <w:rPr>
                <w:rFonts w:ascii="Times New Roman" w:hAnsi="Times New Roman"/>
                <w:sz w:val="20"/>
              </w:rPr>
            </w:pPr>
            <w:r>
              <w:rPr>
                <w:rFonts w:ascii="Times New Roman" w:hAnsi="Times New Roman"/>
                <w:sz w:val="20"/>
              </w:rPr>
              <w:t>средняя по территории предельно допустимая концентрация ингредиента, установленная Минздравом СССР и ужесточенная (уменьшенн</w:t>
            </w:r>
            <w:r>
              <w:rPr>
                <w:rFonts w:ascii="Times New Roman" w:hAnsi="Times New Roman"/>
                <w:sz w:val="20"/>
              </w:rPr>
              <w:t>ая) для центральных районов города в 3 раза.</w:t>
            </w:r>
          </w:p>
        </w:tc>
      </w:tr>
    </w:tbl>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 xml:space="preserve">Состояние атмосферы считается удовлетворительным (нормативным), если выполняется условие </w:t>
      </w:r>
      <w:r>
        <w:rPr>
          <w:rFonts w:ascii="Times New Roman" w:hAnsi="Times New Roman"/>
          <w:position w:val="-10"/>
          <w:sz w:val="20"/>
        </w:rPr>
        <w:pict>
          <v:shape id="_x0000_i1095" type="#_x0000_t75" style="width:63pt;height:14.25pt">
            <v:imagedata r:id="rId57" o:title=""/>
          </v:shape>
        </w:pict>
      </w:r>
      <w:r>
        <w:rPr>
          <w:rFonts w:ascii="Times New Roman" w:hAnsi="Times New Roman"/>
          <w:sz w:val="20"/>
        </w:rPr>
        <w:t>.</w:t>
      </w:r>
    </w:p>
    <w:p w:rsidR="00000000" w:rsidRDefault="00C84489">
      <w:pPr>
        <w:ind w:firstLine="225"/>
        <w:jc w:val="both"/>
        <w:rPr>
          <w:rFonts w:ascii="Times New Roman" w:hAnsi="Times New Roman"/>
          <w:sz w:val="20"/>
        </w:rPr>
      </w:pPr>
      <w:r>
        <w:rPr>
          <w:rFonts w:ascii="Times New Roman" w:hAnsi="Times New Roman"/>
          <w:sz w:val="20"/>
        </w:rPr>
        <w:t xml:space="preserve">Формула для расчета улавливаемого загрязнителя атмосферы на конечный год проектного периода имеет вид     </w:t>
      </w:r>
    </w:p>
    <w:p w:rsidR="00000000" w:rsidRDefault="00C84489">
      <w:pPr>
        <w:rPr>
          <w:rFonts w:ascii="Times New Roman" w:hAnsi="Times New Roman"/>
          <w:sz w:val="20"/>
        </w:rPr>
      </w:pPr>
      <w:r>
        <w:rPr>
          <w:rFonts w:ascii="Times New Roman" w:hAnsi="Times New Roman"/>
          <w:sz w:val="20"/>
        </w:rPr>
        <w:pict>
          <v:shape id="_x0000_i1096" type="#_x0000_t75" style="width:90pt;height:15pt">
            <v:imagedata r:id="rId58" o:title=""/>
          </v:shape>
        </w:pict>
      </w:r>
    </w:p>
    <w:p w:rsidR="00000000" w:rsidRDefault="00C84489">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0"/>
        <w:gridCol w:w="285"/>
        <w:gridCol w:w="6669"/>
      </w:tblGrid>
      <w:tr w:rsidR="00000000">
        <w:tblPrEx>
          <w:tblCellMar>
            <w:top w:w="0" w:type="dxa"/>
            <w:bottom w:w="0" w:type="dxa"/>
          </w:tblCellMar>
        </w:tblPrEx>
        <w:tc>
          <w:tcPr>
            <w:tcW w:w="1410" w:type="dxa"/>
          </w:tcPr>
          <w:p w:rsidR="00000000" w:rsidRDefault="00C84489">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13"/>
                <w:sz w:val="20"/>
              </w:rPr>
              <w:pict>
                <v:shape id="_x0000_i1097" type="#_x0000_t75" style="width:25.5pt;height:17.25pt">
                  <v:imagedata r:id="rId59" o:title=""/>
                </v:shape>
              </w:pict>
            </w:r>
          </w:p>
        </w:tc>
        <w:tc>
          <w:tcPr>
            <w:tcW w:w="285" w:type="dxa"/>
          </w:tcPr>
          <w:p w:rsidR="00000000" w:rsidRDefault="00C84489">
            <w:pPr>
              <w:jc w:val="both"/>
              <w:rPr>
                <w:rFonts w:ascii="Times New Roman" w:hAnsi="Times New Roman"/>
                <w:sz w:val="20"/>
              </w:rPr>
            </w:pPr>
            <w:r>
              <w:rPr>
                <w:rFonts w:ascii="Times New Roman" w:hAnsi="Times New Roman"/>
                <w:sz w:val="20"/>
              </w:rPr>
              <w:t>-</w:t>
            </w:r>
          </w:p>
        </w:tc>
        <w:tc>
          <w:tcPr>
            <w:tcW w:w="6669" w:type="dxa"/>
          </w:tcPr>
          <w:p w:rsidR="00000000" w:rsidRDefault="00C84489">
            <w:pPr>
              <w:jc w:val="both"/>
              <w:rPr>
                <w:rFonts w:ascii="Times New Roman" w:hAnsi="Times New Roman"/>
                <w:sz w:val="20"/>
              </w:rPr>
            </w:pPr>
            <w:r>
              <w:rPr>
                <w:rFonts w:ascii="Times New Roman" w:hAnsi="Times New Roman"/>
                <w:sz w:val="20"/>
              </w:rPr>
              <w:t>количество улавливаемого загрязнителя в базовом году, т;</w:t>
            </w:r>
          </w:p>
          <w:p w:rsidR="00000000" w:rsidRDefault="00C84489">
            <w:pPr>
              <w:jc w:val="both"/>
              <w:rPr>
                <w:rFonts w:ascii="Times New Roman" w:hAnsi="Times New Roman"/>
                <w:sz w:val="20"/>
              </w:rPr>
            </w:pPr>
          </w:p>
        </w:tc>
      </w:tr>
      <w:tr w:rsidR="00000000">
        <w:tblPrEx>
          <w:tblCellMar>
            <w:top w:w="0" w:type="dxa"/>
            <w:bottom w:w="0" w:type="dxa"/>
          </w:tblCellMar>
        </w:tblPrEx>
        <w:tc>
          <w:tcPr>
            <w:tcW w:w="1410" w:type="dxa"/>
          </w:tcPr>
          <w:p w:rsidR="00000000" w:rsidRDefault="00C84489">
            <w:pPr>
              <w:jc w:val="right"/>
              <w:rPr>
                <w:rFonts w:ascii="Times New Roman" w:hAnsi="Times New Roman"/>
                <w:sz w:val="20"/>
              </w:rPr>
            </w:pPr>
            <w:r>
              <w:rPr>
                <w:rFonts w:ascii="Times New Roman" w:hAnsi="Times New Roman"/>
                <w:position w:val="-13"/>
                <w:sz w:val="20"/>
              </w:rPr>
              <w:pict>
                <v:shape id="_x0000_i1098" type="#_x0000_t75" style="width:33pt;height:17.25pt">
                  <v:imagedata r:id="rId60" o:title=""/>
                </v:shape>
              </w:pict>
            </w:r>
          </w:p>
        </w:tc>
        <w:tc>
          <w:tcPr>
            <w:tcW w:w="285" w:type="dxa"/>
          </w:tcPr>
          <w:p w:rsidR="00000000" w:rsidRDefault="00C84489">
            <w:pPr>
              <w:jc w:val="both"/>
              <w:rPr>
                <w:rFonts w:ascii="Times New Roman" w:hAnsi="Times New Roman"/>
                <w:sz w:val="20"/>
              </w:rPr>
            </w:pPr>
            <w:r>
              <w:rPr>
                <w:rFonts w:ascii="Times New Roman" w:hAnsi="Times New Roman"/>
                <w:sz w:val="20"/>
              </w:rPr>
              <w:t>-</w:t>
            </w:r>
          </w:p>
        </w:tc>
        <w:tc>
          <w:tcPr>
            <w:tcW w:w="6669" w:type="dxa"/>
          </w:tcPr>
          <w:p w:rsidR="00000000" w:rsidRDefault="00C84489">
            <w:pPr>
              <w:jc w:val="both"/>
              <w:rPr>
                <w:rFonts w:ascii="Times New Roman" w:hAnsi="Times New Roman"/>
                <w:sz w:val="20"/>
              </w:rPr>
            </w:pPr>
            <w:r>
              <w:rPr>
                <w:rFonts w:ascii="Times New Roman" w:hAnsi="Times New Roman"/>
                <w:sz w:val="20"/>
              </w:rPr>
              <w:t>прирост количества улавливаемого загрязнителя за перспективный период (год), т.</w:t>
            </w:r>
          </w:p>
        </w:tc>
      </w:tr>
    </w:tbl>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 xml:space="preserve">При этом    </w:t>
      </w:r>
    </w:p>
    <w:p w:rsidR="00000000" w:rsidRDefault="00C84489">
      <w:pPr>
        <w:jc w:val="center"/>
        <w:rPr>
          <w:rFonts w:ascii="Times New Roman" w:hAnsi="Times New Roman"/>
          <w:sz w:val="20"/>
        </w:rPr>
      </w:pPr>
      <w:r>
        <w:rPr>
          <w:rFonts w:ascii="Times New Roman" w:hAnsi="Times New Roman"/>
          <w:sz w:val="20"/>
        </w:rPr>
        <w:pict>
          <v:shape id="_x0000_i1099" type="#_x0000_t75" style="width:2in;height:17.25pt">
            <v:imagedata r:id="rId61" o:title=""/>
          </v:shape>
        </w:pict>
      </w:r>
    </w:p>
    <w:p w:rsidR="00000000" w:rsidRDefault="00C84489">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665"/>
        <w:gridCol w:w="285"/>
        <w:gridCol w:w="6414"/>
      </w:tblGrid>
      <w:tr w:rsidR="00000000">
        <w:tblPrEx>
          <w:tblCellMar>
            <w:top w:w="0" w:type="dxa"/>
            <w:bottom w:w="0" w:type="dxa"/>
          </w:tblCellMar>
        </w:tblPrEx>
        <w:tc>
          <w:tcPr>
            <w:tcW w:w="1665" w:type="dxa"/>
          </w:tcPr>
          <w:p w:rsidR="00000000" w:rsidRDefault="00C84489">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13"/>
                <w:sz w:val="20"/>
              </w:rPr>
              <w:pict>
                <v:shape id="_x0000_i1100" type="#_x0000_t75" style="width:44.25pt;height:17.25pt">
                  <v:imagedata r:id="rId62" o:title=""/>
                </v:shape>
              </w:pict>
            </w:r>
          </w:p>
        </w:tc>
        <w:tc>
          <w:tcPr>
            <w:tcW w:w="285" w:type="dxa"/>
          </w:tcPr>
          <w:p w:rsidR="00000000" w:rsidRDefault="00C84489">
            <w:pPr>
              <w:jc w:val="both"/>
              <w:rPr>
                <w:rFonts w:ascii="Times New Roman" w:hAnsi="Times New Roman"/>
                <w:sz w:val="20"/>
              </w:rPr>
            </w:pPr>
            <w:r>
              <w:rPr>
                <w:rFonts w:ascii="Times New Roman" w:hAnsi="Times New Roman"/>
                <w:sz w:val="20"/>
              </w:rPr>
              <w:t>-</w:t>
            </w:r>
          </w:p>
        </w:tc>
        <w:tc>
          <w:tcPr>
            <w:tcW w:w="6414" w:type="dxa"/>
          </w:tcPr>
          <w:p w:rsidR="00000000" w:rsidRDefault="00C84489">
            <w:pPr>
              <w:jc w:val="both"/>
              <w:rPr>
                <w:rFonts w:ascii="Times New Roman" w:hAnsi="Times New Roman"/>
                <w:sz w:val="20"/>
              </w:rPr>
            </w:pPr>
            <w:r>
              <w:rPr>
                <w:rFonts w:ascii="Times New Roman" w:hAnsi="Times New Roman"/>
                <w:sz w:val="20"/>
              </w:rPr>
              <w:t>прирост мощности сооружений и фильтров по очистке отходящих дымов на конец прогно</w:t>
            </w:r>
            <w:r>
              <w:rPr>
                <w:rFonts w:ascii="Times New Roman" w:hAnsi="Times New Roman"/>
                <w:sz w:val="20"/>
              </w:rPr>
              <w:t>зируемого периода в год, т;</w:t>
            </w:r>
          </w:p>
        </w:tc>
      </w:tr>
      <w:tr w:rsidR="00000000">
        <w:tblPrEx>
          <w:tblCellMar>
            <w:top w:w="0" w:type="dxa"/>
            <w:bottom w:w="0" w:type="dxa"/>
          </w:tblCellMar>
        </w:tblPrEx>
        <w:tc>
          <w:tcPr>
            <w:tcW w:w="1665" w:type="dxa"/>
          </w:tcPr>
          <w:p w:rsidR="00000000" w:rsidRDefault="00C84489">
            <w:pPr>
              <w:jc w:val="right"/>
              <w:rPr>
                <w:rFonts w:ascii="Times New Roman" w:hAnsi="Times New Roman"/>
                <w:sz w:val="20"/>
              </w:rPr>
            </w:pPr>
            <w:r>
              <w:rPr>
                <w:rFonts w:ascii="Times New Roman" w:hAnsi="Times New Roman"/>
                <w:position w:val="-13"/>
                <w:sz w:val="20"/>
              </w:rPr>
              <w:pict>
                <v:shape id="_x0000_i1101" type="#_x0000_t75" style="width:37.5pt;height:17.25pt">
                  <v:imagedata r:id="rId63" o:title=""/>
                </v:shape>
              </w:pict>
            </w:r>
          </w:p>
        </w:tc>
        <w:tc>
          <w:tcPr>
            <w:tcW w:w="285" w:type="dxa"/>
          </w:tcPr>
          <w:p w:rsidR="00000000" w:rsidRDefault="00C84489">
            <w:pPr>
              <w:jc w:val="both"/>
              <w:rPr>
                <w:rFonts w:ascii="Times New Roman" w:hAnsi="Times New Roman"/>
                <w:sz w:val="20"/>
              </w:rPr>
            </w:pPr>
            <w:r>
              <w:rPr>
                <w:rFonts w:ascii="Times New Roman" w:hAnsi="Times New Roman"/>
                <w:sz w:val="20"/>
              </w:rPr>
              <w:t>-</w:t>
            </w:r>
          </w:p>
        </w:tc>
        <w:tc>
          <w:tcPr>
            <w:tcW w:w="6414" w:type="dxa"/>
          </w:tcPr>
          <w:p w:rsidR="00000000" w:rsidRDefault="00C84489">
            <w:pPr>
              <w:jc w:val="both"/>
              <w:rPr>
                <w:rFonts w:ascii="Times New Roman" w:hAnsi="Times New Roman"/>
                <w:sz w:val="20"/>
              </w:rPr>
            </w:pPr>
            <w:r>
              <w:rPr>
                <w:rFonts w:ascii="Times New Roman" w:hAnsi="Times New Roman"/>
                <w:sz w:val="20"/>
              </w:rPr>
              <w:t>коэффициент полезного действия (коэффициент улавливания) сооружений и фильтров на те же сроки, %.</w:t>
            </w:r>
          </w:p>
        </w:tc>
      </w:tr>
    </w:tbl>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 xml:space="preserve">Значения </w:t>
      </w:r>
      <w:r>
        <w:rPr>
          <w:rFonts w:ascii="Times New Roman" w:hAnsi="Times New Roman"/>
          <w:position w:val="-13"/>
          <w:sz w:val="20"/>
        </w:rPr>
        <w:pict>
          <v:shape id="_x0000_i1102" type="#_x0000_t75" style="width:37.5pt;height:17.25pt">
            <v:imagedata r:id="rId63" o:title=""/>
          </v:shape>
        </w:pict>
      </w:r>
      <w:r>
        <w:rPr>
          <w:rFonts w:ascii="Times New Roman" w:hAnsi="Times New Roman"/>
          <w:sz w:val="20"/>
        </w:rPr>
        <w:t xml:space="preserve"> определяются для каждой установки, действующей на предприятии или запроектированной на перспективу, по форме № 2-ТП (воздух), разд. </w:t>
      </w:r>
      <w:proofErr w:type="spellStart"/>
      <w:r>
        <w:rPr>
          <w:rFonts w:ascii="Times New Roman" w:hAnsi="Times New Roman"/>
          <w:sz w:val="20"/>
        </w:rPr>
        <w:t>II</w:t>
      </w:r>
      <w:proofErr w:type="spellEnd"/>
      <w:r>
        <w:rPr>
          <w:rFonts w:ascii="Times New Roman" w:hAnsi="Times New Roman"/>
          <w:sz w:val="20"/>
        </w:rPr>
        <w:t>, гр. 10 (гр. 6:гр. 1</w:t>
      </w:r>
      <w:r>
        <w:rPr>
          <w:rFonts w:ascii="Times New Roman" w:hAnsi="Times New Roman"/>
          <w:sz w:val="20"/>
        </w:rPr>
        <w:pict>
          <v:shape id="_x0000_i1103" type="#_x0000_t75" style="width:8.25pt;height:9pt">
            <v:imagedata r:id="rId8" o:title=""/>
          </v:shape>
        </w:pict>
      </w:r>
      <w:r>
        <w:rPr>
          <w:rFonts w:ascii="Times New Roman" w:hAnsi="Times New Roman"/>
          <w:sz w:val="20"/>
        </w:rPr>
        <w:t xml:space="preserve">100) или по разд. </w:t>
      </w:r>
      <w:proofErr w:type="spellStart"/>
      <w:r>
        <w:rPr>
          <w:rFonts w:ascii="Times New Roman" w:hAnsi="Times New Roman"/>
          <w:sz w:val="20"/>
        </w:rPr>
        <w:t>IV</w:t>
      </w:r>
      <w:proofErr w:type="spellEnd"/>
      <w:r>
        <w:rPr>
          <w:rFonts w:ascii="Times New Roman" w:hAnsi="Times New Roman"/>
          <w:sz w:val="20"/>
        </w:rPr>
        <w:t xml:space="preserve"> этой же формы.</w:t>
      </w:r>
    </w:p>
    <w:p w:rsidR="00000000" w:rsidRDefault="00C84489">
      <w:pPr>
        <w:ind w:firstLine="225"/>
        <w:jc w:val="both"/>
        <w:rPr>
          <w:rFonts w:ascii="Times New Roman" w:hAnsi="Times New Roman"/>
          <w:sz w:val="20"/>
        </w:rPr>
      </w:pPr>
      <w:r>
        <w:rPr>
          <w:rFonts w:ascii="Times New Roman" w:hAnsi="Times New Roman"/>
          <w:sz w:val="20"/>
        </w:rPr>
        <w:t>Ввод в действие установок и фильтров для улавливания и обезвреживания вредных веществ из отходящих газов (т в пятилетку) для базового периода определяется суммированием по табл</w:t>
      </w:r>
      <w:r>
        <w:rPr>
          <w:rFonts w:ascii="Times New Roman" w:hAnsi="Times New Roman"/>
          <w:sz w:val="20"/>
        </w:rPr>
        <w:t xml:space="preserve">. 18-КС статистической отчетности, стр. 28, гр. 2 или по приложению к форме № 2-КС (срочная), № 3-КС (краткая) - квартальная, стр. 26, гр. 3. При расчете значений на долгосрочный период должны быть учтены: объемы улавливаемых загрязнителей в базовом году (в т); объемы образующихся загрязнителей на конечный год долгосрочного периода (в т); объемы ввода </w:t>
      </w:r>
      <w:proofErr w:type="spellStart"/>
      <w:r>
        <w:rPr>
          <w:rFonts w:ascii="Times New Roman" w:hAnsi="Times New Roman"/>
          <w:sz w:val="20"/>
        </w:rPr>
        <w:t>пылегазоочистных</w:t>
      </w:r>
      <w:proofErr w:type="spellEnd"/>
      <w:r>
        <w:rPr>
          <w:rFonts w:ascii="Times New Roman" w:hAnsi="Times New Roman"/>
          <w:sz w:val="20"/>
        </w:rPr>
        <w:t xml:space="preserve"> сооружений (</w:t>
      </w:r>
      <w:proofErr w:type="spellStart"/>
      <w:r>
        <w:rPr>
          <w:rFonts w:ascii="Times New Roman" w:hAnsi="Times New Roman"/>
          <w:sz w:val="20"/>
        </w:rPr>
        <w:t>ПГОС</w:t>
      </w:r>
      <w:proofErr w:type="spellEnd"/>
      <w:r>
        <w:rPr>
          <w:rFonts w:ascii="Times New Roman" w:hAnsi="Times New Roman"/>
          <w:sz w:val="20"/>
        </w:rPr>
        <w:t xml:space="preserve">) в базовую пятилетку (т в год). </w:t>
      </w:r>
    </w:p>
    <w:p w:rsidR="00000000" w:rsidRDefault="00C84489">
      <w:pPr>
        <w:ind w:firstLine="225"/>
        <w:jc w:val="both"/>
        <w:rPr>
          <w:rFonts w:ascii="Times New Roman" w:hAnsi="Times New Roman"/>
          <w:sz w:val="20"/>
        </w:rPr>
      </w:pPr>
      <w:r>
        <w:rPr>
          <w:rFonts w:ascii="Times New Roman" w:hAnsi="Times New Roman"/>
          <w:sz w:val="20"/>
        </w:rPr>
        <w:t xml:space="preserve">Поскольку в конечном году проектного периода должно выполняться условие     </w:t>
      </w:r>
    </w:p>
    <w:p w:rsidR="00000000" w:rsidRDefault="00C84489">
      <w:pPr>
        <w:jc w:val="center"/>
        <w:rPr>
          <w:rFonts w:ascii="Times New Roman" w:hAnsi="Times New Roman"/>
          <w:sz w:val="20"/>
        </w:rPr>
      </w:pPr>
      <w:r>
        <w:rPr>
          <w:rFonts w:ascii="Times New Roman" w:hAnsi="Times New Roman"/>
          <w:sz w:val="20"/>
        </w:rPr>
        <w:pict>
          <v:shape id="_x0000_i1104" type="#_x0000_t75" style="width:87pt;height:17.25pt">
            <v:imagedata r:id="rId64" o:title=""/>
          </v:shape>
        </w:pict>
      </w:r>
    </w:p>
    <w:p w:rsidR="00000000" w:rsidRDefault="00C84489">
      <w:pPr>
        <w:ind w:firstLine="225"/>
        <w:jc w:val="both"/>
        <w:rPr>
          <w:rFonts w:ascii="Times New Roman" w:hAnsi="Times New Roman"/>
          <w:sz w:val="20"/>
        </w:rPr>
      </w:pPr>
      <w:r>
        <w:rPr>
          <w:rFonts w:ascii="Times New Roman" w:hAnsi="Times New Roman"/>
          <w:sz w:val="20"/>
        </w:rPr>
        <w:t>то суммарный</w:t>
      </w:r>
      <w:r>
        <w:rPr>
          <w:rFonts w:ascii="Times New Roman" w:hAnsi="Times New Roman"/>
          <w:sz w:val="20"/>
        </w:rPr>
        <w:t xml:space="preserve"> объем ввода </w:t>
      </w:r>
      <w:proofErr w:type="spellStart"/>
      <w:r>
        <w:rPr>
          <w:rFonts w:ascii="Times New Roman" w:hAnsi="Times New Roman"/>
          <w:sz w:val="20"/>
        </w:rPr>
        <w:t>ПГОС</w:t>
      </w:r>
      <w:proofErr w:type="spellEnd"/>
      <w:r>
        <w:rPr>
          <w:rFonts w:ascii="Times New Roman" w:hAnsi="Times New Roman"/>
          <w:sz w:val="20"/>
        </w:rPr>
        <w:t xml:space="preserve"> за долгосрочный период определяется по формуле</w:t>
      </w:r>
    </w:p>
    <w:p w:rsidR="00000000" w:rsidRDefault="00C84489">
      <w:pPr>
        <w:jc w:val="center"/>
        <w:rPr>
          <w:rFonts w:ascii="Times New Roman" w:hAnsi="Times New Roman"/>
          <w:sz w:val="20"/>
        </w:rPr>
      </w:pPr>
      <w:r>
        <w:rPr>
          <w:rFonts w:ascii="Times New Roman" w:hAnsi="Times New Roman"/>
          <w:sz w:val="20"/>
        </w:rPr>
        <w:pict>
          <v:shape id="_x0000_i1105" type="#_x0000_t75" style="width:142.5pt;height:20.25pt">
            <v:imagedata r:id="rId65" o:title=""/>
          </v:shape>
        </w:pict>
      </w:r>
    </w:p>
    <w:p w:rsidR="00000000" w:rsidRDefault="00C84489">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665"/>
        <w:gridCol w:w="285"/>
        <w:gridCol w:w="6414"/>
      </w:tblGrid>
      <w:tr w:rsidR="00000000">
        <w:tblPrEx>
          <w:tblCellMar>
            <w:top w:w="0" w:type="dxa"/>
            <w:bottom w:w="0" w:type="dxa"/>
          </w:tblCellMar>
        </w:tblPrEx>
        <w:tc>
          <w:tcPr>
            <w:tcW w:w="1665" w:type="dxa"/>
          </w:tcPr>
          <w:p w:rsidR="00000000" w:rsidRDefault="00C84489">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10"/>
                <w:sz w:val="20"/>
              </w:rPr>
              <w:pict>
                <v:shape id="_x0000_i1106" type="#_x0000_t75" style="width:20.25pt;height:15pt">
                  <v:imagedata r:id="rId66" o:title=""/>
                </v:shape>
              </w:pict>
            </w:r>
          </w:p>
        </w:tc>
        <w:tc>
          <w:tcPr>
            <w:tcW w:w="285" w:type="dxa"/>
          </w:tcPr>
          <w:p w:rsidR="00000000" w:rsidRDefault="00C84489">
            <w:pPr>
              <w:jc w:val="both"/>
              <w:rPr>
                <w:rFonts w:ascii="Times New Roman" w:hAnsi="Times New Roman"/>
                <w:sz w:val="20"/>
              </w:rPr>
            </w:pPr>
            <w:r>
              <w:rPr>
                <w:rFonts w:ascii="Times New Roman" w:hAnsi="Times New Roman"/>
                <w:sz w:val="20"/>
              </w:rPr>
              <w:t>-</w:t>
            </w:r>
          </w:p>
        </w:tc>
        <w:tc>
          <w:tcPr>
            <w:tcW w:w="6414" w:type="dxa"/>
          </w:tcPr>
          <w:p w:rsidR="00000000" w:rsidRDefault="00C84489">
            <w:pPr>
              <w:jc w:val="both"/>
              <w:rPr>
                <w:rFonts w:ascii="Times New Roman" w:hAnsi="Times New Roman"/>
                <w:sz w:val="20"/>
              </w:rPr>
            </w:pPr>
            <w:r>
              <w:rPr>
                <w:rFonts w:ascii="Times New Roman" w:hAnsi="Times New Roman"/>
                <w:sz w:val="20"/>
              </w:rPr>
              <w:t>количество загрязнителя, улавливаемого в предплановом году (в т); остальные обозначения даны выше.</w:t>
            </w:r>
          </w:p>
        </w:tc>
      </w:tr>
    </w:tbl>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 xml:space="preserve">Определенный на проектный период объем ввода </w:t>
      </w:r>
      <w:proofErr w:type="spellStart"/>
      <w:r>
        <w:rPr>
          <w:rFonts w:ascii="Times New Roman" w:hAnsi="Times New Roman"/>
          <w:sz w:val="20"/>
        </w:rPr>
        <w:t>ПГОС</w:t>
      </w:r>
      <w:proofErr w:type="spellEnd"/>
      <w:r>
        <w:rPr>
          <w:rFonts w:ascii="Times New Roman" w:hAnsi="Times New Roman"/>
          <w:sz w:val="20"/>
        </w:rPr>
        <w:t xml:space="preserve"> может быть использован при расчете по пятилеткам в зависимости от суммарной мощности </w:t>
      </w:r>
      <w:proofErr w:type="spellStart"/>
      <w:r>
        <w:rPr>
          <w:rFonts w:ascii="Times New Roman" w:hAnsi="Times New Roman"/>
          <w:sz w:val="20"/>
        </w:rPr>
        <w:t>ПГОС</w:t>
      </w:r>
      <w:proofErr w:type="spellEnd"/>
      <w:r>
        <w:rPr>
          <w:rFonts w:ascii="Times New Roman" w:hAnsi="Times New Roman"/>
          <w:sz w:val="20"/>
        </w:rPr>
        <w:t xml:space="preserve"> по обезвреживанию каждого загрязнителя атмосферы в конце базового периода (т в год), прироста количества образующего загрязнителя после окончания прогнозируемого периода (т в год). При этом долж</w:t>
      </w:r>
      <w:r>
        <w:rPr>
          <w:rFonts w:ascii="Times New Roman" w:hAnsi="Times New Roman"/>
          <w:sz w:val="20"/>
        </w:rPr>
        <w:t xml:space="preserve">но быть учтено, что после окончания проектного периода прирост мощностей </w:t>
      </w:r>
      <w:proofErr w:type="spellStart"/>
      <w:r>
        <w:rPr>
          <w:rFonts w:ascii="Times New Roman" w:hAnsi="Times New Roman"/>
          <w:sz w:val="20"/>
        </w:rPr>
        <w:t>ПГОС</w:t>
      </w:r>
      <w:proofErr w:type="spellEnd"/>
      <w:r>
        <w:rPr>
          <w:rFonts w:ascii="Times New Roman" w:hAnsi="Times New Roman"/>
          <w:sz w:val="20"/>
        </w:rPr>
        <w:t xml:space="preserve"> должен быть таким, чтобы покрывать прирост образующихся загрязнителей.</w:t>
      </w:r>
    </w:p>
    <w:p w:rsidR="00000000" w:rsidRDefault="00C84489">
      <w:pPr>
        <w:ind w:firstLine="225"/>
        <w:jc w:val="both"/>
        <w:rPr>
          <w:rFonts w:ascii="Times New Roman" w:hAnsi="Times New Roman"/>
          <w:sz w:val="20"/>
        </w:rPr>
      </w:pPr>
      <w:r>
        <w:rPr>
          <w:rFonts w:ascii="Times New Roman" w:hAnsi="Times New Roman"/>
          <w:sz w:val="20"/>
        </w:rPr>
        <w:t>При расчете объемов ввода возможны два случая:</w:t>
      </w:r>
    </w:p>
    <w:p w:rsidR="00000000" w:rsidRDefault="00C84489">
      <w:pPr>
        <w:ind w:firstLine="225"/>
        <w:jc w:val="both"/>
        <w:rPr>
          <w:rFonts w:ascii="Times New Roman" w:hAnsi="Times New Roman"/>
          <w:sz w:val="20"/>
        </w:rPr>
      </w:pPr>
      <w:r>
        <w:rPr>
          <w:rFonts w:ascii="Times New Roman" w:hAnsi="Times New Roman"/>
          <w:sz w:val="20"/>
        </w:rPr>
        <w:t xml:space="preserve">1. Если в </w:t>
      </w:r>
      <w:proofErr w:type="spellStart"/>
      <w:r>
        <w:rPr>
          <w:rFonts w:ascii="Times New Roman" w:hAnsi="Times New Roman"/>
          <w:sz w:val="20"/>
        </w:rPr>
        <w:t>предпроектном</w:t>
      </w:r>
      <w:proofErr w:type="spellEnd"/>
      <w:r>
        <w:rPr>
          <w:rFonts w:ascii="Times New Roman" w:hAnsi="Times New Roman"/>
          <w:sz w:val="20"/>
        </w:rPr>
        <w:t xml:space="preserve"> периоде ввод мощностей </w:t>
      </w:r>
      <w:proofErr w:type="spellStart"/>
      <w:r>
        <w:rPr>
          <w:rFonts w:ascii="Times New Roman" w:hAnsi="Times New Roman"/>
          <w:sz w:val="20"/>
        </w:rPr>
        <w:t>ПГОС</w:t>
      </w:r>
      <w:proofErr w:type="spellEnd"/>
      <w:r>
        <w:rPr>
          <w:rFonts w:ascii="Times New Roman" w:hAnsi="Times New Roman"/>
          <w:sz w:val="20"/>
        </w:rPr>
        <w:t xml:space="preserve"> производился в соответствии с приростом количества образующихся загрязнителей и покрывал этот прирост, то ввод мощностей </w:t>
      </w:r>
      <w:proofErr w:type="spellStart"/>
      <w:r>
        <w:rPr>
          <w:rFonts w:ascii="Times New Roman" w:hAnsi="Times New Roman"/>
          <w:sz w:val="20"/>
        </w:rPr>
        <w:t>ПГОС</w:t>
      </w:r>
      <w:proofErr w:type="spellEnd"/>
      <w:r>
        <w:rPr>
          <w:rFonts w:ascii="Times New Roman" w:hAnsi="Times New Roman"/>
          <w:sz w:val="20"/>
        </w:rPr>
        <w:t xml:space="preserve"> в пятилетки прогнозируемого периода </w:t>
      </w:r>
      <w:r>
        <w:rPr>
          <w:rFonts w:ascii="Times New Roman" w:hAnsi="Times New Roman"/>
          <w:position w:val="-12"/>
          <w:sz w:val="20"/>
        </w:rPr>
        <w:pict>
          <v:shape id="_x0000_i1107" type="#_x0000_t75" style="width:43.5pt;height:16.5pt">
            <v:imagedata r:id="rId67" o:title=""/>
          </v:shape>
        </w:pict>
      </w:r>
      <w:r>
        <w:rPr>
          <w:rFonts w:ascii="Times New Roman" w:hAnsi="Times New Roman"/>
          <w:sz w:val="20"/>
        </w:rPr>
        <w:t xml:space="preserve"> должен быть прямо пропорционален темпам производства валовой продукции за эти пятилетки и рассчитыва</w:t>
      </w:r>
      <w:r>
        <w:rPr>
          <w:rFonts w:ascii="Times New Roman" w:hAnsi="Times New Roman"/>
          <w:sz w:val="20"/>
        </w:rPr>
        <w:t xml:space="preserve">ться по  формуле     </w:t>
      </w:r>
    </w:p>
    <w:p w:rsidR="00000000" w:rsidRDefault="00C84489">
      <w:pPr>
        <w:jc w:val="center"/>
        <w:rPr>
          <w:rFonts w:ascii="Times New Roman" w:hAnsi="Times New Roman"/>
          <w:sz w:val="20"/>
        </w:rPr>
      </w:pPr>
      <w:r>
        <w:rPr>
          <w:rFonts w:ascii="Times New Roman" w:hAnsi="Times New Roman"/>
          <w:sz w:val="20"/>
        </w:rPr>
        <w:pict>
          <v:shape id="_x0000_i1108" type="#_x0000_t75" style="width:239.25pt;height:16.5pt">
            <v:imagedata r:id="rId68" o:title=""/>
          </v:shape>
        </w:pict>
      </w:r>
    </w:p>
    <w:p w:rsidR="00000000" w:rsidRDefault="00C84489">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65"/>
        <w:gridCol w:w="285"/>
        <w:gridCol w:w="6714"/>
      </w:tblGrid>
      <w:tr w:rsidR="00000000">
        <w:tblPrEx>
          <w:tblCellMar>
            <w:top w:w="0" w:type="dxa"/>
            <w:bottom w:w="0" w:type="dxa"/>
          </w:tblCellMar>
        </w:tblPrEx>
        <w:tc>
          <w:tcPr>
            <w:tcW w:w="1365" w:type="dxa"/>
          </w:tcPr>
          <w:p w:rsidR="00000000" w:rsidRDefault="00C84489">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109" type="#_x0000_t75" style="width:25.5pt;height:16.5pt">
                  <v:imagedata r:id="rId69" o:title=""/>
                </v:shape>
              </w:pict>
            </w:r>
          </w:p>
        </w:tc>
        <w:tc>
          <w:tcPr>
            <w:tcW w:w="285" w:type="dxa"/>
          </w:tcPr>
          <w:p w:rsidR="00000000" w:rsidRDefault="00C84489">
            <w:pPr>
              <w:jc w:val="both"/>
              <w:rPr>
                <w:rFonts w:ascii="Times New Roman" w:hAnsi="Times New Roman"/>
                <w:sz w:val="20"/>
              </w:rPr>
            </w:pPr>
            <w:r>
              <w:rPr>
                <w:rFonts w:ascii="Times New Roman" w:hAnsi="Times New Roman"/>
                <w:sz w:val="20"/>
              </w:rPr>
              <w:t>-</w:t>
            </w:r>
          </w:p>
        </w:tc>
        <w:tc>
          <w:tcPr>
            <w:tcW w:w="6714" w:type="dxa"/>
          </w:tcPr>
          <w:p w:rsidR="00000000" w:rsidRDefault="00C84489">
            <w:pPr>
              <w:jc w:val="both"/>
              <w:rPr>
                <w:rFonts w:ascii="Times New Roman" w:hAnsi="Times New Roman"/>
                <w:sz w:val="20"/>
              </w:rPr>
            </w:pPr>
            <w:r>
              <w:rPr>
                <w:rFonts w:ascii="Times New Roman" w:hAnsi="Times New Roman"/>
                <w:sz w:val="20"/>
              </w:rPr>
              <w:t>количество образующегося загрязнителя на начало пятилетки, т в год;</w:t>
            </w:r>
          </w:p>
          <w:p w:rsidR="00000000" w:rsidRDefault="00C84489">
            <w:pPr>
              <w:jc w:val="both"/>
              <w:rPr>
                <w:rFonts w:ascii="Times New Roman" w:hAnsi="Times New Roman"/>
                <w:sz w:val="20"/>
              </w:rPr>
            </w:pPr>
          </w:p>
        </w:tc>
      </w:tr>
      <w:tr w:rsidR="00000000">
        <w:tblPrEx>
          <w:tblCellMar>
            <w:top w:w="0" w:type="dxa"/>
            <w:bottom w:w="0" w:type="dxa"/>
          </w:tblCellMar>
        </w:tblPrEx>
        <w:tc>
          <w:tcPr>
            <w:tcW w:w="1365" w:type="dxa"/>
          </w:tcPr>
          <w:p w:rsidR="00000000" w:rsidRDefault="00C84489">
            <w:pPr>
              <w:jc w:val="right"/>
              <w:rPr>
                <w:rFonts w:ascii="Times New Roman" w:hAnsi="Times New Roman"/>
                <w:sz w:val="20"/>
              </w:rPr>
            </w:pPr>
            <w:r>
              <w:rPr>
                <w:rFonts w:ascii="Times New Roman" w:hAnsi="Times New Roman"/>
                <w:position w:val="-12"/>
                <w:sz w:val="20"/>
              </w:rPr>
              <w:pict>
                <v:shape id="_x0000_i1110" type="#_x0000_t75" style="width:31.5pt;height:16.5pt">
                  <v:imagedata r:id="rId70" o:title=""/>
                </v:shape>
              </w:pict>
            </w:r>
          </w:p>
        </w:tc>
        <w:tc>
          <w:tcPr>
            <w:tcW w:w="285" w:type="dxa"/>
          </w:tcPr>
          <w:p w:rsidR="00000000" w:rsidRDefault="00C84489">
            <w:pPr>
              <w:jc w:val="both"/>
              <w:rPr>
                <w:rFonts w:ascii="Times New Roman" w:hAnsi="Times New Roman"/>
                <w:sz w:val="20"/>
              </w:rPr>
            </w:pPr>
            <w:r>
              <w:rPr>
                <w:rFonts w:ascii="Times New Roman" w:hAnsi="Times New Roman"/>
                <w:sz w:val="20"/>
              </w:rPr>
              <w:t>-</w:t>
            </w:r>
          </w:p>
        </w:tc>
        <w:tc>
          <w:tcPr>
            <w:tcW w:w="6714" w:type="dxa"/>
          </w:tcPr>
          <w:p w:rsidR="00000000" w:rsidRDefault="00C84489">
            <w:pPr>
              <w:jc w:val="both"/>
              <w:rPr>
                <w:rFonts w:ascii="Times New Roman" w:hAnsi="Times New Roman"/>
                <w:sz w:val="20"/>
              </w:rPr>
            </w:pPr>
            <w:r>
              <w:rPr>
                <w:rFonts w:ascii="Times New Roman" w:hAnsi="Times New Roman"/>
                <w:sz w:val="20"/>
              </w:rPr>
              <w:t>прирост количества образующегося загрязнителя за период пятилетки, т в год;</w:t>
            </w:r>
          </w:p>
          <w:p w:rsidR="00000000" w:rsidRDefault="00C84489">
            <w:pPr>
              <w:jc w:val="both"/>
              <w:rPr>
                <w:rFonts w:ascii="Times New Roman" w:hAnsi="Times New Roman"/>
                <w:sz w:val="20"/>
              </w:rPr>
            </w:pPr>
          </w:p>
        </w:tc>
      </w:tr>
      <w:tr w:rsidR="00000000">
        <w:tblPrEx>
          <w:tblCellMar>
            <w:top w:w="0" w:type="dxa"/>
            <w:bottom w:w="0" w:type="dxa"/>
          </w:tblCellMar>
        </w:tblPrEx>
        <w:tc>
          <w:tcPr>
            <w:tcW w:w="1365" w:type="dxa"/>
          </w:tcPr>
          <w:p w:rsidR="00000000" w:rsidRDefault="00C84489">
            <w:pPr>
              <w:jc w:val="right"/>
              <w:rPr>
                <w:rFonts w:ascii="Times New Roman" w:hAnsi="Times New Roman"/>
                <w:sz w:val="20"/>
              </w:rPr>
            </w:pPr>
            <w:r>
              <w:rPr>
                <w:rFonts w:ascii="Times New Roman" w:hAnsi="Times New Roman"/>
                <w:position w:val="-6"/>
                <w:sz w:val="20"/>
              </w:rPr>
              <w:pict>
                <v:shape id="_x0000_i1111" type="#_x0000_t75" style="width:24.75pt;height:12.75pt">
                  <v:imagedata r:id="rId71" o:title=""/>
                </v:shape>
              </w:pict>
            </w:r>
          </w:p>
        </w:tc>
        <w:tc>
          <w:tcPr>
            <w:tcW w:w="285" w:type="dxa"/>
          </w:tcPr>
          <w:p w:rsidR="00000000" w:rsidRDefault="00C84489">
            <w:pPr>
              <w:jc w:val="both"/>
              <w:rPr>
                <w:rFonts w:ascii="Times New Roman" w:hAnsi="Times New Roman"/>
                <w:sz w:val="20"/>
              </w:rPr>
            </w:pPr>
            <w:r>
              <w:rPr>
                <w:rFonts w:ascii="Times New Roman" w:hAnsi="Times New Roman"/>
                <w:sz w:val="20"/>
              </w:rPr>
              <w:t>-</w:t>
            </w:r>
          </w:p>
        </w:tc>
        <w:tc>
          <w:tcPr>
            <w:tcW w:w="6714" w:type="dxa"/>
          </w:tcPr>
          <w:p w:rsidR="00000000" w:rsidRDefault="00C84489">
            <w:pPr>
              <w:jc w:val="both"/>
              <w:rPr>
                <w:rFonts w:ascii="Times New Roman" w:hAnsi="Times New Roman"/>
                <w:sz w:val="20"/>
              </w:rPr>
            </w:pPr>
            <w:r>
              <w:rPr>
                <w:rFonts w:ascii="Times New Roman" w:hAnsi="Times New Roman"/>
                <w:sz w:val="20"/>
              </w:rPr>
              <w:t>временно согласованный выброс на конечный год пятилетки, т в год;</w:t>
            </w:r>
          </w:p>
          <w:p w:rsidR="00000000" w:rsidRDefault="00C84489">
            <w:pPr>
              <w:jc w:val="both"/>
              <w:rPr>
                <w:rFonts w:ascii="Times New Roman" w:hAnsi="Times New Roman"/>
                <w:sz w:val="20"/>
              </w:rPr>
            </w:pPr>
          </w:p>
        </w:tc>
      </w:tr>
      <w:tr w:rsidR="00000000">
        <w:tblPrEx>
          <w:tblCellMar>
            <w:top w:w="0" w:type="dxa"/>
            <w:bottom w:w="0" w:type="dxa"/>
          </w:tblCellMar>
        </w:tblPrEx>
        <w:tc>
          <w:tcPr>
            <w:tcW w:w="1365" w:type="dxa"/>
          </w:tcPr>
          <w:p w:rsidR="00000000" w:rsidRDefault="00C84489">
            <w:pPr>
              <w:jc w:val="right"/>
              <w:rPr>
                <w:rFonts w:ascii="Times New Roman" w:hAnsi="Times New Roman"/>
                <w:sz w:val="20"/>
              </w:rPr>
            </w:pPr>
            <w:r>
              <w:rPr>
                <w:rFonts w:ascii="Times New Roman" w:hAnsi="Times New Roman"/>
                <w:position w:val="-12"/>
                <w:sz w:val="20"/>
              </w:rPr>
              <w:pict>
                <v:shape id="_x0000_i1112" type="#_x0000_t75" style="width:47.25pt;height:16.5pt">
                  <v:imagedata r:id="rId50" o:title=""/>
                </v:shape>
              </w:pict>
            </w:r>
          </w:p>
        </w:tc>
        <w:tc>
          <w:tcPr>
            <w:tcW w:w="285" w:type="dxa"/>
          </w:tcPr>
          <w:p w:rsidR="00000000" w:rsidRDefault="00C84489">
            <w:pPr>
              <w:jc w:val="both"/>
              <w:rPr>
                <w:rFonts w:ascii="Times New Roman" w:hAnsi="Times New Roman"/>
                <w:sz w:val="20"/>
              </w:rPr>
            </w:pPr>
            <w:r>
              <w:rPr>
                <w:rFonts w:ascii="Times New Roman" w:hAnsi="Times New Roman"/>
                <w:sz w:val="20"/>
              </w:rPr>
              <w:t>-</w:t>
            </w:r>
          </w:p>
        </w:tc>
        <w:tc>
          <w:tcPr>
            <w:tcW w:w="6714" w:type="dxa"/>
          </w:tcPr>
          <w:p w:rsidR="00000000" w:rsidRDefault="00C84489">
            <w:pPr>
              <w:jc w:val="both"/>
              <w:rPr>
                <w:rFonts w:ascii="Times New Roman" w:hAnsi="Times New Roman"/>
                <w:sz w:val="20"/>
              </w:rPr>
            </w:pPr>
            <w:r>
              <w:rPr>
                <w:rFonts w:ascii="Times New Roman" w:hAnsi="Times New Roman"/>
                <w:sz w:val="20"/>
              </w:rPr>
              <w:t>коэффициент, учитывающий снижение количества образующегося загрязнителя в результате изменения технологии производства;</w:t>
            </w:r>
          </w:p>
          <w:p w:rsidR="00000000" w:rsidRDefault="00C84489">
            <w:pPr>
              <w:ind w:firstLine="225"/>
              <w:jc w:val="both"/>
              <w:rPr>
                <w:rFonts w:ascii="Times New Roman" w:hAnsi="Times New Roman"/>
                <w:sz w:val="20"/>
              </w:rPr>
            </w:pPr>
          </w:p>
        </w:tc>
      </w:tr>
      <w:tr w:rsidR="00000000">
        <w:tblPrEx>
          <w:tblCellMar>
            <w:top w:w="0" w:type="dxa"/>
            <w:bottom w:w="0" w:type="dxa"/>
          </w:tblCellMar>
        </w:tblPrEx>
        <w:tc>
          <w:tcPr>
            <w:tcW w:w="1365" w:type="dxa"/>
          </w:tcPr>
          <w:p w:rsidR="00000000" w:rsidRDefault="00C84489">
            <w:pPr>
              <w:jc w:val="right"/>
              <w:rPr>
                <w:rFonts w:ascii="Times New Roman" w:hAnsi="Times New Roman"/>
                <w:sz w:val="20"/>
              </w:rPr>
            </w:pPr>
            <w:r>
              <w:rPr>
                <w:rFonts w:ascii="Times New Roman" w:hAnsi="Times New Roman"/>
                <w:position w:val="-12"/>
                <w:sz w:val="20"/>
              </w:rPr>
              <w:pict>
                <v:shape id="_x0000_i1113" type="#_x0000_t75" style="width:42.75pt;height:16.5pt">
                  <v:imagedata r:id="rId72" o:title=""/>
                </v:shape>
              </w:pict>
            </w:r>
          </w:p>
        </w:tc>
        <w:tc>
          <w:tcPr>
            <w:tcW w:w="285" w:type="dxa"/>
          </w:tcPr>
          <w:p w:rsidR="00000000" w:rsidRDefault="00C84489">
            <w:pPr>
              <w:jc w:val="both"/>
              <w:rPr>
                <w:rFonts w:ascii="Times New Roman" w:hAnsi="Times New Roman"/>
                <w:sz w:val="20"/>
              </w:rPr>
            </w:pPr>
            <w:r>
              <w:rPr>
                <w:rFonts w:ascii="Times New Roman" w:hAnsi="Times New Roman"/>
                <w:sz w:val="20"/>
              </w:rPr>
              <w:t>-</w:t>
            </w:r>
          </w:p>
        </w:tc>
        <w:tc>
          <w:tcPr>
            <w:tcW w:w="6714" w:type="dxa"/>
          </w:tcPr>
          <w:p w:rsidR="00000000" w:rsidRDefault="00C84489">
            <w:pPr>
              <w:jc w:val="both"/>
              <w:rPr>
                <w:rFonts w:ascii="Times New Roman" w:hAnsi="Times New Roman"/>
                <w:sz w:val="20"/>
              </w:rPr>
            </w:pPr>
            <w:r>
              <w:rPr>
                <w:rFonts w:ascii="Times New Roman" w:hAnsi="Times New Roman"/>
                <w:sz w:val="20"/>
              </w:rPr>
              <w:t>коэффициент, учитывающий снижение количества образующегося загрязнителя в результате закрытия или вывода на другую террито</w:t>
            </w:r>
            <w:r>
              <w:rPr>
                <w:rFonts w:ascii="Times New Roman" w:hAnsi="Times New Roman"/>
                <w:sz w:val="20"/>
              </w:rPr>
              <w:t>рию отдельных участков и цехов.</w:t>
            </w:r>
          </w:p>
        </w:tc>
      </w:tr>
    </w:tbl>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 xml:space="preserve">2. Если в </w:t>
      </w:r>
      <w:proofErr w:type="spellStart"/>
      <w:r>
        <w:rPr>
          <w:rFonts w:ascii="Times New Roman" w:hAnsi="Times New Roman"/>
          <w:sz w:val="20"/>
        </w:rPr>
        <w:t>предпроектном</w:t>
      </w:r>
      <w:proofErr w:type="spellEnd"/>
      <w:r>
        <w:rPr>
          <w:rFonts w:ascii="Times New Roman" w:hAnsi="Times New Roman"/>
          <w:sz w:val="20"/>
        </w:rPr>
        <w:t xml:space="preserve"> периоде было допущено существенное отставание ввода </w:t>
      </w:r>
      <w:proofErr w:type="spellStart"/>
      <w:r>
        <w:rPr>
          <w:rFonts w:ascii="Times New Roman" w:hAnsi="Times New Roman"/>
          <w:sz w:val="20"/>
        </w:rPr>
        <w:t>ПГОС</w:t>
      </w:r>
      <w:proofErr w:type="spellEnd"/>
      <w:r>
        <w:rPr>
          <w:rFonts w:ascii="Times New Roman" w:hAnsi="Times New Roman"/>
          <w:sz w:val="20"/>
        </w:rPr>
        <w:t xml:space="preserve"> по сравнению с ростом количества образующихся загрязнителей, то ввод </w:t>
      </w:r>
      <w:proofErr w:type="spellStart"/>
      <w:r>
        <w:rPr>
          <w:rFonts w:ascii="Times New Roman" w:hAnsi="Times New Roman"/>
          <w:sz w:val="20"/>
        </w:rPr>
        <w:t>ПГОС</w:t>
      </w:r>
      <w:proofErr w:type="spellEnd"/>
      <w:r>
        <w:rPr>
          <w:rFonts w:ascii="Times New Roman" w:hAnsi="Times New Roman"/>
          <w:sz w:val="20"/>
        </w:rPr>
        <w:t xml:space="preserve"> должен осуществляться опережающими производство темпами с максимумом в середине проектного периода и последующим снижением к концу прогнозируемого периода, после которого прирост ввода </w:t>
      </w:r>
      <w:proofErr w:type="spellStart"/>
      <w:r>
        <w:rPr>
          <w:rFonts w:ascii="Times New Roman" w:hAnsi="Times New Roman"/>
          <w:sz w:val="20"/>
        </w:rPr>
        <w:t>ПГОС</w:t>
      </w:r>
      <w:proofErr w:type="spellEnd"/>
      <w:r>
        <w:rPr>
          <w:rFonts w:ascii="Times New Roman" w:hAnsi="Times New Roman"/>
          <w:sz w:val="20"/>
        </w:rPr>
        <w:t xml:space="preserve"> должен покрывать лишь прирост количества образующихся загрязнителей. Тогда за последнюю пятилетку проектного года периода объем ввода</w:t>
      </w:r>
      <w:r>
        <w:rPr>
          <w:rFonts w:ascii="Times New Roman" w:hAnsi="Times New Roman"/>
          <w:sz w:val="20"/>
        </w:rPr>
        <w:t xml:space="preserve"> </w:t>
      </w:r>
      <w:proofErr w:type="spellStart"/>
      <w:r>
        <w:rPr>
          <w:rFonts w:ascii="Times New Roman" w:hAnsi="Times New Roman"/>
          <w:sz w:val="20"/>
        </w:rPr>
        <w:t>ПГОС</w:t>
      </w:r>
      <w:proofErr w:type="spellEnd"/>
      <w:r>
        <w:rPr>
          <w:rFonts w:ascii="Times New Roman" w:hAnsi="Times New Roman"/>
          <w:sz w:val="20"/>
        </w:rPr>
        <w:t xml:space="preserve"> рассчитывается по формуле     </w:t>
      </w:r>
    </w:p>
    <w:p w:rsidR="00000000" w:rsidRDefault="00C84489">
      <w:pPr>
        <w:jc w:val="center"/>
        <w:rPr>
          <w:rFonts w:ascii="Times New Roman" w:hAnsi="Times New Roman"/>
          <w:sz w:val="20"/>
        </w:rPr>
      </w:pPr>
      <w:r>
        <w:rPr>
          <w:rFonts w:ascii="Times New Roman" w:hAnsi="Times New Roman"/>
          <w:sz w:val="20"/>
        </w:rPr>
        <w:pict>
          <v:shape id="_x0000_i1114" type="#_x0000_t75" style="width:239.25pt;height:16.5pt">
            <v:imagedata r:id="rId73" o:title=""/>
          </v:shape>
        </w:pict>
      </w:r>
    </w:p>
    <w:p w:rsidR="00000000" w:rsidRDefault="00C84489">
      <w:pPr>
        <w:ind w:firstLine="225"/>
        <w:jc w:val="both"/>
        <w:rPr>
          <w:rFonts w:ascii="Times New Roman" w:hAnsi="Times New Roman"/>
          <w:sz w:val="20"/>
        </w:rPr>
      </w:pPr>
      <w:r>
        <w:rPr>
          <w:rFonts w:ascii="Times New Roman" w:hAnsi="Times New Roman"/>
          <w:sz w:val="20"/>
        </w:rPr>
        <w:t xml:space="preserve">Таким образом, мощность </w:t>
      </w:r>
      <w:proofErr w:type="spellStart"/>
      <w:r>
        <w:rPr>
          <w:rFonts w:ascii="Times New Roman" w:hAnsi="Times New Roman"/>
          <w:sz w:val="20"/>
        </w:rPr>
        <w:t>ПГОС</w:t>
      </w:r>
      <w:proofErr w:type="spellEnd"/>
      <w:r>
        <w:rPr>
          <w:rFonts w:ascii="Times New Roman" w:hAnsi="Times New Roman"/>
          <w:sz w:val="20"/>
        </w:rPr>
        <w:t xml:space="preserve"> на любой год проектного периода может быть определена по формуле     </w:t>
      </w:r>
    </w:p>
    <w:p w:rsidR="00000000" w:rsidRDefault="00C84489">
      <w:pPr>
        <w:jc w:val="center"/>
        <w:rPr>
          <w:rFonts w:ascii="Times New Roman" w:hAnsi="Times New Roman"/>
          <w:sz w:val="20"/>
        </w:rPr>
      </w:pPr>
      <w:r>
        <w:rPr>
          <w:rFonts w:ascii="Times New Roman" w:hAnsi="Times New Roman"/>
          <w:sz w:val="20"/>
        </w:rPr>
        <w:pict>
          <v:shape id="_x0000_i1115" type="#_x0000_t75" style="width:148.5pt;height:17.25pt">
            <v:imagedata r:id="rId74" o:title=""/>
          </v:shape>
        </w:pict>
      </w:r>
    </w:p>
    <w:p w:rsidR="00000000" w:rsidRDefault="00C84489">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665"/>
        <w:gridCol w:w="285"/>
        <w:gridCol w:w="6414"/>
      </w:tblGrid>
      <w:tr w:rsidR="00000000">
        <w:tblPrEx>
          <w:tblCellMar>
            <w:top w:w="0" w:type="dxa"/>
            <w:bottom w:w="0" w:type="dxa"/>
          </w:tblCellMar>
        </w:tblPrEx>
        <w:tc>
          <w:tcPr>
            <w:tcW w:w="1665" w:type="dxa"/>
          </w:tcPr>
          <w:p w:rsidR="00000000" w:rsidRDefault="00C84489">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13"/>
                <w:sz w:val="20"/>
              </w:rPr>
              <w:pict>
                <v:shape id="_x0000_i1116" type="#_x0000_t75" style="width:42.75pt;height:17.25pt">
                  <v:imagedata r:id="rId75" o:title=""/>
                </v:shape>
              </w:pict>
            </w:r>
          </w:p>
        </w:tc>
        <w:tc>
          <w:tcPr>
            <w:tcW w:w="285" w:type="dxa"/>
          </w:tcPr>
          <w:p w:rsidR="00000000" w:rsidRDefault="00C84489">
            <w:pPr>
              <w:jc w:val="both"/>
              <w:rPr>
                <w:rFonts w:ascii="Times New Roman" w:hAnsi="Times New Roman"/>
                <w:sz w:val="20"/>
              </w:rPr>
            </w:pPr>
            <w:r>
              <w:rPr>
                <w:rFonts w:ascii="Times New Roman" w:hAnsi="Times New Roman"/>
                <w:sz w:val="20"/>
              </w:rPr>
              <w:t>-</w:t>
            </w:r>
          </w:p>
        </w:tc>
        <w:tc>
          <w:tcPr>
            <w:tcW w:w="6414" w:type="dxa"/>
          </w:tcPr>
          <w:p w:rsidR="00000000" w:rsidRDefault="00C84489">
            <w:pPr>
              <w:jc w:val="both"/>
              <w:rPr>
                <w:rFonts w:ascii="Times New Roman" w:hAnsi="Times New Roman"/>
                <w:sz w:val="20"/>
              </w:rPr>
            </w:pPr>
            <w:r>
              <w:rPr>
                <w:rFonts w:ascii="Times New Roman" w:hAnsi="Times New Roman"/>
                <w:sz w:val="20"/>
              </w:rPr>
              <w:t xml:space="preserve">мощность </w:t>
            </w:r>
            <w:proofErr w:type="spellStart"/>
            <w:r>
              <w:rPr>
                <w:rFonts w:ascii="Times New Roman" w:hAnsi="Times New Roman"/>
                <w:sz w:val="20"/>
              </w:rPr>
              <w:t>ПГОС</w:t>
            </w:r>
            <w:proofErr w:type="spellEnd"/>
            <w:r>
              <w:rPr>
                <w:rFonts w:ascii="Times New Roman" w:hAnsi="Times New Roman"/>
                <w:sz w:val="20"/>
              </w:rPr>
              <w:t xml:space="preserve"> в базовом году, т в год;</w:t>
            </w:r>
          </w:p>
          <w:p w:rsidR="00000000" w:rsidRDefault="00C84489">
            <w:pPr>
              <w:jc w:val="both"/>
              <w:rPr>
                <w:rFonts w:ascii="Times New Roman" w:hAnsi="Times New Roman"/>
                <w:sz w:val="20"/>
              </w:rPr>
            </w:pPr>
          </w:p>
        </w:tc>
      </w:tr>
      <w:tr w:rsidR="00000000">
        <w:tblPrEx>
          <w:tblCellMar>
            <w:top w:w="0" w:type="dxa"/>
            <w:bottom w:w="0" w:type="dxa"/>
          </w:tblCellMar>
        </w:tblPrEx>
        <w:tc>
          <w:tcPr>
            <w:tcW w:w="1665" w:type="dxa"/>
          </w:tcPr>
          <w:p w:rsidR="00000000" w:rsidRDefault="00C84489">
            <w:pPr>
              <w:jc w:val="right"/>
              <w:rPr>
                <w:rFonts w:ascii="Times New Roman" w:hAnsi="Times New Roman"/>
                <w:sz w:val="20"/>
              </w:rPr>
            </w:pPr>
            <w:r>
              <w:rPr>
                <w:rFonts w:ascii="Times New Roman" w:hAnsi="Times New Roman"/>
                <w:position w:val="-13"/>
                <w:sz w:val="20"/>
              </w:rPr>
              <w:pict>
                <v:shape id="_x0000_i1117" type="#_x0000_t75" style="width:50.25pt;height:17.25pt">
                  <v:imagedata r:id="rId76" o:title=""/>
                </v:shape>
              </w:pict>
            </w:r>
          </w:p>
        </w:tc>
        <w:tc>
          <w:tcPr>
            <w:tcW w:w="285" w:type="dxa"/>
          </w:tcPr>
          <w:p w:rsidR="00000000" w:rsidRDefault="00C84489">
            <w:pPr>
              <w:jc w:val="both"/>
              <w:rPr>
                <w:rFonts w:ascii="Times New Roman" w:hAnsi="Times New Roman"/>
                <w:sz w:val="20"/>
              </w:rPr>
            </w:pPr>
            <w:r>
              <w:rPr>
                <w:rFonts w:ascii="Times New Roman" w:hAnsi="Times New Roman"/>
                <w:sz w:val="20"/>
              </w:rPr>
              <w:t>-</w:t>
            </w:r>
          </w:p>
        </w:tc>
        <w:tc>
          <w:tcPr>
            <w:tcW w:w="6414" w:type="dxa"/>
          </w:tcPr>
          <w:p w:rsidR="00000000" w:rsidRDefault="00C84489">
            <w:pPr>
              <w:jc w:val="both"/>
              <w:rPr>
                <w:rFonts w:ascii="Times New Roman" w:hAnsi="Times New Roman"/>
                <w:sz w:val="20"/>
              </w:rPr>
            </w:pPr>
            <w:r>
              <w:rPr>
                <w:rFonts w:ascii="Times New Roman" w:hAnsi="Times New Roman"/>
                <w:sz w:val="20"/>
              </w:rPr>
              <w:t xml:space="preserve">прирост мощности </w:t>
            </w:r>
            <w:proofErr w:type="spellStart"/>
            <w:r>
              <w:rPr>
                <w:rFonts w:ascii="Times New Roman" w:hAnsi="Times New Roman"/>
                <w:sz w:val="20"/>
              </w:rPr>
              <w:t>ПГОС</w:t>
            </w:r>
            <w:proofErr w:type="spellEnd"/>
            <w:r>
              <w:rPr>
                <w:rFonts w:ascii="Times New Roman" w:hAnsi="Times New Roman"/>
                <w:sz w:val="20"/>
              </w:rPr>
              <w:t xml:space="preserve"> в период от базового года к проектному, т в год.</w:t>
            </w:r>
          </w:p>
        </w:tc>
      </w:tr>
    </w:tbl>
    <w:p w:rsidR="00000000" w:rsidRDefault="00C84489">
      <w:pPr>
        <w:ind w:firstLine="225"/>
        <w:jc w:val="both"/>
        <w:rPr>
          <w:rFonts w:ascii="Times New Roman" w:hAnsi="Times New Roman"/>
          <w:sz w:val="20"/>
        </w:rPr>
      </w:pPr>
    </w:p>
    <w:p w:rsidR="00000000" w:rsidRDefault="00C84489">
      <w:pPr>
        <w:ind w:firstLine="225"/>
        <w:jc w:val="both"/>
        <w:rPr>
          <w:rFonts w:ascii="Times New Roman" w:hAnsi="Times New Roman"/>
          <w:sz w:val="20"/>
        </w:rPr>
      </w:pPr>
    </w:p>
    <w:p w:rsidR="00000000" w:rsidRDefault="00C84489">
      <w:pPr>
        <w:jc w:val="right"/>
        <w:rPr>
          <w:rFonts w:ascii="Times New Roman" w:hAnsi="Times New Roman"/>
          <w:sz w:val="20"/>
        </w:rPr>
      </w:pPr>
      <w:r>
        <w:rPr>
          <w:rFonts w:ascii="Times New Roman" w:hAnsi="Times New Roman"/>
          <w:sz w:val="20"/>
        </w:rPr>
        <w:t>Приложение 13</w:t>
      </w:r>
    </w:p>
    <w:p w:rsidR="00000000" w:rsidRDefault="00C84489">
      <w:pPr>
        <w:jc w:val="right"/>
        <w:rPr>
          <w:rFonts w:ascii="Times New Roman" w:hAnsi="Times New Roman"/>
          <w:sz w:val="20"/>
        </w:rPr>
      </w:pPr>
      <w:r>
        <w:rPr>
          <w:rFonts w:ascii="Times New Roman" w:hAnsi="Times New Roman"/>
          <w:sz w:val="20"/>
        </w:rPr>
        <w:t xml:space="preserve">рекомендуемое </w:t>
      </w:r>
    </w:p>
    <w:p w:rsidR="00000000" w:rsidRDefault="00C84489">
      <w:pPr>
        <w:pStyle w:val="Heading"/>
        <w:jc w:val="center"/>
        <w:rPr>
          <w:rFonts w:ascii="Times New Roman" w:hAnsi="Times New Roman"/>
          <w:sz w:val="20"/>
        </w:rPr>
      </w:pPr>
      <w:r>
        <w:rPr>
          <w:rFonts w:ascii="Times New Roman" w:hAnsi="Times New Roman"/>
          <w:sz w:val="20"/>
        </w:rPr>
        <w:t xml:space="preserve">Расчет показателей по охране водных ресурсов </w:t>
      </w:r>
    </w:p>
    <w:p w:rsidR="00000000" w:rsidRDefault="00C84489">
      <w:pPr>
        <w:pStyle w:val="Heading"/>
        <w:jc w:val="center"/>
        <w:rPr>
          <w:rFonts w:ascii="Times New Roman" w:hAnsi="Times New Roman"/>
          <w:sz w:val="20"/>
        </w:rPr>
      </w:pPr>
      <w:r>
        <w:rPr>
          <w:rFonts w:ascii="Times New Roman" w:hAnsi="Times New Roman"/>
          <w:sz w:val="20"/>
        </w:rPr>
        <w:t xml:space="preserve">Водопотребление, млн. </w:t>
      </w:r>
      <w:proofErr w:type="spellStart"/>
      <w:r>
        <w:rPr>
          <w:rFonts w:ascii="Times New Roman" w:hAnsi="Times New Roman"/>
          <w:sz w:val="20"/>
        </w:rPr>
        <w:t>куб.м</w:t>
      </w:r>
      <w:proofErr w:type="spellEnd"/>
      <w:r>
        <w:rPr>
          <w:rFonts w:ascii="Times New Roman" w:hAnsi="Times New Roman"/>
          <w:sz w:val="20"/>
        </w:rPr>
        <w:t xml:space="preserve"> в год </w:t>
      </w:r>
    </w:p>
    <w:p w:rsidR="00000000" w:rsidRDefault="00C84489">
      <w:pPr>
        <w:ind w:firstLine="225"/>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Значение этого показателя за базовый период определяется по форме статистической отчетности № 2-ТП (</w:t>
      </w:r>
      <w:proofErr w:type="spellStart"/>
      <w:r>
        <w:rPr>
          <w:rFonts w:ascii="Times New Roman" w:hAnsi="Times New Roman"/>
          <w:sz w:val="20"/>
        </w:rPr>
        <w:t>водхоз</w:t>
      </w:r>
      <w:proofErr w:type="spellEnd"/>
      <w:r>
        <w:rPr>
          <w:rFonts w:ascii="Times New Roman" w:hAnsi="Times New Roman"/>
          <w:sz w:val="20"/>
        </w:rPr>
        <w:t>). Расчет величины показа</w:t>
      </w:r>
      <w:r>
        <w:rPr>
          <w:rFonts w:ascii="Times New Roman" w:hAnsi="Times New Roman"/>
          <w:sz w:val="20"/>
        </w:rPr>
        <w:t xml:space="preserve">теля на перспективный период производится с учетом: темпа роста производства товарной (валовой) продукции в период от базового года к прогнозируемому; изменения технологии производства за этот период; уменьшения </w:t>
      </w:r>
      <w:proofErr w:type="spellStart"/>
      <w:r>
        <w:rPr>
          <w:rFonts w:ascii="Times New Roman" w:hAnsi="Times New Roman"/>
          <w:sz w:val="20"/>
        </w:rPr>
        <w:t>водоемкости</w:t>
      </w:r>
      <w:proofErr w:type="spellEnd"/>
      <w:r>
        <w:rPr>
          <w:rFonts w:ascii="Times New Roman" w:hAnsi="Times New Roman"/>
          <w:sz w:val="20"/>
        </w:rPr>
        <w:t xml:space="preserve"> промышленной продукции; экономии воды, полученной за счет внедрения установок повторного и оборотного водоснабжения в период от базового года до проектного.</w:t>
      </w:r>
    </w:p>
    <w:p w:rsidR="00000000" w:rsidRDefault="00C84489">
      <w:pPr>
        <w:ind w:firstLine="225"/>
        <w:jc w:val="both"/>
        <w:rPr>
          <w:rFonts w:ascii="Times New Roman" w:hAnsi="Times New Roman"/>
          <w:sz w:val="20"/>
        </w:rPr>
      </w:pPr>
      <w:r>
        <w:rPr>
          <w:rFonts w:ascii="Times New Roman" w:hAnsi="Times New Roman"/>
          <w:sz w:val="20"/>
        </w:rPr>
        <w:t xml:space="preserve">Формула для расчета водопотребления на проектный период имеет вид     </w:t>
      </w:r>
    </w:p>
    <w:p w:rsidR="00000000" w:rsidRDefault="00C84489">
      <w:pPr>
        <w:jc w:val="center"/>
        <w:rPr>
          <w:rFonts w:ascii="Times New Roman" w:hAnsi="Times New Roman"/>
          <w:sz w:val="20"/>
        </w:rPr>
      </w:pPr>
      <w:r>
        <w:rPr>
          <w:rFonts w:ascii="Times New Roman" w:hAnsi="Times New Roman"/>
          <w:sz w:val="20"/>
        </w:rPr>
        <w:pict>
          <v:shape id="_x0000_i1118" type="#_x0000_t75" style="width:85.5pt;height:17.25pt">
            <v:imagedata r:id="rId77" o:title=""/>
          </v:shape>
        </w:pict>
      </w:r>
    </w:p>
    <w:p w:rsidR="00000000" w:rsidRDefault="00C84489">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160"/>
        <w:gridCol w:w="285"/>
        <w:gridCol w:w="5919"/>
      </w:tblGrid>
      <w:tr w:rsidR="00000000">
        <w:tblPrEx>
          <w:tblCellMar>
            <w:top w:w="0" w:type="dxa"/>
            <w:bottom w:w="0" w:type="dxa"/>
          </w:tblCellMar>
        </w:tblPrEx>
        <w:tc>
          <w:tcPr>
            <w:tcW w:w="2160" w:type="dxa"/>
          </w:tcPr>
          <w:p w:rsidR="00000000" w:rsidRDefault="00C84489">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13"/>
                <w:sz w:val="20"/>
              </w:rPr>
              <w:pict>
                <v:shape id="_x0000_i1119" type="#_x0000_t75" style="width:29.25pt;height:17.25pt">
                  <v:imagedata r:id="rId78" o:title=""/>
                </v:shape>
              </w:pict>
            </w:r>
            <w:r>
              <w:rPr>
                <w:rFonts w:ascii="Times New Roman" w:hAnsi="Times New Roman"/>
                <w:sz w:val="20"/>
              </w:rPr>
              <w:t xml:space="preserve"> , </w:t>
            </w:r>
            <w:r>
              <w:rPr>
                <w:rFonts w:ascii="Times New Roman" w:hAnsi="Times New Roman"/>
                <w:sz w:val="20"/>
              </w:rPr>
              <w:pict>
                <v:shape id="_x0000_i1120" type="#_x0000_t75" style="width:15pt;height:16.5pt">
                  <v:imagedata r:id="rId79" o:title=""/>
                </v:shape>
              </w:pict>
            </w:r>
          </w:p>
        </w:tc>
        <w:tc>
          <w:tcPr>
            <w:tcW w:w="285" w:type="dxa"/>
          </w:tcPr>
          <w:p w:rsidR="00000000" w:rsidRDefault="00C84489">
            <w:pPr>
              <w:jc w:val="both"/>
              <w:rPr>
                <w:rFonts w:ascii="Times New Roman" w:hAnsi="Times New Roman"/>
                <w:sz w:val="20"/>
              </w:rPr>
            </w:pPr>
            <w:r>
              <w:rPr>
                <w:rFonts w:ascii="Times New Roman" w:hAnsi="Times New Roman"/>
                <w:sz w:val="20"/>
              </w:rPr>
              <w:t>-</w:t>
            </w:r>
          </w:p>
        </w:tc>
        <w:tc>
          <w:tcPr>
            <w:tcW w:w="5919" w:type="dxa"/>
          </w:tcPr>
          <w:p w:rsidR="00000000" w:rsidRDefault="00C84489">
            <w:pPr>
              <w:jc w:val="both"/>
              <w:rPr>
                <w:rFonts w:ascii="Times New Roman" w:hAnsi="Times New Roman"/>
                <w:sz w:val="20"/>
              </w:rPr>
            </w:pPr>
            <w:r>
              <w:rPr>
                <w:rFonts w:ascii="Times New Roman" w:hAnsi="Times New Roman"/>
                <w:sz w:val="20"/>
              </w:rPr>
              <w:t>объемы потребления соответственно на промы</w:t>
            </w:r>
            <w:r>
              <w:rPr>
                <w:rFonts w:ascii="Times New Roman" w:hAnsi="Times New Roman"/>
                <w:sz w:val="20"/>
              </w:rPr>
              <w:t xml:space="preserve">шленные и хозяйственно-бытовые нужды населения и работающих на предприятиях, млн. </w:t>
            </w:r>
            <w:proofErr w:type="spellStart"/>
            <w:r>
              <w:rPr>
                <w:rFonts w:ascii="Times New Roman" w:hAnsi="Times New Roman"/>
                <w:sz w:val="20"/>
              </w:rPr>
              <w:t>куб.м</w:t>
            </w:r>
            <w:proofErr w:type="spellEnd"/>
            <w:r>
              <w:rPr>
                <w:rFonts w:ascii="Times New Roman" w:hAnsi="Times New Roman"/>
                <w:sz w:val="20"/>
              </w:rPr>
              <w:t xml:space="preserve"> в год:</w:t>
            </w:r>
          </w:p>
        </w:tc>
      </w:tr>
    </w:tbl>
    <w:p w:rsidR="00000000" w:rsidRDefault="00C84489">
      <w:pPr>
        <w:jc w:val="both"/>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pict>
          <v:shape id="_x0000_i1121" type="#_x0000_t75" style="width:168.75pt;height:36pt">
            <v:imagedata r:id="rId80" o:title=""/>
          </v:shape>
        </w:pict>
      </w:r>
    </w:p>
    <w:p w:rsidR="00000000" w:rsidRDefault="00C84489">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890"/>
        <w:gridCol w:w="285"/>
        <w:gridCol w:w="6189"/>
      </w:tblGrid>
      <w:tr w:rsidR="00000000">
        <w:tblPrEx>
          <w:tblCellMar>
            <w:top w:w="0" w:type="dxa"/>
            <w:bottom w:w="0" w:type="dxa"/>
          </w:tblCellMar>
        </w:tblPrEx>
        <w:tc>
          <w:tcPr>
            <w:tcW w:w="1890" w:type="dxa"/>
          </w:tcPr>
          <w:p w:rsidR="00000000" w:rsidRDefault="00C84489">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13"/>
                <w:sz w:val="20"/>
              </w:rPr>
              <w:pict>
                <v:shape id="_x0000_i1122" type="#_x0000_t75" style="width:35.25pt;height:17.25pt">
                  <v:imagedata r:id="rId81" o:title=""/>
                </v:shape>
              </w:pict>
            </w:r>
          </w:p>
        </w:tc>
        <w:tc>
          <w:tcPr>
            <w:tcW w:w="285" w:type="dxa"/>
          </w:tcPr>
          <w:p w:rsidR="00000000" w:rsidRDefault="00C84489">
            <w:pPr>
              <w:jc w:val="both"/>
              <w:rPr>
                <w:rFonts w:ascii="Times New Roman" w:hAnsi="Times New Roman"/>
                <w:sz w:val="20"/>
              </w:rPr>
            </w:pPr>
            <w:r>
              <w:rPr>
                <w:rFonts w:ascii="Times New Roman" w:hAnsi="Times New Roman"/>
                <w:sz w:val="20"/>
              </w:rPr>
              <w:t>-</w:t>
            </w:r>
          </w:p>
        </w:tc>
        <w:tc>
          <w:tcPr>
            <w:tcW w:w="6189" w:type="dxa"/>
          </w:tcPr>
          <w:p w:rsidR="00000000" w:rsidRDefault="00C84489">
            <w:pPr>
              <w:jc w:val="both"/>
              <w:rPr>
                <w:rFonts w:ascii="Times New Roman" w:hAnsi="Times New Roman"/>
                <w:sz w:val="20"/>
              </w:rPr>
            </w:pPr>
            <w:r>
              <w:rPr>
                <w:rFonts w:ascii="Times New Roman" w:hAnsi="Times New Roman"/>
                <w:sz w:val="20"/>
              </w:rPr>
              <w:t xml:space="preserve">объем водопотребления в базовом периоде на производственные нужды, млн. </w:t>
            </w:r>
            <w:proofErr w:type="spellStart"/>
            <w:r>
              <w:rPr>
                <w:rFonts w:ascii="Times New Roman" w:hAnsi="Times New Roman"/>
                <w:sz w:val="20"/>
              </w:rPr>
              <w:t>куб.м</w:t>
            </w:r>
            <w:proofErr w:type="spellEnd"/>
            <w:r>
              <w:rPr>
                <w:rFonts w:ascii="Times New Roman" w:hAnsi="Times New Roman"/>
                <w:sz w:val="20"/>
              </w:rPr>
              <w:t xml:space="preserve"> в год;</w:t>
            </w:r>
          </w:p>
        </w:tc>
      </w:tr>
      <w:tr w:rsidR="00000000">
        <w:tblPrEx>
          <w:tblCellMar>
            <w:top w:w="0" w:type="dxa"/>
            <w:bottom w:w="0" w:type="dxa"/>
          </w:tblCellMar>
        </w:tblPrEx>
        <w:tc>
          <w:tcPr>
            <w:tcW w:w="1890" w:type="dxa"/>
          </w:tcPr>
          <w:p w:rsidR="00000000" w:rsidRDefault="00C84489">
            <w:pPr>
              <w:jc w:val="right"/>
              <w:rPr>
                <w:rFonts w:ascii="Times New Roman" w:hAnsi="Times New Roman"/>
                <w:sz w:val="20"/>
              </w:rPr>
            </w:pPr>
            <w:r>
              <w:rPr>
                <w:rFonts w:ascii="Times New Roman" w:hAnsi="Times New Roman"/>
                <w:position w:val="-12"/>
                <w:sz w:val="20"/>
              </w:rPr>
              <w:pict>
                <v:shape id="_x0000_i1123" type="#_x0000_t75" style="width:24.75pt;height:16.5pt">
                  <v:imagedata r:id="rId82" o:title=""/>
                </v:shape>
              </w:pict>
            </w:r>
          </w:p>
        </w:tc>
        <w:tc>
          <w:tcPr>
            <w:tcW w:w="285" w:type="dxa"/>
          </w:tcPr>
          <w:p w:rsidR="00000000" w:rsidRDefault="00C84489">
            <w:pPr>
              <w:jc w:val="both"/>
              <w:rPr>
                <w:rFonts w:ascii="Times New Roman" w:hAnsi="Times New Roman"/>
                <w:sz w:val="20"/>
              </w:rPr>
            </w:pPr>
            <w:r>
              <w:rPr>
                <w:rFonts w:ascii="Times New Roman" w:hAnsi="Times New Roman"/>
                <w:sz w:val="20"/>
              </w:rPr>
              <w:t>-</w:t>
            </w:r>
          </w:p>
        </w:tc>
        <w:tc>
          <w:tcPr>
            <w:tcW w:w="6189" w:type="dxa"/>
          </w:tcPr>
          <w:p w:rsidR="00000000" w:rsidRDefault="00C84489">
            <w:pPr>
              <w:jc w:val="both"/>
              <w:rPr>
                <w:rFonts w:ascii="Times New Roman" w:hAnsi="Times New Roman"/>
                <w:sz w:val="20"/>
              </w:rPr>
            </w:pPr>
            <w:r>
              <w:rPr>
                <w:rFonts w:ascii="Times New Roman" w:hAnsi="Times New Roman"/>
                <w:sz w:val="20"/>
              </w:rPr>
              <w:t>темпы роста производства валовой продукции в период от базового года до проектного;</w:t>
            </w:r>
          </w:p>
        </w:tc>
      </w:tr>
      <w:tr w:rsidR="00000000">
        <w:tblPrEx>
          <w:tblCellMar>
            <w:top w:w="0" w:type="dxa"/>
            <w:bottom w:w="0" w:type="dxa"/>
          </w:tblCellMar>
        </w:tblPrEx>
        <w:tc>
          <w:tcPr>
            <w:tcW w:w="1890" w:type="dxa"/>
          </w:tcPr>
          <w:p w:rsidR="00000000" w:rsidRDefault="00C84489">
            <w:pPr>
              <w:jc w:val="right"/>
              <w:rPr>
                <w:rFonts w:ascii="Times New Roman" w:hAnsi="Times New Roman"/>
                <w:sz w:val="20"/>
              </w:rPr>
            </w:pPr>
            <w:r>
              <w:rPr>
                <w:rFonts w:ascii="Times New Roman" w:hAnsi="Times New Roman"/>
                <w:position w:val="-12"/>
                <w:sz w:val="20"/>
              </w:rPr>
              <w:pict>
                <v:shape id="_x0000_i1124" type="#_x0000_t75" style="width:43.5pt;height:16.5pt">
                  <v:imagedata r:id="rId83" o:title=""/>
                </v:shape>
              </w:pict>
            </w:r>
          </w:p>
        </w:tc>
        <w:tc>
          <w:tcPr>
            <w:tcW w:w="285" w:type="dxa"/>
          </w:tcPr>
          <w:p w:rsidR="00000000" w:rsidRDefault="00C84489">
            <w:pPr>
              <w:jc w:val="both"/>
              <w:rPr>
                <w:rFonts w:ascii="Times New Roman" w:hAnsi="Times New Roman"/>
                <w:sz w:val="20"/>
              </w:rPr>
            </w:pPr>
            <w:r>
              <w:rPr>
                <w:rFonts w:ascii="Times New Roman" w:hAnsi="Times New Roman"/>
                <w:sz w:val="20"/>
              </w:rPr>
              <w:t>-</w:t>
            </w:r>
          </w:p>
        </w:tc>
        <w:tc>
          <w:tcPr>
            <w:tcW w:w="6189" w:type="dxa"/>
          </w:tcPr>
          <w:p w:rsidR="00000000" w:rsidRDefault="00C84489">
            <w:pPr>
              <w:jc w:val="both"/>
              <w:rPr>
                <w:rFonts w:ascii="Times New Roman" w:hAnsi="Times New Roman"/>
                <w:sz w:val="20"/>
              </w:rPr>
            </w:pPr>
            <w:r>
              <w:rPr>
                <w:rFonts w:ascii="Times New Roman" w:hAnsi="Times New Roman"/>
                <w:sz w:val="20"/>
              </w:rPr>
              <w:t>коэффициент загрязнения, учитывающий снижение удельных объемов сбросов загрязненных стоков на единицу продукции за счет изменения технологии производства, закрытия и выноса вредных производств (коэффициент принимается</w:t>
            </w:r>
            <w:r>
              <w:rPr>
                <w:rFonts w:ascii="Times New Roman" w:hAnsi="Times New Roman"/>
                <w:sz w:val="20"/>
              </w:rPr>
              <w:t xml:space="preserve"> на основании фактических данных в базовом периоде, плановых данных и прогнозных оценок);</w:t>
            </w:r>
          </w:p>
          <w:p w:rsidR="00000000" w:rsidRDefault="00C84489">
            <w:pPr>
              <w:jc w:val="both"/>
              <w:rPr>
                <w:rFonts w:ascii="Times New Roman" w:hAnsi="Times New Roman"/>
                <w:sz w:val="20"/>
              </w:rPr>
            </w:pPr>
          </w:p>
        </w:tc>
      </w:tr>
      <w:tr w:rsidR="00000000">
        <w:tblPrEx>
          <w:tblCellMar>
            <w:top w:w="0" w:type="dxa"/>
            <w:bottom w:w="0" w:type="dxa"/>
          </w:tblCellMar>
        </w:tblPrEx>
        <w:tc>
          <w:tcPr>
            <w:tcW w:w="1890" w:type="dxa"/>
          </w:tcPr>
          <w:p w:rsidR="00000000" w:rsidRDefault="00C84489">
            <w:pPr>
              <w:jc w:val="right"/>
              <w:rPr>
                <w:rFonts w:ascii="Times New Roman" w:hAnsi="Times New Roman"/>
                <w:sz w:val="20"/>
              </w:rPr>
            </w:pPr>
            <w:r>
              <w:rPr>
                <w:rFonts w:ascii="Times New Roman" w:hAnsi="Times New Roman"/>
                <w:position w:val="-12"/>
                <w:sz w:val="20"/>
              </w:rPr>
              <w:pict>
                <v:shape id="_x0000_i1125" type="#_x0000_t75" style="width:18.75pt;height:16.5pt">
                  <v:imagedata r:id="rId84" o:title=""/>
                </v:shape>
              </w:pict>
            </w:r>
          </w:p>
        </w:tc>
        <w:tc>
          <w:tcPr>
            <w:tcW w:w="285" w:type="dxa"/>
          </w:tcPr>
          <w:p w:rsidR="00000000" w:rsidRDefault="00C84489">
            <w:pPr>
              <w:jc w:val="both"/>
              <w:rPr>
                <w:rFonts w:ascii="Times New Roman" w:hAnsi="Times New Roman"/>
                <w:sz w:val="20"/>
              </w:rPr>
            </w:pPr>
            <w:r>
              <w:rPr>
                <w:rFonts w:ascii="Times New Roman" w:hAnsi="Times New Roman"/>
                <w:sz w:val="20"/>
              </w:rPr>
              <w:t>-</w:t>
            </w:r>
          </w:p>
        </w:tc>
        <w:tc>
          <w:tcPr>
            <w:tcW w:w="6189" w:type="dxa"/>
          </w:tcPr>
          <w:p w:rsidR="00000000" w:rsidRDefault="00C84489">
            <w:pPr>
              <w:jc w:val="both"/>
              <w:rPr>
                <w:rFonts w:ascii="Times New Roman" w:hAnsi="Times New Roman"/>
                <w:sz w:val="20"/>
              </w:rPr>
            </w:pPr>
            <w:r>
              <w:rPr>
                <w:rFonts w:ascii="Times New Roman" w:hAnsi="Times New Roman"/>
                <w:sz w:val="20"/>
              </w:rPr>
              <w:t xml:space="preserve">объем оборотной и повторно используемой воды, млн. </w:t>
            </w:r>
            <w:proofErr w:type="spellStart"/>
            <w:r>
              <w:rPr>
                <w:rFonts w:ascii="Times New Roman" w:hAnsi="Times New Roman"/>
                <w:sz w:val="20"/>
              </w:rPr>
              <w:t>куб.м</w:t>
            </w:r>
            <w:proofErr w:type="spellEnd"/>
            <w:r>
              <w:rPr>
                <w:rFonts w:ascii="Times New Roman" w:hAnsi="Times New Roman"/>
                <w:sz w:val="20"/>
              </w:rPr>
              <w:t xml:space="preserve"> в год;</w:t>
            </w:r>
          </w:p>
          <w:p w:rsidR="00000000" w:rsidRDefault="00C84489">
            <w:pPr>
              <w:jc w:val="both"/>
              <w:rPr>
                <w:rFonts w:ascii="Times New Roman" w:hAnsi="Times New Roman"/>
                <w:sz w:val="20"/>
              </w:rPr>
            </w:pPr>
          </w:p>
        </w:tc>
      </w:tr>
      <w:tr w:rsidR="00000000">
        <w:tblPrEx>
          <w:tblCellMar>
            <w:top w:w="0" w:type="dxa"/>
            <w:bottom w:w="0" w:type="dxa"/>
          </w:tblCellMar>
        </w:tblPrEx>
        <w:tc>
          <w:tcPr>
            <w:tcW w:w="1890" w:type="dxa"/>
          </w:tcPr>
          <w:p w:rsidR="00000000" w:rsidRDefault="00C84489">
            <w:pPr>
              <w:jc w:val="right"/>
              <w:rPr>
                <w:rFonts w:ascii="Times New Roman" w:hAnsi="Times New Roman"/>
                <w:sz w:val="20"/>
              </w:rPr>
            </w:pPr>
            <w:r>
              <w:rPr>
                <w:rFonts w:ascii="Times New Roman" w:hAnsi="Times New Roman"/>
                <w:position w:val="-10"/>
                <w:sz w:val="20"/>
              </w:rPr>
              <w:pict>
                <v:shape id="_x0000_i1126" type="#_x0000_t75" style="width:24.75pt;height:14.25pt">
                  <v:imagedata r:id="rId85" o:title=""/>
                </v:shape>
              </w:pict>
            </w:r>
          </w:p>
        </w:tc>
        <w:tc>
          <w:tcPr>
            <w:tcW w:w="285" w:type="dxa"/>
          </w:tcPr>
          <w:p w:rsidR="00000000" w:rsidRDefault="00C84489">
            <w:pPr>
              <w:jc w:val="both"/>
              <w:rPr>
                <w:rFonts w:ascii="Times New Roman" w:hAnsi="Times New Roman"/>
                <w:sz w:val="20"/>
              </w:rPr>
            </w:pPr>
            <w:r>
              <w:rPr>
                <w:rFonts w:ascii="Times New Roman" w:hAnsi="Times New Roman"/>
                <w:sz w:val="20"/>
              </w:rPr>
              <w:t>-</w:t>
            </w:r>
          </w:p>
        </w:tc>
        <w:tc>
          <w:tcPr>
            <w:tcW w:w="6189" w:type="dxa"/>
          </w:tcPr>
          <w:p w:rsidR="00000000" w:rsidRDefault="00C84489">
            <w:pPr>
              <w:jc w:val="both"/>
              <w:rPr>
                <w:rFonts w:ascii="Times New Roman" w:hAnsi="Times New Roman"/>
                <w:sz w:val="20"/>
              </w:rPr>
            </w:pPr>
            <w:r>
              <w:rPr>
                <w:rFonts w:ascii="Times New Roman" w:hAnsi="Times New Roman"/>
                <w:sz w:val="20"/>
              </w:rPr>
              <w:t>численность соответственно населения и работающих на производстве, человек;</w:t>
            </w:r>
          </w:p>
          <w:p w:rsidR="00000000" w:rsidRDefault="00C84489">
            <w:pPr>
              <w:jc w:val="both"/>
              <w:rPr>
                <w:rFonts w:ascii="Times New Roman" w:hAnsi="Times New Roman"/>
                <w:sz w:val="20"/>
              </w:rPr>
            </w:pPr>
          </w:p>
        </w:tc>
      </w:tr>
      <w:tr w:rsidR="00000000">
        <w:tblPrEx>
          <w:tblCellMar>
            <w:top w:w="0" w:type="dxa"/>
            <w:bottom w:w="0" w:type="dxa"/>
          </w:tblCellMar>
        </w:tblPrEx>
        <w:tc>
          <w:tcPr>
            <w:tcW w:w="1890" w:type="dxa"/>
          </w:tcPr>
          <w:p w:rsidR="00000000" w:rsidRDefault="00C84489">
            <w:pPr>
              <w:jc w:val="right"/>
              <w:rPr>
                <w:rFonts w:ascii="Times New Roman" w:hAnsi="Times New Roman"/>
                <w:sz w:val="20"/>
              </w:rPr>
            </w:pPr>
            <w:r>
              <w:rPr>
                <w:rFonts w:ascii="Times New Roman" w:hAnsi="Times New Roman"/>
                <w:position w:val="-13"/>
                <w:sz w:val="20"/>
              </w:rPr>
              <w:pict>
                <v:shape id="_x0000_i1127" type="#_x0000_t75" style="width:76.5pt;height:17.25pt">
                  <v:imagedata r:id="rId86" o:title=""/>
                </v:shape>
              </w:pict>
            </w:r>
            <w:r>
              <w:rPr>
                <w:rFonts w:ascii="Times New Roman" w:hAnsi="Times New Roman"/>
                <w:sz w:val="20"/>
              </w:rPr>
              <w:t xml:space="preserve">                    </w:t>
            </w:r>
          </w:p>
        </w:tc>
        <w:tc>
          <w:tcPr>
            <w:tcW w:w="285" w:type="dxa"/>
          </w:tcPr>
          <w:p w:rsidR="00000000" w:rsidRDefault="00C84489">
            <w:pPr>
              <w:jc w:val="both"/>
              <w:rPr>
                <w:rFonts w:ascii="Times New Roman" w:hAnsi="Times New Roman"/>
                <w:sz w:val="20"/>
              </w:rPr>
            </w:pPr>
            <w:r>
              <w:rPr>
                <w:rFonts w:ascii="Times New Roman" w:hAnsi="Times New Roman"/>
                <w:sz w:val="20"/>
              </w:rPr>
              <w:t>-</w:t>
            </w:r>
          </w:p>
        </w:tc>
        <w:tc>
          <w:tcPr>
            <w:tcW w:w="6189" w:type="dxa"/>
          </w:tcPr>
          <w:p w:rsidR="00000000" w:rsidRDefault="00C84489">
            <w:pPr>
              <w:jc w:val="both"/>
              <w:rPr>
                <w:rFonts w:ascii="Times New Roman" w:hAnsi="Times New Roman"/>
                <w:sz w:val="20"/>
              </w:rPr>
            </w:pPr>
            <w:r>
              <w:rPr>
                <w:rFonts w:ascii="Times New Roman" w:hAnsi="Times New Roman"/>
                <w:sz w:val="20"/>
              </w:rPr>
              <w:t xml:space="preserve">норма водопотребления соответственно на жителя и на работающего, </w:t>
            </w:r>
            <w:proofErr w:type="spellStart"/>
            <w:r>
              <w:rPr>
                <w:rFonts w:ascii="Times New Roman" w:hAnsi="Times New Roman"/>
                <w:sz w:val="20"/>
              </w:rPr>
              <w:t>куб.м</w:t>
            </w:r>
            <w:proofErr w:type="spellEnd"/>
            <w:r>
              <w:rPr>
                <w:rFonts w:ascii="Times New Roman" w:hAnsi="Times New Roman"/>
                <w:sz w:val="20"/>
              </w:rPr>
              <w:t xml:space="preserve">/сутки </w:t>
            </w:r>
          </w:p>
        </w:tc>
      </w:tr>
    </w:tbl>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 xml:space="preserve">При расчете объемов оборотной, или повторно используемой, воды </w:t>
      </w:r>
      <w:r>
        <w:rPr>
          <w:rFonts w:ascii="Times New Roman" w:hAnsi="Times New Roman"/>
          <w:position w:val="-12"/>
          <w:sz w:val="20"/>
        </w:rPr>
        <w:pict>
          <v:shape id="_x0000_i1128" type="#_x0000_t75" style="width:18.75pt;height:16.5pt">
            <v:imagedata r:id="rId84" o:title=""/>
          </v:shape>
        </w:pict>
      </w:r>
      <w:r>
        <w:rPr>
          <w:rFonts w:ascii="Times New Roman" w:hAnsi="Times New Roman"/>
          <w:sz w:val="20"/>
        </w:rPr>
        <w:t xml:space="preserve"> учитывается весь объем вод, используемых неоднократно в системах охлаждения агрегатов, а также напр</w:t>
      </w:r>
      <w:r>
        <w:rPr>
          <w:rFonts w:ascii="Times New Roman" w:hAnsi="Times New Roman"/>
          <w:sz w:val="20"/>
        </w:rPr>
        <w:t>авляемых на повторное водоснабжение после очистки.</w:t>
      </w:r>
    </w:p>
    <w:p w:rsidR="00000000" w:rsidRDefault="00C84489">
      <w:pPr>
        <w:ind w:firstLine="225"/>
        <w:jc w:val="both"/>
        <w:rPr>
          <w:rFonts w:ascii="Times New Roman" w:hAnsi="Times New Roman"/>
          <w:sz w:val="20"/>
        </w:rPr>
      </w:pPr>
      <w:r>
        <w:rPr>
          <w:rFonts w:ascii="Times New Roman" w:hAnsi="Times New Roman"/>
          <w:sz w:val="20"/>
        </w:rPr>
        <w:t>Значение показателя водопотребления за базовый год определяется по форме статистической отчетности № 2-ТП (</w:t>
      </w:r>
      <w:proofErr w:type="spellStart"/>
      <w:r>
        <w:rPr>
          <w:rFonts w:ascii="Times New Roman" w:hAnsi="Times New Roman"/>
          <w:sz w:val="20"/>
        </w:rPr>
        <w:t>водхоз</w:t>
      </w:r>
      <w:proofErr w:type="spellEnd"/>
      <w:r>
        <w:rPr>
          <w:rFonts w:ascii="Times New Roman" w:hAnsi="Times New Roman"/>
          <w:sz w:val="20"/>
        </w:rPr>
        <w:t>). Расчет этого показателя на проектный период производится с учетом изменения технологии производства в период от базового года до проектного, увеличения объема повторного и оборотного водоснабжения за проектный период.</w:t>
      </w:r>
    </w:p>
    <w:p w:rsidR="00000000" w:rsidRDefault="00C84489">
      <w:pPr>
        <w:ind w:firstLine="225"/>
        <w:jc w:val="both"/>
        <w:rPr>
          <w:rFonts w:ascii="Times New Roman" w:hAnsi="Times New Roman"/>
          <w:sz w:val="20"/>
        </w:rPr>
      </w:pPr>
      <w:r>
        <w:rPr>
          <w:rFonts w:ascii="Times New Roman" w:hAnsi="Times New Roman"/>
          <w:sz w:val="20"/>
        </w:rPr>
        <w:t xml:space="preserve">Формула для расчета объемов оборотной и повторно используемой воды на проектный период имеет вид     </w:t>
      </w:r>
    </w:p>
    <w:p w:rsidR="00000000" w:rsidRDefault="00C84489">
      <w:pPr>
        <w:jc w:val="center"/>
        <w:rPr>
          <w:rFonts w:ascii="Times New Roman" w:hAnsi="Times New Roman"/>
          <w:sz w:val="20"/>
        </w:rPr>
      </w:pPr>
      <w:r>
        <w:rPr>
          <w:rFonts w:ascii="Times New Roman" w:hAnsi="Times New Roman"/>
          <w:sz w:val="20"/>
        </w:rPr>
        <w:pict>
          <v:shape id="_x0000_i1129" type="#_x0000_t75" style="width:96.75pt;height:16.5pt">
            <v:imagedata r:id="rId87" o:title=""/>
          </v:shape>
        </w:pict>
      </w:r>
    </w:p>
    <w:p w:rsidR="00000000" w:rsidRDefault="00C84489">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275"/>
        <w:gridCol w:w="285"/>
        <w:gridCol w:w="6804"/>
      </w:tblGrid>
      <w:tr w:rsidR="00000000">
        <w:tblPrEx>
          <w:tblCellMar>
            <w:top w:w="0" w:type="dxa"/>
            <w:bottom w:w="0" w:type="dxa"/>
          </w:tblCellMar>
        </w:tblPrEx>
        <w:tc>
          <w:tcPr>
            <w:tcW w:w="1275" w:type="dxa"/>
          </w:tcPr>
          <w:p w:rsidR="00000000" w:rsidRDefault="00C84489">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130" type="#_x0000_t75" style="width:26.25pt;height:16.5pt">
                  <v:imagedata r:id="rId88" o:title=""/>
                </v:shape>
              </w:pict>
            </w:r>
          </w:p>
        </w:tc>
        <w:tc>
          <w:tcPr>
            <w:tcW w:w="285" w:type="dxa"/>
          </w:tcPr>
          <w:p w:rsidR="00000000" w:rsidRDefault="00C84489">
            <w:pPr>
              <w:jc w:val="both"/>
              <w:rPr>
                <w:rFonts w:ascii="Times New Roman" w:hAnsi="Times New Roman"/>
                <w:sz w:val="20"/>
              </w:rPr>
            </w:pPr>
            <w:r>
              <w:rPr>
                <w:rFonts w:ascii="Times New Roman" w:hAnsi="Times New Roman"/>
                <w:sz w:val="20"/>
              </w:rPr>
              <w:t>-</w:t>
            </w:r>
          </w:p>
        </w:tc>
        <w:tc>
          <w:tcPr>
            <w:tcW w:w="6804" w:type="dxa"/>
          </w:tcPr>
          <w:p w:rsidR="00000000" w:rsidRDefault="00C84489">
            <w:pPr>
              <w:jc w:val="both"/>
              <w:rPr>
                <w:rFonts w:ascii="Times New Roman" w:hAnsi="Times New Roman"/>
                <w:sz w:val="20"/>
              </w:rPr>
            </w:pPr>
            <w:r>
              <w:rPr>
                <w:rFonts w:ascii="Times New Roman" w:hAnsi="Times New Roman"/>
                <w:sz w:val="20"/>
              </w:rPr>
              <w:t>объем оборотн</w:t>
            </w:r>
            <w:r>
              <w:rPr>
                <w:rFonts w:ascii="Times New Roman" w:hAnsi="Times New Roman"/>
                <w:sz w:val="20"/>
              </w:rPr>
              <w:t xml:space="preserve">ого и повторного водоснабжения в базовом году, млн. </w:t>
            </w:r>
            <w:proofErr w:type="spellStart"/>
            <w:r>
              <w:rPr>
                <w:rFonts w:ascii="Times New Roman" w:hAnsi="Times New Roman"/>
                <w:sz w:val="20"/>
              </w:rPr>
              <w:t>куб.м</w:t>
            </w:r>
            <w:proofErr w:type="spellEnd"/>
            <w:r>
              <w:rPr>
                <w:rFonts w:ascii="Times New Roman" w:hAnsi="Times New Roman"/>
                <w:sz w:val="20"/>
              </w:rPr>
              <w:t xml:space="preserve"> в год;</w:t>
            </w:r>
          </w:p>
          <w:p w:rsidR="00000000" w:rsidRDefault="00C84489">
            <w:pPr>
              <w:jc w:val="both"/>
              <w:rPr>
                <w:rFonts w:ascii="Times New Roman" w:hAnsi="Times New Roman"/>
                <w:sz w:val="20"/>
              </w:rPr>
            </w:pPr>
          </w:p>
        </w:tc>
      </w:tr>
      <w:tr w:rsidR="00000000">
        <w:tblPrEx>
          <w:tblCellMar>
            <w:top w:w="0" w:type="dxa"/>
            <w:bottom w:w="0" w:type="dxa"/>
          </w:tblCellMar>
        </w:tblPrEx>
        <w:tc>
          <w:tcPr>
            <w:tcW w:w="1275" w:type="dxa"/>
          </w:tcPr>
          <w:p w:rsidR="00000000" w:rsidRDefault="00C84489">
            <w:pPr>
              <w:jc w:val="right"/>
              <w:rPr>
                <w:rFonts w:ascii="Times New Roman" w:hAnsi="Times New Roman"/>
                <w:sz w:val="20"/>
              </w:rPr>
            </w:pPr>
            <w:r>
              <w:rPr>
                <w:rFonts w:ascii="Times New Roman" w:hAnsi="Times New Roman"/>
                <w:position w:val="-12"/>
                <w:sz w:val="20"/>
              </w:rPr>
              <w:pict>
                <v:shape id="_x0000_i1131" type="#_x0000_t75" style="width:33pt;height:16.5pt">
                  <v:imagedata r:id="rId89" o:title=""/>
                </v:shape>
              </w:pict>
            </w:r>
          </w:p>
        </w:tc>
        <w:tc>
          <w:tcPr>
            <w:tcW w:w="285" w:type="dxa"/>
          </w:tcPr>
          <w:p w:rsidR="00000000" w:rsidRDefault="00C84489">
            <w:pPr>
              <w:jc w:val="both"/>
              <w:rPr>
                <w:rFonts w:ascii="Times New Roman" w:hAnsi="Times New Roman"/>
                <w:sz w:val="20"/>
              </w:rPr>
            </w:pPr>
            <w:r>
              <w:rPr>
                <w:rFonts w:ascii="Times New Roman" w:hAnsi="Times New Roman"/>
                <w:sz w:val="20"/>
              </w:rPr>
              <w:t>-</w:t>
            </w:r>
          </w:p>
        </w:tc>
        <w:tc>
          <w:tcPr>
            <w:tcW w:w="6804" w:type="dxa"/>
          </w:tcPr>
          <w:p w:rsidR="00000000" w:rsidRDefault="00C84489">
            <w:pPr>
              <w:jc w:val="both"/>
              <w:rPr>
                <w:rFonts w:ascii="Times New Roman" w:hAnsi="Times New Roman"/>
                <w:sz w:val="20"/>
              </w:rPr>
            </w:pPr>
            <w:r>
              <w:rPr>
                <w:rFonts w:ascii="Times New Roman" w:hAnsi="Times New Roman"/>
                <w:sz w:val="20"/>
              </w:rPr>
              <w:t xml:space="preserve">прирост объема оборотного и повторного водоснабжения за проектный период, млн. </w:t>
            </w:r>
            <w:proofErr w:type="spellStart"/>
            <w:r>
              <w:rPr>
                <w:rFonts w:ascii="Times New Roman" w:hAnsi="Times New Roman"/>
                <w:sz w:val="20"/>
              </w:rPr>
              <w:t>куб.м</w:t>
            </w:r>
            <w:proofErr w:type="spellEnd"/>
            <w:r>
              <w:rPr>
                <w:rFonts w:ascii="Times New Roman" w:hAnsi="Times New Roman"/>
                <w:sz w:val="20"/>
              </w:rPr>
              <w:t xml:space="preserve"> в год.</w:t>
            </w:r>
          </w:p>
        </w:tc>
      </w:tr>
    </w:tbl>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 xml:space="preserve">Показатель определяется исходя из достижения в проектном периоде заданного для предприятия коэффициента </w:t>
      </w:r>
      <w:proofErr w:type="spellStart"/>
      <w:r>
        <w:rPr>
          <w:rFonts w:ascii="Times New Roman" w:hAnsi="Times New Roman"/>
          <w:sz w:val="20"/>
        </w:rPr>
        <w:t>водооборота</w:t>
      </w:r>
      <w:proofErr w:type="spellEnd"/>
      <w:r>
        <w:rPr>
          <w:rFonts w:ascii="Times New Roman" w:hAnsi="Times New Roman"/>
          <w:sz w:val="20"/>
        </w:rPr>
        <w:t>.</w:t>
      </w:r>
    </w:p>
    <w:p w:rsidR="00000000" w:rsidRDefault="00C84489">
      <w:pPr>
        <w:ind w:firstLine="225"/>
        <w:jc w:val="both"/>
        <w:rPr>
          <w:rFonts w:ascii="Times New Roman" w:hAnsi="Times New Roman"/>
          <w:sz w:val="20"/>
        </w:rPr>
      </w:pPr>
    </w:p>
    <w:p w:rsidR="00000000" w:rsidRDefault="00C84489">
      <w:pPr>
        <w:pStyle w:val="Heading"/>
        <w:jc w:val="center"/>
        <w:rPr>
          <w:rFonts w:ascii="Times New Roman" w:hAnsi="Times New Roman"/>
          <w:sz w:val="20"/>
        </w:rPr>
      </w:pPr>
      <w:r>
        <w:rPr>
          <w:rFonts w:ascii="Times New Roman" w:hAnsi="Times New Roman"/>
          <w:sz w:val="20"/>
        </w:rPr>
        <w:t xml:space="preserve">Количество образующихся загрязненных стоков, млн. </w:t>
      </w:r>
      <w:proofErr w:type="spellStart"/>
      <w:r>
        <w:rPr>
          <w:rFonts w:ascii="Times New Roman" w:hAnsi="Times New Roman"/>
          <w:sz w:val="20"/>
        </w:rPr>
        <w:t>куб.м</w:t>
      </w:r>
      <w:proofErr w:type="spellEnd"/>
      <w:r>
        <w:rPr>
          <w:rFonts w:ascii="Times New Roman" w:hAnsi="Times New Roman"/>
          <w:sz w:val="20"/>
        </w:rPr>
        <w:t xml:space="preserve"> в год </w:t>
      </w:r>
    </w:p>
    <w:p w:rsidR="00000000" w:rsidRDefault="00C84489">
      <w:pPr>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Под загрязненными стоками понимаются воды, которые в процессе их использования загрязняются различными компонентами и сбрасываются в водоемы без очистки (или степень</w:t>
      </w:r>
      <w:r>
        <w:rPr>
          <w:rFonts w:ascii="Times New Roman" w:hAnsi="Times New Roman"/>
          <w:sz w:val="20"/>
        </w:rPr>
        <w:t xml:space="preserve"> их очистки ниже установленной местными органами по регулированию и охране вод системы Минводхоза СССР, </w:t>
      </w:r>
      <w:proofErr w:type="spellStart"/>
      <w:r>
        <w:rPr>
          <w:rFonts w:ascii="Times New Roman" w:hAnsi="Times New Roman"/>
          <w:sz w:val="20"/>
        </w:rPr>
        <w:t>Госкомприроды</w:t>
      </w:r>
      <w:proofErr w:type="spellEnd"/>
      <w:r>
        <w:rPr>
          <w:rFonts w:ascii="Times New Roman" w:hAnsi="Times New Roman"/>
          <w:sz w:val="20"/>
        </w:rPr>
        <w:t xml:space="preserve"> СССР, </w:t>
      </w:r>
      <w:proofErr w:type="spellStart"/>
      <w:r>
        <w:rPr>
          <w:rFonts w:ascii="Times New Roman" w:hAnsi="Times New Roman"/>
          <w:sz w:val="20"/>
        </w:rPr>
        <w:t>Миинздрава</w:t>
      </w:r>
      <w:proofErr w:type="spellEnd"/>
      <w:r>
        <w:rPr>
          <w:rFonts w:ascii="Times New Roman" w:hAnsi="Times New Roman"/>
          <w:sz w:val="20"/>
        </w:rPr>
        <w:t xml:space="preserve"> СССР).</w:t>
      </w:r>
    </w:p>
    <w:p w:rsidR="00000000" w:rsidRDefault="00C84489">
      <w:pPr>
        <w:ind w:firstLine="225"/>
        <w:jc w:val="both"/>
        <w:rPr>
          <w:rFonts w:ascii="Times New Roman" w:hAnsi="Times New Roman"/>
          <w:sz w:val="20"/>
        </w:rPr>
      </w:pPr>
      <w:r>
        <w:rPr>
          <w:rFonts w:ascii="Times New Roman" w:hAnsi="Times New Roman"/>
          <w:sz w:val="20"/>
        </w:rPr>
        <w:t>Значение рассматриваемого показателя за базовый период определяется по форме № 2-ТП (</w:t>
      </w:r>
      <w:proofErr w:type="spellStart"/>
      <w:r>
        <w:rPr>
          <w:rFonts w:ascii="Times New Roman" w:hAnsi="Times New Roman"/>
          <w:sz w:val="20"/>
        </w:rPr>
        <w:t>водхоз</w:t>
      </w:r>
      <w:proofErr w:type="spellEnd"/>
      <w:r>
        <w:rPr>
          <w:rFonts w:ascii="Times New Roman" w:hAnsi="Times New Roman"/>
          <w:sz w:val="20"/>
        </w:rPr>
        <w:t xml:space="preserve">), разд. </w:t>
      </w:r>
      <w:proofErr w:type="spellStart"/>
      <w:r>
        <w:rPr>
          <w:rFonts w:ascii="Times New Roman" w:hAnsi="Times New Roman"/>
          <w:sz w:val="20"/>
        </w:rPr>
        <w:t>II</w:t>
      </w:r>
      <w:proofErr w:type="spellEnd"/>
      <w:r>
        <w:rPr>
          <w:rFonts w:ascii="Times New Roman" w:hAnsi="Times New Roman"/>
          <w:sz w:val="20"/>
        </w:rPr>
        <w:t>, стр. 042 - 043. Расчет этого показателя на перспективный период производится с учетом: темпов роста производства валовой продукции в период от базового года до проектного; внедрения новой технологии производства за этот же период.</w:t>
      </w:r>
    </w:p>
    <w:p w:rsidR="00000000" w:rsidRDefault="00C84489">
      <w:pPr>
        <w:ind w:firstLine="225"/>
        <w:jc w:val="both"/>
        <w:rPr>
          <w:rFonts w:ascii="Times New Roman" w:hAnsi="Times New Roman"/>
          <w:sz w:val="20"/>
        </w:rPr>
      </w:pPr>
      <w:r>
        <w:rPr>
          <w:rFonts w:ascii="Times New Roman" w:hAnsi="Times New Roman"/>
          <w:sz w:val="20"/>
        </w:rPr>
        <w:t>Формула для расчета количества обра</w:t>
      </w:r>
      <w:r>
        <w:rPr>
          <w:rFonts w:ascii="Times New Roman" w:hAnsi="Times New Roman"/>
          <w:sz w:val="20"/>
        </w:rPr>
        <w:t xml:space="preserve">зующихся загрязненных вод имеет вид     </w:t>
      </w:r>
    </w:p>
    <w:p w:rsidR="00000000" w:rsidRDefault="00C84489">
      <w:pPr>
        <w:jc w:val="center"/>
        <w:rPr>
          <w:rFonts w:ascii="Times New Roman" w:hAnsi="Times New Roman"/>
          <w:sz w:val="20"/>
        </w:rPr>
      </w:pPr>
      <w:r>
        <w:rPr>
          <w:rFonts w:ascii="Times New Roman" w:hAnsi="Times New Roman"/>
          <w:sz w:val="20"/>
        </w:rPr>
        <w:pict>
          <v:shape id="_x0000_i1132" type="#_x0000_t75" style="width:152.25pt;height:17.25pt">
            <v:imagedata r:id="rId90" o:title=""/>
          </v:shape>
        </w:pict>
      </w:r>
    </w:p>
    <w:p w:rsidR="00000000" w:rsidRDefault="00C84489">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500"/>
        <w:gridCol w:w="285"/>
        <w:gridCol w:w="6579"/>
      </w:tblGrid>
      <w:tr w:rsidR="00000000">
        <w:tblPrEx>
          <w:tblCellMar>
            <w:top w:w="0" w:type="dxa"/>
            <w:bottom w:w="0" w:type="dxa"/>
          </w:tblCellMar>
        </w:tblPrEx>
        <w:tc>
          <w:tcPr>
            <w:tcW w:w="1500" w:type="dxa"/>
          </w:tcPr>
          <w:p w:rsidR="00000000" w:rsidRDefault="00C84489">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13"/>
                <w:sz w:val="20"/>
              </w:rPr>
              <w:pict>
                <v:shape id="_x0000_i1133" type="#_x0000_t75" style="width:40.5pt;height:17.25pt">
                  <v:imagedata r:id="rId91" o:title=""/>
                </v:shape>
              </w:pict>
            </w:r>
          </w:p>
        </w:tc>
        <w:tc>
          <w:tcPr>
            <w:tcW w:w="285" w:type="dxa"/>
          </w:tcPr>
          <w:p w:rsidR="00000000" w:rsidRDefault="00C84489">
            <w:pPr>
              <w:jc w:val="both"/>
              <w:rPr>
                <w:rFonts w:ascii="Times New Roman" w:hAnsi="Times New Roman"/>
                <w:sz w:val="20"/>
              </w:rPr>
            </w:pPr>
            <w:r>
              <w:rPr>
                <w:rFonts w:ascii="Times New Roman" w:hAnsi="Times New Roman"/>
                <w:sz w:val="20"/>
              </w:rPr>
              <w:t>-</w:t>
            </w:r>
          </w:p>
        </w:tc>
        <w:tc>
          <w:tcPr>
            <w:tcW w:w="6579" w:type="dxa"/>
          </w:tcPr>
          <w:p w:rsidR="00000000" w:rsidRDefault="00C84489">
            <w:pPr>
              <w:jc w:val="both"/>
              <w:rPr>
                <w:rFonts w:ascii="Times New Roman" w:hAnsi="Times New Roman"/>
                <w:sz w:val="20"/>
              </w:rPr>
            </w:pPr>
            <w:r>
              <w:rPr>
                <w:rFonts w:ascii="Times New Roman" w:hAnsi="Times New Roman"/>
                <w:sz w:val="20"/>
              </w:rPr>
              <w:t xml:space="preserve">объем образующихся загрязненных стоков в базовом году, млн. </w:t>
            </w:r>
            <w:proofErr w:type="spellStart"/>
            <w:r>
              <w:rPr>
                <w:rFonts w:ascii="Times New Roman" w:hAnsi="Times New Roman"/>
                <w:sz w:val="20"/>
              </w:rPr>
              <w:t>куб.м</w:t>
            </w:r>
            <w:proofErr w:type="spellEnd"/>
            <w:r>
              <w:rPr>
                <w:rFonts w:ascii="Times New Roman" w:hAnsi="Times New Roman"/>
                <w:sz w:val="20"/>
              </w:rPr>
              <w:t xml:space="preserve"> в год;</w:t>
            </w:r>
          </w:p>
          <w:p w:rsidR="00000000" w:rsidRDefault="00C84489">
            <w:pPr>
              <w:jc w:val="both"/>
              <w:rPr>
                <w:rFonts w:ascii="Times New Roman" w:hAnsi="Times New Roman"/>
                <w:sz w:val="20"/>
              </w:rPr>
            </w:pPr>
          </w:p>
        </w:tc>
      </w:tr>
      <w:tr w:rsidR="00000000">
        <w:tblPrEx>
          <w:tblCellMar>
            <w:top w:w="0" w:type="dxa"/>
            <w:bottom w:w="0" w:type="dxa"/>
          </w:tblCellMar>
        </w:tblPrEx>
        <w:tc>
          <w:tcPr>
            <w:tcW w:w="1500" w:type="dxa"/>
          </w:tcPr>
          <w:p w:rsidR="00000000" w:rsidRDefault="00C84489">
            <w:pPr>
              <w:jc w:val="right"/>
              <w:rPr>
                <w:rFonts w:ascii="Times New Roman" w:hAnsi="Times New Roman"/>
                <w:sz w:val="20"/>
              </w:rPr>
            </w:pPr>
            <w:r>
              <w:rPr>
                <w:rFonts w:ascii="Times New Roman" w:hAnsi="Times New Roman"/>
                <w:position w:val="-12"/>
                <w:sz w:val="20"/>
              </w:rPr>
              <w:pict>
                <v:shape id="_x0000_i1134" type="#_x0000_t75" style="width:24.75pt;height:16.5pt">
                  <v:imagedata r:id="rId82" o:title=""/>
                </v:shape>
              </w:pict>
            </w:r>
          </w:p>
        </w:tc>
        <w:tc>
          <w:tcPr>
            <w:tcW w:w="285" w:type="dxa"/>
          </w:tcPr>
          <w:p w:rsidR="00000000" w:rsidRDefault="00C84489">
            <w:pPr>
              <w:jc w:val="both"/>
              <w:rPr>
                <w:rFonts w:ascii="Times New Roman" w:hAnsi="Times New Roman"/>
                <w:sz w:val="20"/>
              </w:rPr>
            </w:pPr>
            <w:r>
              <w:rPr>
                <w:rFonts w:ascii="Times New Roman" w:hAnsi="Times New Roman"/>
                <w:sz w:val="20"/>
              </w:rPr>
              <w:t>-</w:t>
            </w:r>
          </w:p>
        </w:tc>
        <w:tc>
          <w:tcPr>
            <w:tcW w:w="6579" w:type="dxa"/>
          </w:tcPr>
          <w:p w:rsidR="00000000" w:rsidRDefault="00C84489">
            <w:pPr>
              <w:jc w:val="both"/>
              <w:rPr>
                <w:rFonts w:ascii="Times New Roman" w:hAnsi="Times New Roman"/>
                <w:sz w:val="20"/>
              </w:rPr>
            </w:pPr>
            <w:r>
              <w:rPr>
                <w:rFonts w:ascii="Times New Roman" w:hAnsi="Times New Roman"/>
                <w:sz w:val="20"/>
              </w:rPr>
              <w:t>темпы роста производства валовой продукции от базового года к проектному;</w:t>
            </w:r>
          </w:p>
          <w:p w:rsidR="00000000" w:rsidRDefault="00C84489">
            <w:pPr>
              <w:jc w:val="both"/>
              <w:rPr>
                <w:rFonts w:ascii="Times New Roman" w:hAnsi="Times New Roman"/>
                <w:sz w:val="20"/>
              </w:rPr>
            </w:pPr>
          </w:p>
        </w:tc>
      </w:tr>
      <w:tr w:rsidR="00000000">
        <w:tblPrEx>
          <w:tblCellMar>
            <w:top w:w="0" w:type="dxa"/>
            <w:bottom w:w="0" w:type="dxa"/>
          </w:tblCellMar>
        </w:tblPrEx>
        <w:tc>
          <w:tcPr>
            <w:tcW w:w="1500" w:type="dxa"/>
          </w:tcPr>
          <w:p w:rsidR="00000000" w:rsidRDefault="00C84489">
            <w:pPr>
              <w:jc w:val="right"/>
              <w:rPr>
                <w:rFonts w:ascii="Times New Roman" w:hAnsi="Times New Roman"/>
                <w:sz w:val="20"/>
              </w:rPr>
            </w:pPr>
            <w:r>
              <w:rPr>
                <w:rFonts w:ascii="Times New Roman" w:hAnsi="Times New Roman"/>
                <w:position w:val="-12"/>
                <w:sz w:val="20"/>
              </w:rPr>
              <w:pict>
                <v:shape id="_x0000_i1135" type="#_x0000_t75" style="width:43.5pt;height:16.5pt">
                  <v:imagedata r:id="rId83" o:title=""/>
                </v:shape>
              </w:pict>
            </w:r>
          </w:p>
        </w:tc>
        <w:tc>
          <w:tcPr>
            <w:tcW w:w="285" w:type="dxa"/>
          </w:tcPr>
          <w:p w:rsidR="00000000" w:rsidRDefault="00C84489">
            <w:pPr>
              <w:jc w:val="both"/>
              <w:rPr>
                <w:rFonts w:ascii="Times New Roman" w:hAnsi="Times New Roman"/>
                <w:sz w:val="20"/>
              </w:rPr>
            </w:pPr>
            <w:r>
              <w:rPr>
                <w:rFonts w:ascii="Times New Roman" w:hAnsi="Times New Roman"/>
                <w:sz w:val="20"/>
              </w:rPr>
              <w:t>-</w:t>
            </w:r>
          </w:p>
        </w:tc>
        <w:tc>
          <w:tcPr>
            <w:tcW w:w="6579" w:type="dxa"/>
          </w:tcPr>
          <w:p w:rsidR="00000000" w:rsidRDefault="00C84489">
            <w:pPr>
              <w:jc w:val="both"/>
              <w:rPr>
                <w:rFonts w:ascii="Times New Roman" w:hAnsi="Times New Roman"/>
                <w:sz w:val="20"/>
              </w:rPr>
            </w:pPr>
            <w:r>
              <w:rPr>
                <w:rFonts w:ascii="Times New Roman" w:hAnsi="Times New Roman"/>
                <w:sz w:val="20"/>
              </w:rPr>
              <w:t>коэффициент, учитывающий снижение удельных сбросов загрязненных стоков на единицу продукции за счет изменения технологии производства, закрытия и выноса вредных производств.</w:t>
            </w:r>
          </w:p>
        </w:tc>
      </w:tr>
    </w:tbl>
    <w:p w:rsidR="00000000" w:rsidRDefault="00C84489">
      <w:pPr>
        <w:ind w:firstLine="225"/>
        <w:jc w:val="both"/>
        <w:rPr>
          <w:rFonts w:ascii="Times New Roman" w:hAnsi="Times New Roman"/>
          <w:sz w:val="20"/>
        </w:rPr>
      </w:pPr>
    </w:p>
    <w:p w:rsidR="00000000" w:rsidRDefault="00C84489">
      <w:pPr>
        <w:pStyle w:val="Heading"/>
        <w:jc w:val="center"/>
        <w:rPr>
          <w:rFonts w:ascii="Times New Roman" w:hAnsi="Times New Roman"/>
          <w:sz w:val="20"/>
        </w:rPr>
      </w:pPr>
      <w:r>
        <w:rPr>
          <w:rFonts w:ascii="Times New Roman" w:hAnsi="Times New Roman"/>
          <w:sz w:val="20"/>
        </w:rPr>
        <w:t xml:space="preserve">Очистка сточных вод, млн. </w:t>
      </w:r>
      <w:proofErr w:type="spellStart"/>
      <w:r>
        <w:rPr>
          <w:rFonts w:ascii="Times New Roman" w:hAnsi="Times New Roman"/>
          <w:sz w:val="20"/>
        </w:rPr>
        <w:t>куб.м</w:t>
      </w:r>
      <w:proofErr w:type="spellEnd"/>
      <w:r>
        <w:rPr>
          <w:rFonts w:ascii="Times New Roman" w:hAnsi="Times New Roman"/>
          <w:sz w:val="20"/>
        </w:rPr>
        <w:t xml:space="preserve"> в год </w:t>
      </w:r>
    </w:p>
    <w:p w:rsidR="00000000" w:rsidRDefault="00C84489">
      <w:pPr>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Под сточными водами, подвергающимися очистке, понимаются воды, полученные в результат</w:t>
      </w:r>
      <w:r>
        <w:rPr>
          <w:rFonts w:ascii="Times New Roman" w:hAnsi="Times New Roman"/>
          <w:sz w:val="20"/>
        </w:rPr>
        <w:t>е обработки загрязненных сточных вод на станциях очистки и сброшенные в водоемы.</w:t>
      </w:r>
    </w:p>
    <w:p w:rsidR="00000000" w:rsidRDefault="00C84489">
      <w:pPr>
        <w:ind w:firstLine="225"/>
        <w:jc w:val="both"/>
        <w:rPr>
          <w:rFonts w:ascii="Times New Roman" w:hAnsi="Times New Roman"/>
          <w:sz w:val="20"/>
        </w:rPr>
      </w:pPr>
      <w:r>
        <w:rPr>
          <w:rFonts w:ascii="Times New Roman" w:hAnsi="Times New Roman"/>
          <w:sz w:val="20"/>
        </w:rPr>
        <w:t>Значение этого показателя за базовый период определяется по форме № 2-ТП (</w:t>
      </w:r>
      <w:proofErr w:type="spellStart"/>
      <w:r>
        <w:rPr>
          <w:rFonts w:ascii="Times New Roman" w:hAnsi="Times New Roman"/>
          <w:sz w:val="20"/>
        </w:rPr>
        <w:t>водхоз</w:t>
      </w:r>
      <w:proofErr w:type="spellEnd"/>
      <w:r>
        <w:rPr>
          <w:rFonts w:ascii="Times New Roman" w:hAnsi="Times New Roman"/>
          <w:sz w:val="20"/>
        </w:rPr>
        <w:t xml:space="preserve">), разд. </w:t>
      </w:r>
      <w:proofErr w:type="spellStart"/>
      <w:r>
        <w:rPr>
          <w:rFonts w:ascii="Times New Roman" w:hAnsi="Times New Roman"/>
          <w:sz w:val="20"/>
        </w:rPr>
        <w:t>II</w:t>
      </w:r>
      <w:proofErr w:type="spellEnd"/>
      <w:r>
        <w:rPr>
          <w:rFonts w:ascii="Times New Roman" w:hAnsi="Times New Roman"/>
          <w:sz w:val="20"/>
        </w:rPr>
        <w:t xml:space="preserve">, стр. 043+044+045+046. Расчет показателя на проектный период производится с учетом: очистки всех стоков в планируемом периоде; увеличения прироста мощностей очистных сооружений путем внедрения новых способов очистки, за счет переключения сброса стоков на городскую канализацию или на канализационные сети другого предприятия. </w:t>
      </w:r>
    </w:p>
    <w:p w:rsidR="00000000" w:rsidRDefault="00C84489">
      <w:pPr>
        <w:ind w:firstLine="225"/>
        <w:jc w:val="both"/>
        <w:rPr>
          <w:rFonts w:ascii="Times New Roman" w:hAnsi="Times New Roman"/>
          <w:sz w:val="20"/>
        </w:rPr>
      </w:pPr>
      <w:r>
        <w:rPr>
          <w:rFonts w:ascii="Times New Roman" w:hAnsi="Times New Roman"/>
          <w:sz w:val="20"/>
        </w:rPr>
        <w:t>Формула расч</w:t>
      </w:r>
      <w:r>
        <w:rPr>
          <w:rFonts w:ascii="Times New Roman" w:hAnsi="Times New Roman"/>
          <w:sz w:val="20"/>
        </w:rPr>
        <w:t>ета количества очищенных стоков по территории проектирования имеет вид</w:t>
      </w:r>
    </w:p>
    <w:p w:rsidR="00000000" w:rsidRDefault="00C84489">
      <w:pPr>
        <w:jc w:val="center"/>
        <w:rPr>
          <w:rFonts w:ascii="Times New Roman" w:hAnsi="Times New Roman"/>
          <w:sz w:val="20"/>
        </w:rPr>
      </w:pPr>
      <w:r>
        <w:rPr>
          <w:rFonts w:ascii="Times New Roman" w:hAnsi="Times New Roman"/>
          <w:sz w:val="20"/>
        </w:rPr>
        <w:pict>
          <v:shape id="_x0000_i1136" type="#_x0000_t75" style="width:107.25pt;height:16.5pt">
            <v:imagedata r:id="rId92" o:title=""/>
          </v:shape>
        </w:pict>
      </w:r>
    </w:p>
    <w:p w:rsidR="00000000" w:rsidRDefault="00C84489">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185"/>
        <w:gridCol w:w="285"/>
        <w:gridCol w:w="6894"/>
      </w:tblGrid>
      <w:tr w:rsidR="00000000">
        <w:tblPrEx>
          <w:tblCellMar>
            <w:top w:w="0" w:type="dxa"/>
            <w:bottom w:w="0" w:type="dxa"/>
          </w:tblCellMar>
        </w:tblPrEx>
        <w:tc>
          <w:tcPr>
            <w:tcW w:w="1185" w:type="dxa"/>
          </w:tcPr>
          <w:p w:rsidR="00000000" w:rsidRDefault="00C84489">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137" type="#_x0000_t75" style="width:25.5pt;height:16.5pt">
                  <v:imagedata r:id="rId93" o:title=""/>
                </v:shape>
              </w:pict>
            </w:r>
          </w:p>
        </w:tc>
        <w:tc>
          <w:tcPr>
            <w:tcW w:w="285" w:type="dxa"/>
          </w:tcPr>
          <w:p w:rsidR="00000000" w:rsidRDefault="00C84489">
            <w:pPr>
              <w:jc w:val="both"/>
              <w:rPr>
                <w:rFonts w:ascii="Times New Roman" w:hAnsi="Times New Roman"/>
                <w:sz w:val="20"/>
              </w:rPr>
            </w:pPr>
            <w:r>
              <w:rPr>
                <w:rFonts w:ascii="Times New Roman" w:hAnsi="Times New Roman"/>
                <w:sz w:val="20"/>
              </w:rPr>
              <w:t>-</w:t>
            </w:r>
          </w:p>
        </w:tc>
        <w:tc>
          <w:tcPr>
            <w:tcW w:w="6894" w:type="dxa"/>
          </w:tcPr>
          <w:p w:rsidR="00000000" w:rsidRDefault="00C84489">
            <w:pPr>
              <w:jc w:val="both"/>
              <w:rPr>
                <w:rFonts w:ascii="Times New Roman" w:hAnsi="Times New Roman"/>
                <w:sz w:val="20"/>
              </w:rPr>
            </w:pPr>
            <w:r>
              <w:rPr>
                <w:rFonts w:ascii="Times New Roman" w:hAnsi="Times New Roman"/>
                <w:sz w:val="20"/>
              </w:rPr>
              <w:t xml:space="preserve">объем очищаемых сточных вод в базовом году, млн. </w:t>
            </w:r>
            <w:proofErr w:type="spellStart"/>
            <w:r>
              <w:rPr>
                <w:rFonts w:ascii="Times New Roman" w:hAnsi="Times New Roman"/>
                <w:sz w:val="20"/>
              </w:rPr>
              <w:t>куб.м</w:t>
            </w:r>
            <w:proofErr w:type="spellEnd"/>
            <w:r>
              <w:rPr>
                <w:rFonts w:ascii="Times New Roman" w:hAnsi="Times New Roman"/>
                <w:sz w:val="20"/>
              </w:rPr>
              <w:t xml:space="preserve"> в год;</w:t>
            </w:r>
          </w:p>
          <w:p w:rsidR="00000000" w:rsidRDefault="00C84489">
            <w:pPr>
              <w:jc w:val="both"/>
              <w:rPr>
                <w:rFonts w:ascii="Times New Roman" w:hAnsi="Times New Roman"/>
                <w:sz w:val="20"/>
              </w:rPr>
            </w:pPr>
          </w:p>
        </w:tc>
      </w:tr>
      <w:tr w:rsidR="00000000">
        <w:tblPrEx>
          <w:tblCellMar>
            <w:top w:w="0" w:type="dxa"/>
            <w:bottom w:w="0" w:type="dxa"/>
          </w:tblCellMar>
        </w:tblPrEx>
        <w:tc>
          <w:tcPr>
            <w:tcW w:w="1185" w:type="dxa"/>
          </w:tcPr>
          <w:p w:rsidR="00000000" w:rsidRDefault="00C84489">
            <w:pPr>
              <w:jc w:val="right"/>
              <w:rPr>
                <w:rFonts w:ascii="Times New Roman" w:hAnsi="Times New Roman"/>
                <w:sz w:val="20"/>
              </w:rPr>
            </w:pPr>
            <w:r>
              <w:rPr>
                <w:rFonts w:ascii="Times New Roman" w:hAnsi="Times New Roman"/>
                <w:position w:val="-6"/>
                <w:sz w:val="20"/>
              </w:rPr>
              <w:pict>
                <v:shape id="_x0000_i1138" type="#_x0000_t75" style="width:27.75pt;height:12.75pt">
                  <v:imagedata r:id="rId94" o:title=""/>
                </v:shape>
              </w:pict>
            </w:r>
          </w:p>
        </w:tc>
        <w:tc>
          <w:tcPr>
            <w:tcW w:w="285" w:type="dxa"/>
          </w:tcPr>
          <w:p w:rsidR="00000000" w:rsidRDefault="00C84489">
            <w:pPr>
              <w:jc w:val="both"/>
              <w:rPr>
                <w:rFonts w:ascii="Times New Roman" w:hAnsi="Times New Roman"/>
                <w:sz w:val="20"/>
              </w:rPr>
            </w:pPr>
            <w:r>
              <w:rPr>
                <w:rFonts w:ascii="Times New Roman" w:hAnsi="Times New Roman"/>
                <w:sz w:val="20"/>
              </w:rPr>
              <w:t>-</w:t>
            </w:r>
          </w:p>
        </w:tc>
        <w:tc>
          <w:tcPr>
            <w:tcW w:w="6894" w:type="dxa"/>
          </w:tcPr>
          <w:p w:rsidR="00000000" w:rsidRDefault="00C84489">
            <w:pPr>
              <w:jc w:val="both"/>
              <w:rPr>
                <w:rFonts w:ascii="Times New Roman" w:hAnsi="Times New Roman"/>
                <w:sz w:val="20"/>
              </w:rPr>
            </w:pPr>
            <w:r>
              <w:rPr>
                <w:rFonts w:ascii="Times New Roman" w:hAnsi="Times New Roman"/>
                <w:sz w:val="20"/>
              </w:rPr>
              <w:t>коэффициент прироста мощностей очистных сооружений (прирост объемов очищаемых вод):</w:t>
            </w:r>
          </w:p>
          <w:p w:rsidR="00000000" w:rsidRDefault="00C84489">
            <w:pPr>
              <w:jc w:val="center"/>
              <w:rPr>
                <w:rFonts w:ascii="Times New Roman" w:hAnsi="Times New Roman"/>
                <w:sz w:val="20"/>
              </w:rPr>
            </w:pPr>
            <w:r>
              <w:rPr>
                <w:rFonts w:ascii="Times New Roman" w:hAnsi="Times New Roman"/>
                <w:position w:val="24"/>
                <w:sz w:val="20"/>
              </w:rPr>
              <w:pict>
                <v:shape id="_x0000_i1139" type="#_x0000_t75" style="width:104.25pt;height:17.25pt">
                  <v:imagedata r:id="rId95" o:title=""/>
                </v:shape>
              </w:pict>
            </w:r>
          </w:p>
        </w:tc>
      </w:tr>
      <w:tr w:rsidR="00000000">
        <w:tblPrEx>
          <w:tblCellMar>
            <w:top w:w="0" w:type="dxa"/>
            <w:bottom w:w="0" w:type="dxa"/>
          </w:tblCellMar>
        </w:tblPrEx>
        <w:tc>
          <w:tcPr>
            <w:tcW w:w="1185" w:type="dxa"/>
          </w:tcPr>
          <w:p w:rsidR="00000000" w:rsidRDefault="00C84489">
            <w:pPr>
              <w:jc w:val="right"/>
              <w:rPr>
                <w:rFonts w:ascii="Times New Roman" w:hAnsi="Times New Roman"/>
                <w:sz w:val="20"/>
              </w:rPr>
            </w:pPr>
            <w:r>
              <w:rPr>
                <w:rFonts w:ascii="Times New Roman" w:hAnsi="Times New Roman"/>
                <w:position w:val="-12"/>
                <w:sz w:val="20"/>
              </w:rPr>
              <w:pict>
                <v:shape id="_x0000_i1140" type="#_x0000_t75" style="width:25.5pt;height:16.5pt">
                  <v:imagedata r:id="rId96" o:title=""/>
                </v:shape>
              </w:pict>
            </w:r>
          </w:p>
        </w:tc>
        <w:tc>
          <w:tcPr>
            <w:tcW w:w="285" w:type="dxa"/>
          </w:tcPr>
          <w:p w:rsidR="00000000" w:rsidRDefault="00C84489">
            <w:pPr>
              <w:jc w:val="both"/>
              <w:rPr>
                <w:rFonts w:ascii="Times New Roman" w:hAnsi="Times New Roman"/>
                <w:sz w:val="20"/>
              </w:rPr>
            </w:pPr>
            <w:r>
              <w:rPr>
                <w:rFonts w:ascii="Times New Roman" w:hAnsi="Times New Roman"/>
                <w:sz w:val="20"/>
              </w:rPr>
              <w:t>-</w:t>
            </w:r>
          </w:p>
        </w:tc>
        <w:tc>
          <w:tcPr>
            <w:tcW w:w="6894" w:type="dxa"/>
          </w:tcPr>
          <w:p w:rsidR="00000000" w:rsidRDefault="00C84489">
            <w:pPr>
              <w:jc w:val="both"/>
              <w:rPr>
                <w:rFonts w:ascii="Times New Roman" w:hAnsi="Times New Roman"/>
                <w:sz w:val="20"/>
              </w:rPr>
            </w:pPr>
            <w:r>
              <w:rPr>
                <w:rFonts w:ascii="Times New Roman" w:hAnsi="Times New Roman"/>
                <w:sz w:val="20"/>
              </w:rPr>
              <w:t>прирост очищаемых стоков;</w:t>
            </w:r>
          </w:p>
          <w:p w:rsidR="00000000" w:rsidRDefault="00C84489">
            <w:pPr>
              <w:jc w:val="both"/>
              <w:rPr>
                <w:rFonts w:ascii="Times New Roman" w:hAnsi="Times New Roman"/>
                <w:sz w:val="20"/>
              </w:rPr>
            </w:pPr>
          </w:p>
        </w:tc>
      </w:tr>
      <w:tr w:rsidR="00000000">
        <w:tblPrEx>
          <w:tblCellMar>
            <w:top w:w="0" w:type="dxa"/>
            <w:bottom w:w="0" w:type="dxa"/>
          </w:tblCellMar>
        </w:tblPrEx>
        <w:tc>
          <w:tcPr>
            <w:tcW w:w="1185" w:type="dxa"/>
          </w:tcPr>
          <w:p w:rsidR="00000000" w:rsidRDefault="00C84489">
            <w:pPr>
              <w:jc w:val="right"/>
              <w:rPr>
                <w:rFonts w:ascii="Times New Roman" w:hAnsi="Times New Roman"/>
                <w:sz w:val="20"/>
              </w:rPr>
            </w:pPr>
            <w:r>
              <w:rPr>
                <w:rFonts w:ascii="Times New Roman" w:hAnsi="Times New Roman"/>
                <w:position w:val="-13"/>
                <w:sz w:val="20"/>
              </w:rPr>
              <w:pict>
                <v:shape id="_x0000_i1141" type="#_x0000_t75" style="width:35.25pt;height:17.25pt">
                  <v:imagedata r:id="rId97" o:title=""/>
                </v:shape>
              </w:pict>
            </w:r>
          </w:p>
        </w:tc>
        <w:tc>
          <w:tcPr>
            <w:tcW w:w="285" w:type="dxa"/>
          </w:tcPr>
          <w:p w:rsidR="00000000" w:rsidRDefault="00C84489">
            <w:pPr>
              <w:jc w:val="both"/>
              <w:rPr>
                <w:rFonts w:ascii="Times New Roman" w:hAnsi="Times New Roman"/>
                <w:sz w:val="20"/>
              </w:rPr>
            </w:pPr>
            <w:r>
              <w:rPr>
                <w:rFonts w:ascii="Times New Roman" w:hAnsi="Times New Roman"/>
                <w:sz w:val="20"/>
              </w:rPr>
              <w:t>-</w:t>
            </w:r>
          </w:p>
        </w:tc>
        <w:tc>
          <w:tcPr>
            <w:tcW w:w="6894" w:type="dxa"/>
          </w:tcPr>
          <w:p w:rsidR="00000000" w:rsidRDefault="00C84489">
            <w:pPr>
              <w:jc w:val="both"/>
              <w:rPr>
                <w:rFonts w:ascii="Times New Roman" w:hAnsi="Times New Roman"/>
                <w:sz w:val="20"/>
              </w:rPr>
            </w:pPr>
            <w:r>
              <w:rPr>
                <w:rFonts w:ascii="Times New Roman" w:hAnsi="Times New Roman"/>
                <w:sz w:val="20"/>
              </w:rPr>
              <w:t>объем образующихся загрязняющих стоков в последнем году проектного периода.</w:t>
            </w:r>
          </w:p>
        </w:tc>
      </w:tr>
    </w:tbl>
    <w:p w:rsidR="00000000" w:rsidRDefault="00C84489">
      <w:pPr>
        <w:ind w:firstLine="225"/>
        <w:jc w:val="both"/>
        <w:rPr>
          <w:rFonts w:ascii="Times New Roman" w:hAnsi="Times New Roman"/>
          <w:sz w:val="20"/>
        </w:rPr>
      </w:pPr>
    </w:p>
    <w:p w:rsidR="00000000" w:rsidRDefault="00C84489">
      <w:pPr>
        <w:pStyle w:val="Heading"/>
        <w:jc w:val="center"/>
        <w:rPr>
          <w:rFonts w:ascii="Times New Roman" w:hAnsi="Times New Roman"/>
          <w:sz w:val="20"/>
        </w:rPr>
      </w:pPr>
      <w:r>
        <w:rPr>
          <w:rFonts w:ascii="Times New Roman" w:hAnsi="Times New Roman"/>
          <w:sz w:val="20"/>
        </w:rPr>
        <w:t xml:space="preserve">Сброс загрязненных сточных вод в водоемы, млн. </w:t>
      </w:r>
      <w:proofErr w:type="spellStart"/>
      <w:r>
        <w:rPr>
          <w:rFonts w:ascii="Times New Roman" w:hAnsi="Times New Roman"/>
          <w:sz w:val="20"/>
        </w:rPr>
        <w:t>куб.м</w:t>
      </w:r>
      <w:proofErr w:type="spellEnd"/>
      <w:r>
        <w:rPr>
          <w:rFonts w:ascii="Times New Roman" w:hAnsi="Times New Roman"/>
          <w:sz w:val="20"/>
        </w:rPr>
        <w:t xml:space="preserve"> в год </w:t>
      </w:r>
    </w:p>
    <w:p w:rsidR="00000000" w:rsidRDefault="00C84489">
      <w:pPr>
        <w:ind w:firstLine="225"/>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В показателе приводятся суммарные объемы загрязненных сточных вод, независимо от происхождения и хар</w:t>
      </w:r>
      <w:r>
        <w:rPr>
          <w:rFonts w:ascii="Times New Roman" w:hAnsi="Times New Roman"/>
          <w:sz w:val="20"/>
        </w:rPr>
        <w:t>актера последних, сбрасываемых непосредственно в водоемы.</w:t>
      </w:r>
    </w:p>
    <w:p w:rsidR="00000000" w:rsidRDefault="00C84489">
      <w:pPr>
        <w:ind w:firstLine="225"/>
        <w:jc w:val="both"/>
        <w:rPr>
          <w:rFonts w:ascii="Times New Roman" w:hAnsi="Times New Roman"/>
          <w:sz w:val="20"/>
        </w:rPr>
      </w:pPr>
      <w:r>
        <w:rPr>
          <w:rFonts w:ascii="Times New Roman" w:hAnsi="Times New Roman"/>
          <w:sz w:val="20"/>
        </w:rPr>
        <w:t>Значение этого показателя за базовый год определяется по форме № 2-ТП (</w:t>
      </w:r>
      <w:proofErr w:type="spellStart"/>
      <w:r>
        <w:rPr>
          <w:rFonts w:ascii="Times New Roman" w:hAnsi="Times New Roman"/>
          <w:sz w:val="20"/>
        </w:rPr>
        <w:t>водхоз</w:t>
      </w:r>
      <w:proofErr w:type="spellEnd"/>
      <w:r>
        <w:rPr>
          <w:rFonts w:ascii="Times New Roman" w:hAnsi="Times New Roman"/>
          <w:sz w:val="20"/>
        </w:rPr>
        <w:t xml:space="preserve">), разд. </w:t>
      </w:r>
      <w:proofErr w:type="spellStart"/>
      <w:r>
        <w:rPr>
          <w:rFonts w:ascii="Times New Roman" w:hAnsi="Times New Roman"/>
          <w:sz w:val="20"/>
        </w:rPr>
        <w:t>II</w:t>
      </w:r>
      <w:proofErr w:type="spellEnd"/>
      <w:r>
        <w:rPr>
          <w:rFonts w:ascii="Times New Roman" w:hAnsi="Times New Roman"/>
          <w:sz w:val="20"/>
        </w:rPr>
        <w:t>, стр. 042. Расчет значений показателя на проектный период производится с учетом необходимости полного прекращения сброса загрязненных стоков, повышения КПД очистных сооружений.</w:t>
      </w:r>
    </w:p>
    <w:p w:rsidR="00000000" w:rsidRDefault="00C84489">
      <w:pPr>
        <w:ind w:firstLine="225"/>
        <w:jc w:val="both"/>
        <w:rPr>
          <w:rFonts w:ascii="Times New Roman" w:hAnsi="Times New Roman"/>
          <w:sz w:val="20"/>
        </w:rPr>
      </w:pPr>
      <w:r>
        <w:rPr>
          <w:rFonts w:ascii="Times New Roman" w:hAnsi="Times New Roman"/>
          <w:sz w:val="20"/>
        </w:rPr>
        <w:t>Формула для расчета количества сброса загрязненных сточных вод по территории проектирования на проектный период имеет вид</w:t>
      </w:r>
    </w:p>
    <w:p w:rsidR="00000000" w:rsidRDefault="00C84489">
      <w:pPr>
        <w:jc w:val="center"/>
        <w:rPr>
          <w:rFonts w:ascii="Times New Roman" w:hAnsi="Times New Roman"/>
          <w:sz w:val="20"/>
        </w:rPr>
      </w:pPr>
      <w:r>
        <w:rPr>
          <w:rFonts w:ascii="Times New Roman" w:hAnsi="Times New Roman"/>
          <w:sz w:val="20"/>
        </w:rPr>
        <w:pict>
          <v:shape id="_x0000_i1142" type="#_x0000_t75" style="width:108.75pt;height:17.25pt">
            <v:imagedata r:id="rId98" o:title=""/>
          </v:shape>
        </w:pict>
      </w:r>
    </w:p>
    <w:p w:rsidR="00000000" w:rsidRDefault="00C84489">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515"/>
        <w:gridCol w:w="285"/>
        <w:gridCol w:w="6564"/>
      </w:tblGrid>
      <w:tr w:rsidR="00000000">
        <w:tblPrEx>
          <w:tblCellMar>
            <w:top w:w="0" w:type="dxa"/>
            <w:bottom w:w="0" w:type="dxa"/>
          </w:tblCellMar>
        </w:tblPrEx>
        <w:tc>
          <w:tcPr>
            <w:tcW w:w="1515" w:type="dxa"/>
          </w:tcPr>
          <w:p w:rsidR="00000000" w:rsidRDefault="00C84489">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13"/>
                <w:sz w:val="20"/>
              </w:rPr>
              <w:pict>
                <v:shape id="_x0000_i1143" type="#_x0000_t75" style="width:40.5pt;height:17.25pt">
                  <v:imagedata r:id="rId99" o:title=""/>
                </v:shape>
              </w:pict>
            </w:r>
          </w:p>
        </w:tc>
        <w:tc>
          <w:tcPr>
            <w:tcW w:w="285" w:type="dxa"/>
          </w:tcPr>
          <w:p w:rsidR="00000000" w:rsidRDefault="00C84489">
            <w:pPr>
              <w:jc w:val="both"/>
              <w:rPr>
                <w:rFonts w:ascii="Times New Roman" w:hAnsi="Times New Roman"/>
                <w:sz w:val="20"/>
              </w:rPr>
            </w:pPr>
            <w:r>
              <w:rPr>
                <w:rFonts w:ascii="Times New Roman" w:hAnsi="Times New Roman"/>
                <w:sz w:val="20"/>
              </w:rPr>
              <w:t>-</w:t>
            </w:r>
          </w:p>
        </w:tc>
        <w:tc>
          <w:tcPr>
            <w:tcW w:w="6564" w:type="dxa"/>
          </w:tcPr>
          <w:p w:rsidR="00000000" w:rsidRDefault="00C84489">
            <w:pPr>
              <w:jc w:val="both"/>
              <w:rPr>
                <w:rFonts w:ascii="Times New Roman" w:hAnsi="Times New Roman"/>
                <w:sz w:val="20"/>
              </w:rPr>
            </w:pPr>
            <w:r>
              <w:rPr>
                <w:rFonts w:ascii="Times New Roman" w:hAnsi="Times New Roman"/>
                <w:sz w:val="20"/>
              </w:rPr>
              <w:t>объем образующихся загрязненных стоков в проектном году</w:t>
            </w:r>
            <w:r>
              <w:rPr>
                <w:rFonts w:ascii="Times New Roman" w:hAnsi="Times New Roman"/>
                <w:sz w:val="20"/>
              </w:rPr>
              <w:t xml:space="preserve">, млн. </w:t>
            </w:r>
            <w:proofErr w:type="spellStart"/>
            <w:r>
              <w:rPr>
                <w:rFonts w:ascii="Times New Roman" w:hAnsi="Times New Roman"/>
                <w:sz w:val="20"/>
              </w:rPr>
              <w:t>куб.м</w:t>
            </w:r>
            <w:proofErr w:type="spellEnd"/>
            <w:r>
              <w:rPr>
                <w:rFonts w:ascii="Times New Roman" w:hAnsi="Times New Roman"/>
                <w:sz w:val="20"/>
              </w:rPr>
              <w:t xml:space="preserve"> в год;</w:t>
            </w:r>
          </w:p>
          <w:p w:rsidR="00000000" w:rsidRDefault="00C84489">
            <w:pPr>
              <w:jc w:val="both"/>
              <w:rPr>
                <w:rFonts w:ascii="Times New Roman" w:hAnsi="Times New Roman"/>
                <w:sz w:val="20"/>
              </w:rPr>
            </w:pPr>
          </w:p>
        </w:tc>
      </w:tr>
      <w:tr w:rsidR="00000000">
        <w:tblPrEx>
          <w:tblCellMar>
            <w:top w:w="0" w:type="dxa"/>
            <w:bottom w:w="0" w:type="dxa"/>
          </w:tblCellMar>
        </w:tblPrEx>
        <w:tc>
          <w:tcPr>
            <w:tcW w:w="1515" w:type="dxa"/>
          </w:tcPr>
          <w:p w:rsidR="00000000" w:rsidRDefault="00C84489">
            <w:pPr>
              <w:jc w:val="right"/>
              <w:rPr>
                <w:rFonts w:ascii="Times New Roman" w:hAnsi="Times New Roman"/>
                <w:sz w:val="20"/>
              </w:rPr>
            </w:pPr>
            <w:r>
              <w:rPr>
                <w:rFonts w:ascii="Times New Roman" w:hAnsi="Times New Roman"/>
                <w:position w:val="-12"/>
                <w:sz w:val="20"/>
              </w:rPr>
              <w:pict>
                <v:shape id="_x0000_i1144" type="#_x0000_t75" style="width:18.75pt;height:16.5pt">
                  <v:imagedata r:id="rId100" o:title=""/>
                </v:shape>
              </w:pict>
            </w:r>
          </w:p>
        </w:tc>
        <w:tc>
          <w:tcPr>
            <w:tcW w:w="285" w:type="dxa"/>
          </w:tcPr>
          <w:p w:rsidR="00000000" w:rsidRDefault="00C84489">
            <w:pPr>
              <w:jc w:val="both"/>
              <w:rPr>
                <w:rFonts w:ascii="Times New Roman" w:hAnsi="Times New Roman"/>
                <w:sz w:val="20"/>
              </w:rPr>
            </w:pPr>
            <w:r>
              <w:rPr>
                <w:rFonts w:ascii="Times New Roman" w:hAnsi="Times New Roman"/>
                <w:sz w:val="20"/>
              </w:rPr>
              <w:t>-</w:t>
            </w:r>
          </w:p>
        </w:tc>
        <w:tc>
          <w:tcPr>
            <w:tcW w:w="6564" w:type="dxa"/>
          </w:tcPr>
          <w:p w:rsidR="00000000" w:rsidRDefault="00C84489">
            <w:pPr>
              <w:jc w:val="both"/>
              <w:rPr>
                <w:rFonts w:ascii="Times New Roman" w:hAnsi="Times New Roman"/>
                <w:sz w:val="20"/>
              </w:rPr>
            </w:pPr>
            <w:r>
              <w:rPr>
                <w:rFonts w:ascii="Times New Roman" w:hAnsi="Times New Roman"/>
                <w:sz w:val="20"/>
              </w:rPr>
              <w:t xml:space="preserve">объем очищаемых загрязненных стоков в проектном году, млн. </w:t>
            </w:r>
            <w:proofErr w:type="spellStart"/>
            <w:r>
              <w:rPr>
                <w:rFonts w:ascii="Times New Roman" w:hAnsi="Times New Roman"/>
                <w:sz w:val="20"/>
              </w:rPr>
              <w:t>куб.м</w:t>
            </w:r>
            <w:proofErr w:type="spellEnd"/>
            <w:r>
              <w:rPr>
                <w:rFonts w:ascii="Times New Roman" w:hAnsi="Times New Roman"/>
                <w:sz w:val="20"/>
              </w:rPr>
              <w:t xml:space="preserve"> в год.</w:t>
            </w:r>
          </w:p>
          <w:p w:rsidR="00000000" w:rsidRDefault="00C84489">
            <w:pPr>
              <w:jc w:val="both"/>
              <w:rPr>
                <w:rFonts w:ascii="Times New Roman" w:hAnsi="Times New Roman"/>
                <w:sz w:val="20"/>
              </w:rPr>
            </w:pPr>
          </w:p>
        </w:tc>
      </w:tr>
    </w:tbl>
    <w:p w:rsidR="00000000" w:rsidRDefault="00C84489">
      <w:pPr>
        <w:ind w:firstLine="225"/>
        <w:jc w:val="both"/>
        <w:rPr>
          <w:rFonts w:ascii="Times New Roman" w:hAnsi="Times New Roman"/>
          <w:sz w:val="20"/>
        </w:rPr>
      </w:pPr>
    </w:p>
    <w:p w:rsidR="00000000" w:rsidRDefault="00C84489">
      <w:pPr>
        <w:pStyle w:val="Heading"/>
        <w:jc w:val="center"/>
        <w:rPr>
          <w:rFonts w:ascii="Times New Roman" w:hAnsi="Times New Roman"/>
          <w:sz w:val="20"/>
        </w:rPr>
      </w:pPr>
      <w:r>
        <w:rPr>
          <w:rFonts w:ascii="Times New Roman" w:hAnsi="Times New Roman"/>
          <w:sz w:val="20"/>
        </w:rPr>
        <w:t xml:space="preserve">в пятилетку </w:t>
      </w:r>
    </w:p>
    <w:p w:rsidR="00000000" w:rsidRDefault="00C84489">
      <w:pPr>
        <w:ind w:firstLine="225"/>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Значение показателя за базовую пятилетку определяется по приложению к формам № 2-КС (срочная) и № 3-КС (краткая), стр. 02, гр. 3, по табл. 18-КС, стр. 02+19, гр. 2. Расчет показателя на проектный период производится с учетом: темпов роста производства товарной продукции в период от базового года до проектного; изменений мощности очистных сооружений на конечный год периода проектирования.</w:t>
      </w:r>
    </w:p>
    <w:p w:rsidR="00000000" w:rsidRDefault="00C84489">
      <w:pPr>
        <w:ind w:firstLine="225"/>
        <w:jc w:val="both"/>
        <w:rPr>
          <w:rFonts w:ascii="Times New Roman" w:hAnsi="Times New Roman"/>
          <w:sz w:val="20"/>
        </w:rPr>
      </w:pPr>
      <w:r>
        <w:rPr>
          <w:rFonts w:ascii="Times New Roman" w:hAnsi="Times New Roman"/>
          <w:sz w:val="20"/>
        </w:rPr>
        <w:t>Формул</w:t>
      </w:r>
      <w:r>
        <w:rPr>
          <w:rFonts w:ascii="Times New Roman" w:hAnsi="Times New Roman"/>
          <w:sz w:val="20"/>
        </w:rPr>
        <w:t xml:space="preserve">а для расчета требуемого объема ввода очистных сооружений на этот период имеет вид     </w:t>
      </w:r>
    </w:p>
    <w:p w:rsidR="00000000" w:rsidRDefault="00C84489">
      <w:pPr>
        <w:jc w:val="center"/>
        <w:rPr>
          <w:rFonts w:ascii="Times New Roman" w:hAnsi="Times New Roman"/>
          <w:sz w:val="20"/>
        </w:rPr>
      </w:pPr>
      <w:r>
        <w:rPr>
          <w:rFonts w:ascii="Times New Roman" w:hAnsi="Times New Roman"/>
          <w:sz w:val="20"/>
        </w:rPr>
        <w:pict>
          <v:shape id="_x0000_i1145" type="#_x0000_t75" style="width:141.75pt;height:17.25pt">
            <v:imagedata r:id="rId101" o:title=""/>
          </v:shape>
        </w:pict>
      </w:r>
    </w:p>
    <w:p w:rsidR="00000000" w:rsidRDefault="00C84489">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560"/>
        <w:gridCol w:w="285"/>
        <w:gridCol w:w="6519"/>
      </w:tblGrid>
      <w:tr w:rsidR="00000000">
        <w:tblPrEx>
          <w:tblCellMar>
            <w:top w:w="0" w:type="dxa"/>
            <w:bottom w:w="0" w:type="dxa"/>
          </w:tblCellMar>
        </w:tblPrEx>
        <w:tc>
          <w:tcPr>
            <w:tcW w:w="1560" w:type="dxa"/>
          </w:tcPr>
          <w:p w:rsidR="00000000" w:rsidRDefault="00C84489">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13"/>
                <w:sz w:val="20"/>
              </w:rPr>
              <w:pict>
                <v:shape id="_x0000_i1146" type="#_x0000_t75" style="width:34.5pt;height:17.25pt">
                  <v:imagedata r:id="rId102" o:title=""/>
                </v:shape>
              </w:pict>
            </w:r>
          </w:p>
        </w:tc>
        <w:tc>
          <w:tcPr>
            <w:tcW w:w="285" w:type="dxa"/>
          </w:tcPr>
          <w:p w:rsidR="00000000" w:rsidRDefault="00C84489">
            <w:pPr>
              <w:jc w:val="both"/>
              <w:rPr>
                <w:rFonts w:ascii="Times New Roman" w:hAnsi="Times New Roman"/>
                <w:sz w:val="20"/>
              </w:rPr>
            </w:pPr>
            <w:r>
              <w:rPr>
                <w:rFonts w:ascii="Times New Roman" w:hAnsi="Times New Roman"/>
                <w:sz w:val="20"/>
              </w:rPr>
              <w:t>-</w:t>
            </w:r>
          </w:p>
        </w:tc>
        <w:tc>
          <w:tcPr>
            <w:tcW w:w="6519" w:type="dxa"/>
          </w:tcPr>
          <w:p w:rsidR="00000000" w:rsidRDefault="00C84489">
            <w:pPr>
              <w:jc w:val="both"/>
              <w:rPr>
                <w:rFonts w:ascii="Times New Roman" w:hAnsi="Times New Roman"/>
                <w:sz w:val="20"/>
              </w:rPr>
            </w:pPr>
            <w:r>
              <w:rPr>
                <w:rFonts w:ascii="Times New Roman" w:hAnsi="Times New Roman"/>
                <w:sz w:val="20"/>
              </w:rPr>
              <w:t xml:space="preserve">объем образующихся загрязненных стоков, млн. </w:t>
            </w:r>
            <w:proofErr w:type="spellStart"/>
            <w:r>
              <w:rPr>
                <w:rFonts w:ascii="Times New Roman" w:hAnsi="Times New Roman"/>
                <w:sz w:val="20"/>
              </w:rPr>
              <w:t>куб.м</w:t>
            </w:r>
            <w:proofErr w:type="spellEnd"/>
            <w:r>
              <w:rPr>
                <w:rFonts w:ascii="Times New Roman" w:hAnsi="Times New Roman"/>
                <w:sz w:val="20"/>
              </w:rPr>
              <w:t xml:space="preserve"> в год;</w:t>
            </w:r>
          </w:p>
          <w:p w:rsidR="00000000" w:rsidRDefault="00C84489">
            <w:pPr>
              <w:jc w:val="both"/>
              <w:rPr>
                <w:rFonts w:ascii="Times New Roman" w:hAnsi="Times New Roman"/>
                <w:sz w:val="20"/>
              </w:rPr>
            </w:pPr>
          </w:p>
        </w:tc>
      </w:tr>
      <w:tr w:rsidR="00000000">
        <w:tblPrEx>
          <w:tblCellMar>
            <w:top w:w="0" w:type="dxa"/>
            <w:bottom w:w="0" w:type="dxa"/>
          </w:tblCellMar>
        </w:tblPrEx>
        <w:tc>
          <w:tcPr>
            <w:tcW w:w="1560" w:type="dxa"/>
          </w:tcPr>
          <w:p w:rsidR="00000000" w:rsidRDefault="00C84489">
            <w:pPr>
              <w:jc w:val="right"/>
              <w:rPr>
                <w:rFonts w:ascii="Times New Roman" w:hAnsi="Times New Roman"/>
                <w:sz w:val="20"/>
              </w:rPr>
            </w:pPr>
            <w:r>
              <w:rPr>
                <w:rFonts w:ascii="Times New Roman" w:hAnsi="Times New Roman"/>
                <w:position w:val="-12"/>
                <w:sz w:val="20"/>
              </w:rPr>
              <w:pict>
                <v:shape id="_x0000_i1147" type="#_x0000_t75" style="width:18.75pt;height:16.5pt">
                  <v:imagedata r:id="rId100" o:title=""/>
                </v:shape>
              </w:pict>
            </w:r>
          </w:p>
        </w:tc>
        <w:tc>
          <w:tcPr>
            <w:tcW w:w="285" w:type="dxa"/>
          </w:tcPr>
          <w:p w:rsidR="00000000" w:rsidRDefault="00C84489">
            <w:pPr>
              <w:jc w:val="both"/>
              <w:rPr>
                <w:rFonts w:ascii="Times New Roman" w:hAnsi="Times New Roman"/>
                <w:sz w:val="20"/>
              </w:rPr>
            </w:pPr>
            <w:r>
              <w:rPr>
                <w:rFonts w:ascii="Times New Roman" w:hAnsi="Times New Roman"/>
                <w:sz w:val="20"/>
              </w:rPr>
              <w:t>-</w:t>
            </w:r>
          </w:p>
        </w:tc>
        <w:tc>
          <w:tcPr>
            <w:tcW w:w="6519" w:type="dxa"/>
          </w:tcPr>
          <w:p w:rsidR="00000000" w:rsidRDefault="00C84489">
            <w:pPr>
              <w:jc w:val="both"/>
              <w:rPr>
                <w:rFonts w:ascii="Times New Roman" w:hAnsi="Times New Roman"/>
                <w:sz w:val="20"/>
              </w:rPr>
            </w:pPr>
            <w:r>
              <w:rPr>
                <w:rFonts w:ascii="Times New Roman" w:hAnsi="Times New Roman"/>
                <w:sz w:val="20"/>
              </w:rPr>
              <w:t xml:space="preserve">объем очищаемых стоков, млн. </w:t>
            </w:r>
            <w:proofErr w:type="spellStart"/>
            <w:r>
              <w:rPr>
                <w:rFonts w:ascii="Times New Roman" w:hAnsi="Times New Roman"/>
                <w:sz w:val="20"/>
              </w:rPr>
              <w:t>куб.м</w:t>
            </w:r>
            <w:proofErr w:type="spellEnd"/>
            <w:r>
              <w:rPr>
                <w:rFonts w:ascii="Times New Roman" w:hAnsi="Times New Roman"/>
                <w:sz w:val="20"/>
              </w:rPr>
              <w:t xml:space="preserve"> в год.</w:t>
            </w:r>
          </w:p>
          <w:p w:rsidR="00000000" w:rsidRDefault="00C84489">
            <w:pPr>
              <w:jc w:val="both"/>
              <w:rPr>
                <w:rFonts w:ascii="Times New Roman" w:hAnsi="Times New Roman"/>
                <w:sz w:val="20"/>
              </w:rPr>
            </w:pPr>
          </w:p>
        </w:tc>
      </w:tr>
      <w:tr w:rsidR="00000000">
        <w:tblPrEx>
          <w:tblCellMar>
            <w:top w:w="0" w:type="dxa"/>
            <w:bottom w:w="0" w:type="dxa"/>
          </w:tblCellMar>
        </w:tblPrEx>
        <w:tc>
          <w:tcPr>
            <w:tcW w:w="1560" w:type="dxa"/>
          </w:tcPr>
          <w:p w:rsidR="00000000" w:rsidRDefault="00C84489">
            <w:pPr>
              <w:jc w:val="right"/>
              <w:rPr>
                <w:rFonts w:ascii="Times New Roman" w:hAnsi="Times New Roman"/>
                <w:sz w:val="20"/>
              </w:rPr>
            </w:pPr>
            <w:r>
              <w:rPr>
                <w:rFonts w:ascii="Times New Roman" w:hAnsi="Times New Roman"/>
                <w:position w:val="-10"/>
                <w:sz w:val="20"/>
              </w:rPr>
              <w:pict>
                <v:shape id="_x0000_i1148" type="#_x0000_t75" style="width:26.25pt;height:14.25pt">
                  <v:imagedata r:id="rId103" o:title=""/>
                </v:shape>
              </w:pict>
            </w:r>
          </w:p>
        </w:tc>
        <w:tc>
          <w:tcPr>
            <w:tcW w:w="285" w:type="dxa"/>
          </w:tcPr>
          <w:p w:rsidR="00000000" w:rsidRDefault="00C84489">
            <w:pPr>
              <w:jc w:val="both"/>
              <w:rPr>
                <w:rFonts w:ascii="Times New Roman" w:hAnsi="Times New Roman"/>
                <w:sz w:val="20"/>
              </w:rPr>
            </w:pPr>
            <w:r>
              <w:rPr>
                <w:rFonts w:ascii="Times New Roman" w:hAnsi="Times New Roman"/>
                <w:sz w:val="20"/>
              </w:rPr>
              <w:t>-</w:t>
            </w:r>
          </w:p>
        </w:tc>
        <w:tc>
          <w:tcPr>
            <w:tcW w:w="6519" w:type="dxa"/>
          </w:tcPr>
          <w:p w:rsidR="00000000" w:rsidRDefault="00C84489">
            <w:pPr>
              <w:jc w:val="both"/>
              <w:rPr>
                <w:rFonts w:ascii="Times New Roman" w:hAnsi="Times New Roman"/>
                <w:sz w:val="20"/>
              </w:rPr>
            </w:pPr>
            <w:r>
              <w:rPr>
                <w:rFonts w:ascii="Times New Roman" w:hAnsi="Times New Roman"/>
                <w:sz w:val="20"/>
              </w:rPr>
              <w:t>предельно допустимый сброс загрязненных вод в проектный период.</w:t>
            </w:r>
          </w:p>
        </w:tc>
      </w:tr>
    </w:tbl>
    <w:p w:rsidR="00000000" w:rsidRDefault="00C84489">
      <w:pPr>
        <w:ind w:firstLine="225"/>
        <w:jc w:val="both"/>
        <w:rPr>
          <w:rFonts w:ascii="Times New Roman" w:hAnsi="Times New Roman"/>
          <w:sz w:val="20"/>
        </w:rPr>
      </w:pPr>
    </w:p>
    <w:p w:rsidR="00000000" w:rsidRDefault="00C84489">
      <w:pPr>
        <w:ind w:firstLine="225"/>
        <w:jc w:val="both"/>
        <w:rPr>
          <w:rFonts w:ascii="Times New Roman" w:hAnsi="Times New Roman"/>
          <w:sz w:val="20"/>
        </w:rPr>
      </w:pPr>
    </w:p>
    <w:p w:rsidR="00000000" w:rsidRDefault="00C84489">
      <w:pPr>
        <w:jc w:val="right"/>
        <w:rPr>
          <w:rFonts w:ascii="Times New Roman" w:hAnsi="Times New Roman"/>
          <w:sz w:val="20"/>
        </w:rPr>
      </w:pPr>
      <w:r>
        <w:rPr>
          <w:rFonts w:ascii="Times New Roman" w:hAnsi="Times New Roman"/>
          <w:sz w:val="20"/>
        </w:rPr>
        <w:t>Приложение 14</w:t>
      </w:r>
    </w:p>
    <w:p w:rsidR="00000000" w:rsidRDefault="00C84489">
      <w:pPr>
        <w:jc w:val="right"/>
        <w:rPr>
          <w:rFonts w:ascii="Times New Roman" w:hAnsi="Times New Roman"/>
          <w:sz w:val="20"/>
        </w:rPr>
      </w:pPr>
      <w:r>
        <w:rPr>
          <w:rFonts w:ascii="Times New Roman" w:hAnsi="Times New Roman"/>
          <w:sz w:val="20"/>
        </w:rPr>
        <w:t>обязательное</w:t>
      </w:r>
    </w:p>
    <w:p w:rsidR="00000000" w:rsidRDefault="00C84489">
      <w:pPr>
        <w:pStyle w:val="Heading"/>
        <w:jc w:val="center"/>
        <w:rPr>
          <w:rFonts w:ascii="Times New Roman" w:hAnsi="Times New Roman"/>
          <w:sz w:val="20"/>
        </w:rPr>
      </w:pPr>
      <w:r>
        <w:rPr>
          <w:rFonts w:ascii="Times New Roman" w:hAnsi="Times New Roman"/>
          <w:sz w:val="20"/>
        </w:rPr>
        <w:t>Классификация улично-дорожной сети</w:t>
      </w:r>
    </w:p>
    <w:p w:rsidR="00000000" w:rsidRDefault="00C84489">
      <w:pPr>
        <w:pStyle w:val="Heading"/>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70"/>
        <w:gridCol w:w="1890"/>
        <w:gridCol w:w="1743"/>
        <w:gridCol w:w="1843"/>
        <w:gridCol w:w="1559"/>
      </w:tblGrid>
      <w:tr w:rsidR="00000000">
        <w:tblPrEx>
          <w:tblCellMar>
            <w:top w:w="0" w:type="dxa"/>
            <w:bottom w:w="0" w:type="dxa"/>
          </w:tblCellMar>
        </w:tblPrEx>
        <w:tc>
          <w:tcPr>
            <w:tcW w:w="1470"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Класс</w:t>
            </w:r>
          </w:p>
          <w:p w:rsidR="00000000" w:rsidRDefault="00C84489">
            <w:pPr>
              <w:jc w:val="center"/>
              <w:rPr>
                <w:rFonts w:ascii="Times New Roman" w:hAnsi="Times New Roman"/>
                <w:sz w:val="20"/>
              </w:rPr>
            </w:pPr>
          </w:p>
        </w:tc>
        <w:tc>
          <w:tcPr>
            <w:tcW w:w="1890"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 xml:space="preserve">Функциональное назначение </w:t>
            </w:r>
          </w:p>
        </w:tc>
        <w:tc>
          <w:tcPr>
            <w:tcW w:w="1743"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 xml:space="preserve">Категория </w:t>
            </w:r>
          </w:p>
        </w:tc>
        <w:tc>
          <w:tcPr>
            <w:tcW w:w="1843"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 xml:space="preserve">Планировочная характеристика </w:t>
            </w:r>
          </w:p>
        </w:tc>
        <w:tc>
          <w:tcPr>
            <w:tcW w:w="1559"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Характер и условия движения, его связь с прилегающей застройкой</w:t>
            </w:r>
          </w:p>
          <w:p w:rsidR="00000000" w:rsidRDefault="00C84489">
            <w:pPr>
              <w:jc w:val="center"/>
              <w:rPr>
                <w:rFonts w:ascii="Times New Roman" w:hAnsi="Times New Roman"/>
                <w:sz w:val="20"/>
              </w:rPr>
            </w:pPr>
          </w:p>
        </w:tc>
      </w:tr>
      <w:tr w:rsidR="00000000">
        <w:tblPrEx>
          <w:tblCellMar>
            <w:top w:w="0" w:type="dxa"/>
            <w:bottom w:w="0" w:type="dxa"/>
          </w:tblCellMar>
        </w:tblPrEx>
        <w:tc>
          <w:tcPr>
            <w:tcW w:w="147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 </w:t>
            </w:r>
          </w:p>
        </w:tc>
        <w:tc>
          <w:tcPr>
            <w:tcW w:w="189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2 </w:t>
            </w:r>
          </w:p>
        </w:tc>
        <w:tc>
          <w:tcPr>
            <w:tcW w:w="1743"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3 </w:t>
            </w:r>
          </w:p>
        </w:tc>
        <w:tc>
          <w:tcPr>
            <w:tcW w:w="1843"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4 </w:t>
            </w:r>
          </w:p>
        </w:tc>
        <w:tc>
          <w:tcPr>
            <w:tcW w:w="1559"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470" w:type="dxa"/>
            <w:tcBorders>
              <w:top w:val="single" w:sz="6" w:space="0" w:color="auto"/>
              <w:left w:val="single" w:sz="6" w:space="0" w:color="auto"/>
              <w:right w:val="single" w:sz="6" w:space="0" w:color="auto"/>
            </w:tcBorders>
          </w:tcPr>
          <w:p w:rsidR="00000000" w:rsidRDefault="00C84489">
            <w:pPr>
              <w:jc w:val="both"/>
              <w:rPr>
                <w:rFonts w:ascii="Times New Roman" w:hAnsi="Times New Roman"/>
                <w:sz w:val="20"/>
              </w:rPr>
            </w:pPr>
          </w:p>
          <w:p w:rsidR="00000000" w:rsidRDefault="00C84489">
            <w:pPr>
              <w:jc w:val="both"/>
              <w:rPr>
                <w:rFonts w:ascii="Times New Roman" w:hAnsi="Times New Roman"/>
                <w:sz w:val="20"/>
              </w:rPr>
            </w:pPr>
            <w:proofErr w:type="spellStart"/>
            <w:r>
              <w:rPr>
                <w:rFonts w:ascii="Times New Roman" w:hAnsi="Times New Roman"/>
                <w:sz w:val="20"/>
              </w:rPr>
              <w:t>I</w:t>
            </w:r>
            <w:proofErr w:type="spellEnd"/>
            <w:r>
              <w:rPr>
                <w:rFonts w:ascii="Times New Roman" w:hAnsi="Times New Roman"/>
                <w:sz w:val="20"/>
              </w:rPr>
              <w:t>. Ре</w:t>
            </w:r>
            <w:r>
              <w:rPr>
                <w:rFonts w:ascii="Times New Roman" w:hAnsi="Times New Roman"/>
                <w:sz w:val="20"/>
              </w:rPr>
              <w:t xml:space="preserve">гиональные магистрали </w:t>
            </w:r>
          </w:p>
        </w:tc>
        <w:tc>
          <w:tcPr>
            <w:tcW w:w="1890" w:type="dxa"/>
            <w:tcBorders>
              <w:top w:val="single" w:sz="6" w:space="0" w:color="auto"/>
              <w:left w:val="single" w:sz="6" w:space="0" w:color="auto"/>
              <w:right w:val="single" w:sz="6" w:space="0" w:color="auto"/>
            </w:tcBorders>
          </w:tcPr>
          <w:p w:rsidR="00000000" w:rsidRDefault="00C84489">
            <w:pPr>
              <w:jc w:val="both"/>
              <w:rPr>
                <w:rFonts w:ascii="Times New Roman" w:hAnsi="Times New Roman"/>
                <w:sz w:val="20"/>
              </w:rPr>
            </w:pPr>
          </w:p>
          <w:p w:rsidR="00000000" w:rsidRDefault="00C84489">
            <w:pPr>
              <w:ind w:firstLine="135"/>
              <w:jc w:val="both"/>
              <w:rPr>
                <w:rFonts w:ascii="Times New Roman" w:hAnsi="Times New Roman"/>
                <w:sz w:val="20"/>
              </w:rPr>
            </w:pPr>
            <w:r>
              <w:rPr>
                <w:rFonts w:ascii="Times New Roman" w:hAnsi="Times New Roman"/>
                <w:sz w:val="20"/>
              </w:rPr>
              <w:t xml:space="preserve">Обеспечивают скоростную связь центральных районов с периферийными районами города и региональной системой расселения </w:t>
            </w:r>
          </w:p>
        </w:tc>
        <w:tc>
          <w:tcPr>
            <w:tcW w:w="1743"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I.1. Магистрали непрерывного движения (</w:t>
            </w:r>
            <w:proofErr w:type="spellStart"/>
            <w:r>
              <w:rPr>
                <w:rFonts w:ascii="Times New Roman" w:hAnsi="Times New Roman"/>
                <w:sz w:val="20"/>
              </w:rPr>
              <w:t>МНД</w:t>
            </w:r>
            <w:proofErr w:type="spellEnd"/>
            <w:r>
              <w:rPr>
                <w:rFonts w:ascii="Times New Roman" w:hAnsi="Times New Roman"/>
                <w:sz w:val="20"/>
              </w:rPr>
              <w:t>)</w:t>
            </w:r>
          </w:p>
        </w:tc>
        <w:tc>
          <w:tcPr>
            <w:tcW w:w="1843" w:type="dxa"/>
            <w:tcBorders>
              <w:top w:val="single" w:sz="6" w:space="0" w:color="auto"/>
              <w:left w:val="single" w:sz="6" w:space="0" w:color="auto"/>
              <w:right w:val="single" w:sz="6" w:space="0" w:color="auto"/>
            </w:tcBorders>
          </w:tcPr>
          <w:p w:rsidR="00000000" w:rsidRDefault="00C84489">
            <w:pPr>
              <w:jc w:val="both"/>
              <w:rPr>
                <w:rFonts w:ascii="Times New Roman" w:hAnsi="Times New Roman"/>
                <w:sz w:val="20"/>
              </w:rPr>
            </w:pPr>
          </w:p>
          <w:p w:rsidR="00000000" w:rsidRDefault="00C84489">
            <w:pPr>
              <w:ind w:firstLine="135"/>
              <w:jc w:val="both"/>
              <w:rPr>
                <w:rFonts w:ascii="Times New Roman" w:hAnsi="Times New Roman"/>
                <w:sz w:val="20"/>
              </w:rPr>
            </w:pPr>
            <w:r>
              <w:rPr>
                <w:rFonts w:ascii="Times New Roman" w:hAnsi="Times New Roman"/>
                <w:sz w:val="20"/>
              </w:rPr>
              <w:t xml:space="preserve">Являются внутригородскими и </w:t>
            </w:r>
            <w:proofErr w:type="spellStart"/>
            <w:r>
              <w:rPr>
                <w:rFonts w:ascii="Times New Roman" w:hAnsi="Times New Roman"/>
                <w:sz w:val="20"/>
              </w:rPr>
              <w:t>внутрицентровыми</w:t>
            </w:r>
            <w:proofErr w:type="spellEnd"/>
            <w:r>
              <w:rPr>
                <w:rFonts w:ascii="Times New Roman" w:hAnsi="Times New Roman"/>
                <w:sz w:val="20"/>
              </w:rPr>
              <w:t xml:space="preserve"> элементами единой системы региональных магистралей </w:t>
            </w:r>
          </w:p>
        </w:tc>
        <w:tc>
          <w:tcPr>
            <w:tcW w:w="1559" w:type="dxa"/>
            <w:tcBorders>
              <w:top w:val="single" w:sz="6" w:space="0" w:color="auto"/>
              <w:left w:val="single" w:sz="6" w:space="0" w:color="auto"/>
              <w:right w:val="single" w:sz="6" w:space="0" w:color="auto"/>
            </w:tcBorders>
          </w:tcPr>
          <w:p w:rsidR="00000000" w:rsidRDefault="00C84489">
            <w:pPr>
              <w:ind w:firstLine="135"/>
              <w:jc w:val="both"/>
              <w:rPr>
                <w:rFonts w:ascii="Times New Roman" w:hAnsi="Times New Roman"/>
                <w:sz w:val="20"/>
              </w:rPr>
            </w:pPr>
          </w:p>
          <w:p w:rsidR="00000000" w:rsidRDefault="00C84489">
            <w:pPr>
              <w:ind w:firstLine="135"/>
              <w:jc w:val="both"/>
              <w:rPr>
                <w:rFonts w:ascii="Times New Roman" w:hAnsi="Times New Roman"/>
                <w:sz w:val="20"/>
              </w:rPr>
            </w:pPr>
            <w:r>
              <w:rPr>
                <w:rFonts w:ascii="Times New Roman" w:hAnsi="Times New Roman"/>
                <w:sz w:val="20"/>
              </w:rPr>
              <w:t>Транзитное движение легкового и грузового транспорта по возможности изолировано от прилегающей застройки</w:t>
            </w:r>
          </w:p>
          <w:p w:rsidR="00000000" w:rsidRDefault="00C84489">
            <w:pPr>
              <w:ind w:firstLine="135"/>
              <w:jc w:val="both"/>
              <w:rPr>
                <w:rFonts w:ascii="Times New Roman" w:hAnsi="Times New Roman"/>
                <w:sz w:val="20"/>
              </w:rPr>
            </w:pPr>
          </w:p>
        </w:tc>
      </w:tr>
      <w:tr w:rsidR="00000000">
        <w:tblPrEx>
          <w:tblCellMar>
            <w:top w:w="0" w:type="dxa"/>
            <w:bottom w:w="0" w:type="dxa"/>
          </w:tblCellMar>
        </w:tblPrEx>
        <w:tc>
          <w:tcPr>
            <w:tcW w:w="147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9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743"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Продолжают входящие в город и его центральную часть важнейшие внешние направления</w:t>
            </w:r>
          </w:p>
          <w:p w:rsidR="00000000" w:rsidRDefault="00C84489">
            <w:pPr>
              <w:ind w:firstLine="135"/>
              <w:jc w:val="both"/>
              <w:rPr>
                <w:rFonts w:ascii="Times New Roman" w:hAnsi="Times New Roman"/>
                <w:sz w:val="20"/>
              </w:rPr>
            </w:pPr>
          </w:p>
        </w:tc>
        <w:tc>
          <w:tcPr>
            <w:tcW w:w="1559"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Пересечения транспорта и пе</w:t>
            </w:r>
            <w:r>
              <w:rPr>
                <w:rFonts w:ascii="Times New Roman" w:hAnsi="Times New Roman"/>
                <w:sz w:val="20"/>
              </w:rPr>
              <w:t>шеходов решены по возможности в разных уровнях</w:t>
            </w:r>
          </w:p>
          <w:p w:rsidR="00000000" w:rsidRDefault="00C84489">
            <w:pPr>
              <w:ind w:firstLine="135"/>
              <w:jc w:val="both"/>
              <w:rPr>
                <w:rFonts w:ascii="Times New Roman" w:hAnsi="Times New Roman"/>
                <w:sz w:val="20"/>
              </w:rPr>
            </w:pPr>
          </w:p>
        </w:tc>
      </w:tr>
      <w:tr w:rsidR="00000000">
        <w:tblPrEx>
          <w:tblCellMar>
            <w:top w:w="0" w:type="dxa"/>
            <w:bottom w:w="0" w:type="dxa"/>
          </w:tblCellMar>
        </w:tblPrEx>
        <w:tc>
          <w:tcPr>
            <w:tcW w:w="147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9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743"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Как исключение допускается движение массового пассажирского транспорта</w:t>
            </w:r>
          </w:p>
          <w:p w:rsidR="00000000" w:rsidRDefault="00C84489">
            <w:pPr>
              <w:ind w:firstLine="135"/>
              <w:jc w:val="both"/>
              <w:rPr>
                <w:rFonts w:ascii="Times New Roman" w:hAnsi="Times New Roman"/>
                <w:sz w:val="20"/>
              </w:rPr>
            </w:pPr>
          </w:p>
        </w:tc>
      </w:tr>
      <w:tr w:rsidR="00000000">
        <w:tblPrEx>
          <w:tblCellMar>
            <w:top w:w="0" w:type="dxa"/>
            <w:bottom w:w="0" w:type="dxa"/>
          </w:tblCellMar>
        </w:tblPrEx>
        <w:tc>
          <w:tcPr>
            <w:tcW w:w="1470" w:type="dxa"/>
            <w:tcBorders>
              <w:left w:val="single" w:sz="6" w:space="0" w:color="auto"/>
              <w:right w:val="single" w:sz="6" w:space="0" w:color="auto"/>
            </w:tcBorders>
          </w:tcPr>
          <w:p w:rsidR="00000000" w:rsidRDefault="00C84489">
            <w:pPr>
              <w:ind w:firstLine="135"/>
              <w:jc w:val="both"/>
              <w:rPr>
                <w:rFonts w:ascii="Times New Roman" w:hAnsi="Times New Roman"/>
                <w:sz w:val="20"/>
              </w:rPr>
            </w:pPr>
            <w:proofErr w:type="spellStart"/>
            <w:r>
              <w:rPr>
                <w:rFonts w:ascii="Times New Roman" w:hAnsi="Times New Roman"/>
                <w:sz w:val="20"/>
              </w:rPr>
              <w:t>II</w:t>
            </w:r>
            <w:proofErr w:type="spellEnd"/>
            <w:r>
              <w:rPr>
                <w:rFonts w:ascii="Times New Roman" w:hAnsi="Times New Roman"/>
                <w:sz w:val="20"/>
              </w:rPr>
              <w:t>. Магистраль-</w:t>
            </w:r>
          </w:p>
          <w:p w:rsidR="00000000" w:rsidRDefault="00C84489">
            <w:pPr>
              <w:ind w:firstLine="45"/>
              <w:jc w:val="both"/>
              <w:rPr>
                <w:rFonts w:ascii="Times New Roman" w:hAnsi="Times New Roman"/>
                <w:sz w:val="20"/>
              </w:rPr>
            </w:pPr>
            <w:proofErr w:type="spellStart"/>
            <w:r>
              <w:rPr>
                <w:rFonts w:ascii="Times New Roman" w:hAnsi="Times New Roman"/>
                <w:sz w:val="20"/>
              </w:rPr>
              <w:t>ные</w:t>
            </w:r>
            <w:proofErr w:type="spellEnd"/>
            <w:r>
              <w:rPr>
                <w:rFonts w:ascii="Times New Roman" w:hAnsi="Times New Roman"/>
                <w:sz w:val="20"/>
              </w:rPr>
              <w:t xml:space="preserve"> улицы городского значения (</w:t>
            </w:r>
            <w:proofErr w:type="spellStart"/>
            <w:r>
              <w:rPr>
                <w:rFonts w:ascii="Times New Roman" w:hAnsi="Times New Roman"/>
                <w:sz w:val="20"/>
              </w:rPr>
              <w:t>МГЗ</w:t>
            </w:r>
            <w:proofErr w:type="spellEnd"/>
            <w:r>
              <w:rPr>
                <w:rFonts w:ascii="Times New Roman" w:hAnsi="Times New Roman"/>
                <w:sz w:val="20"/>
              </w:rPr>
              <w:t>)</w:t>
            </w:r>
          </w:p>
          <w:p w:rsidR="00000000" w:rsidRDefault="00C84489">
            <w:pPr>
              <w:ind w:firstLine="45"/>
              <w:jc w:val="both"/>
              <w:rPr>
                <w:rFonts w:ascii="Times New Roman" w:hAnsi="Times New Roman"/>
                <w:sz w:val="20"/>
              </w:rPr>
            </w:pPr>
          </w:p>
        </w:tc>
        <w:tc>
          <w:tcPr>
            <w:tcW w:w="1890"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Обеспечивают связи центральных районов между собой, а также с периферийными районами города, системой региональных магистралей, сетью внешних дорог</w:t>
            </w:r>
          </w:p>
          <w:p w:rsidR="00000000" w:rsidRDefault="00C84489">
            <w:pPr>
              <w:ind w:firstLine="135"/>
              <w:jc w:val="both"/>
              <w:rPr>
                <w:rFonts w:ascii="Times New Roman" w:hAnsi="Times New Roman"/>
                <w:sz w:val="20"/>
              </w:rPr>
            </w:pPr>
          </w:p>
        </w:tc>
        <w:tc>
          <w:tcPr>
            <w:tcW w:w="174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II.1. Главные улицы центральных районов </w:t>
            </w:r>
          </w:p>
        </w:tc>
        <w:tc>
          <w:tcPr>
            <w:tcW w:w="1843"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 xml:space="preserve">Образуют структурную основу сети магистральных улиц центральных районов </w:t>
            </w:r>
          </w:p>
        </w:tc>
        <w:tc>
          <w:tcPr>
            <w:tcW w:w="1559"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Регулируемое движение массового и индивидуального пассажирског</w:t>
            </w:r>
            <w:r>
              <w:rPr>
                <w:rFonts w:ascii="Times New Roman" w:hAnsi="Times New Roman"/>
                <w:sz w:val="20"/>
              </w:rPr>
              <w:t xml:space="preserve">о транспорта </w:t>
            </w:r>
          </w:p>
        </w:tc>
      </w:tr>
      <w:tr w:rsidR="00000000">
        <w:tblPrEx>
          <w:tblCellMar>
            <w:top w:w="0" w:type="dxa"/>
            <w:bottom w:w="0" w:type="dxa"/>
          </w:tblCellMar>
        </w:tblPrEx>
        <w:tc>
          <w:tcPr>
            <w:tcW w:w="147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9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743"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Проходят через зоны, в которых сосредоточена функциональная общественная, административная, торговая и жилая застройка</w:t>
            </w:r>
          </w:p>
          <w:p w:rsidR="00000000" w:rsidRDefault="00C84489">
            <w:pPr>
              <w:ind w:firstLine="135"/>
              <w:jc w:val="both"/>
              <w:rPr>
                <w:rFonts w:ascii="Times New Roman" w:hAnsi="Times New Roman"/>
                <w:sz w:val="20"/>
              </w:rPr>
            </w:pPr>
          </w:p>
        </w:tc>
        <w:tc>
          <w:tcPr>
            <w:tcW w:w="1559"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Движение грузового транспорта, как правило, запрещено</w:t>
            </w:r>
          </w:p>
          <w:p w:rsidR="00000000" w:rsidRDefault="00C84489">
            <w:pPr>
              <w:ind w:firstLine="135"/>
              <w:jc w:val="both"/>
              <w:rPr>
                <w:rFonts w:ascii="Times New Roman" w:hAnsi="Times New Roman"/>
                <w:sz w:val="20"/>
              </w:rPr>
            </w:pPr>
          </w:p>
        </w:tc>
      </w:tr>
      <w:tr w:rsidR="00000000">
        <w:tblPrEx>
          <w:tblCellMar>
            <w:top w:w="0" w:type="dxa"/>
            <w:bottom w:w="0" w:type="dxa"/>
          </w:tblCellMar>
        </w:tblPrEx>
        <w:tc>
          <w:tcPr>
            <w:tcW w:w="147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9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743"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Являются органичным продолжением главных улиц города в периферийных районах</w:t>
            </w:r>
          </w:p>
          <w:p w:rsidR="00000000" w:rsidRDefault="00C84489">
            <w:pPr>
              <w:ind w:firstLine="135"/>
              <w:jc w:val="both"/>
              <w:rPr>
                <w:rFonts w:ascii="Times New Roman" w:hAnsi="Times New Roman"/>
                <w:sz w:val="20"/>
              </w:rPr>
            </w:pPr>
          </w:p>
        </w:tc>
        <w:tc>
          <w:tcPr>
            <w:tcW w:w="1559"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Интенсивное движение пешеходов</w:t>
            </w:r>
          </w:p>
          <w:p w:rsidR="00000000" w:rsidRDefault="00C84489">
            <w:pPr>
              <w:ind w:firstLine="135"/>
              <w:jc w:val="both"/>
              <w:rPr>
                <w:rFonts w:ascii="Times New Roman" w:hAnsi="Times New Roman"/>
                <w:sz w:val="20"/>
              </w:rPr>
            </w:pPr>
          </w:p>
        </w:tc>
      </w:tr>
      <w:tr w:rsidR="00000000">
        <w:tblPrEx>
          <w:tblCellMar>
            <w:top w:w="0" w:type="dxa"/>
            <w:bottom w:w="0" w:type="dxa"/>
          </w:tblCellMar>
        </w:tblPrEx>
        <w:tc>
          <w:tcPr>
            <w:tcW w:w="147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9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743"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Особое внимание уделяется взаимодействию транспорта, пешеходов и застройки</w:t>
            </w:r>
          </w:p>
          <w:p w:rsidR="00000000" w:rsidRDefault="00C84489">
            <w:pPr>
              <w:ind w:firstLine="135"/>
              <w:jc w:val="both"/>
              <w:rPr>
                <w:rFonts w:ascii="Times New Roman" w:hAnsi="Times New Roman"/>
                <w:sz w:val="20"/>
              </w:rPr>
            </w:pPr>
          </w:p>
        </w:tc>
      </w:tr>
      <w:tr w:rsidR="00000000">
        <w:tblPrEx>
          <w:tblCellMar>
            <w:top w:w="0" w:type="dxa"/>
            <w:bottom w:w="0" w:type="dxa"/>
          </w:tblCellMar>
        </w:tblPrEx>
        <w:tc>
          <w:tcPr>
            <w:tcW w:w="147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9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743"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C84489">
            <w:pPr>
              <w:ind w:firstLine="90"/>
              <w:jc w:val="both"/>
              <w:rPr>
                <w:rFonts w:ascii="Times New Roman" w:hAnsi="Times New Roman"/>
                <w:sz w:val="20"/>
              </w:rPr>
            </w:pPr>
            <w:r>
              <w:rPr>
                <w:rFonts w:ascii="Times New Roman" w:hAnsi="Times New Roman"/>
                <w:sz w:val="20"/>
              </w:rPr>
              <w:t>Как исключение допускается создание транспортных пересечений в разных уровнях</w:t>
            </w:r>
          </w:p>
          <w:p w:rsidR="00000000" w:rsidRDefault="00C84489">
            <w:pPr>
              <w:ind w:firstLine="90"/>
              <w:jc w:val="both"/>
              <w:rPr>
                <w:rFonts w:ascii="Times New Roman" w:hAnsi="Times New Roman"/>
                <w:sz w:val="20"/>
              </w:rPr>
            </w:pPr>
          </w:p>
        </w:tc>
      </w:tr>
      <w:tr w:rsidR="00000000">
        <w:tblPrEx>
          <w:tblCellMar>
            <w:top w:w="0" w:type="dxa"/>
            <w:bottom w:w="0" w:type="dxa"/>
          </w:tblCellMar>
        </w:tblPrEx>
        <w:tc>
          <w:tcPr>
            <w:tcW w:w="147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9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743"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Пешеходные переходы, как правило, в разных уровнях</w:t>
            </w:r>
          </w:p>
          <w:p w:rsidR="00000000" w:rsidRDefault="00C84489">
            <w:pPr>
              <w:ind w:firstLine="135"/>
              <w:jc w:val="both"/>
              <w:rPr>
                <w:rFonts w:ascii="Times New Roman" w:hAnsi="Times New Roman"/>
                <w:sz w:val="20"/>
              </w:rPr>
            </w:pPr>
          </w:p>
        </w:tc>
      </w:tr>
      <w:tr w:rsidR="00000000">
        <w:tblPrEx>
          <w:tblCellMar>
            <w:top w:w="0" w:type="dxa"/>
            <w:bottom w:w="0" w:type="dxa"/>
          </w:tblCellMar>
        </w:tblPrEx>
        <w:tc>
          <w:tcPr>
            <w:tcW w:w="147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9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743" w:type="dxa"/>
            <w:tcBorders>
              <w:left w:val="single" w:sz="6" w:space="0" w:color="auto"/>
              <w:right w:val="single" w:sz="6" w:space="0" w:color="auto"/>
            </w:tcBorders>
          </w:tcPr>
          <w:p w:rsidR="00000000" w:rsidRDefault="00C84489">
            <w:pPr>
              <w:jc w:val="center"/>
              <w:rPr>
                <w:rFonts w:ascii="Times New Roman" w:hAnsi="Times New Roman"/>
                <w:sz w:val="20"/>
              </w:rPr>
            </w:pPr>
            <w:proofErr w:type="spellStart"/>
            <w:r>
              <w:rPr>
                <w:rFonts w:ascii="Times New Roman" w:hAnsi="Times New Roman"/>
                <w:sz w:val="20"/>
              </w:rPr>
              <w:t>II</w:t>
            </w:r>
            <w:proofErr w:type="spellEnd"/>
            <w:r>
              <w:rPr>
                <w:rFonts w:ascii="Times New Roman" w:hAnsi="Times New Roman"/>
                <w:sz w:val="20"/>
              </w:rPr>
              <w:t xml:space="preserve">. 2. </w:t>
            </w:r>
            <w:proofErr w:type="spellStart"/>
            <w:r>
              <w:rPr>
                <w:rFonts w:ascii="Times New Roman" w:hAnsi="Times New Roman"/>
                <w:sz w:val="20"/>
              </w:rPr>
              <w:t>МГЗ</w:t>
            </w:r>
            <w:proofErr w:type="spellEnd"/>
            <w:r>
              <w:rPr>
                <w:rFonts w:ascii="Times New Roman" w:hAnsi="Times New Roman"/>
                <w:sz w:val="20"/>
              </w:rPr>
              <w:t xml:space="preserve"> с преимущественным движением пассажирского транспорта</w:t>
            </w:r>
          </w:p>
          <w:p w:rsidR="00000000" w:rsidRDefault="00C84489">
            <w:pPr>
              <w:jc w:val="center"/>
              <w:rPr>
                <w:rFonts w:ascii="Times New Roman" w:hAnsi="Times New Roman"/>
                <w:sz w:val="20"/>
              </w:rPr>
            </w:pPr>
          </w:p>
        </w:tc>
        <w:tc>
          <w:tcPr>
            <w:tcW w:w="1843"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 xml:space="preserve">Совместно с главными улицами образуют структурную основу планировочной системы центральных районов </w:t>
            </w:r>
          </w:p>
        </w:tc>
        <w:tc>
          <w:tcPr>
            <w:tcW w:w="1559"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 xml:space="preserve">Регулируемое движение массового и индивидуального пассажирского транспорта и пешеходов </w:t>
            </w:r>
          </w:p>
        </w:tc>
      </w:tr>
      <w:tr w:rsidR="00000000">
        <w:tblPrEx>
          <w:tblCellMar>
            <w:top w:w="0" w:type="dxa"/>
            <w:bottom w:w="0" w:type="dxa"/>
          </w:tblCellMar>
        </w:tblPrEx>
        <w:tc>
          <w:tcPr>
            <w:tcW w:w="147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9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743"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Проходят по наиболее плотно застроенным жилым и промышленным территориям</w:t>
            </w:r>
          </w:p>
          <w:p w:rsidR="00000000" w:rsidRDefault="00C84489">
            <w:pPr>
              <w:ind w:firstLine="135"/>
              <w:jc w:val="both"/>
              <w:rPr>
                <w:rFonts w:ascii="Times New Roman" w:hAnsi="Times New Roman"/>
                <w:sz w:val="20"/>
              </w:rPr>
            </w:pPr>
          </w:p>
        </w:tc>
        <w:tc>
          <w:tcPr>
            <w:tcW w:w="1559"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 xml:space="preserve">Движение грузового транспорта ограничено </w:t>
            </w:r>
          </w:p>
        </w:tc>
      </w:tr>
      <w:tr w:rsidR="00000000">
        <w:tblPrEx>
          <w:tblCellMar>
            <w:top w:w="0" w:type="dxa"/>
            <w:bottom w:w="0" w:type="dxa"/>
          </w:tblCellMar>
        </w:tblPrEx>
        <w:tc>
          <w:tcPr>
            <w:tcW w:w="147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9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743"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Особое внимание уделяется связи остановок и пешеходных перех</w:t>
            </w:r>
            <w:r>
              <w:rPr>
                <w:rFonts w:ascii="Times New Roman" w:hAnsi="Times New Roman"/>
                <w:sz w:val="20"/>
              </w:rPr>
              <w:t>одов с объектами массового тяготения населения</w:t>
            </w:r>
          </w:p>
          <w:p w:rsidR="00000000" w:rsidRDefault="00C84489">
            <w:pPr>
              <w:ind w:firstLine="135"/>
              <w:jc w:val="both"/>
              <w:rPr>
                <w:rFonts w:ascii="Times New Roman" w:hAnsi="Times New Roman"/>
                <w:sz w:val="20"/>
              </w:rPr>
            </w:pPr>
          </w:p>
        </w:tc>
      </w:tr>
      <w:tr w:rsidR="00000000">
        <w:tblPrEx>
          <w:tblCellMar>
            <w:top w:w="0" w:type="dxa"/>
            <w:bottom w:w="0" w:type="dxa"/>
          </w:tblCellMar>
        </w:tblPrEx>
        <w:tc>
          <w:tcPr>
            <w:tcW w:w="147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9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74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II.3. </w:t>
            </w:r>
            <w:proofErr w:type="spellStart"/>
            <w:r>
              <w:rPr>
                <w:rFonts w:ascii="Times New Roman" w:hAnsi="Times New Roman"/>
                <w:sz w:val="20"/>
              </w:rPr>
              <w:t>МГЗ</w:t>
            </w:r>
            <w:proofErr w:type="spellEnd"/>
            <w:r>
              <w:rPr>
                <w:rFonts w:ascii="Times New Roman" w:hAnsi="Times New Roman"/>
                <w:sz w:val="20"/>
              </w:rPr>
              <w:t xml:space="preserve"> с преимущественным движением индивидуального транспорта</w:t>
            </w:r>
          </w:p>
          <w:p w:rsidR="00000000" w:rsidRDefault="00C84489">
            <w:pPr>
              <w:jc w:val="center"/>
              <w:rPr>
                <w:rFonts w:ascii="Times New Roman" w:hAnsi="Times New Roman"/>
                <w:sz w:val="20"/>
              </w:rPr>
            </w:pPr>
          </w:p>
        </w:tc>
        <w:tc>
          <w:tcPr>
            <w:tcW w:w="1843"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 xml:space="preserve">Совместно с главными улицами обслуживают зоны, где в наибольшей степени сосредоточены объекты массового тяготения </w:t>
            </w:r>
          </w:p>
        </w:tc>
        <w:tc>
          <w:tcPr>
            <w:tcW w:w="1559"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 xml:space="preserve">Регулируемое движение индивидуального пассажирского транспорта </w:t>
            </w:r>
          </w:p>
        </w:tc>
      </w:tr>
      <w:tr w:rsidR="00000000">
        <w:tblPrEx>
          <w:tblCellMar>
            <w:top w:w="0" w:type="dxa"/>
            <w:bottom w:w="0" w:type="dxa"/>
          </w:tblCellMar>
        </w:tblPrEx>
        <w:tc>
          <w:tcPr>
            <w:tcW w:w="147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9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743"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Движение грузового транспорта ограничено</w:t>
            </w:r>
          </w:p>
          <w:p w:rsidR="00000000" w:rsidRDefault="00C84489">
            <w:pPr>
              <w:ind w:firstLine="135"/>
              <w:jc w:val="both"/>
              <w:rPr>
                <w:rFonts w:ascii="Times New Roman" w:hAnsi="Times New Roman"/>
                <w:sz w:val="20"/>
              </w:rPr>
            </w:pPr>
          </w:p>
        </w:tc>
      </w:tr>
      <w:tr w:rsidR="00000000">
        <w:tblPrEx>
          <w:tblCellMar>
            <w:top w:w="0" w:type="dxa"/>
            <w:bottom w:w="0" w:type="dxa"/>
          </w:tblCellMar>
        </w:tblPrEx>
        <w:tc>
          <w:tcPr>
            <w:tcW w:w="147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9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743"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Проходят, как правило, с тыловой стороны зон с многофункциональной, общественной, административной, торговой и жилой застройкой</w:t>
            </w:r>
          </w:p>
          <w:p w:rsidR="00000000" w:rsidRDefault="00C84489">
            <w:pPr>
              <w:ind w:firstLine="135"/>
              <w:jc w:val="both"/>
              <w:rPr>
                <w:rFonts w:ascii="Times New Roman" w:hAnsi="Times New Roman"/>
                <w:sz w:val="20"/>
              </w:rPr>
            </w:pPr>
          </w:p>
        </w:tc>
        <w:tc>
          <w:tcPr>
            <w:tcW w:w="1559"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Особое внимание у</w:t>
            </w:r>
            <w:r>
              <w:rPr>
                <w:rFonts w:ascii="Times New Roman" w:hAnsi="Times New Roman"/>
                <w:sz w:val="20"/>
              </w:rPr>
              <w:t xml:space="preserve">деляется взаимодействию с комплексами автостоянок и пешеходными связями с главными улицами </w:t>
            </w:r>
          </w:p>
        </w:tc>
      </w:tr>
      <w:tr w:rsidR="00000000">
        <w:tblPrEx>
          <w:tblCellMar>
            <w:top w:w="0" w:type="dxa"/>
            <w:bottom w:w="0" w:type="dxa"/>
          </w:tblCellMar>
        </w:tblPrEx>
        <w:tc>
          <w:tcPr>
            <w:tcW w:w="147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9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74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II.4. </w:t>
            </w:r>
            <w:proofErr w:type="spellStart"/>
            <w:r>
              <w:rPr>
                <w:rFonts w:ascii="Times New Roman" w:hAnsi="Times New Roman"/>
                <w:sz w:val="20"/>
              </w:rPr>
              <w:t>МГЗ</w:t>
            </w:r>
            <w:proofErr w:type="spellEnd"/>
            <w:r>
              <w:rPr>
                <w:rFonts w:ascii="Times New Roman" w:hAnsi="Times New Roman"/>
                <w:sz w:val="20"/>
              </w:rPr>
              <w:t xml:space="preserve"> со смешанным движением</w:t>
            </w:r>
          </w:p>
          <w:p w:rsidR="00000000" w:rsidRDefault="00C84489">
            <w:pPr>
              <w:jc w:val="center"/>
              <w:rPr>
                <w:rFonts w:ascii="Times New Roman" w:hAnsi="Times New Roman"/>
                <w:sz w:val="20"/>
              </w:rPr>
            </w:pPr>
          </w:p>
        </w:tc>
        <w:tc>
          <w:tcPr>
            <w:tcW w:w="1843"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Совместно с региональными магистралями образуют систему путей пропуска грузового транспорта</w:t>
            </w:r>
          </w:p>
          <w:p w:rsidR="00000000" w:rsidRDefault="00C84489">
            <w:pPr>
              <w:ind w:firstLine="135"/>
              <w:jc w:val="both"/>
              <w:rPr>
                <w:rFonts w:ascii="Times New Roman" w:hAnsi="Times New Roman"/>
                <w:sz w:val="20"/>
              </w:rPr>
            </w:pPr>
          </w:p>
        </w:tc>
        <w:tc>
          <w:tcPr>
            <w:tcW w:w="1559"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 xml:space="preserve">Регулируемое движение всех видов транспорта и пешеходов </w:t>
            </w:r>
          </w:p>
        </w:tc>
      </w:tr>
      <w:tr w:rsidR="00000000">
        <w:tblPrEx>
          <w:tblCellMar>
            <w:top w:w="0" w:type="dxa"/>
            <w:bottom w:w="0" w:type="dxa"/>
          </w:tblCellMar>
        </w:tblPrEx>
        <w:tc>
          <w:tcPr>
            <w:tcW w:w="147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9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743"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Проходят преимущественно по нежилым территориям с целью снижения неблагоприятного воздействия на условия проживания</w:t>
            </w:r>
          </w:p>
          <w:p w:rsidR="00000000" w:rsidRDefault="00C84489">
            <w:pPr>
              <w:ind w:firstLine="135"/>
              <w:jc w:val="both"/>
              <w:rPr>
                <w:rFonts w:ascii="Times New Roman" w:hAnsi="Times New Roman"/>
                <w:sz w:val="20"/>
              </w:rPr>
            </w:pPr>
          </w:p>
        </w:tc>
        <w:tc>
          <w:tcPr>
            <w:tcW w:w="1559"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 xml:space="preserve">При необходимости допускается создание пересечений в разных уровнях </w:t>
            </w:r>
          </w:p>
        </w:tc>
      </w:tr>
      <w:tr w:rsidR="00000000">
        <w:tblPrEx>
          <w:tblCellMar>
            <w:top w:w="0" w:type="dxa"/>
            <w:bottom w:w="0" w:type="dxa"/>
          </w:tblCellMar>
        </w:tblPrEx>
        <w:tc>
          <w:tcPr>
            <w:tcW w:w="1470" w:type="dxa"/>
            <w:tcBorders>
              <w:left w:val="single" w:sz="6" w:space="0" w:color="auto"/>
              <w:right w:val="single" w:sz="6" w:space="0" w:color="auto"/>
            </w:tcBorders>
          </w:tcPr>
          <w:p w:rsidR="00000000" w:rsidRDefault="00C84489">
            <w:pPr>
              <w:ind w:firstLine="135"/>
              <w:jc w:val="both"/>
              <w:rPr>
                <w:rFonts w:ascii="Times New Roman" w:hAnsi="Times New Roman"/>
                <w:sz w:val="20"/>
              </w:rPr>
            </w:pPr>
            <w:proofErr w:type="spellStart"/>
            <w:r>
              <w:rPr>
                <w:rFonts w:ascii="Times New Roman" w:hAnsi="Times New Roman"/>
                <w:sz w:val="20"/>
              </w:rPr>
              <w:t>III</w:t>
            </w:r>
            <w:proofErr w:type="spellEnd"/>
            <w:r>
              <w:rPr>
                <w:rFonts w:ascii="Times New Roman" w:hAnsi="Times New Roman"/>
                <w:sz w:val="20"/>
              </w:rPr>
              <w:t xml:space="preserve">. Магистраль-   </w:t>
            </w:r>
          </w:p>
          <w:p w:rsidR="00000000" w:rsidRDefault="00C84489">
            <w:pPr>
              <w:rPr>
                <w:rFonts w:ascii="Times New Roman" w:hAnsi="Times New Roman"/>
                <w:sz w:val="20"/>
              </w:rPr>
            </w:pPr>
            <w:proofErr w:type="spellStart"/>
            <w:r>
              <w:rPr>
                <w:rFonts w:ascii="Times New Roman" w:hAnsi="Times New Roman"/>
                <w:sz w:val="20"/>
              </w:rPr>
              <w:t>ные</w:t>
            </w:r>
            <w:proofErr w:type="spellEnd"/>
            <w:r>
              <w:rPr>
                <w:rFonts w:ascii="Times New Roman" w:hAnsi="Times New Roman"/>
                <w:sz w:val="20"/>
              </w:rPr>
              <w:t xml:space="preserve"> улицы </w:t>
            </w:r>
          </w:p>
          <w:p w:rsidR="00000000" w:rsidRDefault="00C84489">
            <w:pPr>
              <w:jc w:val="both"/>
              <w:rPr>
                <w:rFonts w:ascii="Times New Roman" w:hAnsi="Times New Roman"/>
                <w:sz w:val="20"/>
              </w:rPr>
            </w:pPr>
            <w:r>
              <w:rPr>
                <w:rFonts w:ascii="Times New Roman" w:hAnsi="Times New Roman"/>
                <w:sz w:val="20"/>
              </w:rPr>
              <w:t>р</w:t>
            </w:r>
            <w:r>
              <w:rPr>
                <w:rFonts w:ascii="Times New Roman" w:hAnsi="Times New Roman"/>
                <w:sz w:val="20"/>
              </w:rPr>
              <w:t>айонного значения (</w:t>
            </w:r>
            <w:proofErr w:type="spellStart"/>
            <w:r>
              <w:rPr>
                <w:rFonts w:ascii="Times New Roman" w:hAnsi="Times New Roman"/>
                <w:sz w:val="20"/>
              </w:rPr>
              <w:t>МРЗ</w:t>
            </w:r>
            <w:proofErr w:type="spellEnd"/>
            <w:r>
              <w:rPr>
                <w:rFonts w:ascii="Times New Roman" w:hAnsi="Times New Roman"/>
                <w:sz w:val="20"/>
              </w:rPr>
              <w:t>)</w:t>
            </w:r>
          </w:p>
          <w:p w:rsidR="00000000" w:rsidRDefault="00C84489">
            <w:pPr>
              <w:jc w:val="both"/>
              <w:rPr>
                <w:rFonts w:ascii="Times New Roman" w:hAnsi="Times New Roman"/>
                <w:sz w:val="20"/>
              </w:rPr>
            </w:pPr>
          </w:p>
        </w:tc>
        <w:tc>
          <w:tcPr>
            <w:tcW w:w="1890"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 xml:space="preserve">Обеспечивают связь в пределах центральных районов и с системой городских магистралей </w:t>
            </w:r>
          </w:p>
        </w:tc>
        <w:tc>
          <w:tcPr>
            <w:tcW w:w="174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III.1. </w:t>
            </w:r>
            <w:proofErr w:type="spellStart"/>
            <w:r>
              <w:rPr>
                <w:rFonts w:ascii="Times New Roman" w:hAnsi="Times New Roman"/>
                <w:sz w:val="20"/>
              </w:rPr>
              <w:t>МРЗ</w:t>
            </w:r>
            <w:proofErr w:type="spellEnd"/>
            <w:r>
              <w:rPr>
                <w:rFonts w:ascii="Times New Roman" w:hAnsi="Times New Roman"/>
                <w:sz w:val="20"/>
              </w:rPr>
              <w:t xml:space="preserve"> с преимущественным движением пассажирского транспорта</w:t>
            </w:r>
          </w:p>
          <w:p w:rsidR="00000000" w:rsidRDefault="00C84489">
            <w:pPr>
              <w:jc w:val="center"/>
              <w:rPr>
                <w:rFonts w:ascii="Times New Roman" w:hAnsi="Times New Roman"/>
                <w:sz w:val="20"/>
              </w:rPr>
            </w:pPr>
          </w:p>
        </w:tc>
        <w:tc>
          <w:tcPr>
            <w:tcW w:w="1843"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 xml:space="preserve">Проходят, как правило, в пределах ограниченной территории, самостоятельной связной системы не образуют </w:t>
            </w:r>
          </w:p>
        </w:tc>
        <w:tc>
          <w:tcPr>
            <w:tcW w:w="1559"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 xml:space="preserve">Регулируемое движение массового пассажирского транспорта и пешеходов </w:t>
            </w:r>
          </w:p>
        </w:tc>
      </w:tr>
      <w:tr w:rsidR="00000000">
        <w:tblPrEx>
          <w:tblCellMar>
            <w:top w:w="0" w:type="dxa"/>
            <w:bottom w:w="0" w:type="dxa"/>
          </w:tblCellMar>
        </w:tblPrEx>
        <w:tc>
          <w:tcPr>
            <w:tcW w:w="147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9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743"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Движение грузового транспорта ограничено</w:t>
            </w:r>
          </w:p>
          <w:p w:rsidR="00000000" w:rsidRDefault="00C84489">
            <w:pPr>
              <w:ind w:firstLine="135"/>
              <w:jc w:val="both"/>
              <w:rPr>
                <w:rFonts w:ascii="Times New Roman" w:hAnsi="Times New Roman"/>
                <w:sz w:val="20"/>
              </w:rPr>
            </w:pPr>
          </w:p>
        </w:tc>
      </w:tr>
      <w:tr w:rsidR="00000000">
        <w:tblPrEx>
          <w:tblCellMar>
            <w:top w:w="0" w:type="dxa"/>
            <w:bottom w:w="0" w:type="dxa"/>
          </w:tblCellMar>
        </w:tblPrEx>
        <w:tc>
          <w:tcPr>
            <w:tcW w:w="147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9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74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III.2. </w:t>
            </w:r>
            <w:proofErr w:type="spellStart"/>
            <w:r>
              <w:rPr>
                <w:rFonts w:ascii="Times New Roman" w:hAnsi="Times New Roman"/>
                <w:sz w:val="20"/>
              </w:rPr>
              <w:t>МРЗ</w:t>
            </w:r>
            <w:proofErr w:type="spellEnd"/>
            <w:r>
              <w:rPr>
                <w:rFonts w:ascii="Times New Roman" w:hAnsi="Times New Roman"/>
                <w:sz w:val="20"/>
              </w:rPr>
              <w:t xml:space="preserve"> со смешанным движением </w:t>
            </w:r>
          </w:p>
        </w:tc>
        <w:tc>
          <w:tcPr>
            <w:tcW w:w="1843"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 xml:space="preserve">Проходят в пределах нежилых территорий, самостоятельной связной </w:t>
            </w:r>
            <w:r>
              <w:rPr>
                <w:rFonts w:ascii="Times New Roman" w:hAnsi="Times New Roman"/>
                <w:sz w:val="20"/>
              </w:rPr>
              <w:t>системы не образуют</w:t>
            </w:r>
          </w:p>
          <w:p w:rsidR="00000000" w:rsidRDefault="00C84489">
            <w:pPr>
              <w:ind w:firstLine="135"/>
              <w:jc w:val="both"/>
              <w:rPr>
                <w:rFonts w:ascii="Times New Roman" w:hAnsi="Times New Roman"/>
                <w:sz w:val="20"/>
              </w:rPr>
            </w:pPr>
          </w:p>
        </w:tc>
        <w:tc>
          <w:tcPr>
            <w:tcW w:w="1559"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Регулируемое движение всех видов транспорта</w:t>
            </w:r>
          </w:p>
          <w:p w:rsidR="00000000" w:rsidRDefault="00C84489">
            <w:pPr>
              <w:ind w:firstLine="135"/>
              <w:jc w:val="both"/>
              <w:rPr>
                <w:rFonts w:ascii="Times New Roman" w:hAnsi="Times New Roman"/>
                <w:sz w:val="20"/>
              </w:rPr>
            </w:pPr>
          </w:p>
        </w:tc>
      </w:tr>
      <w:tr w:rsidR="00000000">
        <w:tblPrEx>
          <w:tblCellMar>
            <w:top w:w="0" w:type="dxa"/>
            <w:bottom w:w="0" w:type="dxa"/>
          </w:tblCellMar>
        </w:tblPrEx>
        <w:tc>
          <w:tcPr>
            <w:tcW w:w="1470" w:type="dxa"/>
            <w:tcBorders>
              <w:left w:val="single" w:sz="6" w:space="0" w:color="auto"/>
              <w:right w:val="single" w:sz="6" w:space="0" w:color="auto"/>
            </w:tcBorders>
          </w:tcPr>
          <w:p w:rsidR="00000000" w:rsidRDefault="00C84489">
            <w:pPr>
              <w:ind w:firstLine="135"/>
              <w:jc w:val="both"/>
              <w:rPr>
                <w:rFonts w:ascii="Times New Roman" w:hAnsi="Times New Roman"/>
                <w:sz w:val="20"/>
              </w:rPr>
            </w:pPr>
            <w:proofErr w:type="spellStart"/>
            <w:r>
              <w:rPr>
                <w:rFonts w:ascii="Times New Roman" w:hAnsi="Times New Roman"/>
                <w:sz w:val="20"/>
              </w:rPr>
              <w:t>iV</w:t>
            </w:r>
            <w:proofErr w:type="spellEnd"/>
            <w:r>
              <w:rPr>
                <w:rFonts w:ascii="Times New Roman" w:hAnsi="Times New Roman"/>
                <w:sz w:val="20"/>
              </w:rPr>
              <w:t>. Улицы местного значения (</w:t>
            </w:r>
            <w:proofErr w:type="spellStart"/>
            <w:r>
              <w:rPr>
                <w:rFonts w:ascii="Times New Roman" w:hAnsi="Times New Roman"/>
                <w:sz w:val="20"/>
              </w:rPr>
              <w:t>УМЗ</w:t>
            </w:r>
            <w:proofErr w:type="spellEnd"/>
            <w:r>
              <w:rPr>
                <w:rFonts w:ascii="Times New Roman" w:hAnsi="Times New Roman"/>
                <w:sz w:val="20"/>
              </w:rPr>
              <w:t>)</w:t>
            </w:r>
          </w:p>
        </w:tc>
        <w:tc>
          <w:tcPr>
            <w:tcW w:w="1890"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 xml:space="preserve">Обеспечивают связи в пределах </w:t>
            </w:r>
            <w:proofErr w:type="spellStart"/>
            <w:r>
              <w:rPr>
                <w:rFonts w:ascii="Times New Roman" w:hAnsi="Times New Roman"/>
                <w:sz w:val="20"/>
              </w:rPr>
              <w:t>межмагистральных</w:t>
            </w:r>
            <w:proofErr w:type="spellEnd"/>
            <w:r>
              <w:rPr>
                <w:rFonts w:ascii="Times New Roman" w:hAnsi="Times New Roman"/>
                <w:sz w:val="20"/>
              </w:rPr>
              <w:t xml:space="preserve"> территорий и с магистральными улицами</w:t>
            </w:r>
          </w:p>
          <w:p w:rsidR="00000000" w:rsidRDefault="00C84489">
            <w:pPr>
              <w:ind w:firstLine="135"/>
              <w:jc w:val="both"/>
              <w:rPr>
                <w:rFonts w:ascii="Times New Roman" w:hAnsi="Times New Roman"/>
                <w:sz w:val="20"/>
              </w:rPr>
            </w:pPr>
          </w:p>
        </w:tc>
        <w:tc>
          <w:tcPr>
            <w:tcW w:w="174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IV.1. Жилые улицы </w:t>
            </w:r>
          </w:p>
        </w:tc>
        <w:tc>
          <w:tcPr>
            <w:tcW w:w="1843"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 xml:space="preserve">Проходят в пределах жилых </w:t>
            </w:r>
            <w:proofErr w:type="spellStart"/>
            <w:r>
              <w:rPr>
                <w:rFonts w:ascii="Times New Roman" w:hAnsi="Times New Roman"/>
                <w:sz w:val="20"/>
              </w:rPr>
              <w:t>межмагистральных</w:t>
            </w:r>
            <w:proofErr w:type="spellEnd"/>
            <w:r>
              <w:rPr>
                <w:rFonts w:ascii="Times New Roman" w:hAnsi="Times New Roman"/>
                <w:sz w:val="20"/>
              </w:rPr>
              <w:t xml:space="preserve"> территорий, самостоятельной системы не образуют</w:t>
            </w:r>
          </w:p>
          <w:p w:rsidR="00000000" w:rsidRDefault="00C84489">
            <w:pPr>
              <w:ind w:firstLine="135"/>
              <w:jc w:val="both"/>
              <w:rPr>
                <w:rFonts w:ascii="Times New Roman" w:hAnsi="Times New Roman"/>
                <w:sz w:val="20"/>
              </w:rPr>
            </w:pPr>
          </w:p>
        </w:tc>
        <w:tc>
          <w:tcPr>
            <w:tcW w:w="1559"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Регулируемое движение транспорта и пешеходов</w:t>
            </w:r>
          </w:p>
          <w:p w:rsidR="00000000" w:rsidRDefault="00C84489">
            <w:pPr>
              <w:ind w:firstLine="135"/>
              <w:jc w:val="both"/>
              <w:rPr>
                <w:rFonts w:ascii="Times New Roman" w:hAnsi="Times New Roman"/>
                <w:sz w:val="20"/>
              </w:rPr>
            </w:pPr>
          </w:p>
        </w:tc>
      </w:tr>
      <w:tr w:rsidR="00000000">
        <w:tblPrEx>
          <w:tblCellMar>
            <w:top w:w="0" w:type="dxa"/>
            <w:bottom w:w="0" w:type="dxa"/>
          </w:tblCellMar>
        </w:tblPrEx>
        <w:tc>
          <w:tcPr>
            <w:tcW w:w="147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9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743"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Движение грузового транспорта запрещено</w:t>
            </w:r>
          </w:p>
          <w:p w:rsidR="00000000" w:rsidRDefault="00C84489">
            <w:pPr>
              <w:ind w:firstLine="135"/>
              <w:jc w:val="both"/>
              <w:rPr>
                <w:rFonts w:ascii="Times New Roman" w:hAnsi="Times New Roman"/>
                <w:sz w:val="20"/>
              </w:rPr>
            </w:pPr>
            <w:r>
              <w:rPr>
                <w:rFonts w:ascii="Times New Roman" w:hAnsi="Times New Roman"/>
                <w:sz w:val="20"/>
              </w:rPr>
              <w:t>Как исключение допускается пропуск отдельных автобусных маршрутов</w:t>
            </w:r>
          </w:p>
          <w:p w:rsidR="00000000" w:rsidRDefault="00C84489">
            <w:pPr>
              <w:ind w:firstLine="135"/>
              <w:jc w:val="both"/>
              <w:rPr>
                <w:rFonts w:ascii="Times New Roman" w:hAnsi="Times New Roman"/>
                <w:sz w:val="20"/>
              </w:rPr>
            </w:pPr>
          </w:p>
        </w:tc>
      </w:tr>
      <w:tr w:rsidR="00000000">
        <w:tblPrEx>
          <w:tblCellMar>
            <w:top w:w="0" w:type="dxa"/>
            <w:bottom w:w="0" w:type="dxa"/>
          </w:tblCellMar>
        </w:tblPrEx>
        <w:tc>
          <w:tcPr>
            <w:tcW w:w="147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9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743"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Условия движения подчинены требован</w:t>
            </w:r>
            <w:r>
              <w:rPr>
                <w:rFonts w:ascii="Times New Roman" w:hAnsi="Times New Roman"/>
                <w:sz w:val="20"/>
              </w:rPr>
              <w:t>иям прилегающей застройки</w:t>
            </w:r>
          </w:p>
          <w:p w:rsidR="00000000" w:rsidRDefault="00C84489">
            <w:pPr>
              <w:ind w:firstLine="135"/>
              <w:jc w:val="both"/>
              <w:rPr>
                <w:rFonts w:ascii="Times New Roman" w:hAnsi="Times New Roman"/>
                <w:sz w:val="20"/>
              </w:rPr>
            </w:pPr>
          </w:p>
        </w:tc>
      </w:tr>
      <w:tr w:rsidR="00000000">
        <w:tblPrEx>
          <w:tblCellMar>
            <w:top w:w="0" w:type="dxa"/>
            <w:bottom w:w="0" w:type="dxa"/>
          </w:tblCellMar>
        </w:tblPrEx>
        <w:tc>
          <w:tcPr>
            <w:tcW w:w="147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9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74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IV.2. Улицы промышленных и коммунально-складских зон</w:t>
            </w:r>
          </w:p>
          <w:p w:rsidR="00000000" w:rsidRDefault="00C84489">
            <w:pPr>
              <w:jc w:val="center"/>
              <w:rPr>
                <w:rFonts w:ascii="Times New Roman" w:hAnsi="Times New Roman"/>
                <w:sz w:val="20"/>
              </w:rPr>
            </w:pPr>
          </w:p>
        </w:tc>
        <w:tc>
          <w:tcPr>
            <w:tcW w:w="1843"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Проходят в пределах нежилых территорий, самостоятельной связной системы не образуют</w:t>
            </w:r>
          </w:p>
          <w:p w:rsidR="00000000" w:rsidRDefault="00C84489">
            <w:pPr>
              <w:ind w:firstLine="135"/>
              <w:jc w:val="both"/>
              <w:rPr>
                <w:rFonts w:ascii="Times New Roman" w:hAnsi="Times New Roman"/>
                <w:sz w:val="20"/>
              </w:rPr>
            </w:pPr>
          </w:p>
        </w:tc>
        <w:tc>
          <w:tcPr>
            <w:tcW w:w="1559" w:type="dxa"/>
            <w:tcBorders>
              <w:left w:val="single" w:sz="6" w:space="0" w:color="auto"/>
              <w:right w:val="single" w:sz="6" w:space="0" w:color="auto"/>
            </w:tcBorders>
          </w:tcPr>
          <w:p w:rsidR="00000000" w:rsidRDefault="00C84489">
            <w:pPr>
              <w:ind w:firstLine="45"/>
              <w:jc w:val="both"/>
              <w:rPr>
                <w:rFonts w:ascii="Times New Roman" w:hAnsi="Times New Roman"/>
                <w:sz w:val="20"/>
              </w:rPr>
            </w:pPr>
            <w:r>
              <w:rPr>
                <w:rFonts w:ascii="Times New Roman" w:hAnsi="Times New Roman"/>
                <w:sz w:val="20"/>
              </w:rPr>
              <w:t xml:space="preserve">Регулируемое движение преимущественно грузового транспорта </w:t>
            </w:r>
          </w:p>
        </w:tc>
      </w:tr>
      <w:tr w:rsidR="00000000">
        <w:tblPrEx>
          <w:tblCellMar>
            <w:top w:w="0" w:type="dxa"/>
            <w:bottom w:w="0" w:type="dxa"/>
          </w:tblCellMar>
        </w:tblPrEx>
        <w:tc>
          <w:tcPr>
            <w:tcW w:w="147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9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743"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Допускается движение маршрутных автобусов</w:t>
            </w:r>
          </w:p>
          <w:p w:rsidR="00000000" w:rsidRDefault="00C84489">
            <w:pPr>
              <w:ind w:firstLine="135"/>
              <w:jc w:val="both"/>
              <w:rPr>
                <w:rFonts w:ascii="Times New Roman" w:hAnsi="Times New Roman"/>
                <w:sz w:val="20"/>
              </w:rPr>
            </w:pPr>
          </w:p>
        </w:tc>
      </w:tr>
      <w:tr w:rsidR="00000000">
        <w:tblPrEx>
          <w:tblCellMar>
            <w:top w:w="0" w:type="dxa"/>
            <w:bottom w:w="0" w:type="dxa"/>
          </w:tblCellMar>
        </w:tblPrEx>
        <w:tc>
          <w:tcPr>
            <w:tcW w:w="147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9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743"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Особое внимание уделяется организации движения пешеходов в зоне проходных промышленных предприятий</w:t>
            </w:r>
          </w:p>
          <w:p w:rsidR="00000000" w:rsidRDefault="00C84489">
            <w:pPr>
              <w:ind w:firstLine="135"/>
              <w:jc w:val="both"/>
              <w:rPr>
                <w:rFonts w:ascii="Times New Roman" w:hAnsi="Times New Roman"/>
                <w:sz w:val="20"/>
              </w:rPr>
            </w:pPr>
          </w:p>
        </w:tc>
      </w:tr>
      <w:tr w:rsidR="00000000">
        <w:tblPrEx>
          <w:tblCellMar>
            <w:top w:w="0" w:type="dxa"/>
            <w:bottom w:w="0" w:type="dxa"/>
          </w:tblCellMar>
        </w:tblPrEx>
        <w:tc>
          <w:tcPr>
            <w:tcW w:w="1470" w:type="dxa"/>
            <w:tcBorders>
              <w:left w:val="single" w:sz="6" w:space="0" w:color="auto"/>
              <w:bottom w:val="single" w:sz="6" w:space="0" w:color="auto"/>
              <w:right w:val="single" w:sz="6" w:space="0" w:color="auto"/>
            </w:tcBorders>
          </w:tcPr>
          <w:p w:rsidR="00000000" w:rsidRDefault="00C84489">
            <w:pPr>
              <w:ind w:firstLine="135"/>
              <w:jc w:val="both"/>
              <w:rPr>
                <w:rFonts w:ascii="Times New Roman" w:hAnsi="Times New Roman"/>
                <w:sz w:val="20"/>
              </w:rPr>
            </w:pPr>
            <w:proofErr w:type="spellStart"/>
            <w:r>
              <w:rPr>
                <w:rFonts w:ascii="Times New Roman" w:hAnsi="Times New Roman"/>
                <w:sz w:val="20"/>
              </w:rPr>
              <w:t>V</w:t>
            </w:r>
            <w:proofErr w:type="spellEnd"/>
            <w:r>
              <w:rPr>
                <w:rFonts w:ascii="Times New Roman" w:hAnsi="Times New Roman"/>
                <w:sz w:val="20"/>
              </w:rPr>
              <w:t>. Пешеходные улицы</w:t>
            </w:r>
          </w:p>
          <w:p w:rsidR="00000000" w:rsidRDefault="00C84489">
            <w:pPr>
              <w:ind w:firstLine="135"/>
              <w:jc w:val="both"/>
              <w:rPr>
                <w:rFonts w:ascii="Times New Roman" w:hAnsi="Times New Roman"/>
                <w:sz w:val="20"/>
              </w:rPr>
            </w:pPr>
          </w:p>
        </w:tc>
        <w:tc>
          <w:tcPr>
            <w:tcW w:w="1890" w:type="dxa"/>
            <w:tcBorders>
              <w:left w:val="single" w:sz="6" w:space="0" w:color="auto"/>
              <w:bottom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 xml:space="preserve">Обеспечивают интенсивные пешеходные связи </w:t>
            </w:r>
          </w:p>
        </w:tc>
        <w:tc>
          <w:tcPr>
            <w:tcW w:w="1743" w:type="dxa"/>
            <w:tcBorders>
              <w:left w:val="single" w:sz="6" w:space="0" w:color="auto"/>
              <w:bottom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843" w:type="dxa"/>
            <w:tcBorders>
              <w:left w:val="single" w:sz="6" w:space="0" w:color="auto"/>
              <w:bottom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Проходят преимущественно в зонах концентра</w:t>
            </w:r>
            <w:r>
              <w:rPr>
                <w:rFonts w:ascii="Times New Roman" w:hAnsi="Times New Roman"/>
                <w:sz w:val="20"/>
              </w:rPr>
              <w:t>ции объектов массового тяготения населения</w:t>
            </w:r>
          </w:p>
          <w:p w:rsidR="00000000" w:rsidRDefault="00C84489">
            <w:pPr>
              <w:ind w:firstLine="135"/>
              <w:jc w:val="both"/>
              <w:rPr>
                <w:rFonts w:ascii="Times New Roman" w:hAnsi="Times New Roman"/>
                <w:sz w:val="20"/>
              </w:rPr>
            </w:pPr>
          </w:p>
        </w:tc>
        <w:tc>
          <w:tcPr>
            <w:tcW w:w="1559" w:type="dxa"/>
            <w:tcBorders>
              <w:left w:val="single" w:sz="6" w:space="0" w:color="auto"/>
              <w:bottom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 xml:space="preserve">Движение всех видов транспорта запрещено </w:t>
            </w:r>
          </w:p>
        </w:tc>
      </w:tr>
    </w:tbl>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p>
    <w:p w:rsidR="00000000" w:rsidRDefault="00C84489">
      <w:pPr>
        <w:jc w:val="right"/>
        <w:rPr>
          <w:rFonts w:ascii="Times New Roman" w:hAnsi="Times New Roman"/>
          <w:sz w:val="20"/>
        </w:rPr>
        <w:sectPr w:rsidR="00000000">
          <w:pgSz w:w="11907" w:h="16840" w:code="9"/>
          <w:pgMar w:top="1440" w:right="1797" w:bottom="1440" w:left="1797" w:header="720" w:footer="720" w:gutter="0"/>
          <w:cols w:space="720"/>
        </w:sectPr>
      </w:pPr>
    </w:p>
    <w:p w:rsidR="00000000" w:rsidRDefault="00C84489">
      <w:pPr>
        <w:jc w:val="right"/>
        <w:rPr>
          <w:rFonts w:ascii="Times New Roman" w:hAnsi="Times New Roman"/>
          <w:sz w:val="20"/>
        </w:rPr>
      </w:pPr>
      <w:r>
        <w:rPr>
          <w:rFonts w:ascii="Times New Roman" w:hAnsi="Times New Roman"/>
          <w:sz w:val="20"/>
        </w:rPr>
        <w:t>Приложение 15</w:t>
      </w:r>
    </w:p>
    <w:p w:rsidR="00000000" w:rsidRDefault="00C84489">
      <w:pPr>
        <w:jc w:val="right"/>
        <w:rPr>
          <w:rFonts w:ascii="Times New Roman" w:hAnsi="Times New Roman"/>
          <w:sz w:val="20"/>
        </w:rPr>
      </w:pPr>
      <w:r>
        <w:rPr>
          <w:rFonts w:ascii="Times New Roman" w:hAnsi="Times New Roman"/>
          <w:sz w:val="20"/>
        </w:rPr>
        <w:t xml:space="preserve">обязательное </w:t>
      </w:r>
    </w:p>
    <w:p w:rsidR="00000000" w:rsidRDefault="00C84489">
      <w:pPr>
        <w:ind w:firstLine="225"/>
        <w:jc w:val="both"/>
        <w:rPr>
          <w:rFonts w:ascii="Times New Roman" w:hAnsi="Times New Roman"/>
          <w:sz w:val="20"/>
        </w:rPr>
      </w:pPr>
    </w:p>
    <w:p w:rsidR="00000000" w:rsidRDefault="00C84489">
      <w:pPr>
        <w:pStyle w:val="Heading"/>
        <w:jc w:val="center"/>
        <w:rPr>
          <w:rFonts w:ascii="Times New Roman" w:hAnsi="Times New Roman"/>
          <w:sz w:val="20"/>
        </w:rPr>
      </w:pPr>
      <w:r>
        <w:rPr>
          <w:rFonts w:ascii="Times New Roman" w:hAnsi="Times New Roman"/>
          <w:sz w:val="20"/>
        </w:rPr>
        <w:t xml:space="preserve">Параметры улиц и дорог </w:t>
      </w:r>
    </w:p>
    <w:p w:rsidR="00000000" w:rsidRDefault="00C84489">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295"/>
        <w:gridCol w:w="682"/>
        <w:gridCol w:w="567"/>
        <w:gridCol w:w="851"/>
        <w:gridCol w:w="688"/>
        <w:gridCol w:w="729"/>
        <w:gridCol w:w="673"/>
        <w:gridCol w:w="538"/>
        <w:gridCol w:w="672"/>
        <w:gridCol w:w="673"/>
        <w:gridCol w:w="846"/>
        <w:gridCol w:w="678"/>
        <w:gridCol w:w="740"/>
        <w:gridCol w:w="644"/>
        <w:gridCol w:w="989"/>
        <w:gridCol w:w="1349"/>
      </w:tblGrid>
      <w:tr w:rsidR="00000000">
        <w:tblPrEx>
          <w:tblCellMar>
            <w:top w:w="0" w:type="dxa"/>
            <w:bottom w:w="0" w:type="dxa"/>
          </w:tblCellMar>
        </w:tblPrEx>
        <w:tc>
          <w:tcPr>
            <w:tcW w:w="2295"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Категория улиц и дорог</w:t>
            </w:r>
          </w:p>
        </w:tc>
        <w:tc>
          <w:tcPr>
            <w:tcW w:w="1249" w:type="dxa"/>
            <w:gridSpan w:val="2"/>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Расчетная скорость движения, км/ч, при условиях трассирования </w:t>
            </w:r>
          </w:p>
        </w:tc>
        <w:tc>
          <w:tcPr>
            <w:tcW w:w="851"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Количество полос движения </w:t>
            </w:r>
          </w:p>
        </w:tc>
        <w:tc>
          <w:tcPr>
            <w:tcW w:w="1417" w:type="dxa"/>
            <w:gridSpan w:val="2"/>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Ширина полосы движения, м </w:t>
            </w:r>
          </w:p>
        </w:tc>
        <w:tc>
          <w:tcPr>
            <w:tcW w:w="1210" w:type="dxa"/>
            <w:gridSpan w:val="2"/>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Наименьший радиус кривых в плане, м, при условиях трассирования </w:t>
            </w:r>
          </w:p>
        </w:tc>
        <w:tc>
          <w:tcPr>
            <w:tcW w:w="1344" w:type="dxa"/>
            <w:gridSpan w:val="2"/>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Наибольший продольный уклон, %</w:t>
            </w:r>
          </w:p>
        </w:tc>
        <w:tc>
          <w:tcPr>
            <w:tcW w:w="2907" w:type="dxa"/>
            <w:gridSpan w:val="4"/>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Наименьший радиус вертикальных прямых, м </w:t>
            </w:r>
          </w:p>
        </w:tc>
        <w:tc>
          <w:tcPr>
            <w:tcW w:w="987"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Ширина предохранительной полосы между проезжей частью и бортовым камнем, м </w:t>
            </w:r>
          </w:p>
        </w:tc>
        <w:tc>
          <w:tcPr>
            <w:tcW w:w="1349"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Ширина тротуар</w:t>
            </w:r>
            <w:r>
              <w:rPr>
                <w:rFonts w:ascii="Times New Roman" w:hAnsi="Times New Roman"/>
                <w:sz w:val="20"/>
              </w:rPr>
              <w:t xml:space="preserve">а, м </w:t>
            </w:r>
          </w:p>
        </w:tc>
      </w:tr>
      <w:tr w:rsidR="00000000">
        <w:tblPrEx>
          <w:tblCellMar>
            <w:top w:w="0" w:type="dxa"/>
            <w:bottom w:w="0" w:type="dxa"/>
          </w:tblCellMar>
        </w:tblPrEx>
        <w:tc>
          <w:tcPr>
            <w:tcW w:w="2295"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249" w:type="dxa"/>
            <w:gridSpan w:val="2"/>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417" w:type="dxa"/>
            <w:gridSpan w:val="2"/>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210" w:type="dxa"/>
            <w:gridSpan w:val="2"/>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344" w:type="dxa"/>
            <w:gridSpan w:val="2"/>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524" w:type="dxa"/>
            <w:gridSpan w:val="2"/>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выпуклых </w:t>
            </w:r>
          </w:p>
        </w:tc>
        <w:tc>
          <w:tcPr>
            <w:tcW w:w="1384" w:type="dxa"/>
            <w:gridSpan w:val="2"/>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вогнутых </w:t>
            </w:r>
          </w:p>
        </w:tc>
        <w:tc>
          <w:tcPr>
            <w:tcW w:w="987"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349"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95"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249" w:type="dxa"/>
            <w:gridSpan w:val="2"/>
            <w:tcBorders>
              <w:left w:val="single" w:sz="6" w:space="0" w:color="auto"/>
              <w:bottom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417" w:type="dxa"/>
            <w:gridSpan w:val="2"/>
            <w:tcBorders>
              <w:left w:val="single" w:sz="6" w:space="0" w:color="auto"/>
              <w:bottom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210" w:type="dxa"/>
            <w:gridSpan w:val="2"/>
            <w:tcBorders>
              <w:left w:val="single" w:sz="6" w:space="0" w:color="auto"/>
              <w:bottom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344" w:type="dxa"/>
            <w:gridSpan w:val="2"/>
            <w:tcBorders>
              <w:left w:val="single" w:sz="6" w:space="0" w:color="auto"/>
              <w:bottom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907" w:type="dxa"/>
            <w:gridSpan w:val="4"/>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при условиях трассирования </w:t>
            </w:r>
          </w:p>
        </w:tc>
        <w:tc>
          <w:tcPr>
            <w:tcW w:w="987"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349"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95" w:type="dxa"/>
            <w:tcBorders>
              <w:left w:val="single" w:sz="6" w:space="0" w:color="auto"/>
              <w:bottom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682"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нормальных </w:t>
            </w:r>
          </w:p>
        </w:tc>
        <w:tc>
          <w:tcPr>
            <w:tcW w:w="567"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сложных</w:t>
            </w:r>
          </w:p>
        </w:tc>
        <w:tc>
          <w:tcPr>
            <w:tcW w:w="851" w:type="dxa"/>
            <w:tcBorders>
              <w:left w:val="single" w:sz="6" w:space="0" w:color="auto"/>
              <w:bottom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688"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нормальных </w:t>
            </w:r>
          </w:p>
        </w:tc>
        <w:tc>
          <w:tcPr>
            <w:tcW w:w="729"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сложных</w:t>
            </w:r>
          </w:p>
        </w:tc>
        <w:tc>
          <w:tcPr>
            <w:tcW w:w="673"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нормальных </w:t>
            </w:r>
          </w:p>
        </w:tc>
        <w:tc>
          <w:tcPr>
            <w:tcW w:w="538"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сложных</w:t>
            </w:r>
          </w:p>
        </w:tc>
        <w:tc>
          <w:tcPr>
            <w:tcW w:w="672"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нормальных </w:t>
            </w:r>
          </w:p>
        </w:tc>
        <w:tc>
          <w:tcPr>
            <w:tcW w:w="673"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сложных</w:t>
            </w:r>
          </w:p>
        </w:tc>
        <w:tc>
          <w:tcPr>
            <w:tcW w:w="846"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нормальных </w:t>
            </w:r>
          </w:p>
        </w:tc>
        <w:tc>
          <w:tcPr>
            <w:tcW w:w="678"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сложных</w:t>
            </w:r>
          </w:p>
        </w:tc>
        <w:tc>
          <w:tcPr>
            <w:tcW w:w="740"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нормальных </w:t>
            </w:r>
          </w:p>
        </w:tc>
        <w:tc>
          <w:tcPr>
            <w:tcW w:w="642"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сложных</w:t>
            </w:r>
          </w:p>
        </w:tc>
        <w:tc>
          <w:tcPr>
            <w:tcW w:w="989" w:type="dxa"/>
            <w:tcBorders>
              <w:left w:val="single" w:sz="6" w:space="0" w:color="auto"/>
              <w:bottom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348" w:type="dxa"/>
            <w:tcBorders>
              <w:left w:val="single" w:sz="6" w:space="0" w:color="auto"/>
              <w:bottom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95"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 </w:t>
            </w:r>
          </w:p>
        </w:tc>
        <w:tc>
          <w:tcPr>
            <w:tcW w:w="682"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2 </w:t>
            </w:r>
          </w:p>
        </w:tc>
        <w:tc>
          <w:tcPr>
            <w:tcW w:w="567"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3 </w:t>
            </w:r>
          </w:p>
        </w:tc>
        <w:tc>
          <w:tcPr>
            <w:tcW w:w="851"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4 </w:t>
            </w:r>
          </w:p>
        </w:tc>
        <w:tc>
          <w:tcPr>
            <w:tcW w:w="688"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5 </w:t>
            </w:r>
          </w:p>
        </w:tc>
        <w:tc>
          <w:tcPr>
            <w:tcW w:w="729"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6 </w:t>
            </w:r>
          </w:p>
        </w:tc>
        <w:tc>
          <w:tcPr>
            <w:tcW w:w="673"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7 </w:t>
            </w:r>
          </w:p>
        </w:tc>
        <w:tc>
          <w:tcPr>
            <w:tcW w:w="538"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8 </w:t>
            </w:r>
          </w:p>
        </w:tc>
        <w:tc>
          <w:tcPr>
            <w:tcW w:w="672"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9 </w:t>
            </w:r>
          </w:p>
        </w:tc>
        <w:tc>
          <w:tcPr>
            <w:tcW w:w="673"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10 </w:t>
            </w:r>
          </w:p>
        </w:tc>
        <w:tc>
          <w:tcPr>
            <w:tcW w:w="846"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11 </w:t>
            </w:r>
          </w:p>
        </w:tc>
        <w:tc>
          <w:tcPr>
            <w:tcW w:w="678"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12 </w:t>
            </w:r>
          </w:p>
        </w:tc>
        <w:tc>
          <w:tcPr>
            <w:tcW w:w="74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13 </w:t>
            </w:r>
          </w:p>
        </w:tc>
        <w:tc>
          <w:tcPr>
            <w:tcW w:w="642"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14 </w:t>
            </w:r>
          </w:p>
        </w:tc>
        <w:tc>
          <w:tcPr>
            <w:tcW w:w="989"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15 </w:t>
            </w:r>
          </w:p>
        </w:tc>
        <w:tc>
          <w:tcPr>
            <w:tcW w:w="1348"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2295" w:type="dxa"/>
            <w:tcBorders>
              <w:top w:val="single" w:sz="6" w:space="0" w:color="auto"/>
              <w:left w:val="single" w:sz="6" w:space="0" w:color="auto"/>
              <w:right w:val="single" w:sz="6" w:space="0" w:color="auto"/>
            </w:tcBorders>
          </w:tcPr>
          <w:p w:rsidR="00000000" w:rsidRDefault="00C84489">
            <w:pPr>
              <w:jc w:val="both"/>
              <w:rPr>
                <w:rFonts w:ascii="Times New Roman" w:hAnsi="Times New Roman"/>
                <w:sz w:val="20"/>
              </w:rPr>
            </w:pPr>
          </w:p>
          <w:p w:rsidR="00000000" w:rsidRDefault="00C84489">
            <w:pPr>
              <w:jc w:val="both"/>
              <w:rPr>
                <w:rFonts w:ascii="Times New Roman" w:hAnsi="Times New Roman"/>
                <w:sz w:val="20"/>
              </w:rPr>
            </w:pPr>
            <w:proofErr w:type="spellStart"/>
            <w:r>
              <w:rPr>
                <w:rFonts w:ascii="Times New Roman" w:hAnsi="Times New Roman"/>
                <w:sz w:val="20"/>
              </w:rPr>
              <w:t>I</w:t>
            </w:r>
            <w:proofErr w:type="spellEnd"/>
            <w:r>
              <w:rPr>
                <w:rFonts w:ascii="Times New Roman" w:hAnsi="Times New Roman"/>
                <w:sz w:val="20"/>
              </w:rPr>
              <w:t>. Региональные магистрали</w:t>
            </w:r>
          </w:p>
          <w:p w:rsidR="00000000" w:rsidRDefault="00C84489">
            <w:pPr>
              <w:jc w:val="both"/>
              <w:rPr>
                <w:rFonts w:ascii="Times New Roman" w:hAnsi="Times New Roman"/>
                <w:sz w:val="20"/>
              </w:rPr>
            </w:pPr>
          </w:p>
        </w:tc>
        <w:tc>
          <w:tcPr>
            <w:tcW w:w="682" w:type="dxa"/>
            <w:tcBorders>
              <w:top w:val="single" w:sz="6" w:space="0" w:color="auto"/>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567" w:type="dxa"/>
            <w:tcBorders>
              <w:top w:val="single" w:sz="6" w:space="0" w:color="auto"/>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688" w:type="dxa"/>
            <w:tcBorders>
              <w:top w:val="single" w:sz="6" w:space="0" w:color="auto"/>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729" w:type="dxa"/>
            <w:tcBorders>
              <w:top w:val="single" w:sz="6" w:space="0" w:color="auto"/>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673" w:type="dxa"/>
            <w:tcBorders>
              <w:top w:val="single" w:sz="6" w:space="0" w:color="auto"/>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538" w:type="dxa"/>
            <w:tcBorders>
              <w:top w:val="single" w:sz="6" w:space="0" w:color="auto"/>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672" w:type="dxa"/>
            <w:tcBorders>
              <w:top w:val="single" w:sz="6" w:space="0" w:color="auto"/>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673" w:type="dxa"/>
            <w:tcBorders>
              <w:top w:val="single" w:sz="6" w:space="0" w:color="auto"/>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846" w:type="dxa"/>
            <w:tcBorders>
              <w:top w:val="single" w:sz="6" w:space="0" w:color="auto"/>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678" w:type="dxa"/>
            <w:tcBorders>
              <w:top w:val="single" w:sz="6" w:space="0" w:color="auto"/>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740" w:type="dxa"/>
            <w:tcBorders>
              <w:top w:val="single" w:sz="6" w:space="0" w:color="auto"/>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642" w:type="dxa"/>
            <w:tcBorders>
              <w:top w:val="single" w:sz="6" w:space="0" w:color="auto"/>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989" w:type="dxa"/>
            <w:tcBorders>
              <w:top w:val="single" w:sz="6" w:space="0" w:color="auto"/>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348" w:type="dxa"/>
            <w:tcBorders>
              <w:top w:val="single" w:sz="6" w:space="0" w:color="auto"/>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95"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I.1. Магистрали непрерывного движения (</w:t>
            </w:r>
            <w:proofErr w:type="spellStart"/>
            <w:r>
              <w:rPr>
                <w:rFonts w:ascii="Times New Roman" w:hAnsi="Times New Roman"/>
                <w:sz w:val="20"/>
              </w:rPr>
              <w:t>МНД</w:t>
            </w:r>
            <w:proofErr w:type="spellEnd"/>
            <w:r>
              <w:rPr>
                <w:rFonts w:ascii="Times New Roman" w:hAnsi="Times New Roman"/>
                <w:sz w:val="20"/>
              </w:rPr>
              <w:t>)</w:t>
            </w:r>
          </w:p>
          <w:p w:rsidR="00000000" w:rsidRDefault="00C84489">
            <w:pPr>
              <w:jc w:val="both"/>
              <w:rPr>
                <w:rFonts w:ascii="Times New Roman" w:hAnsi="Times New Roman"/>
                <w:sz w:val="20"/>
              </w:rPr>
            </w:pPr>
          </w:p>
        </w:tc>
        <w:tc>
          <w:tcPr>
            <w:tcW w:w="682"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100 </w:t>
            </w:r>
          </w:p>
        </w:tc>
        <w:tc>
          <w:tcPr>
            <w:tcW w:w="567"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60 </w:t>
            </w:r>
          </w:p>
        </w:tc>
        <w:tc>
          <w:tcPr>
            <w:tcW w:w="85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4-8 </w:t>
            </w:r>
          </w:p>
        </w:tc>
        <w:tc>
          <w:tcPr>
            <w:tcW w:w="68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3,75 </w:t>
            </w:r>
          </w:p>
        </w:tc>
        <w:tc>
          <w:tcPr>
            <w:tcW w:w="72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3,50 </w:t>
            </w:r>
          </w:p>
        </w:tc>
        <w:tc>
          <w:tcPr>
            <w:tcW w:w="67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400 </w:t>
            </w:r>
          </w:p>
        </w:tc>
        <w:tc>
          <w:tcPr>
            <w:tcW w:w="5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125 </w:t>
            </w:r>
          </w:p>
        </w:tc>
        <w:tc>
          <w:tcPr>
            <w:tcW w:w="672"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40 </w:t>
            </w:r>
          </w:p>
        </w:tc>
        <w:tc>
          <w:tcPr>
            <w:tcW w:w="67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60 </w:t>
            </w:r>
          </w:p>
        </w:tc>
        <w:tc>
          <w:tcPr>
            <w:tcW w:w="84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10000 </w:t>
            </w:r>
          </w:p>
        </w:tc>
        <w:tc>
          <w:tcPr>
            <w:tcW w:w="67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1500 </w:t>
            </w:r>
          </w:p>
        </w:tc>
        <w:tc>
          <w:tcPr>
            <w:tcW w:w="74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2000 </w:t>
            </w:r>
          </w:p>
        </w:tc>
        <w:tc>
          <w:tcPr>
            <w:tcW w:w="642"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500 </w:t>
            </w:r>
          </w:p>
        </w:tc>
        <w:tc>
          <w:tcPr>
            <w:tcW w:w="98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0,75 </w:t>
            </w:r>
          </w:p>
        </w:tc>
        <w:tc>
          <w:tcPr>
            <w:tcW w:w="134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1,5-6,0 </w:t>
            </w:r>
          </w:p>
        </w:tc>
      </w:tr>
      <w:tr w:rsidR="00000000">
        <w:tblPrEx>
          <w:tblCellMar>
            <w:top w:w="0" w:type="dxa"/>
            <w:bottom w:w="0" w:type="dxa"/>
          </w:tblCellMar>
        </w:tblPrEx>
        <w:tc>
          <w:tcPr>
            <w:tcW w:w="2295" w:type="dxa"/>
            <w:tcBorders>
              <w:left w:val="single" w:sz="6" w:space="0" w:color="auto"/>
              <w:right w:val="single" w:sz="6" w:space="0" w:color="auto"/>
            </w:tcBorders>
          </w:tcPr>
          <w:p w:rsidR="00000000" w:rsidRDefault="00C84489">
            <w:pPr>
              <w:jc w:val="both"/>
              <w:rPr>
                <w:rFonts w:ascii="Times New Roman" w:hAnsi="Times New Roman"/>
                <w:sz w:val="20"/>
              </w:rPr>
            </w:pPr>
            <w:proofErr w:type="spellStart"/>
            <w:r>
              <w:rPr>
                <w:rFonts w:ascii="Times New Roman" w:hAnsi="Times New Roman"/>
                <w:sz w:val="20"/>
              </w:rPr>
              <w:t>II</w:t>
            </w:r>
            <w:proofErr w:type="spellEnd"/>
            <w:r>
              <w:rPr>
                <w:rFonts w:ascii="Times New Roman" w:hAnsi="Times New Roman"/>
                <w:sz w:val="20"/>
              </w:rPr>
              <w:t>. Магистраль</w:t>
            </w:r>
            <w:r>
              <w:rPr>
                <w:rFonts w:ascii="Times New Roman" w:hAnsi="Times New Roman"/>
                <w:sz w:val="20"/>
              </w:rPr>
              <w:t>ные улицы городского значения (</w:t>
            </w:r>
            <w:proofErr w:type="spellStart"/>
            <w:r>
              <w:rPr>
                <w:rFonts w:ascii="Times New Roman" w:hAnsi="Times New Roman"/>
                <w:sz w:val="20"/>
              </w:rPr>
              <w:t>МГЗ</w:t>
            </w:r>
            <w:proofErr w:type="spellEnd"/>
            <w:r>
              <w:rPr>
                <w:rFonts w:ascii="Times New Roman" w:hAnsi="Times New Roman"/>
                <w:sz w:val="20"/>
              </w:rPr>
              <w:t>)</w:t>
            </w:r>
          </w:p>
          <w:p w:rsidR="00000000" w:rsidRDefault="00C84489">
            <w:pPr>
              <w:jc w:val="both"/>
              <w:rPr>
                <w:rFonts w:ascii="Times New Roman" w:hAnsi="Times New Roman"/>
                <w:sz w:val="20"/>
              </w:rPr>
            </w:pPr>
          </w:p>
        </w:tc>
        <w:tc>
          <w:tcPr>
            <w:tcW w:w="682"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567"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688"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729"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673"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538"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672"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673"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846"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678"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74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642"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989"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348"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95"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 xml:space="preserve">II.1. Главные улицы центральных </w:t>
            </w:r>
            <w:proofErr w:type="spellStart"/>
            <w:r>
              <w:rPr>
                <w:rFonts w:ascii="Times New Roman" w:hAnsi="Times New Roman"/>
                <w:sz w:val="20"/>
              </w:rPr>
              <w:t>района\ов</w:t>
            </w:r>
            <w:proofErr w:type="spellEnd"/>
          </w:p>
          <w:p w:rsidR="00000000" w:rsidRDefault="00C84489">
            <w:pPr>
              <w:jc w:val="both"/>
              <w:rPr>
                <w:rFonts w:ascii="Times New Roman" w:hAnsi="Times New Roman"/>
                <w:sz w:val="20"/>
              </w:rPr>
            </w:pPr>
          </w:p>
        </w:tc>
        <w:tc>
          <w:tcPr>
            <w:tcW w:w="682"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80 </w:t>
            </w:r>
          </w:p>
        </w:tc>
        <w:tc>
          <w:tcPr>
            <w:tcW w:w="567"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40 </w:t>
            </w:r>
          </w:p>
        </w:tc>
        <w:tc>
          <w:tcPr>
            <w:tcW w:w="85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4-8 </w:t>
            </w:r>
          </w:p>
        </w:tc>
        <w:tc>
          <w:tcPr>
            <w:tcW w:w="68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3,75 </w:t>
            </w:r>
          </w:p>
        </w:tc>
        <w:tc>
          <w:tcPr>
            <w:tcW w:w="72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3,00 </w:t>
            </w:r>
          </w:p>
        </w:tc>
        <w:tc>
          <w:tcPr>
            <w:tcW w:w="67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400 </w:t>
            </w:r>
          </w:p>
        </w:tc>
        <w:tc>
          <w:tcPr>
            <w:tcW w:w="5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60 </w:t>
            </w:r>
          </w:p>
        </w:tc>
        <w:tc>
          <w:tcPr>
            <w:tcW w:w="672"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40 </w:t>
            </w:r>
          </w:p>
        </w:tc>
        <w:tc>
          <w:tcPr>
            <w:tcW w:w="67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70 </w:t>
            </w:r>
          </w:p>
        </w:tc>
        <w:tc>
          <w:tcPr>
            <w:tcW w:w="84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6000 </w:t>
            </w:r>
          </w:p>
        </w:tc>
        <w:tc>
          <w:tcPr>
            <w:tcW w:w="67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1000 </w:t>
            </w:r>
          </w:p>
        </w:tc>
        <w:tc>
          <w:tcPr>
            <w:tcW w:w="74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1500 </w:t>
            </w:r>
          </w:p>
        </w:tc>
        <w:tc>
          <w:tcPr>
            <w:tcW w:w="642"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300 </w:t>
            </w:r>
          </w:p>
        </w:tc>
        <w:tc>
          <w:tcPr>
            <w:tcW w:w="98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0,5 </w:t>
            </w:r>
          </w:p>
        </w:tc>
        <w:tc>
          <w:tcPr>
            <w:tcW w:w="134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3,0-9,0</w:t>
            </w:r>
          </w:p>
          <w:p w:rsidR="00000000" w:rsidRDefault="00C84489">
            <w:pPr>
              <w:jc w:val="center"/>
              <w:rPr>
                <w:rFonts w:ascii="Times New Roman" w:hAnsi="Times New Roman"/>
                <w:sz w:val="20"/>
              </w:rPr>
            </w:pPr>
          </w:p>
        </w:tc>
      </w:tr>
      <w:tr w:rsidR="00000000">
        <w:tblPrEx>
          <w:tblCellMar>
            <w:top w:w="0" w:type="dxa"/>
            <w:bottom w:w="0" w:type="dxa"/>
          </w:tblCellMar>
        </w:tblPrEx>
        <w:tc>
          <w:tcPr>
            <w:tcW w:w="2295"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II.2. С преимущественным движением пассажирского транспорта</w:t>
            </w:r>
          </w:p>
          <w:p w:rsidR="00000000" w:rsidRDefault="00C84489">
            <w:pPr>
              <w:jc w:val="both"/>
              <w:rPr>
                <w:rFonts w:ascii="Times New Roman" w:hAnsi="Times New Roman"/>
                <w:sz w:val="20"/>
              </w:rPr>
            </w:pPr>
          </w:p>
        </w:tc>
        <w:tc>
          <w:tcPr>
            <w:tcW w:w="682"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80 </w:t>
            </w:r>
          </w:p>
        </w:tc>
        <w:tc>
          <w:tcPr>
            <w:tcW w:w="567"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40 </w:t>
            </w:r>
          </w:p>
        </w:tc>
        <w:tc>
          <w:tcPr>
            <w:tcW w:w="85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4-6 </w:t>
            </w:r>
          </w:p>
        </w:tc>
        <w:tc>
          <w:tcPr>
            <w:tcW w:w="68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3,75 </w:t>
            </w:r>
          </w:p>
        </w:tc>
        <w:tc>
          <w:tcPr>
            <w:tcW w:w="72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3,00 </w:t>
            </w:r>
          </w:p>
        </w:tc>
        <w:tc>
          <w:tcPr>
            <w:tcW w:w="67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400 </w:t>
            </w:r>
          </w:p>
        </w:tc>
        <w:tc>
          <w:tcPr>
            <w:tcW w:w="5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60 </w:t>
            </w:r>
          </w:p>
        </w:tc>
        <w:tc>
          <w:tcPr>
            <w:tcW w:w="672"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40 </w:t>
            </w:r>
          </w:p>
        </w:tc>
        <w:tc>
          <w:tcPr>
            <w:tcW w:w="67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70 </w:t>
            </w:r>
          </w:p>
        </w:tc>
        <w:tc>
          <w:tcPr>
            <w:tcW w:w="84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6000 </w:t>
            </w:r>
          </w:p>
        </w:tc>
        <w:tc>
          <w:tcPr>
            <w:tcW w:w="67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1000 </w:t>
            </w:r>
          </w:p>
        </w:tc>
        <w:tc>
          <w:tcPr>
            <w:tcW w:w="74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1500 </w:t>
            </w:r>
          </w:p>
        </w:tc>
        <w:tc>
          <w:tcPr>
            <w:tcW w:w="642"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300 </w:t>
            </w:r>
          </w:p>
        </w:tc>
        <w:tc>
          <w:tcPr>
            <w:tcW w:w="98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0,5 </w:t>
            </w:r>
          </w:p>
        </w:tc>
        <w:tc>
          <w:tcPr>
            <w:tcW w:w="134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2,0-6,0</w:t>
            </w:r>
          </w:p>
          <w:p w:rsidR="00000000" w:rsidRDefault="00C84489">
            <w:pPr>
              <w:jc w:val="center"/>
              <w:rPr>
                <w:rFonts w:ascii="Times New Roman" w:hAnsi="Times New Roman"/>
                <w:sz w:val="20"/>
              </w:rPr>
            </w:pPr>
          </w:p>
        </w:tc>
      </w:tr>
      <w:tr w:rsidR="00000000">
        <w:tblPrEx>
          <w:tblCellMar>
            <w:top w:w="0" w:type="dxa"/>
            <w:bottom w:w="0" w:type="dxa"/>
          </w:tblCellMar>
        </w:tblPrEx>
        <w:tc>
          <w:tcPr>
            <w:tcW w:w="2295"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II.3. С преимущественным движением индивидуального транспорта</w:t>
            </w:r>
          </w:p>
          <w:p w:rsidR="00000000" w:rsidRDefault="00C84489">
            <w:pPr>
              <w:jc w:val="both"/>
              <w:rPr>
                <w:rFonts w:ascii="Times New Roman" w:hAnsi="Times New Roman"/>
                <w:sz w:val="20"/>
              </w:rPr>
            </w:pPr>
          </w:p>
        </w:tc>
        <w:tc>
          <w:tcPr>
            <w:tcW w:w="682"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80 </w:t>
            </w:r>
          </w:p>
        </w:tc>
        <w:tc>
          <w:tcPr>
            <w:tcW w:w="567"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40 </w:t>
            </w:r>
          </w:p>
        </w:tc>
        <w:tc>
          <w:tcPr>
            <w:tcW w:w="85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2-6 </w:t>
            </w:r>
          </w:p>
        </w:tc>
        <w:tc>
          <w:tcPr>
            <w:tcW w:w="68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3,50 </w:t>
            </w:r>
          </w:p>
        </w:tc>
        <w:tc>
          <w:tcPr>
            <w:tcW w:w="72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2,50 </w:t>
            </w:r>
          </w:p>
        </w:tc>
        <w:tc>
          <w:tcPr>
            <w:tcW w:w="67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250 </w:t>
            </w:r>
          </w:p>
        </w:tc>
        <w:tc>
          <w:tcPr>
            <w:tcW w:w="5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40 </w:t>
            </w:r>
          </w:p>
        </w:tc>
        <w:tc>
          <w:tcPr>
            <w:tcW w:w="672"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40 </w:t>
            </w:r>
          </w:p>
        </w:tc>
        <w:tc>
          <w:tcPr>
            <w:tcW w:w="67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70 </w:t>
            </w:r>
          </w:p>
        </w:tc>
        <w:tc>
          <w:tcPr>
            <w:tcW w:w="84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6000 </w:t>
            </w:r>
          </w:p>
        </w:tc>
        <w:tc>
          <w:tcPr>
            <w:tcW w:w="67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1000 </w:t>
            </w:r>
          </w:p>
        </w:tc>
        <w:tc>
          <w:tcPr>
            <w:tcW w:w="74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1500 </w:t>
            </w:r>
          </w:p>
        </w:tc>
        <w:tc>
          <w:tcPr>
            <w:tcW w:w="642"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300 </w:t>
            </w:r>
          </w:p>
        </w:tc>
        <w:tc>
          <w:tcPr>
            <w:tcW w:w="98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0,5 </w:t>
            </w:r>
          </w:p>
        </w:tc>
        <w:tc>
          <w:tcPr>
            <w:tcW w:w="134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2,0-6,0</w:t>
            </w:r>
          </w:p>
          <w:p w:rsidR="00000000" w:rsidRDefault="00C84489">
            <w:pPr>
              <w:jc w:val="center"/>
              <w:rPr>
                <w:rFonts w:ascii="Times New Roman" w:hAnsi="Times New Roman"/>
                <w:sz w:val="20"/>
              </w:rPr>
            </w:pPr>
          </w:p>
        </w:tc>
      </w:tr>
      <w:tr w:rsidR="00000000">
        <w:tblPrEx>
          <w:tblCellMar>
            <w:top w:w="0" w:type="dxa"/>
            <w:bottom w:w="0" w:type="dxa"/>
          </w:tblCellMar>
        </w:tblPrEx>
        <w:tc>
          <w:tcPr>
            <w:tcW w:w="2295"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II.4. Со смешанным дви</w:t>
            </w:r>
            <w:r>
              <w:rPr>
                <w:rFonts w:ascii="Times New Roman" w:hAnsi="Times New Roman"/>
                <w:sz w:val="20"/>
              </w:rPr>
              <w:t>жением</w:t>
            </w:r>
          </w:p>
          <w:p w:rsidR="00000000" w:rsidRDefault="00C84489">
            <w:pPr>
              <w:jc w:val="both"/>
              <w:rPr>
                <w:rFonts w:ascii="Times New Roman" w:hAnsi="Times New Roman"/>
                <w:sz w:val="20"/>
              </w:rPr>
            </w:pPr>
          </w:p>
        </w:tc>
        <w:tc>
          <w:tcPr>
            <w:tcW w:w="682"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80 </w:t>
            </w:r>
          </w:p>
        </w:tc>
        <w:tc>
          <w:tcPr>
            <w:tcW w:w="567"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40 </w:t>
            </w:r>
          </w:p>
        </w:tc>
        <w:tc>
          <w:tcPr>
            <w:tcW w:w="85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4-6 </w:t>
            </w:r>
          </w:p>
        </w:tc>
        <w:tc>
          <w:tcPr>
            <w:tcW w:w="68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3,75 </w:t>
            </w:r>
          </w:p>
        </w:tc>
        <w:tc>
          <w:tcPr>
            <w:tcW w:w="72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3,00 </w:t>
            </w:r>
          </w:p>
        </w:tc>
        <w:tc>
          <w:tcPr>
            <w:tcW w:w="67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400 </w:t>
            </w:r>
          </w:p>
        </w:tc>
        <w:tc>
          <w:tcPr>
            <w:tcW w:w="5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60 </w:t>
            </w:r>
          </w:p>
        </w:tc>
        <w:tc>
          <w:tcPr>
            <w:tcW w:w="672"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40 </w:t>
            </w:r>
          </w:p>
        </w:tc>
        <w:tc>
          <w:tcPr>
            <w:tcW w:w="67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70 </w:t>
            </w:r>
          </w:p>
        </w:tc>
        <w:tc>
          <w:tcPr>
            <w:tcW w:w="84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6000 </w:t>
            </w:r>
          </w:p>
        </w:tc>
        <w:tc>
          <w:tcPr>
            <w:tcW w:w="67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1000 </w:t>
            </w:r>
          </w:p>
        </w:tc>
        <w:tc>
          <w:tcPr>
            <w:tcW w:w="74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1500 </w:t>
            </w:r>
          </w:p>
        </w:tc>
        <w:tc>
          <w:tcPr>
            <w:tcW w:w="642"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300 </w:t>
            </w:r>
          </w:p>
        </w:tc>
        <w:tc>
          <w:tcPr>
            <w:tcW w:w="98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0,5 </w:t>
            </w:r>
          </w:p>
        </w:tc>
        <w:tc>
          <w:tcPr>
            <w:tcW w:w="134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2,0-4,0</w:t>
            </w:r>
          </w:p>
          <w:p w:rsidR="00000000" w:rsidRDefault="00C84489">
            <w:pPr>
              <w:jc w:val="center"/>
              <w:rPr>
                <w:rFonts w:ascii="Times New Roman" w:hAnsi="Times New Roman"/>
                <w:sz w:val="20"/>
              </w:rPr>
            </w:pPr>
          </w:p>
        </w:tc>
      </w:tr>
      <w:tr w:rsidR="00000000">
        <w:tblPrEx>
          <w:tblCellMar>
            <w:top w:w="0" w:type="dxa"/>
            <w:bottom w:w="0" w:type="dxa"/>
          </w:tblCellMar>
        </w:tblPrEx>
        <w:tc>
          <w:tcPr>
            <w:tcW w:w="2295" w:type="dxa"/>
            <w:tcBorders>
              <w:left w:val="single" w:sz="6" w:space="0" w:color="auto"/>
              <w:right w:val="single" w:sz="6" w:space="0" w:color="auto"/>
            </w:tcBorders>
          </w:tcPr>
          <w:p w:rsidR="00000000" w:rsidRDefault="00C84489">
            <w:pPr>
              <w:jc w:val="both"/>
              <w:rPr>
                <w:rFonts w:ascii="Times New Roman" w:hAnsi="Times New Roman"/>
                <w:sz w:val="20"/>
              </w:rPr>
            </w:pPr>
            <w:proofErr w:type="spellStart"/>
            <w:r>
              <w:rPr>
                <w:rFonts w:ascii="Times New Roman" w:hAnsi="Times New Roman"/>
                <w:sz w:val="20"/>
              </w:rPr>
              <w:t>III</w:t>
            </w:r>
            <w:proofErr w:type="spellEnd"/>
            <w:r>
              <w:rPr>
                <w:rFonts w:ascii="Times New Roman" w:hAnsi="Times New Roman"/>
                <w:sz w:val="20"/>
              </w:rPr>
              <w:t>. Магистральные улицы районного значения (</w:t>
            </w:r>
            <w:proofErr w:type="spellStart"/>
            <w:r>
              <w:rPr>
                <w:rFonts w:ascii="Times New Roman" w:hAnsi="Times New Roman"/>
                <w:sz w:val="20"/>
              </w:rPr>
              <w:t>МРЗ</w:t>
            </w:r>
            <w:proofErr w:type="spellEnd"/>
            <w:r>
              <w:rPr>
                <w:rFonts w:ascii="Times New Roman" w:hAnsi="Times New Roman"/>
                <w:sz w:val="20"/>
              </w:rPr>
              <w:t>)</w:t>
            </w:r>
          </w:p>
          <w:p w:rsidR="00000000" w:rsidRDefault="00C84489">
            <w:pPr>
              <w:jc w:val="both"/>
              <w:rPr>
                <w:rFonts w:ascii="Times New Roman" w:hAnsi="Times New Roman"/>
                <w:sz w:val="20"/>
              </w:rPr>
            </w:pPr>
          </w:p>
        </w:tc>
        <w:tc>
          <w:tcPr>
            <w:tcW w:w="682"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567"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688"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729"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673"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538"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672"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673"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846"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678"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74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642"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989"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348"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95"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III.1. С преимущественным движением пассажирского транспорта</w:t>
            </w:r>
          </w:p>
          <w:p w:rsidR="00000000" w:rsidRDefault="00C84489">
            <w:pPr>
              <w:jc w:val="both"/>
              <w:rPr>
                <w:rFonts w:ascii="Times New Roman" w:hAnsi="Times New Roman"/>
                <w:sz w:val="20"/>
              </w:rPr>
            </w:pPr>
          </w:p>
        </w:tc>
        <w:tc>
          <w:tcPr>
            <w:tcW w:w="682"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60 </w:t>
            </w:r>
          </w:p>
        </w:tc>
        <w:tc>
          <w:tcPr>
            <w:tcW w:w="567"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40 </w:t>
            </w:r>
          </w:p>
        </w:tc>
        <w:tc>
          <w:tcPr>
            <w:tcW w:w="85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4 </w:t>
            </w:r>
          </w:p>
        </w:tc>
        <w:tc>
          <w:tcPr>
            <w:tcW w:w="68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3,75 </w:t>
            </w:r>
          </w:p>
        </w:tc>
        <w:tc>
          <w:tcPr>
            <w:tcW w:w="72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3,00 </w:t>
            </w:r>
          </w:p>
        </w:tc>
        <w:tc>
          <w:tcPr>
            <w:tcW w:w="67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250 </w:t>
            </w:r>
          </w:p>
        </w:tc>
        <w:tc>
          <w:tcPr>
            <w:tcW w:w="5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60 </w:t>
            </w:r>
          </w:p>
        </w:tc>
        <w:tc>
          <w:tcPr>
            <w:tcW w:w="672"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50 </w:t>
            </w:r>
          </w:p>
        </w:tc>
        <w:tc>
          <w:tcPr>
            <w:tcW w:w="67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70 </w:t>
            </w:r>
          </w:p>
        </w:tc>
        <w:tc>
          <w:tcPr>
            <w:tcW w:w="84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4000 </w:t>
            </w:r>
          </w:p>
        </w:tc>
        <w:tc>
          <w:tcPr>
            <w:tcW w:w="67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1000 </w:t>
            </w:r>
          </w:p>
        </w:tc>
        <w:tc>
          <w:tcPr>
            <w:tcW w:w="74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1000 </w:t>
            </w:r>
          </w:p>
        </w:tc>
        <w:tc>
          <w:tcPr>
            <w:tcW w:w="642"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300 </w:t>
            </w:r>
          </w:p>
        </w:tc>
        <w:tc>
          <w:tcPr>
            <w:tcW w:w="98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134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1,5-6,0</w:t>
            </w:r>
          </w:p>
          <w:p w:rsidR="00000000" w:rsidRDefault="00C84489">
            <w:pPr>
              <w:jc w:val="center"/>
              <w:rPr>
                <w:rFonts w:ascii="Times New Roman" w:hAnsi="Times New Roman"/>
                <w:sz w:val="20"/>
              </w:rPr>
            </w:pPr>
          </w:p>
        </w:tc>
      </w:tr>
      <w:tr w:rsidR="00000000">
        <w:tblPrEx>
          <w:tblCellMar>
            <w:top w:w="0" w:type="dxa"/>
            <w:bottom w:w="0" w:type="dxa"/>
          </w:tblCellMar>
        </w:tblPrEx>
        <w:tc>
          <w:tcPr>
            <w:tcW w:w="2295"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III.2. Со смешанным движением</w:t>
            </w:r>
          </w:p>
        </w:tc>
        <w:tc>
          <w:tcPr>
            <w:tcW w:w="682"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60 </w:t>
            </w:r>
          </w:p>
        </w:tc>
        <w:tc>
          <w:tcPr>
            <w:tcW w:w="567"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40 </w:t>
            </w:r>
          </w:p>
        </w:tc>
        <w:tc>
          <w:tcPr>
            <w:tcW w:w="85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40 </w:t>
            </w:r>
          </w:p>
        </w:tc>
        <w:tc>
          <w:tcPr>
            <w:tcW w:w="68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3,75 </w:t>
            </w:r>
          </w:p>
        </w:tc>
        <w:tc>
          <w:tcPr>
            <w:tcW w:w="72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3,00 </w:t>
            </w:r>
          </w:p>
        </w:tc>
        <w:tc>
          <w:tcPr>
            <w:tcW w:w="67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250 </w:t>
            </w:r>
          </w:p>
        </w:tc>
        <w:tc>
          <w:tcPr>
            <w:tcW w:w="5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60 </w:t>
            </w:r>
          </w:p>
        </w:tc>
        <w:tc>
          <w:tcPr>
            <w:tcW w:w="672"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50 </w:t>
            </w:r>
          </w:p>
        </w:tc>
        <w:tc>
          <w:tcPr>
            <w:tcW w:w="67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70 </w:t>
            </w:r>
          </w:p>
        </w:tc>
        <w:tc>
          <w:tcPr>
            <w:tcW w:w="84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4000 </w:t>
            </w:r>
          </w:p>
        </w:tc>
        <w:tc>
          <w:tcPr>
            <w:tcW w:w="67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1000 </w:t>
            </w:r>
          </w:p>
        </w:tc>
        <w:tc>
          <w:tcPr>
            <w:tcW w:w="74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1000 </w:t>
            </w:r>
          </w:p>
        </w:tc>
        <w:tc>
          <w:tcPr>
            <w:tcW w:w="642"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300 </w:t>
            </w:r>
          </w:p>
        </w:tc>
        <w:tc>
          <w:tcPr>
            <w:tcW w:w="98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134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1,5-4,5</w:t>
            </w:r>
          </w:p>
          <w:p w:rsidR="00000000" w:rsidRDefault="00C84489">
            <w:pPr>
              <w:jc w:val="center"/>
              <w:rPr>
                <w:rFonts w:ascii="Times New Roman" w:hAnsi="Times New Roman"/>
                <w:sz w:val="20"/>
              </w:rPr>
            </w:pPr>
          </w:p>
        </w:tc>
      </w:tr>
      <w:tr w:rsidR="00000000">
        <w:tblPrEx>
          <w:tblCellMar>
            <w:top w:w="0" w:type="dxa"/>
            <w:bottom w:w="0" w:type="dxa"/>
          </w:tblCellMar>
        </w:tblPrEx>
        <w:tc>
          <w:tcPr>
            <w:tcW w:w="2295" w:type="dxa"/>
            <w:tcBorders>
              <w:left w:val="single" w:sz="6" w:space="0" w:color="auto"/>
              <w:right w:val="single" w:sz="6" w:space="0" w:color="auto"/>
            </w:tcBorders>
          </w:tcPr>
          <w:p w:rsidR="00000000" w:rsidRDefault="00C84489">
            <w:pPr>
              <w:jc w:val="both"/>
              <w:rPr>
                <w:rFonts w:ascii="Times New Roman" w:hAnsi="Times New Roman"/>
                <w:sz w:val="20"/>
              </w:rPr>
            </w:pPr>
            <w:proofErr w:type="spellStart"/>
            <w:r>
              <w:rPr>
                <w:rFonts w:ascii="Times New Roman" w:hAnsi="Times New Roman"/>
                <w:sz w:val="20"/>
              </w:rPr>
              <w:t>IV</w:t>
            </w:r>
            <w:proofErr w:type="spellEnd"/>
            <w:r>
              <w:rPr>
                <w:rFonts w:ascii="Times New Roman" w:hAnsi="Times New Roman"/>
                <w:sz w:val="20"/>
              </w:rPr>
              <w:t>. Улицы местного значения</w:t>
            </w:r>
          </w:p>
        </w:tc>
        <w:tc>
          <w:tcPr>
            <w:tcW w:w="682"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567"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688"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729"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673"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538"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672"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673"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846"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678"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740"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642"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989"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1348"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95"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IV.1. Жилы</w:t>
            </w:r>
            <w:r>
              <w:rPr>
                <w:rFonts w:ascii="Times New Roman" w:hAnsi="Times New Roman"/>
                <w:sz w:val="20"/>
              </w:rPr>
              <w:t xml:space="preserve">е улицы </w:t>
            </w:r>
          </w:p>
        </w:tc>
        <w:tc>
          <w:tcPr>
            <w:tcW w:w="682"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40 </w:t>
            </w:r>
          </w:p>
        </w:tc>
        <w:tc>
          <w:tcPr>
            <w:tcW w:w="567"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30 </w:t>
            </w:r>
          </w:p>
        </w:tc>
        <w:tc>
          <w:tcPr>
            <w:tcW w:w="85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2-4 </w:t>
            </w:r>
          </w:p>
        </w:tc>
        <w:tc>
          <w:tcPr>
            <w:tcW w:w="68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3,00 </w:t>
            </w:r>
          </w:p>
        </w:tc>
        <w:tc>
          <w:tcPr>
            <w:tcW w:w="72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2,50 </w:t>
            </w:r>
          </w:p>
        </w:tc>
        <w:tc>
          <w:tcPr>
            <w:tcW w:w="67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125 </w:t>
            </w:r>
          </w:p>
        </w:tc>
        <w:tc>
          <w:tcPr>
            <w:tcW w:w="5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30 </w:t>
            </w:r>
          </w:p>
        </w:tc>
        <w:tc>
          <w:tcPr>
            <w:tcW w:w="672"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50 </w:t>
            </w:r>
          </w:p>
        </w:tc>
        <w:tc>
          <w:tcPr>
            <w:tcW w:w="67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80 </w:t>
            </w:r>
          </w:p>
        </w:tc>
        <w:tc>
          <w:tcPr>
            <w:tcW w:w="84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2000 </w:t>
            </w:r>
          </w:p>
        </w:tc>
        <w:tc>
          <w:tcPr>
            <w:tcW w:w="67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600 </w:t>
            </w:r>
          </w:p>
        </w:tc>
        <w:tc>
          <w:tcPr>
            <w:tcW w:w="74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500 </w:t>
            </w:r>
          </w:p>
        </w:tc>
        <w:tc>
          <w:tcPr>
            <w:tcW w:w="642"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200 </w:t>
            </w:r>
          </w:p>
        </w:tc>
        <w:tc>
          <w:tcPr>
            <w:tcW w:w="98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134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1,5-4,5</w:t>
            </w:r>
          </w:p>
          <w:p w:rsidR="00000000" w:rsidRDefault="00C84489">
            <w:pPr>
              <w:jc w:val="center"/>
              <w:rPr>
                <w:rFonts w:ascii="Times New Roman" w:hAnsi="Times New Roman"/>
                <w:sz w:val="20"/>
              </w:rPr>
            </w:pPr>
          </w:p>
        </w:tc>
      </w:tr>
      <w:tr w:rsidR="00000000">
        <w:tblPrEx>
          <w:tblCellMar>
            <w:top w:w="0" w:type="dxa"/>
            <w:bottom w:w="0" w:type="dxa"/>
          </w:tblCellMar>
        </w:tblPrEx>
        <w:tc>
          <w:tcPr>
            <w:tcW w:w="2295"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IV.2. Улицы промышленных и коммунально-складских зон</w:t>
            </w:r>
          </w:p>
        </w:tc>
        <w:tc>
          <w:tcPr>
            <w:tcW w:w="682"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60 </w:t>
            </w:r>
          </w:p>
        </w:tc>
        <w:tc>
          <w:tcPr>
            <w:tcW w:w="567"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30 </w:t>
            </w:r>
          </w:p>
        </w:tc>
        <w:tc>
          <w:tcPr>
            <w:tcW w:w="851"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2-4 </w:t>
            </w:r>
          </w:p>
        </w:tc>
        <w:tc>
          <w:tcPr>
            <w:tcW w:w="68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3,50 </w:t>
            </w:r>
          </w:p>
        </w:tc>
        <w:tc>
          <w:tcPr>
            <w:tcW w:w="72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2,50 </w:t>
            </w:r>
          </w:p>
        </w:tc>
        <w:tc>
          <w:tcPr>
            <w:tcW w:w="67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125 </w:t>
            </w:r>
          </w:p>
        </w:tc>
        <w:tc>
          <w:tcPr>
            <w:tcW w:w="53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30 </w:t>
            </w:r>
          </w:p>
        </w:tc>
        <w:tc>
          <w:tcPr>
            <w:tcW w:w="672"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50 </w:t>
            </w:r>
          </w:p>
        </w:tc>
        <w:tc>
          <w:tcPr>
            <w:tcW w:w="673"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70 </w:t>
            </w:r>
          </w:p>
        </w:tc>
        <w:tc>
          <w:tcPr>
            <w:tcW w:w="846"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2000 </w:t>
            </w:r>
          </w:p>
        </w:tc>
        <w:tc>
          <w:tcPr>
            <w:tcW w:w="67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600 </w:t>
            </w:r>
          </w:p>
        </w:tc>
        <w:tc>
          <w:tcPr>
            <w:tcW w:w="740"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500 </w:t>
            </w:r>
          </w:p>
        </w:tc>
        <w:tc>
          <w:tcPr>
            <w:tcW w:w="642"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200 </w:t>
            </w:r>
          </w:p>
        </w:tc>
        <w:tc>
          <w:tcPr>
            <w:tcW w:w="989"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1348"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1,5-3,0</w:t>
            </w:r>
          </w:p>
          <w:p w:rsidR="00000000" w:rsidRDefault="00C84489">
            <w:pPr>
              <w:jc w:val="center"/>
              <w:rPr>
                <w:rFonts w:ascii="Times New Roman" w:hAnsi="Times New Roman"/>
                <w:sz w:val="20"/>
              </w:rPr>
            </w:pPr>
          </w:p>
        </w:tc>
      </w:tr>
      <w:tr w:rsidR="00000000">
        <w:tblPrEx>
          <w:tblCellMar>
            <w:top w:w="0" w:type="dxa"/>
            <w:bottom w:w="0" w:type="dxa"/>
          </w:tblCellMar>
        </w:tblPrEx>
        <w:tc>
          <w:tcPr>
            <w:tcW w:w="2295" w:type="dxa"/>
            <w:tcBorders>
              <w:left w:val="single" w:sz="6" w:space="0" w:color="auto"/>
              <w:bottom w:val="single" w:sz="6" w:space="0" w:color="auto"/>
              <w:right w:val="single" w:sz="6" w:space="0" w:color="auto"/>
            </w:tcBorders>
          </w:tcPr>
          <w:p w:rsidR="00000000" w:rsidRDefault="00C84489">
            <w:pPr>
              <w:jc w:val="both"/>
              <w:rPr>
                <w:rFonts w:ascii="Times New Roman" w:hAnsi="Times New Roman"/>
                <w:sz w:val="20"/>
              </w:rPr>
            </w:pPr>
            <w:proofErr w:type="spellStart"/>
            <w:r>
              <w:rPr>
                <w:rFonts w:ascii="Times New Roman" w:hAnsi="Times New Roman"/>
                <w:sz w:val="20"/>
              </w:rPr>
              <w:t>V</w:t>
            </w:r>
            <w:proofErr w:type="spellEnd"/>
            <w:r>
              <w:rPr>
                <w:rFonts w:ascii="Times New Roman" w:hAnsi="Times New Roman"/>
                <w:sz w:val="20"/>
              </w:rPr>
              <w:t>. Пешеходные улицы</w:t>
            </w:r>
          </w:p>
          <w:p w:rsidR="00000000" w:rsidRDefault="00C84489">
            <w:pPr>
              <w:jc w:val="both"/>
              <w:rPr>
                <w:rFonts w:ascii="Times New Roman" w:hAnsi="Times New Roman"/>
                <w:sz w:val="20"/>
              </w:rPr>
            </w:pPr>
          </w:p>
        </w:tc>
        <w:tc>
          <w:tcPr>
            <w:tcW w:w="682"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567"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851"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688"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729"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673"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538"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672"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50 </w:t>
            </w:r>
          </w:p>
        </w:tc>
        <w:tc>
          <w:tcPr>
            <w:tcW w:w="673"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80 </w:t>
            </w:r>
          </w:p>
        </w:tc>
        <w:tc>
          <w:tcPr>
            <w:tcW w:w="846"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678"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740"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642"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989"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c>
          <w:tcPr>
            <w:tcW w:w="1348"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w:t>
            </w:r>
          </w:p>
        </w:tc>
      </w:tr>
    </w:tbl>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 xml:space="preserve">Примечание. Под сложными условиями подразумевается наличие факторов, при которых применение нормативных показателей для нормальных условий трассирования связано с необходимостью сноса капитальной застройки, нарушения архитектурно-исторической </w:t>
      </w:r>
      <w:r>
        <w:rPr>
          <w:rFonts w:ascii="Times New Roman" w:hAnsi="Times New Roman"/>
          <w:sz w:val="20"/>
        </w:rPr>
        <w:t>среды, переустройства систем инженерного оборудования.</w:t>
      </w:r>
    </w:p>
    <w:p w:rsidR="00000000" w:rsidRDefault="00C84489">
      <w:pPr>
        <w:jc w:val="right"/>
        <w:rPr>
          <w:rFonts w:ascii="Times New Roman" w:hAnsi="Times New Roman"/>
          <w:sz w:val="20"/>
        </w:rPr>
        <w:sectPr w:rsidR="00000000">
          <w:pgSz w:w="16840" w:h="11907" w:orient="landscape" w:code="9"/>
          <w:pgMar w:top="1134" w:right="1134" w:bottom="1134" w:left="1134" w:header="720" w:footer="720" w:gutter="0"/>
          <w:cols w:space="720"/>
        </w:sectPr>
      </w:pPr>
    </w:p>
    <w:p w:rsidR="00000000" w:rsidRDefault="00C84489">
      <w:pPr>
        <w:jc w:val="right"/>
        <w:rPr>
          <w:rFonts w:ascii="Times New Roman" w:hAnsi="Times New Roman"/>
          <w:sz w:val="20"/>
        </w:rPr>
      </w:pPr>
      <w:r>
        <w:rPr>
          <w:rFonts w:ascii="Times New Roman" w:hAnsi="Times New Roman"/>
          <w:sz w:val="20"/>
        </w:rPr>
        <w:t>Приложение 16</w:t>
      </w:r>
    </w:p>
    <w:p w:rsidR="00000000" w:rsidRDefault="00C84489">
      <w:pPr>
        <w:jc w:val="right"/>
        <w:rPr>
          <w:rFonts w:ascii="Times New Roman" w:hAnsi="Times New Roman"/>
          <w:sz w:val="20"/>
        </w:rPr>
      </w:pPr>
      <w:r>
        <w:rPr>
          <w:rFonts w:ascii="Times New Roman" w:hAnsi="Times New Roman"/>
          <w:sz w:val="20"/>
        </w:rPr>
        <w:t xml:space="preserve">справочное </w:t>
      </w:r>
    </w:p>
    <w:p w:rsidR="00000000" w:rsidRDefault="00C84489">
      <w:pPr>
        <w:ind w:firstLine="225"/>
        <w:jc w:val="both"/>
        <w:rPr>
          <w:rFonts w:ascii="Times New Roman" w:hAnsi="Times New Roman"/>
          <w:sz w:val="20"/>
        </w:rPr>
      </w:pPr>
    </w:p>
    <w:p w:rsidR="00000000" w:rsidRDefault="00C84489">
      <w:pPr>
        <w:pStyle w:val="Heading"/>
        <w:jc w:val="center"/>
        <w:rPr>
          <w:rFonts w:ascii="Times New Roman" w:hAnsi="Times New Roman"/>
          <w:sz w:val="20"/>
        </w:rPr>
      </w:pPr>
      <w:r>
        <w:rPr>
          <w:rFonts w:ascii="Times New Roman" w:hAnsi="Times New Roman"/>
          <w:sz w:val="20"/>
        </w:rPr>
        <w:t xml:space="preserve">Характерные черты и особенности геологической среды </w:t>
      </w:r>
      <w:proofErr w:type="spellStart"/>
      <w:r>
        <w:rPr>
          <w:rFonts w:ascii="Times New Roman" w:hAnsi="Times New Roman"/>
          <w:sz w:val="20"/>
        </w:rPr>
        <w:t>ИСРЦ</w:t>
      </w:r>
      <w:proofErr w:type="spellEnd"/>
      <w:r>
        <w:rPr>
          <w:rFonts w:ascii="Times New Roman" w:hAnsi="Times New Roman"/>
          <w:sz w:val="20"/>
        </w:rPr>
        <w:t>,</w:t>
      </w:r>
    </w:p>
    <w:p w:rsidR="00000000" w:rsidRDefault="00C84489">
      <w:pPr>
        <w:pStyle w:val="Heading"/>
        <w:jc w:val="center"/>
        <w:rPr>
          <w:rFonts w:ascii="Times New Roman" w:hAnsi="Times New Roman"/>
          <w:sz w:val="20"/>
        </w:rPr>
      </w:pPr>
      <w:r>
        <w:rPr>
          <w:rFonts w:ascii="Times New Roman" w:hAnsi="Times New Roman"/>
          <w:sz w:val="20"/>
        </w:rPr>
        <w:t xml:space="preserve">условия ее строительного освоения </w:t>
      </w:r>
    </w:p>
    <w:p w:rsidR="00000000" w:rsidRDefault="00C84489">
      <w:pPr>
        <w:ind w:firstLine="225"/>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 xml:space="preserve">1. Под геологической средой следует понимать совокупность территории с ее рельефом и гидрологическими объектами, геологическими </w:t>
      </w:r>
      <w:proofErr w:type="spellStart"/>
      <w:r>
        <w:rPr>
          <w:rFonts w:ascii="Times New Roman" w:hAnsi="Times New Roman"/>
          <w:sz w:val="20"/>
        </w:rPr>
        <w:t>образованиями</w:t>
      </w:r>
      <w:proofErr w:type="spellEnd"/>
      <w:r>
        <w:rPr>
          <w:rFonts w:ascii="Times New Roman" w:hAnsi="Times New Roman"/>
          <w:sz w:val="20"/>
        </w:rPr>
        <w:t>, или "недрами" (т.е. горными породами и грунтами, вмещающими подземные воды), которые используются в качестве оснований или как вместилища зданий и сооружений.</w:t>
      </w:r>
    </w:p>
    <w:p w:rsidR="00000000" w:rsidRDefault="00C84489">
      <w:pPr>
        <w:ind w:firstLine="225"/>
        <w:jc w:val="both"/>
        <w:rPr>
          <w:rFonts w:ascii="Times New Roman" w:hAnsi="Times New Roman"/>
          <w:sz w:val="20"/>
        </w:rPr>
      </w:pPr>
      <w:r>
        <w:rPr>
          <w:rFonts w:ascii="Times New Roman" w:hAnsi="Times New Roman"/>
          <w:sz w:val="20"/>
        </w:rPr>
        <w:t>2. Характерными чертами геологиче</w:t>
      </w:r>
      <w:r>
        <w:rPr>
          <w:rFonts w:ascii="Times New Roman" w:hAnsi="Times New Roman"/>
          <w:sz w:val="20"/>
        </w:rPr>
        <w:t xml:space="preserve">ской среды в </w:t>
      </w:r>
      <w:proofErr w:type="spellStart"/>
      <w:r>
        <w:rPr>
          <w:rFonts w:ascii="Times New Roman" w:hAnsi="Times New Roman"/>
          <w:sz w:val="20"/>
        </w:rPr>
        <w:t>ИСРЦ</w:t>
      </w:r>
      <w:proofErr w:type="spellEnd"/>
      <w:r>
        <w:rPr>
          <w:rFonts w:ascii="Times New Roman" w:hAnsi="Times New Roman"/>
          <w:sz w:val="20"/>
        </w:rPr>
        <w:t xml:space="preserve"> являются следующие:</w:t>
      </w:r>
    </w:p>
    <w:p w:rsidR="00000000" w:rsidRDefault="00C84489">
      <w:pPr>
        <w:ind w:firstLine="225"/>
        <w:jc w:val="both"/>
        <w:rPr>
          <w:rFonts w:ascii="Times New Roman" w:hAnsi="Times New Roman"/>
          <w:sz w:val="20"/>
        </w:rPr>
      </w:pPr>
      <w:r>
        <w:rPr>
          <w:rFonts w:ascii="Times New Roman" w:hAnsi="Times New Roman"/>
          <w:sz w:val="20"/>
        </w:rPr>
        <w:t xml:space="preserve">2.1. Слабая </w:t>
      </w:r>
      <w:proofErr w:type="spellStart"/>
      <w:r>
        <w:rPr>
          <w:rFonts w:ascii="Times New Roman" w:hAnsi="Times New Roman"/>
          <w:sz w:val="20"/>
        </w:rPr>
        <w:t>дренированность</w:t>
      </w:r>
      <w:proofErr w:type="spellEnd"/>
      <w:r>
        <w:rPr>
          <w:rFonts w:ascii="Times New Roman" w:hAnsi="Times New Roman"/>
          <w:sz w:val="20"/>
        </w:rPr>
        <w:t xml:space="preserve"> низменной территории при избыточном увлажнении земной поверхности атмосферными осадками, что определяет сплошную </w:t>
      </w:r>
      <w:proofErr w:type="spellStart"/>
      <w:r>
        <w:rPr>
          <w:rFonts w:ascii="Times New Roman" w:hAnsi="Times New Roman"/>
          <w:sz w:val="20"/>
        </w:rPr>
        <w:t>водонасыщенность</w:t>
      </w:r>
      <w:proofErr w:type="spellEnd"/>
      <w:r>
        <w:rPr>
          <w:rFonts w:ascii="Times New Roman" w:hAnsi="Times New Roman"/>
          <w:sz w:val="20"/>
        </w:rPr>
        <w:t xml:space="preserve"> грунтов и горных пород геологического разреза, близкое к поверхности положение зеркала грунтовых вод.</w:t>
      </w:r>
    </w:p>
    <w:p w:rsidR="00000000" w:rsidRDefault="00C84489">
      <w:pPr>
        <w:ind w:firstLine="225"/>
        <w:jc w:val="both"/>
        <w:rPr>
          <w:rFonts w:ascii="Times New Roman" w:hAnsi="Times New Roman"/>
          <w:sz w:val="20"/>
        </w:rPr>
      </w:pPr>
      <w:r>
        <w:rPr>
          <w:rFonts w:ascii="Times New Roman" w:hAnsi="Times New Roman"/>
          <w:sz w:val="20"/>
        </w:rPr>
        <w:t>2.2. Проявление морских нагонных наводнений, вызывающих затопление и подтопление территорий, что обусловило необходимость создания комплекса сооружений защиты города от наводнений.</w:t>
      </w:r>
    </w:p>
    <w:p w:rsidR="00000000" w:rsidRDefault="00C84489">
      <w:pPr>
        <w:ind w:firstLine="225"/>
        <w:jc w:val="both"/>
        <w:rPr>
          <w:rFonts w:ascii="Times New Roman" w:hAnsi="Times New Roman"/>
          <w:sz w:val="20"/>
        </w:rPr>
      </w:pPr>
      <w:r>
        <w:rPr>
          <w:rFonts w:ascii="Times New Roman" w:hAnsi="Times New Roman"/>
          <w:sz w:val="20"/>
        </w:rPr>
        <w:t>2.3 Глубокое, обычно свыше 25 - 3</w:t>
      </w:r>
      <w:r>
        <w:rPr>
          <w:rFonts w:ascii="Times New Roman" w:hAnsi="Times New Roman"/>
          <w:sz w:val="20"/>
        </w:rPr>
        <w:t>5 м, залегание плотных и прочных коренных горных пород (</w:t>
      </w:r>
      <w:proofErr w:type="spellStart"/>
      <w:r>
        <w:rPr>
          <w:rFonts w:ascii="Times New Roman" w:hAnsi="Times New Roman"/>
          <w:sz w:val="20"/>
        </w:rPr>
        <w:t>котлинских</w:t>
      </w:r>
      <w:proofErr w:type="spellEnd"/>
      <w:r>
        <w:rPr>
          <w:rFonts w:ascii="Times New Roman" w:hAnsi="Times New Roman"/>
          <w:sz w:val="20"/>
        </w:rPr>
        <w:t xml:space="preserve"> глин вендского возраста), а также большая, порядка 15 - 20 м и более, глубина залегания кровли основного несущего относительно водоупорного слоя (плотных валунных суглинков и супесей </w:t>
      </w:r>
      <w:proofErr w:type="spellStart"/>
      <w:r>
        <w:rPr>
          <w:rFonts w:ascii="Times New Roman" w:hAnsi="Times New Roman"/>
          <w:sz w:val="20"/>
        </w:rPr>
        <w:t>лужской</w:t>
      </w:r>
      <w:proofErr w:type="spellEnd"/>
      <w:r>
        <w:rPr>
          <w:rFonts w:ascii="Times New Roman" w:hAnsi="Times New Roman"/>
          <w:sz w:val="20"/>
        </w:rPr>
        <w:t xml:space="preserve"> морены) и, соответственно, значительная мощность </w:t>
      </w:r>
      <w:proofErr w:type="spellStart"/>
      <w:r>
        <w:rPr>
          <w:rFonts w:ascii="Times New Roman" w:hAnsi="Times New Roman"/>
          <w:sz w:val="20"/>
        </w:rPr>
        <w:t>надморенной</w:t>
      </w:r>
      <w:proofErr w:type="spellEnd"/>
      <w:r>
        <w:rPr>
          <w:rFonts w:ascii="Times New Roman" w:hAnsi="Times New Roman"/>
          <w:sz w:val="20"/>
        </w:rPr>
        <w:t xml:space="preserve"> толщи слабых грунтов.</w:t>
      </w:r>
    </w:p>
    <w:p w:rsidR="00000000" w:rsidRDefault="00C84489">
      <w:pPr>
        <w:ind w:firstLine="225"/>
        <w:jc w:val="both"/>
        <w:rPr>
          <w:rFonts w:ascii="Times New Roman" w:hAnsi="Times New Roman"/>
          <w:sz w:val="20"/>
        </w:rPr>
      </w:pPr>
      <w:r>
        <w:rPr>
          <w:rFonts w:ascii="Times New Roman" w:hAnsi="Times New Roman"/>
          <w:sz w:val="20"/>
        </w:rPr>
        <w:t xml:space="preserve">2.4. Широкое распространение непосредственно с поверхности многорядного напластования слабых </w:t>
      </w:r>
      <w:proofErr w:type="spellStart"/>
      <w:r>
        <w:rPr>
          <w:rFonts w:ascii="Times New Roman" w:hAnsi="Times New Roman"/>
          <w:sz w:val="20"/>
        </w:rPr>
        <w:t>водонасыщенных</w:t>
      </w:r>
      <w:proofErr w:type="spellEnd"/>
      <w:r>
        <w:rPr>
          <w:rFonts w:ascii="Times New Roman" w:hAnsi="Times New Roman"/>
          <w:sz w:val="20"/>
        </w:rPr>
        <w:t xml:space="preserve"> песчано-глинистых грунтов с весьма изменчивыми показателями их </w:t>
      </w:r>
      <w:r>
        <w:rPr>
          <w:rFonts w:ascii="Times New Roman" w:hAnsi="Times New Roman"/>
          <w:sz w:val="20"/>
        </w:rPr>
        <w:t>строительных свойств.</w:t>
      </w:r>
    </w:p>
    <w:p w:rsidR="00000000" w:rsidRDefault="00C84489">
      <w:pPr>
        <w:ind w:firstLine="225"/>
        <w:jc w:val="both"/>
        <w:rPr>
          <w:rFonts w:ascii="Times New Roman" w:hAnsi="Times New Roman"/>
          <w:sz w:val="20"/>
        </w:rPr>
      </w:pPr>
      <w:r>
        <w:rPr>
          <w:rFonts w:ascii="Times New Roman" w:hAnsi="Times New Roman"/>
          <w:sz w:val="20"/>
        </w:rPr>
        <w:t>2.5. В связи с низкими фильтрационными свойствами преобладающих грунтов невозможность обеспечить, как это предлагается общесоюзными нормами, понижение уровня грунтовых вод в зоне застройки до глубины 2 - 3 м; наличие местных напоров подземных вод, проявляющихся при производстве земляных работ, в слоях первого от поверхности водоносного горизонта грунтовых вод.</w:t>
      </w:r>
    </w:p>
    <w:p w:rsidR="00000000" w:rsidRDefault="00C84489">
      <w:pPr>
        <w:ind w:firstLine="225"/>
        <w:jc w:val="both"/>
        <w:rPr>
          <w:rFonts w:ascii="Times New Roman" w:hAnsi="Times New Roman"/>
          <w:sz w:val="20"/>
        </w:rPr>
      </w:pPr>
      <w:r>
        <w:rPr>
          <w:rFonts w:ascii="Times New Roman" w:hAnsi="Times New Roman"/>
          <w:sz w:val="20"/>
        </w:rPr>
        <w:t>2.6. Значительная загрязненность грунтовых вод и их агрессивность по отношению к каменным фундаментам, к бетону бетонных и желе</w:t>
      </w:r>
      <w:r>
        <w:rPr>
          <w:rFonts w:ascii="Times New Roman" w:hAnsi="Times New Roman"/>
          <w:sz w:val="20"/>
        </w:rPr>
        <w:t>зобетонных фундаментов, изделий и деталей, к металлическим конструкциям.</w:t>
      </w:r>
    </w:p>
    <w:p w:rsidR="00000000" w:rsidRDefault="00C84489">
      <w:pPr>
        <w:ind w:firstLine="225"/>
        <w:jc w:val="both"/>
        <w:rPr>
          <w:rFonts w:ascii="Times New Roman" w:hAnsi="Times New Roman"/>
          <w:sz w:val="20"/>
        </w:rPr>
      </w:pPr>
      <w:r>
        <w:rPr>
          <w:rFonts w:ascii="Times New Roman" w:hAnsi="Times New Roman"/>
          <w:sz w:val="20"/>
        </w:rPr>
        <w:t xml:space="preserve">2.7. Распространение довольно глубоких (несколько десятков метров) древних </w:t>
      </w:r>
      <w:proofErr w:type="spellStart"/>
      <w:r>
        <w:rPr>
          <w:rFonts w:ascii="Times New Roman" w:hAnsi="Times New Roman"/>
          <w:sz w:val="20"/>
        </w:rPr>
        <w:t>врезов</w:t>
      </w:r>
      <w:proofErr w:type="spellEnd"/>
      <w:r>
        <w:rPr>
          <w:rFonts w:ascii="Times New Roman" w:hAnsi="Times New Roman"/>
          <w:sz w:val="20"/>
        </w:rPr>
        <w:t xml:space="preserve"> речных долин в кровлю коренных пород, заполненных переслаивающимися четвертичными </w:t>
      </w:r>
      <w:proofErr w:type="spellStart"/>
      <w:r>
        <w:rPr>
          <w:rFonts w:ascii="Times New Roman" w:hAnsi="Times New Roman"/>
          <w:sz w:val="20"/>
        </w:rPr>
        <w:t>образованиями</w:t>
      </w:r>
      <w:proofErr w:type="spellEnd"/>
      <w:r>
        <w:rPr>
          <w:rFonts w:ascii="Times New Roman" w:hAnsi="Times New Roman"/>
          <w:sz w:val="20"/>
        </w:rPr>
        <w:t xml:space="preserve"> и содержащими грунтовые и напорные подземные воды, а также наличие зон прямой гидравлической связи напорных и грунтовых вод.</w:t>
      </w:r>
    </w:p>
    <w:p w:rsidR="00000000" w:rsidRDefault="00C84489">
      <w:pPr>
        <w:ind w:firstLine="225"/>
        <w:jc w:val="both"/>
        <w:rPr>
          <w:rFonts w:ascii="Times New Roman" w:hAnsi="Times New Roman"/>
          <w:sz w:val="20"/>
        </w:rPr>
      </w:pPr>
      <w:r>
        <w:rPr>
          <w:rFonts w:ascii="Times New Roman" w:hAnsi="Times New Roman"/>
          <w:sz w:val="20"/>
        </w:rPr>
        <w:t>2.8. Повсеместное присутствие в нижней части коренных пород и на контакте их с подстилающим кристаллическим фундаментом широко используе</w:t>
      </w:r>
      <w:r>
        <w:rPr>
          <w:rFonts w:ascii="Times New Roman" w:hAnsi="Times New Roman"/>
          <w:sz w:val="20"/>
        </w:rPr>
        <w:t xml:space="preserve">мого высоконапорного </w:t>
      </w:r>
      <w:proofErr w:type="spellStart"/>
      <w:r>
        <w:rPr>
          <w:rFonts w:ascii="Times New Roman" w:hAnsi="Times New Roman"/>
          <w:sz w:val="20"/>
        </w:rPr>
        <w:t>гдовского</w:t>
      </w:r>
      <w:proofErr w:type="spellEnd"/>
      <w:r>
        <w:rPr>
          <w:rFonts w:ascii="Times New Roman" w:hAnsi="Times New Roman"/>
          <w:sz w:val="20"/>
        </w:rPr>
        <w:t xml:space="preserve"> подземного водоносного горизонта, содержащего солоноватые воды.</w:t>
      </w:r>
    </w:p>
    <w:p w:rsidR="00000000" w:rsidRDefault="00C84489">
      <w:pPr>
        <w:ind w:firstLine="225"/>
        <w:jc w:val="both"/>
        <w:rPr>
          <w:rFonts w:ascii="Times New Roman" w:hAnsi="Times New Roman"/>
          <w:sz w:val="20"/>
        </w:rPr>
      </w:pPr>
      <w:r>
        <w:rPr>
          <w:rFonts w:ascii="Times New Roman" w:hAnsi="Times New Roman"/>
          <w:sz w:val="20"/>
        </w:rPr>
        <w:t>2.9. Развитие техногенных физико-геологических процессов и явлений, вызванных воздействием на геологическую среду городской застройки и связанных с ней видов жизнедеятельности.</w:t>
      </w:r>
    </w:p>
    <w:p w:rsidR="00000000" w:rsidRDefault="00C84489">
      <w:pPr>
        <w:ind w:firstLine="225"/>
        <w:jc w:val="both"/>
        <w:rPr>
          <w:rFonts w:ascii="Times New Roman" w:hAnsi="Times New Roman"/>
          <w:sz w:val="20"/>
        </w:rPr>
      </w:pPr>
      <w:r>
        <w:rPr>
          <w:rFonts w:ascii="Times New Roman" w:hAnsi="Times New Roman"/>
          <w:sz w:val="20"/>
        </w:rPr>
        <w:t xml:space="preserve">3. Строительное использование геологической среды по степени его воздействия на существующую застройку в зоне влияния реконструктивной активности условно разделяется на четыре вида: поверхностное, приповерхностное, </w:t>
      </w:r>
      <w:proofErr w:type="spellStart"/>
      <w:r>
        <w:rPr>
          <w:rFonts w:ascii="Times New Roman" w:hAnsi="Times New Roman"/>
          <w:sz w:val="20"/>
        </w:rPr>
        <w:t>подповерхностное</w:t>
      </w:r>
      <w:proofErr w:type="spellEnd"/>
      <w:r>
        <w:rPr>
          <w:rFonts w:ascii="Times New Roman" w:hAnsi="Times New Roman"/>
          <w:sz w:val="20"/>
        </w:rPr>
        <w:t xml:space="preserve"> и глубин</w:t>
      </w:r>
      <w:r>
        <w:rPr>
          <w:rFonts w:ascii="Times New Roman" w:hAnsi="Times New Roman"/>
          <w:sz w:val="20"/>
        </w:rPr>
        <w:t>ное.</w:t>
      </w:r>
    </w:p>
    <w:p w:rsidR="00000000" w:rsidRDefault="00C84489">
      <w:pPr>
        <w:ind w:firstLine="225"/>
        <w:jc w:val="both"/>
        <w:rPr>
          <w:rFonts w:ascii="Times New Roman" w:hAnsi="Times New Roman"/>
          <w:sz w:val="20"/>
        </w:rPr>
      </w:pPr>
      <w:r>
        <w:rPr>
          <w:rFonts w:ascii="Times New Roman" w:hAnsi="Times New Roman"/>
          <w:sz w:val="20"/>
        </w:rPr>
        <w:t>3.1. К поверхностному освоению (наименее воздействующему на геологическую среду) относятся устройство дорожных оснований, создание, углубление и ликвидация водоемов и фарватеров, благоустройство рек, каналов, водоемов и прилегающих к ним территорий, укрепление откосов, берегов, а также другие работы по благоустройству земной поверхности без значительных объемов перемещения земляных масс.</w:t>
      </w:r>
    </w:p>
    <w:p w:rsidR="00000000" w:rsidRDefault="00C84489">
      <w:pPr>
        <w:ind w:firstLine="225"/>
        <w:jc w:val="both"/>
        <w:rPr>
          <w:rFonts w:ascii="Times New Roman" w:hAnsi="Times New Roman"/>
          <w:sz w:val="20"/>
        </w:rPr>
      </w:pPr>
      <w:r>
        <w:rPr>
          <w:rFonts w:ascii="Times New Roman" w:hAnsi="Times New Roman"/>
          <w:sz w:val="20"/>
        </w:rPr>
        <w:t>3.2. К приповерхностному освоению - на глубину до 5 м, реже до 7 - 10 м (наиболее распространенному, в связи с чем в</w:t>
      </w:r>
      <w:r>
        <w:rPr>
          <w:rFonts w:ascii="Times New Roman" w:hAnsi="Times New Roman"/>
          <w:sz w:val="20"/>
        </w:rPr>
        <w:t>есьма существенному по суммарному воздействию многочисленных объектов на геологическую среду и прилегающую застройку) - относятся отрывка траншей для прокладки инженерных коммуникаций, котлованов для возведения фундаментов зданий и сооружений, строительство полуподземных и подземных транспортных тоннелей и пешеходных переходов, подземных гаражей, а также другие строительные работы с преобладающим применением открытого способа их производства.</w:t>
      </w:r>
    </w:p>
    <w:p w:rsidR="00000000" w:rsidRDefault="00C84489">
      <w:pPr>
        <w:ind w:firstLine="225"/>
        <w:jc w:val="both"/>
        <w:rPr>
          <w:rFonts w:ascii="Times New Roman" w:hAnsi="Times New Roman"/>
          <w:sz w:val="20"/>
        </w:rPr>
      </w:pPr>
      <w:r>
        <w:rPr>
          <w:rFonts w:ascii="Times New Roman" w:hAnsi="Times New Roman"/>
          <w:sz w:val="20"/>
        </w:rPr>
        <w:t xml:space="preserve">3.3. К </w:t>
      </w:r>
      <w:proofErr w:type="spellStart"/>
      <w:r>
        <w:rPr>
          <w:rFonts w:ascii="Times New Roman" w:hAnsi="Times New Roman"/>
          <w:sz w:val="20"/>
        </w:rPr>
        <w:t>подповерхностному</w:t>
      </w:r>
      <w:proofErr w:type="spellEnd"/>
      <w:r>
        <w:rPr>
          <w:rFonts w:ascii="Times New Roman" w:hAnsi="Times New Roman"/>
          <w:sz w:val="20"/>
        </w:rPr>
        <w:t xml:space="preserve"> освоению относятся сооружение преимущест</w:t>
      </w:r>
      <w:r>
        <w:rPr>
          <w:rFonts w:ascii="Times New Roman" w:hAnsi="Times New Roman"/>
          <w:sz w:val="20"/>
        </w:rPr>
        <w:t>венно подземных выработок (шахт и тоннельных коллекторов), создание особо заглубленных специальных фундаментов зданий и сооружений в обводненной толще слабых неустойчивых песчано-глинистых грунтов, реализуемое в интервале глубин от 10 - 20 м  до 35 - 50 м обычно с применением специальных методов и способов производства работ (в ряде случаев приводящее к деформациям поверхности земли, зданий и сооружений в пределах мульды оседания с радиусом деформаций в плане до 25 - 50 м от оси горно-строительных выработок</w:t>
      </w:r>
      <w:r>
        <w:rPr>
          <w:rFonts w:ascii="Times New Roman" w:hAnsi="Times New Roman"/>
          <w:sz w:val="20"/>
        </w:rPr>
        <w:t>).</w:t>
      </w:r>
    </w:p>
    <w:p w:rsidR="00000000" w:rsidRDefault="00C84489">
      <w:pPr>
        <w:ind w:firstLine="225"/>
        <w:jc w:val="both"/>
        <w:rPr>
          <w:rFonts w:ascii="Times New Roman" w:hAnsi="Times New Roman"/>
          <w:sz w:val="20"/>
        </w:rPr>
      </w:pPr>
      <w:r>
        <w:rPr>
          <w:rFonts w:ascii="Times New Roman" w:hAnsi="Times New Roman"/>
          <w:sz w:val="20"/>
        </w:rPr>
        <w:t>3.4. К глубинному освоению относится строительство комплекса сооружений и тоннелей метрополитена (а также глубинных тоннельных коллекторов) преимущественно на глубине свыше 50 м, но с сильно различающимися условиями возведения разных частей комплекса.</w:t>
      </w:r>
    </w:p>
    <w:p w:rsidR="00000000" w:rsidRDefault="00C84489">
      <w:pPr>
        <w:ind w:firstLine="225"/>
        <w:jc w:val="both"/>
        <w:rPr>
          <w:rFonts w:ascii="Times New Roman" w:hAnsi="Times New Roman"/>
          <w:sz w:val="20"/>
        </w:rPr>
      </w:pPr>
      <w:r>
        <w:rPr>
          <w:rFonts w:ascii="Times New Roman" w:hAnsi="Times New Roman"/>
          <w:sz w:val="20"/>
        </w:rPr>
        <w:t xml:space="preserve">При этом строительство подземных станционных залов, перегонных тоннелей и тоннельных коллекторов под толщей слабых </w:t>
      </w:r>
      <w:proofErr w:type="spellStart"/>
      <w:r>
        <w:rPr>
          <w:rFonts w:ascii="Times New Roman" w:hAnsi="Times New Roman"/>
          <w:sz w:val="20"/>
        </w:rPr>
        <w:t>водонасыщенных</w:t>
      </w:r>
      <w:proofErr w:type="spellEnd"/>
      <w:r>
        <w:rPr>
          <w:rFonts w:ascii="Times New Roman" w:hAnsi="Times New Roman"/>
          <w:sz w:val="20"/>
        </w:rPr>
        <w:t xml:space="preserve"> песчано-глинистых грунтов в устойчивых коренных породах приводит к осадкам и другим деформациям поверхности земли, зданий и соо</w:t>
      </w:r>
      <w:r>
        <w:rPr>
          <w:rFonts w:ascii="Times New Roman" w:hAnsi="Times New Roman"/>
          <w:sz w:val="20"/>
        </w:rPr>
        <w:t xml:space="preserve">ружений в пределах мульды оседания (в плане до 50 - 300 м от оси выработок). При сооружении в слабых неустойчивых грунтах наклонных эскалаторных </w:t>
      </w:r>
      <w:proofErr w:type="spellStart"/>
      <w:r>
        <w:rPr>
          <w:rFonts w:ascii="Times New Roman" w:hAnsi="Times New Roman"/>
          <w:sz w:val="20"/>
        </w:rPr>
        <w:t>ходов</w:t>
      </w:r>
      <w:proofErr w:type="spellEnd"/>
      <w:r>
        <w:rPr>
          <w:rFonts w:ascii="Times New Roman" w:hAnsi="Times New Roman"/>
          <w:sz w:val="20"/>
        </w:rPr>
        <w:t xml:space="preserve"> и шахт с использованием метода замораживания грунтов имеют место значительные деформации при </w:t>
      </w:r>
      <w:proofErr w:type="spellStart"/>
      <w:r>
        <w:rPr>
          <w:rFonts w:ascii="Times New Roman" w:hAnsi="Times New Roman"/>
          <w:sz w:val="20"/>
        </w:rPr>
        <w:t>промораживании</w:t>
      </w:r>
      <w:proofErr w:type="spellEnd"/>
      <w:r>
        <w:rPr>
          <w:rFonts w:ascii="Times New Roman" w:hAnsi="Times New Roman"/>
          <w:sz w:val="20"/>
        </w:rPr>
        <w:t xml:space="preserve"> грунтов и после их оттаивания, что приводит к нарушениям исторической застройки в зоне строительства.</w:t>
      </w:r>
    </w:p>
    <w:p w:rsidR="00000000" w:rsidRDefault="00C84489">
      <w:pPr>
        <w:ind w:firstLine="225"/>
        <w:jc w:val="both"/>
        <w:rPr>
          <w:rFonts w:ascii="Times New Roman" w:hAnsi="Times New Roman"/>
          <w:sz w:val="20"/>
        </w:rPr>
      </w:pPr>
      <w:r>
        <w:rPr>
          <w:rFonts w:ascii="Times New Roman" w:hAnsi="Times New Roman"/>
          <w:sz w:val="20"/>
        </w:rPr>
        <w:t>4. Воздействие планируемых строительных работ на геологическую среду и прилегающую застройку зависит от инженерно-геологических условий, особенностей п</w:t>
      </w:r>
      <w:r>
        <w:rPr>
          <w:rFonts w:ascii="Times New Roman" w:hAnsi="Times New Roman"/>
          <w:sz w:val="20"/>
        </w:rPr>
        <w:t>ланировки и застройки данного городского района, технического состояния фундаментов и конструкций существующих зданий, размещения подземных коммуникаций, формы, размеров и глубины заложения строящегося здания или подземного сооружения, объемно-планировочных и конструктивных его решений, степени приближенности строящегося объекта к существующим зданиям, а также от организации и технологии строительства.</w:t>
      </w:r>
    </w:p>
    <w:p w:rsidR="00000000" w:rsidRDefault="00C84489">
      <w:pPr>
        <w:ind w:firstLine="225"/>
        <w:jc w:val="both"/>
        <w:rPr>
          <w:rFonts w:ascii="Times New Roman" w:hAnsi="Times New Roman"/>
          <w:sz w:val="20"/>
        </w:rPr>
      </w:pPr>
      <w:r>
        <w:rPr>
          <w:rFonts w:ascii="Times New Roman" w:hAnsi="Times New Roman"/>
          <w:sz w:val="20"/>
        </w:rPr>
        <w:t>Определяющими факторами при этом являются геологическое строение и гидрогеологические условия, глубина зал</w:t>
      </w:r>
      <w:r>
        <w:rPr>
          <w:rFonts w:ascii="Times New Roman" w:hAnsi="Times New Roman"/>
          <w:sz w:val="20"/>
        </w:rPr>
        <w:t>ожения сооружения, близость его к существующим зданиям, технология строительства объекта.</w:t>
      </w:r>
    </w:p>
    <w:p w:rsidR="00000000" w:rsidRDefault="00C84489">
      <w:pPr>
        <w:ind w:firstLine="225"/>
        <w:jc w:val="both"/>
        <w:rPr>
          <w:rFonts w:ascii="Times New Roman" w:hAnsi="Times New Roman"/>
          <w:sz w:val="20"/>
        </w:rPr>
      </w:pPr>
      <w:r>
        <w:rPr>
          <w:rFonts w:ascii="Times New Roman" w:hAnsi="Times New Roman"/>
          <w:sz w:val="20"/>
        </w:rPr>
        <w:t xml:space="preserve">5. При преобладающем приповерхностном освоении и использовании геологической среды - возведении фундаментов зданий и сооружений, прокладке инженерных коммуникаций - следует различать обычные котлованы (траншеи), глубина которых не превышает заложение подошвы фундаментов </w:t>
      </w:r>
      <w:proofErr w:type="spellStart"/>
      <w:r>
        <w:rPr>
          <w:rFonts w:ascii="Times New Roman" w:hAnsi="Times New Roman"/>
          <w:sz w:val="20"/>
        </w:rPr>
        <w:t>близрасположенных</w:t>
      </w:r>
      <w:proofErr w:type="spellEnd"/>
      <w:r>
        <w:rPr>
          <w:rFonts w:ascii="Times New Roman" w:hAnsi="Times New Roman"/>
          <w:sz w:val="20"/>
        </w:rPr>
        <w:t xml:space="preserve"> зданий, и так называемые "глубокие" котлованы (траншеи), отрываемые ниже подошвы фундаментов ближайших зданий и сооружений.</w:t>
      </w:r>
    </w:p>
    <w:p w:rsidR="00000000" w:rsidRDefault="00C84489">
      <w:pPr>
        <w:ind w:firstLine="225"/>
        <w:jc w:val="both"/>
        <w:rPr>
          <w:rFonts w:ascii="Times New Roman" w:hAnsi="Times New Roman"/>
          <w:sz w:val="20"/>
        </w:rPr>
      </w:pPr>
      <w:r>
        <w:rPr>
          <w:rFonts w:ascii="Times New Roman" w:hAnsi="Times New Roman"/>
          <w:sz w:val="20"/>
        </w:rPr>
        <w:t>6. Следуе</w:t>
      </w:r>
      <w:r>
        <w:rPr>
          <w:rFonts w:ascii="Times New Roman" w:hAnsi="Times New Roman"/>
          <w:sz w:val="20"/>
        </w:rPr>
        <w:t>т учитывать, что при открытом способе производства работ (отрывка глубоких траншей, котлованов и строительство подземных сооружений, относительно мало заглубляемых в грунт) нарушения в пределах возможной призмы обрушения траншеи или котлована возникают вследствие:</w:t>
      </w:r>
    </w:p>
    <w:p w:rsidR="00000000" w:rsidRDefault="00C84489">
      <w:pPr>
        <w:ind w:firstLine="225"/>
        <w:jc w:val="both"/>
        <w:rPr>
          <w:rFonts w:ascii="Times New Roman" w:hAnsi="Times New Roman"/>
          <w:sz w:val="20"/>
        </w:rPr>
      </w:pPr>
      <w:r>
        <w:rPr>
          <w:rFonts w:ascii="Times New Roman" w:hAnsi="Times New Roman"/>
          <w:sz w:val="20"/>
        </w:rPr>
        <w:t>потери устойчивости грунта в основании существующих фундаментов и нисходящего откоса;</w:t>
      </w:r>
    </w:p>
    <w:p w:rsidR="00000000" w:rsidRDefault="00C84489">
      <w:pPr>
        <w:ind w:firstLine="225"/>
        <w:jc w:val="both"/>
        <w:rPr>
          <w:rFonts w:ascii="Times New Roman" w:hAnsi="Times New Roman"/>
          <w:sz w:val="20"/>
        </w:rPr>
      </w:pPr>
      <w:r>
        <w:rPr>
          <w:rFonts w:ascii="Times New Roman" w:hAnsi="Times New Roman"/>
          <w:sz w:val="20"/>
        </w:rPr>
        <w:t>дополнительной осадки грунтов в результате отклонения ограждающих конструкций;</w:t>
      </w:r>
    </w:p>
    <w:p w:rsidR="00000000" w:rsidRDefault="00C84489">
      <w:pPr>
        <w:ind w:firstLine="225"/>
        <w:jc w:val="both"/>
        <w:rPr>
          <w:rFonts w:ascii="Times New Roman" w:hAnsi="Times New Roman"/>
          <w:sz w:val="20"/>
        </w:rPr>
      </w:pPr>
      <w:r>
        <w:rPr>
          <w:rFonts w:ascii="Times New Roman" w:hAnsi="Times New Roman"/>
          <w:sz w:val="20"/>
        </w:rPr>
        <w:t xml:space="preserve">развития осадки грунтов из-за дополнительного </w:t>
      </w:r>
      <w:proofErr w:type="spellStart"/>
      <w:r>
        <w:rPr>
          <w:rFonts w:ascii="Times New Roman" w:hAnsi="Times New Roman"/>
          <w:sz w:val="20"/>
        </w:rPr>
        <w:t>загружения</w:t>
      </w:r>
      <w:proofErr w:type="spellEnd"/>
      <w:r>
        <w:rPr>
          <w:rFonts w:ascii="Times New Roman" w:hAnsi="Times New Roman"/>
          <w:sz w:val="20"/>
        </w:rPr>
        <w:t xml:space="preserve"> соседней площадки при воз</w:t>
      </w:r>
      <w:r>
        <w:rPr>
          <w:rFonts w:ascii="Times New Roman" w:hAnsi="Times New Roman"/>
          <w:sz w:val="20"/>
        </w:rPr>
        <w:t>ведении нового здания (сооружения);</w:t>
      </w:r>
    </w:p>
    <w:p w:rsidR="00000000" w:rsidRDefault="00C84489">
      <w:pPr>
        <w:ind w:firstLine="225"/>
        <w:jc w:val="both"/>
        <w:rPr>
          <w:rFonts w:ascii="Times New Roman" w:hAnsi="Times New Roman"/>
          <w:sz w:val="20"/>
        </w:rPr>
      </w:pPr>
      <w:r>
        <w:rPr>
          <w:rFonts w:ascii="Times New Roman" w:hAnsi="Times New Roman"/>
          <w:sz w:val="20"/>
        </w:rPr>
        <w:t xml:space="preserve">дополнительной осадки грунтов при строительном </w:t>
      </w:r>
      <w:proofErr w:type="spellStart"/>
      <w:r>
        <w:rPr>
          <w:rFonts w:ascii="Times New Roman" w:hAnsi="Times New Roman"/>
          <w:sz w:val="20"/>
        </w:rPr>
        <w:t>водопонижении</w:t>
      </w:r>
      <w:proofErr w:type="spellEnd"/>
      <w:r>
        <w:rPr>
          <w:rFonts w:ascii="Times New Roman" w:hAnsi="Times New Roman"/>
          <w:sz w:val="20"/>
        </w:rPr>
        <w:t xml:space="preserve"> в связи с уплотнением грунтов основания, суффозионным выносом мелких частиц, переходом грунтов в плывунное состояние и др.;</w:t>
      </w:r>
    </w:p>
    <w:p w:rsidR="00000000" w:rsidRDefault="00C84489">
      <w:pPr>
        <w:ind w:firstLine="225"/>
        <w:jc w:val="both"/>
        <w:rPr>
          <w:rFonts w:ascii="Times New Roman" w:hAnsi="Times New Roman"/>
          <w:sz w:val="20"/>
        </w:rPr>
      </w:pPr>
      <w:r>
        <w:rPr>
          <w:rFonts w:ascii="Times New Roman" w:hAnsi="Times New Roman"/>
          <w:sz w:val="20"/>
        </w:rPr>
        <w:t>деформации фундаментов и наземных конструкций из-за использования или неизбежного проявления вибрации при погружении шпунта, свай, при работе машин и механизмов.</w:t>
      </w:r>
    </w:p>
    <w:p w:rsidR="00000000" w:rsidRDefault="00C84489">
      <w:pPr>
        <w:ind w:firstLine="225"/>
        <w:jc w:val="both"/>
        <w:rPr>
          <w:rFonts w:ascii="Times New Roman" w:hAnsi="Times New Roman"/>
          <w:sz w:val="20"/>
        </w:rPr>
      </w:pPr>
      <w:r>
        <w:rPr>
          <w:rFonts w:ascii="Times New Roman" w:hAnsi="Times New Roman"/>
          <w:sz w:val="20"/>
        </w:rPr>
        <w:t xml:space="preserve">7. При </w:t>
      </w:r>
      <w:proofErr w:type="spellStart"/>
      <w:r>
        <w:rPr>
          <w:rFonts w:ascii="Times New Roman" w:hAnsi="Times New Roman"/>
          <w:sz w:val="20"/>
        </w:rPr>
        <w:t>подповерхностном</w:t>
      </w:r>
      <w:proofErr w:type="spellEnd"/>
      <w:r>
        <w:rPr>
          <w:rFonts w:ascii="Times New Roman" w:hAnsi="Times New Roman"/>
          <w:sz w:val="20"/>
        </w:rPr>
        <w:t xml:space="preserve"> и глубинном видах освоения геологической среды - проходке тоннелей и других подземных выработок различног</w:t>
      </w:r>
      <w:r>
        <w:rPr>
          <w:rFonts w:ascii="Times New Roman" w:hAnsi="Times New Roman"/>
          <w:sz w:val="20"/>
        </w:rPr>
        <w:t xml:space="preserve">о назначения закрытом способом (т.е. при подработке существующей застройки) - основным видом деформации является </w:t>
      </w:r>
      <w:proofErr w:type="spellStart"/>
      <w:r>
        <w:rPr>
          <w:rFonts w:ascii="Times New Roman" w:hAnsi="Times New Roman"/>
          <w:sz w:val="20"/>
        </w:rPr>
        <w:t>сдвижение</w:t>
      </w:r>
      <w:proofErr w:type="spellEnd"/>
      <w:r>
        <w:rPr>
          <w:rFonts w:ascii="Times New Roman" w:hAnsi="Times New Roman"/>
          <w:sz w:val="20"/>
        </w:rPr>
        <w:t xml:space="preserve"> пород и грунтов, проявляющееся в виде осадки, оседания, или вертикальных перемещений поверхности, а также в виде ее искривления в результате сдвигов, горизонтального растяжения и сжатия.</w:t>
      </w:r>
    </w:p>
    <w:p w:rsidR="00000000" w:rsidRDefault="00C84489">
      <w:pPr>
        <w:ind w:firstLine="225"/>
        <w:jc w:val="both"/>
        <w:rPr>
          <w:rFonts w:ascii="Times New Roman" w:hAnsi="Times New Roman"/>
          <w:sz w:val="20"/>
        </w:rPr>
      </w:pPr>
      <w:r>
        <w:rPr>
          <w:rFonts w:ascii="Times New Roman" w:hAnsi="Times New Roman"/>
          <w:sz w:val="20"/>
        </w:rPr>
        <w:t>Необходимо учитывать следующие причины деформаций при разных способах строительства:</w:t>
      </w:r>
    </w:p>
    <w:p w:rsidR="00000000" w:rsidRDefault="00C84489">
      <w:pPr>
        <w:ind w:firstLine="225"/>
        <w:jc w:val="both"/>
        <w:rPr>
          <w:rFonts w:ascii="Times New Roman" w:hAnsi="Times New Roman"/>
          <w:sz w:val="20"/>
        </w:rPr>
      </w:pPr>
      <w:r>
        <w:rPr>
          <w:rFonts w:ascii="Times New Roman" w:hAnsi="Times New Roman"/>
          <w:sz w:val="20"/>
        </w:rPr>
        <w:t>при щитовой проходке тоннелей - выпуск грунта в забой выработки, несвоевременное или некачественное заполнение строит</w:t>
      </w:r>
      <w:r>
        <w:rPr>
          <w:rFonts w:ascii="Times New Roman" w:hAnsi="Times New Roman"/>
          <w:sz w:val="20"/>
        </w:rPr>
        <w:t>ельного  зазора между крепью и выработкой, деформация оболочки щита и тоннельной обделки;</w:t>
      </w:r>
    </w:p>
    <w:p w:rsidR="00000000" w:rsidRDefault="00C84489">
      <w:pPr>
        <w:ind w:firstLine="225"/>
        <w:jc w:val="both"/>
        <w:rPr>
          <w:rFonts w:ascii="Times New Roman" w:hAnsi="Times New Roman"/>
          <w:sz w:val="20"/>
        </w:rPr>
      </w:pPr>
      <w:r>
        <w:rPr>
          <w:rFonts w:ascii="Times New Roman" w:hAnsi="Times New Roman"/>
          <w:sz w:val="20"/>
        </w:rPr>
        <w:t>при проходке малозаглубленных тоннелей способом продавливания - смещение грунтовой толщи ножевой частью строительного комплекса, выпуск грунта в забой;</w:t>
      </w:r>
    </w:p>
    <w:p w:rsidR="00000000" w:rsidRDefault="00C84489">
      <w:pPr>
        <w:ind w:firstLine="225"/>
        <w:jc w:val="both"/>
        <w:rPr>
          <w:rFonts w:ascii="Times New Roman" w:hAnsi="Times New Roman"/>
          <w:sz w:val="20"/>
        </w:rPr>
      </w:pPr>
      <w:r>
        <w:rPr>
          <w:rFonts w:ascii="Times New Roman" w:hAnsi="Times New Roman"/>
          <w:sz w:val="20"/>
        </w:rPr>
        <w:t xml:space="preserve">при горном способе проходки (при извлечении крупных валунов в забое, разработке прослоев песчаника в глинах) - переборы грунта в забое, многократные </w:t>
      </w:r>
      <w:proofErr w:type="spellStart"/>
      <w:r>
        <w:rPr>
          <w:rFonts w:ascii="Times New Roman" w:hAnsi="Times New Roman"/>
          <w:sz w:val="20"/>
        </w:rPr>
        <w:t>перекрепления</w:t>
      </w:r>
      <w:proofErr w:type="spellEnd"/>
      <w:r>
        <w:rPr>
          <w:rFonts w:ascii="Times New Roman" w:hAnsi="Times New Roman"/>
          <w:sz w:val="20"/>
        </w:rPr>
        <w:t xml:space="preserve"> выработки.</w:t>
      </w:r>
    </w:p>
    <w:p w:rsidR="00000000" w:rsidRDefault="00C84489">
      <w:pPr>
        <w:ind w:firstLine="225"/>
        <w:jc w:val="both"/>
        <w:rPr>
          <w:rFonts w:ascii="Times New Roman" w:hAnsi="Times New Roman"/>
          <w:sz w:val="20"/>
        </w:rPr>
      </w:pPr>
      <w:r>
        <w:rPr>
          <w:rFonts w:ascii="Times New Roman" w:hAnsi="Times New Roman"/>
          <w:sz w:val="20"/>
        </w:rPr>
        <w:t>8. Следует принимать во внимание, что применение в подземном строительстве специальных методов п</w:t>
      </w:r>
      <w:r>
        <w:rPr>
          <w:rFonts w:ascii="Times New Roman" w:hAnsi="Times New Roman"/>
          <w:sz w:val="20"/>
        </w:rPr>
        <w:t>роходки, обусловленное особенностями петербургских инженерно-геологических условий, может вызывать нарушения:</w:t>
      </w:r>
    </w:p>
    <w:p w:rsidR="00000000" w:rsidRDefault="00C84489">
      <w:pPr>
        <w:ind w:firstLine="225"/>
        <w:jc w:val="both"/>
        <w:rPr>
          <w:rFonts w:ascii="Times New Roman" w:hAnsi="Times New Roman"/>
          <w:sz w:val="20"/>
        </w:rPr>
      </w:pPr>
      <w:r>
        <w:rPr>
          <w:rFonts w:ascii="Times New Roman" w:hAnsi="Times New Roman"/>
          <w:sz w:val="20"/>
        </w:rPr>
        <w:t>при кессонном способе щитовой проходки - внезапные выпуски грунта в забой при вскрытии песчаных линз, даже незначительных по мощности (до 0,5 - 1,0 м), сопровождающемся прорывом сжатого воздуха через эти линзы на поверхность;</w:t>
      </w:r>
    </w:p>
    <w:p w:rsidR="00000000" w:rsidRDefault="00C84489">
      <w:pPr>
        <w:ind w:firstLine="225"/>
        <w:jc w:val="both"/>
        <w:rPr>
          <w:rFonts w:ascii="Times New Roman" w:hAnsi="Times New Roman"/>
          <w:sz w:val="20"/>
        </w:rPr>
      </w:pPr>
      <w:r>
        <w:rPr>
          <w:rFonts w:ascii="Times New Roman" w:hAnsi="Times New Roman"/>
          <w:sz w:val="20"/>
        </w:rPr>
        <w:t xml:space="preserve">при искусственном замораживании грунтов - пучение поверхности вследствие миграции воды в пылевато-глинистых грунтах, что сопровождается значительными осадками после оттаивания </w:t>
      </w:r>
      <w:r>
        <w:rPr>
          <w:rFonts w:ascii="Times New Roman" w:hAnsi="Times New Roman"/>
          <w:sz w:val="20"/>
        </w:rPr>
        <w:t xml:space="preserve">грунтов, а также дренирование тоннелем оттаявших грунтов с их дополнительным уплотнением под природной нагрузкой в связи с поздним (по завершении  стабилизации осадки) </w:t>
      </w:r>
      <w:proofErr w:type="spellStart"/>
      <w:r>
        <w:rPr>
          <w:rFonts w:ascii="Times New Roman" w:hAnsi="Times New Roman"/>
          <w:sz w:val="20"/>
        </w:rPr>
        <w:t>зачеканиванием</w:t>
      </w:r>
      <w:proofErr w:type="spellEnd"/>
      <w:r>
        <w:rPr>
          <w:rFonts w:ascii="Times New Roman" w:hAnsi="Times New Roman"/>
          <w:sz w:val="20"/>
        </w:rPr>
        <w:t xml:space="preserve"> швов тоннельной обделки;</w:t>
      </w:r>
    </w:p>
    <w:p w:rsidR="00000000" w:rsidRDefault="00C84489">
      <w:pPr>
        <w:ind w:firstLine="225"/>
        <w:jc w:val="both"/>
        <w:rPr>
          <w:rFonts w:ascii="Times New Roman" w:hAnsi="Times New Roman"/>
          <w:sz w:val="20"/>
        </w:rPr>
      </w:pPr>
      <w:r>
        <w:rPr>
          <w:rFonts w:ascii="Times New Roman" w:hAnsi="Times New Roman"/>
          <w:sz w:val="20"/>
        </w:rPr>
        <w:t xml:space="preserve">при строительном </w:t>
      </w:r>
      <w:proofErr w:type="spellStart"/>
      <w:r>
        <w:rPr>
          <w:rFonts w:ascii="Times New Roman" w:hAnsi="Times New Roman"/>
          <w:sz w:val="20"/>
        </w:rPr>
        <w:t>водопонижении</w:t>
      </w:r>
      <w:proofErr w:type="spellEnd"/>
      <w:r>
        <w:rPr>
          <w:rFonts w:ascii="Times New Roman" w:hAnsi="Times New Roman"/>
          <w:sz w:val="20"/>
        </w:rPr>
        <w:t xml:space="preserve"> - уплотнение грунтов в осушенном объеме под природной нагрузкой, развитие суффозионного выноса мелких частиц грунта во время откачки воды, гниение деревянных элементов фундаментов (свай, ростверков, лежней).</w:t>
      </w:r>
    </w:p>
    <w:p w:rsidR="00000000" w:rsidRDefault="00C84489">
      <w:pPr>
        <w:ind w:firstLine="225"/>
        <w:jc w:val="both"/>
        <w:rPr>
          <w:rFonts w:ascii="Times New Roman" w:hAnsi="Times New Roman"/>
          <w:sz w:val="20"/>
        </w:rPr>
      </w:pPr>
      <w:r>
        <w:rPr>
          <w:rFonts w:ascii="Times New Roman" w:hAnsi="Times New Roman"/>
          <w:sz w:val="20"/>
        </w:rPr>
        <w:t>9. Деформации наземных зданий и сооружений (вплоть до их разрушен</w:t>
      </w:r>
      <w:r>
        <w:rPr>
          <w:rFonts w:ascii="Times New Roman" w:hAnsi="Times New Roman"/>
          <w:sz w:val="20"/>
        </w:rPr>
        <w:t xml:space="preserve">ия) в результате </w:t>
      </w:r>
      <w:proofErr w:type="spellStart"/>
      <w:r>
        <w:rPr>
          <w:rFonts w:ascii="Times New Roman" w:hAnsi="Times New Roman"/>
          <w:sz w:val="20"/>
        </w:rPr>
        <w:t>сдвижения</w:t>
      </w:r>
      <w:proofErr w:type="spellEnd"/>
      <w:r>
        <w:rPr>
          <w:rFonts w:ascii="Times New Roman" w:hAnsi="Times New Roman"/>
          <w:sz w:val="20"/>
        </w:rPr>
        <w:t xml:space="preserve"> горных пород и грунтов над строящимися подземными сооружениями различны на разных участках мульды </w:t>
      </w:r>
      <w:proofErr w:type="spellStart"/>
      <w:r>
        <w:rPr>
          <w:rFonts w:ascii="Times New Roman" w:hAnsi="Times New Roman"/>
          <w:sz w:val="20"/>
        </w:rPr>
        <w:t>сдвижения</w:t>
      </w:r>
      <w:proofErr w:type="spellEnd"/>
      <w:r>
        <w:rPr>
          <w:rFonts w:ascii="Times New Roman" w:hAnsi="Times New Roman"/>
          <w:sz w:val="20"/>
        </w:rPr>
        <w:t>. В зданиях, попавших в среднюю часть мульды, деформации развиваются обычно в нижних этажах и в фундаментах, а на крайних участках мульды - в пределах верхних этажей зданий.</w:t>
      </w:r>
    </w:p>
    <w:p w:rsidR="00000000" w:rsidRDefault="00C84489">
      <w:pPr>
        <w:ind w:firstLine="225"/>
        <w:jc w:val="both"/>
        <w:rPr>
          <w:rFonts w:ascii="Times New Roman" w:hAnsi="Times New Roman"/>
          <w:sz w:val="20"/>
        </w:rPr>
      </w:pPr>
      <w:r>
        <w:rPr>
          <w:rFonts w:ascii="Times New Roman" w:hAnsi="Times New Roman"/>
          <w:sz w:val="20"/>
        </w:rPr>
        <w:t xml:space="preserve">Необходимо учитывать, что вследствие возможных наклонов земной поверхности (с результирующим креном зданий) и ее искривлений (с изгибом зданий) опасность представляют даже небольшие </w:t>
      </w:r>
      <w:proofErr w:type="spellStart"/>
      <w:r>
        <w:rPr>
          <w:rFonts w:ascii="Times New Roman" w:hAnsi="Times New Roman"/>
          <w:sz w:val="20"/>
        </w:rPr>
        <w:t>сдвижения</w:t>
      </w:r>
      <w:proofErr w:type="spellEnd"/>
      <w:r>
        <w:rPr>
          <w:rFonts w:ascii="Times New Roman" w:hAnsi="Times New Roman"/>
          <w:sz w:val="20"/>
        </w:rPr>
        <w:t xml:space="preserve"> с </w:t>
      </w:r>
      <w:proofErr w:type="spellStart"/>
      <w:r>
        <w:rPr>
          <w:rFonts w:ascii="Times New Roman" w:hAnsi="Times New Roman"/>
          <w:sz w:val="20"/>
        </w:rPr>
        <w:t>оседаниями</w:t>
      </w:r>
      <w:proofErr w:type="spellEnd"/>
      <w:r>
        <w:rPr>
          <w:rFonts w:ascii="Times New Roman" w:hAnsi="Times New Roman"/>
          <w:sz w:val="20"/>
        </w:rPr>
        <w:t xml:space="preserve"> поверхности в несколько сантиметров, которые развиваются в центре мульды над протяженными участками тоннелей и глубинных тоннельных коллекторов.</w:t>
      </w:r>
    </w:p>
    <w:p w:rsidR="00000000" w:rsidRDefault="00C84489">
      <w:pPr>
        <w:ind w:firstLine="225"/>
        <w:jc w:val="both"/>
        <w:rPr>
          <w:rFonts w:ascii="Times New Roman" w:hAnsi="Times New Roman"/>
          <w:sz w:val="20"/>
        </w:rPr>
      </w:pPr>
    </w:p>
    <w:p w:rsidR="00000000" w:rsidRDefault="00C84489">
      <w:pPr>
        <w:ind w:firstLine="225"/>
        <w:jc w:val="both"/>
        <w:rPr>
          <w:rFonts w:ascii="Times New Roman" w:hAnsi="Times New Roman"/>
          <w:sz w:val="20"/>
        </w:rPr>
      </w:pPr>
    </w:p>
    <w:p w:rsidR="00000000" w:rsidRDefault="00C84489">
      <w:pPr>
        <w:jc w:val="right"/>
        <w:rPr>
          <w:rFonts w:ascii="Times New Roman" w:hAnsi="Times New Roman"/>
          <w:sz w:val="20"/>
        </w:rPr>
      </w:pPr>
      <w:r>
        <w:rPr>
          <w:rFonts w:ascii="Times New Roman" w:hAnsi="Times New Roman"/>
          <w:sz w:val="20"/>
        </w:rPr>
        <w:t>Приложение 17</w:t>
      </w:r>
    </w:p>
    <w:p w:rsidR="00000000" w:rsidRDefault="00C84489">
      <w:pPr>
        <w:jc w:val="right"/>
        <w:rPr>
          <w:rFonts w:ascii="Times New Roman" w:hAnsi="Times New Roman"/>
          <w:sz w:val="20"/>
        </w:rPr>
      </w:pPr>
      <w:r>
        <w:rPr>
          <w:rFonts w:ascii="Times New Roman" w:hAnsi="Times New Roman"/>
          <w:sz w:val="20"/>
        </w:rPr>
        <w:t>обязательное</w:t>
      </w:r>
    </w:p>
    <w:p w:rsidR="00000000" w:rsidRDefault="00C84489">
      <w:pPr>
        <w:jc w:val="right"/>
        <w:rPr>
          <w:rFonts w:ascii="Times New Roman" w:hAnsi="Times New Roman"/>
          <w:sz w:val="20"/>
        </w:rPr>
      </w:pPr>
    </w:p>
    <w:p w:rsidR="00000000" w:rsidRDefault="00C84489">
      <w:pPr>
        <w:pStyle w:val="Heading"/>
        <w:jc w:val="center"/>
        <w:rPr>
          <w:rFonts w:ascii="Times New Roman" w:hAnsi="Times New Roman"/>
          <w:sz w:val="20"/>
        </w:rPr>
      </w:pPr>
      <w:r>
        <w:rPr>
          <w:rFonts w:ascii="Times New Roman" w:hAnsi="Times New Roman"/>
          <w:sz w:val="20"/>
        </w:rPr>
        <w:t xml:space="preserve">Инженерно-геологическое районирование территории </w:t>
      </w:r>
      <w:proofErr w:type="spellStart"/>
      <w:r>
        <w:rPr>
          <w:rFonts w:ascii="Times New Roman" w:hAnsi="Times New Roman"/>
          <w:sz w:val="20"/>
        </w:rPr>
        <w:t>ИСРЦ</w:t>
      </w:r>
      <w:proofErr w:type="spellEnd"/>
      <w:r>
        <w:rPr>
          <w:rFonts w:ascii="Times New Roman" w:hAnsi="Times New Roman"/>
          <w:sz w:val="20"/>
        </w:rPr>
        <w:t xml:space="preserve"> для строительного</w:t>
      </w:r>
    </w:p>
    <w:p w:rsidR="00000000" w:rsidRDefault="00C84489">
      <w:pPr>
        <w:pStyle w:val="Heading"/>
        <w:jc w:val="center"/>
        <w:rPr>
          <w:rFonts w:ascii="Times New Roman" w:hAnsi="Times New Roman"/>
          <w:sz w:val="20"/>
        </w:rPr>
      </w:pPr>
      <w:r>
        <w:rPr>
          <w:rFonts w:ascii="Times New Roman" w:hAnsi="Times New Roman"/>
          <w:sz w:val="20"/>
        </w:rPr>
        <w:t xml:space="preserve"> освоения с учетом использования подземного пространства </w:t>
      </w:r>
    </w:p>
    <w:p w:rsidR="00000000" w:rsidRDefault="00C84489">
      <w:pPr>
        <w:ind w:firstLine="225"/>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 xml:space="preserve">При инженерно-геологическом районировании произведено членение территории </w:t>
      </w:r>
      <w:proofErr w:type="spellStart"/>
      <w:r>
        <w:rPr>
          <w:rFonts w:ascii="Times New Roman" w:hAnsi="Times New Roman"/>
          <w:sz w:val="20"/>
        </w:rPr>
        <w:t>ИСРЦ</w:t>
      </w:r>
      <w:proofErr w:type="spellEnd"/>
      <w:r>
        <w:rPr>
          <w:rFonts w:ascii="Times New Roman" w:hAnsi="Times New Roman"/>
          <w:sz w:val="20"/>
        </w:rPr>
        <w:t xml:space="preserve"> на три зоны, три </w:t>
      </w:r>
      <w:proofErr w:type="spellStart"/>
      <w:r>
        <w:rPr>
          <w:rFonts w:ascii="Times New Roman" w:hAnsi="Times New Roman"/>
          <w:sz w:val="20"/>
        </w:rPr>
        <w:t>подзоны</w:t>
      </w:r>
      <w:proofErr w:type="spellEnd"/>
      <w:r>
        <w:rPr>
          <w:rFonts w:ascii="Times New Roman" w:hAnsi="Times New Roman"/>
          <w:sz w:val="20"/>
        </w:rPr>
        <w:t>, семь районов и четыре подрайона, что позволило отразить разнообразие геологического строения, гидрог</w:t>
      </w:r>
      <w:r>
        <w:rPr>
          <w:rFonts w:ascii="Times New Roman" w:hAnsi="Times New Roman"/>
          <w:sz w:val="20"/>
        </w:rPr>
        <w:t>еологических условий, а также особенности освоения территории.</w:t>
      </w:r>
    </w:p>
    <w:p w:rsidR="00000000" w:rsidRDefault="00C84489">
      <w:pPr>
        <w:ind w:firstLine="225"/>
        <w:jc w:val="both"/>
        <w:rPr>
          <w:rFonts w:ascii="Times New Roman" w:hAnsi="Times New Roman"/>
          <w:sz w:val="20"/>
        </w:rPr>
      </w:pPr>
      <w:r>
        <w:rPr>
          <w:rFonts w:ascii="Times New Roman" w:hAnsi="Times New Roman"/>
          <w:sz w:val="20"/>
        </w:rPr>
        <w:t xml:space="preserve">Зоны с присвоенными им номерами </w:t>
      </w:r>
      <w:proofErr w:type="spellStart"/>
      <w:r>
        <w:rPr>
          <w:rFonts w:ascii="Times New Roman" w:hAnsi="Times New Roman"/>
          <w:sz w:val="20"/>
        </w:rPr>
        <w:t>I</w:t>
      </w:r>
      <w:proofErr w:type="spellEnd"/>
      <w:r>
        <w:rPr>
          <w:rFonts w:ascii="Times New Roman" w:hAnsi="Times New Roman"/>
          <w:sz w:val="20"/>
        </w:rPr>
        <w:t xml:space="preserve">, </w:t>
      </w:r>
      <w:proofErr w:type="spellStart"/>
      <w:r>
        <w:rPr>
          <w:rFonts w:ascii="Times New Roman" w:hAnsi="Times New Roman"/>
          <w:sz w:val="20"/>
        </w:rPr>
        <w:t>II</w:t>
      </w:r>
      <w:proofErr w:type="spellEnd"/>
      <w:r>
        <w:rPr>
          <w:rFonts w:ascii="Times New Roman" w:hAnsi="Times New Roman"/>
          <w:sz w:val="20"/>
        </w:rPr>
        <w:t xml:space="preserve">, </w:t>
      </w:r>
      <w:proofErr w:type="spellStart"/>
      <w:r>
        <w:rPr>
          <w:rFonts w:ascii="Times New Roman" w:hAnsi="Times New Roman"/>
          <w:sz w:val="20"/>
        </w:rPr>
        <w:t>III</w:t>
      </w:r>
      <w:proofErr w:type="spellEnd"/>
      <w:r>
        <w:rPr>
          <w:rFonts w:ascii="Times New Roman" w:hAnsi="Times New Roman"/>
          <w:sz w:val="20"/>
        </w:rPr>
        <w:t xml:space="preserve"> подразделяются в зависимости от глубины залегания кровли коренных пород или, что то же, от суммарной мощности толщи четвертичных образований. Отражая общий характер геологического строения, эти зоны соответствуют выделенным на территории объемным блокам зонирования геологической среды, показанным на схеме.         </w:t>
      </w:r>
    </w:p>
    <w:p w:rsidR="00000000" w:rsidRDefault="00C84489">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552"/>
        <w:gridCol w:w="2474"/>
        <w:gridCol w:w="3338"/>
      </w:tblGrid>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 xml:space="preserve">Зона </w:t>
            </w:r>
            <w:proofErr w:type="spellStart"/>
            <w:r>
              <w:rPr>
                <w:rFonts w:ascii="Times New Roman" w:hAnsi="Times New Roman"/>
                <w:sz w:val="20"/>
              </w:rPr>
              <w:t>I</w:t>
            </w:r>
            <w:proofErr w:type="spellEnd"/>
          </w:p>
          <w:p w:rsidR="00000000" w:rsidRDefault="00C84489">
            <w:pPr>
              <w:jc w:val="center"/>
              <w:rPr>
                <w:rFonts w:ascii="Times New Roman" w:hAnsi="Times New Roman"/>
                <w:sz w:val="20"/>
              </w:rPr>
            </w:pPr>
          </w:p>
        </w:tc>
        <w:tc>
          <w:tcPr>
            <w:tcW w:w="2474"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 xml:space="preserve">Зона </w:t>
            </w:r>
            <w:proofErr w:type="spellStart"/>
            <w:r>
              <w:rPr>
                <w:rFonts w:ascii="Times New Roman" w:hAnsi="Times New Roman"/>
                <w:sz w:val="20"/>
              </w:rPr>
              <w:t>II</w:t>
            </w:r>
            <w:proofErr w:type="spellEnd"/>
            <w:r>
              <w:rPr>
                <w:rFonts w:ascii="Times New Roman" w:hAnsi="Times New Roman"/>
                <w:sz w:val="20"/>
              </w:rPr>
              <w:t xml:space="preserve"> </w:t>
            </w:r>
          </w:p>
        </w:tc>
        <w:tc>
          <w:tcPr>
            <w:tcW w:w="3338"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 xml:space="preserve">Зона </w:t>
            </w:r>
            <w:proofErr w:type="spellStart"/>
            <w:r>
              <w:rPr>
                <w:rFonts w:ascii="Times New Roman" w:hAnsi="Times New Roman"/>
                <w:sz w:val="20"/>
              </w:rPr>
              <w:t>III</w:t>
            </w:r>
            <w:proofErr w:type="spellEnd"/>
          </w:p>
          <w:p w:rsidR="00000000" w:rsidRDefault="00C84489">
            <w:pPr>
              <w:jc w:val="center"/>
              <w:rPr>
                <w:rFonts w:ascii="Times New Roman" w:hAnsi="Times New Roman"/>
                <w:sz w:val="20"/>
              </w:rPr>
            </w:pP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C84489">
            <w:pPr>
              <w:jc w:val="both"/>
              <w:rPr>
                <w:rFonts w:ascii="Times New Roman" w:hAnsi="Times New Roman"/>
                <w:sz w:val="20"/>
              </w:rPr>
            </w:pPr>
          </w:p>
          <w:p w:rsidR="00000000" w:rsidRDefault="00C84489">
            <w:pPr>
              <w:ind w:firstLine="135"/>
              <w:jc w:val="both"/>
              <w:rPr>
                <w:rFonts w:ascii="Times New Roman" w:hAnsi="Times New Roman"/>
                <w:sz w:val="20"/>
              </w:rPr>
            </w:pPr>
            <w:r>
              <w:rPr>
                <w:rFonts w:ascii="Times New Roman" w:hAnsi="Times New Roman"/>
                <w:sz w:val="20"/>
              </w:rPr>
              <w:t xml:space="preserve">Слабо </w:t>
            </w:r>
            <w:proofErr w:type="spellStart"/>
            <w:r>
              <w:rPr>
                <w:rFonts w:ascii="Times New Roman" w:hAnsi="Times New Roman"/>
                <w:sz w:val="20"/>
              </w:rPr>
              <w:t>расчленная</w:t>
            </w:r>
            <w:proofErr w:type="spellEnd"/>
            <w:r>
              <w:rPr>
                <w:rFonts w:ascii="Times New Roman" w:hAnsi="Times New Roman"/>
                <w:sz w:val="20"/>
              </w:rPr>
              <w:t xml:space="preserve"> кровля коренных пород (прочных </w:t>
            </w:r>
            <w:proofErr w:type="spellStart"/>
            <w:r>
              <w:rPr>
                <w:rFonts w:ascii="Times New Roman" w:hAnsi="Times New Roman"/>
                <w:sz w:val="20"/>
              </w:rPr>
              <w:t>котлинск</w:t>
            </w:r>
            <w:r>
              <w:rPr>
                <w:rFonts w:ascii="Times New Roman" w:hAnsi="Times New Roman"/>
                <w:sz w:val="20"/>
              </w:rPr>
              <w:t>их</w:t>
            </w:r>
            <w:proofErr w:type="spellEnd"/>
            <w:r>
              <w:rPr>
                <w:rFonts w:ascii="Times New Roman" w:hAnsi="Times New Roman"/>
                <w:sz w:val="20"/>
              </w:rPr>
              <w:t xml:space="preserve"> глин) залегает на глубине от 20 до 50 м </w:t>
            </w:r>
          </w:p>
        </w:tc>
        <w:tc>
          <w:tcPr>
            <w:tcW w:w="2474" w:type="dxa"/>
            <w:tcBorders>
              <w:top w:val="single" w:sz="6" w:space="0" w:color="auto"/>
              <w:left w:val="single" w:sz="6" w:space="0" w:color="auto"/>
              <w:bottom w:val="single" w:sz="6" w:space="0" w:color="auto"/>
              <w:right w:val="single" w:sz="6" w:space="0" w:color="auto"/>
            </w:tcBorders>
          </w:tcPr>
          <w:p w:rsidR="00000000" w:rsidRDefault="00C84489">
            <w:pPr>
              <w:ind w:firstLine="135"/>
              <w:jc w:val="both"/>
              <w:rPr>
                <w:rFonts w:ascii="Times New Roman" w:hAnsi="Times New Roman"/>
                <w:sz w:val="20"/>
              </w:rPr>
            </w:pPr>
          </w:p>
          <w:p w:rsidR="00000000" w:rsidRDefault="00C84489">
            <w:pPr>
              <w:ind w:firstLine="135"/>
              <w:jc w:val="both"/>
              <w:rPr>
                <w:rFonts w:ascii="Times New Roman" w:hAnsi="Times New Roman"/>
                <w:sz w:val="20"/>
              </w:rPr>
            </w:pPr>
            <w:r>
              <w:rPr>
                <w:rFonts w:ascii="Times New Roman" w:hAnsi="Times New Roman"/>
                <w:sz w:val="20"/>
              </w:rPr>
              <w:t xml:space="preserve">Сильно эродированная кровля (поверхность) коренных пород во </w:t>
            </w:r>
            <w:proofErr w:type="spellStart"/>
            <w:r>
              <w:rPr>
                <w:rFonts w:ascii="Times New Roman" w:hAnsi="Times New Roman"/>
                <w:sz w:val="20"/>
              </w:rPr>
              <w:t>врезах</w:t>
            </w:r>
            <w:proofErr w:type="spellEnd"/>
            <w:r>
              <w:rPr>
                <w:rFonts w:ascii="Times New Roman" w:hAnsi="Times New Roman"/>
                <w:sz w:val="20"/>
              </w:rPr>
              <w:t xml:space="preserve"> древних погребенных долин, залегает на глубине от 50 до 100 м и более </w:t>
            </w:r>
          </w:p>
        </w:tc>
        <w:tc>
          <w:tcPr>
            <w:tcW w:w="3338" w:type="dxa"/>
            <w:tcBorders>
              <w:top w:val="single" w:sz="6" w:space="0" w:color="auto"/>
              <w:left w:val="single" w:sz="6" w:space="0" w:color="auto"/>
              <w:bottom w:val="single" w:sz="6" w:space="0" w:color="auto"/>
              <w:right w:val="single" w:sz="6" w:space="0" w:color="auto"/>
            </w:tcBorders>
          </w:tcPr>
          <w:p w:rsidR="00000000" w:rsidRDefault="00C84489">
            <w:pPr>
              <w:ind w:firstLine="135"/>
              <w:jc w:val="both"/>
              <w:rPr>
                <w:rFonts w:ascii="Times New Roman" w:hAnsi="Times New Roman"/>
                <w:sz w:val="20"/>
              </w:rPr>
            </w:pPr>
          </w:p>
          <w:p w:rsidR="00000000" w:rsidRDefault="00C84489">
            <w:pPr>
              <w:ind w:firstLine="135"/>
              <w:jc w:val="both"/>
              <w:rPr>
                <w:rFonts w:ascii="Times New Roman" w:hAnsi="Times New Roman"/>
                <w:sz w:val="20"/>
              </w:rPr>
            </w:pPr>
            <w:r>
              <w:rPr>
                <w:rFonts w:ascii="Times New Roman" w:hAnsi="Times New Roman"/>
                <w:sz w:val="20"/>
              </w:rPr>
              <w:t>Небольшие в плане участки с относительно более высоким залеганием кровли коренных пород - на глубинах порядка 15 м, но не более 20 м</w:t>
            </w:r>
          </w:p>
          <w:p w:rsidR="00000000" w:rsidRDefault="00C84489">
            <w:pPr>
              <w:ind w:firstLine="135"/>
              <w:jc w:val="both"/>
              <w:rPr>
                <w:rFonts w:ascii="Times New Roman" w:hAnsi="Times New Roman"/>
                <w:sz w:val="20"/>
              </w:rPr>
            </w:pPr>
          </w:p>
        </w:tc>
      </w:tr>
    </w:tbl>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proofErr w:type="spellStart"/>
      <w:r>
        <w:rPr>
          <w:rFonts w:ascii="Times New Roman" w:hAnsi="Times New Roman"/>
          <w:sz w:val="20"/>
        </w:rPr>
        <w:t>Подзоны</w:t>
      </w:r>
      <w:proofErr w:type="spellEnd"/>
      <w:r>
        <w:rPr>
          <w:rFonts w:ascii="Times New Roman" w:hAnsi="Times New Roman"/>
          <w:sz w:val="20"/>
        </w:rPr>
        <w:t xml:space="preserve">, которым присвоены буквенные индексы А, Б и В, выделяются по количеству водоносных горизонтов, имеющих распространение в толще четвертичных образований. Эти </w:t>
      </w:r>
      <w:proofErr w:type="spellStart"/>
      <w:r>
        <w:rPr>
          <w:rFonts w:ascii="Times New Roman" w:hAnsi="Times New Roman"/>
          <w:sz w:val="20"/>
        </w:rPr>
        <w:t>подзоны</w:t>
      </w:r>
      <w:proofErr w:type="spellEnd"/>
      <w:r>
        <w:rPr>
          <w:rFonts w:ascii="Times New Roman" w:hAnsi="Times New Roman"/>
          <w:sz w:val="20"/>
        </w:rPr>
        <w:t xml:space="preserve"> отражают относитель</w:t>
      </w:r>
      <w:r>
        <w:rPr>
          <w:rFonts w:ascii="Times New Roman" w:hAnsi="Times New Roman"/>
          <w:sz w:val="20"/>
        </w:rPr>
        <w:t xml:space="preserve">ную сложность важнейшей для строительства части геологического разреза и основные черты гидрогеологической обстановки, что в значительной мере определяет условия подземного строительства.         </w:t>
      </w:r>
    </w:p>
    <w:p w:rsidR="00000000" w:rsidRDefault="00C84489">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165"/>
        <w:gridCol w:w="2505"/>
        <w:gridCol w:w="2694"/>
      </w:tblGrid>
      <w:tr w:rsidR="00000000">
        <w:tblPrEx>
          <w:tblCellMar>
            <w:top w:w="0" w:type="dxa"/>
            <w:bottom w:w="0" w:type="dxa"/>
          </w:tblCellMar>
        </w:tblPrEx>
        <w:tc>
          <w:tcPr>
            <w:tcW w:w="3165"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proofErr w:type="spellStart"/>
            <w:r>
              <w:rPr>
                <w:rFonts w:ascii="Times New Roman" w:hAnsi="Times New Roman"/>
                <w:sz w:val="20"/>
              </w:rPr>
              <w:t>Подзона</w:t>
            </w:r>
            <w:proofErr w:type="spellEnd"/>
            <w:r>
              <w:rPr>
                <w:rFonts w:ascii="Times New Roman" w:hAnsi="Times New Roman"/>
                <w:sz w:val="20"/>
              </w:rPr>
              <w:t xml:space="preserve"> А</w:t>
            </w:r>
          </w:p>
          <w:p w:rsidR="00000000" w:rsidRDefault="00C84489">
            <w:pPr>
              <w:jc w:val="center"/>
              <w:rPr>
                <w:rFonts w:ascii="Times New Roman" w:hAnsi="Times New Roman"/>
                <w:sz w:val="20"/>
              </w:rPr>
            </w:pPr>
          </w:p>
        </w:tc>
        <w:tc>
          <w:tcPr>
            <w:tcW w:w="2505"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proofErr w:type="spellStart"/>
            <w:r>
              <w:rPr>
                <w:rFonts w:ascii="Times New Roman" w:hAnsi="Times New Roman"/>
                <w:sz w:val="20"/>
              </w:rPr>
              <w:t>Подзона</w:t>
            </w:r>
            <w:proofErr w:type="spellEnd"/>
            <w:r>
              <w:rPr>
                <w:rFonts w:ascii="Times New Roman" w:hAnsi="Times New Roman"/>
                <w:sz w:val="20"/>
              </w:rPr>
              <w:t xml:space="preserve"> Б </w:t>
            </w:r>
          </w:p>
        </w:tc>
        <w:tc>
          <w:tcPr>
            <w:tcW w:w="2694"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proofErr w:type="spellStart"/>
            <w:r>
              <w:rPr>
                <w:rFonts w:ascii="Times New Roman" w:hAnsi="Times New Roman"/>
                <w:sz w:val="20"/>
              </w:rPr>
              <w:t>Подзона</w:t>
            </w:r>
            <w:proofErr w:type="spellEnd"/>
            <w:r>
              <w:rPr>
                <w:rFonts w:ascii="Times New Roman" w:hAnsi="Times New Roman"/>
                <w:sz w:val="20"/>
              </w:rPr>
              <w:t xml:space="preserve"> В</w:t>
            </w:r>
          </w:p>
          <w:p w:rsidR="00000000" w:rsidRDefault="00C84489">
            <w:pPr>
              <w:jc w:val="center"/>
              <w:rPr>
                <w:rFonts w:ascii="Times New Roman" w:hAnsi="Times New Roman"/>
                <w:sz w:val="20"/>
              </w:rPr>
            </w:pPr>
          </w:p>
        </w:tc>
      </w:tr>
      <w:tr w:rsidR="00000000">
        <w:tblPrEx>
          <w:tblCellMar>
            <w:top w:w="0" w:type="dxa"/>
            <w:bottom w:w="0" w:type="dxa"/>
          </w:tblCellMar>
        </w:tblPrEx>
        <w:tc>
          <w:tcPr>
            <w:tcW w:w="3165" w:type="dxa"/>
            <w:tcBorders>
              <w:top w:val="single" w:sz="6" w:space="0" w:color="auto"/>
              <w:left w:val="single" w:sz="6" w:space="0" w:color="auto"/>
              <w:right w:val="single" w:sz="6" w:space="0" w:color="auto"/>
            </w:tcBorders>
          </w:tcPr>
          <w:p w:rsidR="00000000" w:rsidRDefault="00C84489">
            <w:pPr>
              <w:jc w:val="both"/>
              <w:rPr>
                <w:rFonts w:ascii="Times New Roman" w:hAnsi="Times New Roman"/>
                <w:sz w:val="20"/>
              </w:rPr>
            </w:pPr>
          </w:p>
          <w:p w:rsidR="00000000" w:rsidRDefault="00C84489">
            <w:pPr>
              <w:ind w:firstLine="135"/>
              <w:jc w:val="both"/>
              <w:rPr>
                <w:rFonts w:ascii="Times New Roman" w:hAnsi="Times New Roman"/>
                <w:sz w:val="20"/>
              </w:rPr>
            </w:pPr>
            <w:r>
              <w:rPr>
                <w:rFonts w:ascii="Times New Roman" w:hAnsi="Times New Roman"/>
                <w:sz w:val="20"/>
              </w:rPr>
              <w:t>Распространен только горизонт грунтовых вод, включающий также участки возможного проявления местных напоров воды</w:t>
            </w:r>
          </w:p>
          <w:p w:rsidR="00000000" w:rsidRDefault="00C84489">
            <w:pPr>
              <w:ind w:firstLine="135"/>
              <w:jc w:val="both"/>
              <w:rPr>
                <w:rFonts w:ascii="Times New Roman" w:hAnsi="Times New Roman"/>
                <w:sz w:val="20"/>
              </w:rPr>
            </w:pPr>
          </w:p>
        </w:tc>
        <w:tc>
          <w:tcPr>
            <w:tcW w:w="2505" w:type="dxa"/>
            <w:tcBorders>
              <w:top w:val="single" w:sz="6" w:space="0" w:color="auto"/>
              <w:left w:val="single" w:sz="6" w:space="0" w:color="auto"/>
              <w:right w:val="single" w:sz="6" w:space="0" w:color="auto"/>
            </w:tcBorders>
          </w:tcPr>
          <w:p w:rsidR="00000000" w:rsidRDefault="00C84489">
            <w:pPr>
              <w:ind w:firstLine="135"/>
              <w:jc w:val="both"/>
              <w:rPr>
                <w:rFonts w:ascii="Times New Roman" w:hAnsi="Times New Roman"/>
                <w:sz w:val="20"/>
              </w:rPr>
            </w:pPr>
          </w:p>
          <w:p w:rsidR="00000000" w:rsidRDefault="00C84489">
            <w:pPr>
              <w:ind w:firstLine="135"/>
              <w:jc w:val="both"/>
              <w:rPr>
                <w:rFonts w:ascii="Times New Roman" w:hAnsi="Times New Roman"/>
                <w:sz w:val="20"/>
              </w:rPr>
            </w:pPr>
            <w:r>
              <w:rPr>
                <w:rFonts w:ascii="Times New Roman" w:hAnsi="Times New Roman"/>
                <w:sz w:val="20"/>
              </w:rPr>
              <w:t xml:space="preserve">Помимо горизонта грунтовых вод, имеет распространение верхний </w:t>
            </w:r>
            <w:proofErr w:type="spellStart"/>
            <w:r>
              <w:rPr>
                <w:rFonts w:ascii="Times New Roman" w:hAnsi="Times New Roman"/>
                <w:sz w:val="20"/>
              </w:rPr>
              <w:t>межморенный</w:t>
            </w:r>
            <w:proofErr w:type="spellEnd"/>
            <w:r>
              <w:rPr>
                <w:rFonts w:ascii="Times New Roman" w:hAnsi="Times New Roman"/>
                <w:sz w:val="20"/>
              </w:rPr>
              <w:t xml:space="preserve"> или </w:t>
            </w:r>
            <w:proofErr w:type="spellStart"/>
            <w:r>
              <w:rPr>
                <w:rFonts w:ascii="Times New Roman" w:hAnsi="Times New Roman"/>
                <w:sz w:val="20"/>
              </w:rPr>
              <w:t>полюстровский</w:t>
            </w:r>
            <w:proofErr w:type="spellEnd"/>
            <w:r>
              <w:rPr>
                <w:rFonts w:ascii="Times New Roman" w:hAnsi="Times New Roman"/>
                <w:sz w:val="20"/>
              </w:rPr>
              <w:t xml:space="preserve"> напорный водоносный горизонт </w:t>
            </w:r>
          </w:p>
        </w:tc>
        <w:tc>
          <w:tcPr>
            <w:tcW w:w="2694" w:type="dxa"/>
            <w:tcBorders>
              <w:top w:val="single" w:sz="6" w:space="0" w:color="auto"/>
              <w:left w:val="single" w:sz="6" w:space="0" w:color="auto"/>
              <w:right w:val="single" w:sz="6" w:space="0" w:color="auto"/>
            </w:tcBorders>
          </w:tcPr>
          <w:p w:rsidR="00000000" w:rsidRDefault="00C84489">
            <w:pPr>
              <w:ind w:firstLine="135"/>
              <w:jc w:val="both"/>
              <w:rPr>
                <w:rFonts w:ascii="Times New Roman" w:hAnsi="Times New Roman"/>
                <w:sz w:val="20"/>
              </w:rPr>
            </w:pPr>
          </w:p>
          <w:p w:rsidR="00000000" w:rsidRDefault="00C84489">
            <w:pPr>
              <w:ind w:firstLine="135"/>
              <w:jc w:val="both"/>
              <w:rPr>
                <w:rFonts w:ascii="Times New Roman" w:hAnsi="Times New Roman"/>
                <w:sz w:val="20"/>
              </w:rPr>
            </w:pPr>
            <w:r>
              <w:rPr>
                <w:rFonts w:ascii="Times New Roman" w:hAnsi="Times New Roman"/>
                <w:sz w:val="20"/>
              </w:rPr>
              <w:t>Распространены, кроме грунтовых вод, о</w:t>
            </w:r>
            <w:r>
              <w:rPr>
                <w:rFonts w:ascii="Times New Roman" w:hAnsi="Times New Roman"/>
                <w:sz w:val="20"/>
              </w:rPr>
              <w:t xml:space="preserve">ба - верхний и нижний - </w:t>
            </w:r>
            <w:proofErr w:type="spellStart"/>
            <w:r>
              <w:rPr>
                <w:rFonts w:ascii="Times New Roman" w:hAnsi="Times New Roman"/>
                <w:sz w:val="20"/>
              </w:rPr>
              <w:t>межморенные</w:t>
            </w:r>
            <w:proofErr w:type="spellEnd"/>
            <w:r>
              <w:rPr>
                <w:rFonts w:ascii="Times New Roman" w:hAnsi="Times New Roman"/>
                <w:sz w:val="20"/>
              </w:rPr>
              <w:t xml:space="preserve"> напорные водоносные горизонты </w:t>
            </w:r>
          </w:p>
        </w:tc>
      </w:tr>
      <w:tr w:rsidR="00000000">
        <w:tblPrEx>
          <w:tblCellMar>
            <w:top w:w="0" w:type="dxa"/>
            <w:bottom w:w="0" w:type="dxa"/>
          </w:tblCellMar>
        </w:tblPrEx>
        <w:tc>
          <w:tcPr>
            <w:tcW w:w="3165" w:type="dxa"/>
            <w:tcBorders>
              <w:left w:val="single" w:sz="6" w:space="0" w:color="auto"/>
              <w:bottom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 xml:space="preserve">Охватывает полностью площади </w:t>
            </w:r>
            <w:proofErr w:type="spellStart"/>
            <w:r>
              <w:rPr>
                <w:rFonts w:ascii="Times New Roman" w:hAnsi="Times New Roman"/>
                <w:sz w:val="20"/>
              </w:rPr>
              <w:t>средовых</w:t>
            </w:r>
            <w:proofErr w:type="spellEnd"/>
            <w:r>
              <w:rPr>
                <w:rFonts w:ascii="Times New Roman" w:hAnsi="Times New Roman"/>
                <w:sz w:val="20"/>
              </w:rPr>
              <w:t xml:space="preserve"> районов (кварталов) 4, 6, 7, 10, 30, 36а, 38, 39, 43, 43а, 46, 47а, 47б, 51, 51а, 52, 53, 56, 58, 61, 63, 63а, 64, 65, 66, 68, 79, 82, 83, 84а, 84в, 91, 94, 94а, 95, 96, 97, 97а, 100, 101, 103, 104, 105, 106, 110, 111, 114, 114а, 115, 119, 128, 129</w:t>
            </w:r>
          </w:p>
          <w:p w:rsidR="00000000" w:rsidRDefault="00C84489">
            <w:pPr>
              <w:ind w:firstLine="135"/>
              <w:jc w:val="both"/>
              <w:rPr>
                <w:rFonts w:ascii="Times New Roman" w:hAnsi="Times New Roman"/>
                <w:sz w:val="20"/>
              </w:rPr>
            </w:pPr>
          </w:p>
        </w:tc>
        <w:tc>
          <w:tcPr>
            <w:tcW w:w="2505" w:type="dxa"/>
            <w:tcBorders>
              <w:left w:val="single" w:sz="6" w:space="0" w:color="auto"/>
              <w:bottom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 xml:space="preserve">Включает площадь </w:t>
            </w:r>
            <w:proofErr w:type="spellStart"/>
            <w:r>
              <w:rPr>
                <w:rFonts w:ascii="Times New Roman" w:hAnsi="Times New Roman"/>
                <w:sz w:val="20"/>
              </w:rPr>
              <w:t>средовых</w:t>
            </w:r>
            <w:proofErr w:type="spellEnd"/>
            <w:r>
              <w:rPr>
                <w:rFonts w:ascii="Times New Roman" w:hAnsi="Times New Roman"/>
                <w:sz w:val="20"/>
              </w:rPr>
              <w:t xml:space="preserve"> районов 8, 17, 18, 21а, 28, 28а, 29, 33, 34, 37, 37а, 39, 41, 71, 76, 87, 88, 88а, 88б, 89, 92, 93, 120, 121, 122, 126 </w:t>
            </w:r>
          </w:p>
        </w:tc>
        <w:tc>
          <w:tcPr>
            <w:tcW w:w="2694" w:type="dxa"/>
            <w:tcBorders>
              <w:left w:val="single" w:sz="6" w:space="0" w:color="auto"/>
              <w:bottom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Развита на</w:t>
            </w:r>
            <w:r>
              <w:rPr>
                <w:rFonts w:ascii="Times New Roman" w:hAnsi="Times New Roman"/>
                <w:sz w:val="20"/>
              </w:rPr>
              <w:t xml:space="preserve"> площади </w:t>
            </w:r>
            <w:proofErr w:type="spellStart"/>
            <w:r>
              <w:rPr>
                <w:rFonts w:ascii="Times New Roman" w:hAnsi="Times New Roman"/>
                <w:sz w:val="20"/>
              </w:rPr>
              <w:t>средовых</w:t>
            </w:r>
            <w:proofErr w:type="spellEnd"/>
            <w:r>
              <w:rPr>
                <w:rFonts w:ascii="Times New Roman" w:hAnsi="Times New Roman"/>
                <w:sz w:val="20"/>
              </w:rPr>
              <w:t xml:space="preserve"> районов 12, 13, 14, 15, 22, 23, 74а, 108 </w:t>
            </w:r>
          </w:p>
        </w:tc>
      </w:tr>
    </w:tbl>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 xml:space="preserve">Районы выделены по основным встречающимся сочетаниям двух показателей: по глубине залегания кровли и по мощности главнейшего несущего относительно водоупорного слоя </w:t>
      </w:r>
      <w:proofErr w:type="spellStart"/>
      <w:r>
        <w:rPr>
          <w:rFonts w:ascii="Times New Roman" w:hAnsi="Times New Roman"/>
          <w:sz w:val="20"/>
        </w:rPr>
        <w:t>лужской</w:t>
      </w:r>
      <w:proofErr w:type="spellEnd"/>
      <w:r>
        <w:rPr>
          <w:rFonts w:ascii="Times New Roman" w:hAnsi="Times New Roman"/>
          <w:sz w:val="20"/>
        </w:rPr>
        <w:t xml:space="preserve"> (</w:t>
      </w:r>
      <w:proofErr w:type="spellStart"/>
      <w:r>
        <w:rPr>
          <w:rFonts w:ascii="Times New Roman" w:hAnsi="Times New Roman"/>
          <w:sz w:val="20"/>
        </w:rPr>
        <w:t>осташковской</w:t>
      </w:r>
      <w:proofErr w:type="spellEnd"/>
      <w:r>
        <w:rPr>
          <w:rFonts w:ascii="Times New Roman" w:hAnsi="Times New Roman"/>
          <w:sz w:val="20"/>
        </w:rPr>
        <w:t xml:space="preserve">) морены. Эти районы отражают как мощность верхней части геологического разреза - </w:t>
      </w:r>
      <w:proofErr w:type="spellStart"/>
      <w:r>
        <w:rPr>
          <w:rFonts w:ascii="Times New Roman" w:hAnsi="Times New Roman"/>
          <w:sz w:val="20"/>
        </w:rPr>
        <w:t>надморенной</w:t>
      </w:r>
      <w:proofErr w:type="spellEnd"/>
      <w:r>
        <w:rPr>
          <w:rFonts w:ascii="Times New Roman" w:hAnsi="Times New Roman"/>
          <w:sz w:val="20"/>
        </w:rPr>
        <w:t xml:space="preserve"> толщи, представленной преимущественно слабыми </w:t>
      </w:r>
      <w:proofErr w:type="spellStart"/>
      <w:r>
        <w:rPr>
          <w:rFonts w:ascii="Times New Roman" w:hAnsi="Times New Roman"/>
          <w:sz w:val="20"/>
        </w:rPr>
        <w:t>водонасыщенными</w:t>
      </w:r>
      <w:proofErr w:type="spellEnd"/>
      <w:r>
        <w:rPr>
          <w:rFonts w:ascii="Times New Roman" w:hAnsi="Times New Roman"/>
          <w:sz w:val="20"/>
        </w:rPr>
        <w:t xml:space="preserve"> песчано-глинистыми грунтами, так и мощность подстилающего ее </w:t>
      </w:r>
      <w:proofErr w:type="spellStart"/>
      <w:r>
        <w:rPr>
          <w:rFonts w:ascii="Times New Roman" w:hAnsi="Times New Roman"/>
          <w:sz w:val="20"/>
        </w:rPr>
        <w:t>водоупора</w:t>
      </w:r>
      <w:proofErr w:type="spellEnd"/>
      <w:r>
        <w:rPr>
          <w:rFonts w:ascii="Times New Roman" w:hAnsi="Times New Roman"/>
          <w:sz w:val="20"/>
        </w:rPr>
        <w:t>. Районам присвоены индексы, выраженны</w:t>
      </w:r>
      <w:r>
        <w:rPr>
          <w:rFonts w:ascii="Times New Roman" w:hAnsi="Times New Roman"/>
          <w:sz w:val="20"/>
        </w:rPr>
        <w:t xml:space="preserve">е сочетанием двух арабских цифр, разделенных косой чертой (в числителе - по глубине залегания кровли морены, в знаменателе - по мощности морены).     </w:t>
      </w:r>
    </w:p>
    <w:p w:rsidR="00000000" w:rsidRDefault="00C84489">
      <w:pPr>
        <w:ind w:firstLine="450"/>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745"/>
        <w:gridCol w:w="2580"/>
        <w:gridCol w:w="2820"/>
      </w:tblGrid>
      <w:tr w:rsidR="00000000">
        <w:tblPrEx>
          <w:tblCellMar>
            <w:top w:w="0" w:type="dxa"/>
            <w:bottom w:w="0" w:type="dxa"/>
          </w:tblCellMar>
        </w:tblPrEx>
        <w:tc>
          <w:tcPr>
            <w:tcW w:w="2745"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Мощность морены</w:t>
            </w:r>
          </w:p>
          <w:p w:rsidR="00000000" w:rsidRDefault="00C84489">
            <w:pPr>
              <w:jc w:val="center"/>
              <w:rPr>
                <w:rFonts w:ascii="Times New Roman" w:hAnsi="Times New Roman"/>
                <w:sz w:val="20"/>
              </w:rPr>
            </w:pPr>
          </w:p>
        </w:tc>
        <w:tc>
          <w:tcPr>
            <w:tcW w:w="5400" w:type="dxa"/>
            <w:gridSpan w:val="2"/>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Глубина залегания кровли морены (мощность </w:t>
            </w:r>
            <w:proofErr w:type="spellStart"/>
            <w:r>
              <w:rPr>
                <w:rFonts w:ascii="Times New Roman" w:hAnsi="Times New Roman"/>
                <w:sz w:val="20"/>
              </w:rPr>
              <w:t>надморенной</w:t>
            </w:r>
            <w:proofErr w:type="spellEnd"/>
            <w:r>
              <w:rPr>
                <w:rFonts w:ascii="Times New Roman" w:hAnsi="Times New Roman"/>
                <w:sz w:val="20"/>
              </w:rPr>
              <w:t xml:space="preserve"> толщи)</w:t>
            </w:r>
          </w:p>
          <w:p w:rsidR="00000000" w:rsidRDefault="00C84489">
            <w:pPr>
              <w:jc w:val="center"/>
              <w:rPr>
                <w:rFonts w:ascii="Times New Roman" w:hAnsi="Times New Roman"/>
                <w:sz w:val="20"/>
              </w:rPr>
            </w:pPr>
          </w:p>
        </w:tc>
      </w:tr>
      <w:tr w:rsidR="00000000">
        <w:tblPrEx>
          <w:tblCellMar>
            <w:top w:w="0" w:type="dxa"/>
            <w:bottom w:w="0" w:type="dxa"/>
          </w:tblCellMar>
        </w:tblPrEx>
        <w:tc>
          <w:tcPr>
            <w:tcW w:w="2745" w:type="dxa"/>
            <w:tcBorders>
              <w:left w:val="single" w:sz="6" w:space="0" w:color="auto"/>
              <w:right w:val="single" w:sz="6" w:space="0" w:color="auto"/>
            </w:tcBorders>
          </w:tcPr>
          <w:p w:rsidR="00000000" w:rsidRDefault="00C84489">
            <w:pPr>
              <w:rPr>
                <w:rFonts w:ascii="Times New Roman" w:hAnsi="Times New Roman"/>
                <w:sz w:val="20"/>
              </w:rPr>
            </w:pPr>
            <w:r>
              <w:rPr>
                <w:rFonts w:ascii="Times New Roman" w:hAnsi="Times New Roman"/>
                <w:sz w:val="20"/>
              </w:rPr>
              <w:t xml:space="preserve">  </w:t>
            </w:r>
          </w:p>
        </w:tc>
        <w:tc>
          <w:tcPr>
            <w:tcW w:w="258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"1"</w:t>
            </w:r>
          </w:p>
          <w:p w:rsidR="00000000" w:rsidRDefault="00C84489">
            <w:pPr>
              <w:jc w:val="center"/>
              <w:rPr>
                <w:rFonts w:ascii="Times New Roman" w:hAnsi="Times New Roman"/>
                <w:sz w:val="20"/>
              </w:rPr>
            </w:pPr>
            <w:r>
              <w:rPr>
                <w:rFonts w:ascii="Times New Roman" w:hAnsi="Times New Roman"/>
                <w:sz w:val="20"/>
              </w:rPr>
              <w:t>(более 20 м)</w:t>
            </w:r>
          </w:p>
        </w:tc>
        <w:tc>
          <w:tcPr>
            <w:tcW w:w="2820"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w:t>
            </w:r>
          </w:p>
          <w:p w:rsidR="00000000" w:rsidRDefault="00C84489">
            <w:pPr>
              <w:jc w:val="center"/>
              <w:rPr>
                <w:rFonts w:ascii="Times New Roman" w:hAnsi="Times New Roman"/>
                <w:sz w:val="20"/>
              </w:rPr>
            </w:pPr>
            <w:r>
              <w:rPr>
                <w:rFonts w:ascii="Times New Roman" w:hAnsi="Times New Roman"/>
                <w:sz w:val="20"/>
              </w:rPr>
              <w:t>(от 5 до 20 м)</w:t>
            </w:r>
          </w:p>
          <w:p w:rsidR="00000000" w:rsidRDefault="00C84489">
            <w:pPr>
              <w:jc w:val="center"/>
              <w:rPr>
                <w:rFonts w:ascii="Times New Roman" w:hAnsi="Times New Roman"/>
                <w:sz w:val="20"/>
              </w:rPr>
            </w:pPr>
          </w:p>
        </w:tc>
      </w:tr>
      <w:tr w:rsidR="00000000">
        <w:tblPrEx>
          <w:tblCellMar>
            <w:top w:w="0" w:type="dxa"/>
            <w:bottom w:w="0" w:type="dxa"/>
          </w:tblCellMar>
        </w:tblPrEx>
        <w:tc>
          <w:tcPr>
            <w:tcW w:w="2745" w:type="dxa"/>
            <w:tcBorders>
              <w:top w:val="single" w:sz="6" w:space="0" w:color="auto"/>
              <w:left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"1"</w:t>
            </w:r>
          </w:p>
          <w:p w:rsidR="00000000" w:rsidRDefault="00C84489">
            <w:pPr>
              <w:jc w:val="center"/>
              <w:rPr>
                <w:rFonts w:ascii="Times New Roman" w:hAnsi="Times New Roman"/>
                <w:sz w:val="20"/>
              </w:rPr>
            </w:pPr>
            <w:r>
              <w:rPr>
                <w:rFonts w:ascii="Times New Roman" w:hAnsi="Times New Roman"/>
                <w:sz w:val="20"/>
              </w:rPr>
              <w:t>(более 10 м)</w:t>
            </w:r>
          </w:p>
          <w:p w:rsidR="00000000" w:rsidRDefault="00C84489">
            <w:pPr>
              <w:jc w:val="center"/>
              <w:rPr>
                <w:rFonts w:ascii="Times New Roman" w:hAnsi="Times New Roman"/>
                <w:sz w:val="20"/>
              </w:rPr>
            </w:pPr>
          </w:p>
        </w:tc>
        <w:tc>
          <w:tcPr>
            <w:tcW w:w="2580" w:type="dxa"/>
            <w:tcBorders>
              <w:top w:val="single" w:sz="6" w:space="0" w:color="auto"/>
              <w:left w:val="single" w:sz="6" w:space="0" w:color="auto"/>
              <w:right w:val="single" w:sz="6" w:space="0" w:color="auto"/>
            </w:tcBorders>
          </w:tcPr>
          <w:p w:rsidR="00000000" w:rsidRDefault="00C84489">
            <w:pPr>
              <w:jc w:val="both"/>
              <w:rPr>
                <w:rFonts w:ascii="Times New Roman" w:hAnsi="Times New Roman"/>
                <w:sz w:val="20"/>
              </w:rPr>
            </w:pPr>
          </w:p>
          <w:p w:rsidR="00000000" w:rsidRDefault="00C84489">
            <w:pPr>
              <w:jc w:val="both"/>
              <w:rPr>
                <w:rFonts w:ascii="Times New Roman" w:hAnsi="Times New Roman"/>
                <w:sz w:val="20"/>
              </w:rPr>
            </w:pPr>
            <w:r>
              <w:rPr>
                <w:rFonts w:ascii="Times New Roman" w:hAnsi="Times New Roman"/>
                <w:sz w:val="20"/>
              </w:rPr>
              <w:t xml:space="preserve">Район 1/1 </w:t>
            </w:r>
          </w:p>
        </w:tc>
        <w:tc>
          <w:tcPr>
            <w:tcW w:w="2820" w:type="dxa"/>
            <w:tcBorders>
              <w:top w:val="single" w:sz="6" w:space="0" w:color="auto"/>
              <w:left w:val="single" w:sz="6" w:space="0" w:color="auto"/>
              <w:right w:val="single" w:sz="6" w:space="0" w:color="auto"/>
            </w:tcBorders>
          </w:tcPr>
          <w:p w:rsidR="00000000" w:rsidRDefault="00C84489">
            <w:pPr>
              <w:jc w:val="both"/>
              <w:rPr>
                <w:rFonts w:ascii="Times New Roman" w:hAnsi="Times New Roman"/>
                <w:sz w:val="20"/>
              </w:rPr>
            </w:pPr>
          </w:p>
          <w:p w:rsidR="00000000" w:rsidRDefault="00C84489">
            <w:pPr>
              <w:jc w:val="both"/>
              <w:rPr>
                <w:rFonts w:ascii="Times New Roman" w:hAnsi="Times New Roman"/>
                <w:sz w:val="20"/>
              </w:rPr>
            </w:pPr>
            <w:r>
              <w:rPr>
                <w:rFonts w:ascii="Times New Roman" w:hAnsi="Times New Roman"/>
                <w:sz w:val="20"/>
              </w:rPr>
              <w:t xml:space="preserve">Район 2/1 </w:t>
            </w:r>
          </w:p>
        </w:tc>
      </w:tr>
      <w:tr w:rsidR="00000000">
        <w:tblPrEx>
          <w:tblCellMar>
            <w:top w:w="0" w:type="dxa"/>
            <w:bottom w:w="0" w:type="dxa"/>
          </w:tblCellMar>
        </w:tblPrEx>
        <w:tc>
          <w:tcPr>
            <w:tcW w:w="274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"2"</w:t>
            </w:r>
          </w:p>
          <w:p w:rsidR="00000000" w:rsidRDefault="00C84489">
            <w:pPr>
              <w:jc w:val="center"/>
              <w:rPr>
                <w:rFonts w:ascii="Times New Roman" w:hAnsi="Times New Roman"/>
                <w:sz w:val="20"/>
              </w:rPr>
            </w:pPr>
            <w:r>
              <w:rPr>
                <w:rFonts w:ascii="Times New Roman" w:hAnsi="Times New Roman"/>
                <w:sz w:val="20"/>
              </w:rPr>
              <w:t xml:space="preserve">(5 - 10 м) </w:t>
            </w:r>
          </w:p>
          <w:p w:rsidR="00000000" w:rsidRDefault="00C84489">
            <w:pPr>
              <w:jc w:val="center"/>
              <w:rPr>
                <w:rFonts w:ascii="Times New Roman" w:hAnsi="Times New Roman"/>
                <w:sz w:val="20"/>
              </w:rPr>
            </w:pPr>
          </w:p>
        </w:tc>
        <w:tc>
          <w:tcPr>
            <w:tcW w:w="258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 xml:space="preserve">Район 1/2 </w:t>
            </w:r>
          </w:p>
        </w:tc>
        <w:tc>
          <w:tcPr>
            <w:tcW w:w="282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 xml:space="preserve">Район 2/2 </w:t>
            </w:r>
          </w:p>
        </w:tc>
      </w:tr>
      <w:tr w:rsidR="00000000">
        <w:tblPrEx>
          <w:tblCellMar>
            <w:top w:w="0" w:type="dxa"/>
            <w:bottom w:w="0" w:type="dxa"/>
          </w:tblCellMar>
        </w:tblPrEx>
        <w:tc>
          <w:tcPr>
            <w:tcW w:w="2745" w:type="dxa"/>
            <w:tcBorders>
              <w:left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"3"</w:t>
            </w:r>
          </w:p>
          <w:p w:rsidR="00000000" w:rsidRDefault="00C84489">
            <w:pPr>
              <w:jc w:val="center"/>
              <w:rPr>
                <w:rFonts w:ascii="Times New Roman" w:hAnsi="Times New Roman"/>
                <w:sz w:val="20"/>
              </w:rPr>
            </w:pPr>
            <w:r>
              <w:rPr>
                <w:rFonts w:ascii="Times New Roman" w:hAnsi="Times New Roman"/>
                <w:sz w:val="20"/>
              </w:rPr>
              <w:t>(менее 5 м)</w:t>
            </w:r>
          </w:p>
          <w:p w:rsidR="00000000" w:rsidRDefault="00C84489">
            <w:pPr>
              <w:jc w:val="center"/>
              <w:rPr>
                <w:rFonts w:ascii="Times New Roman" w:hAnsi="Times New Roman"/>
                <w:sz w:val="20"/>
              </w:rPr>
            </w:pPr>
          </w:p>
        </w:tc>
        <w:tc>
          <w:tcPr>
            <w:tcW w:w="258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 xml:space="preserve">Район 1/3 </w:t>
            </w:r>
          </w:p>
        </w:tc>
        <w:tc>
          <w:tcPr>
            <w:tcW w:w="2820" w:type="dxa"/>
            <w:tcBorders>
              <w:left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 xml:space="preserve">Район 2/3 </w:t>
            </w:r>
          </w:p>
        </w:tc>
      </w:tr>
      <w:tr w:rsidR="00000000">
        <w:tblPrEx>
          <w:tblCellMar>
            <w:top w:w="0" w:type="dxa"/>
            <w:bottom w:w="0" w:type="dxa"/>
          </w:tblCellMar>
        </w:tblPrEx>
        <w:tc>
          <w:tcPr>
            <w:tcW w:w="2745" w:type="dxa"/>
            <w:tcBorders>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r>
              <w:rPr>
                <w:rFonts w:ascii="Times New Roman" w:hAnsi="Times New Roman"/>
                <w:sz w:val="20"/>
              </w:rPr>
              <w:t>"0"</w:t>
            </w:r>
          </w:p>
          <w:p w:rsidR="00000000" w:rsidRDefault="00C84489">
            <w:pPr>
              <w:jc w:val="center"/>
              <w:rPr>
                <w:rFonts w:ascii="Times New Roman" w:hAnsi="Times New Roman"/>
                <w:sz w:val="20"/>
              </w:rPr>
            </w:pPr>
            <w:r>
              <w:rPr>
                <w:rFonts w:ascii="Times New Roman" w:hAnsi="Times New Roman"/>
                <w:sz w:val="20"/>
              </w:rPr>
              <w:t>(морена отсутствует)</w:t>
            </w:r>
          </w:p>
          <w:p w:rsidR="00000000" w:rsidRDefault="00C84489">
            <w:pPr>
              <w:jc w:val="center"/>
              <w:rPr>
                <w:rFonts w:ascii="Times New Roman" w:hAnsi="Times New Roman"/>
                <w:sz w:val="20"/>
              </w:rPr>
            </w:pPr>
          </w:p>
        </w:tc>
        <w:tc>
          <w:tcPr>
            <w:tcW w:w="2580" w:type="dxa"/>
            <w:tcBorders>
              <w:left w:val="single" w:sz="6" w:space="0" w:color="auto"/>
              <w:bottom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 xml:space="preserve">Район 1/0 </w:t>
            </w:r>
          </w:p>
        </w:tc>
        <w:tc>
          <w:tcPr>
            <w:tcW w:w="2820" w:type="dxa"/>
            <w:tcBorders>
              <w:left w:val="single" w:sz="6" w:space="0" w:color="auto"/>
              <w:bottom w:val="single" w:sz="6" w:space="0" w:color="auto"/>
              <w:right w:val="single" w:sz="6" w:space="0" w:color="auto"/>
            </w:tcBorders>
          </w:tcPr>
          <w:p w:rsidR="00000000" w:rsidRDefault="00C84489">
            <w:pPr>
              <w:jc w:val="both"/>
              <w:rPr>
                <w:rFonts w:ascii="Times New Roman" w:hAnsi="Times New Roman"/>
                <w:sz w:val="20"/>
              </w:rPr>
            </w:pPr>
            <w:r>
              <w:rPr>
                <w:rFonts w:ascii="Times New Roman" w:hAnsi="Times New Roman"/>
                <w:sz w:val="20"/>
              </w:rPr>
              <w:t xml:space="preserve">Такой район не выявлен </w:t>
            </w:r>
          </w:p>
        </w:tc>
      </w:tr>
    </w:tbl>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Подрайоны с присвоенными им буквенными обозначениям</w:t>
      </w:r>
      <w:r>
        <w:rPr>
          <w:rFonts w:ascii="Times New Roman" w:hAnsi="Times New Roman"/>
          <w:sz w:val="20"/>
        </w:rPr>
        <w:t xml:space="preserve">и "а", "б", "в" и "г" выделены по характеру разреза </w:t>
      </w:r>
      <w:proofErr w:type="spellStart"/>
      <w:r>
        <w:rPr>
          <w:rFonts w:ascii="Times New Roman" w:hAnsi="Times New Roman"/>
          <w:sz w:val="20"/>
        </w:rPr>
        <w:t>надморенной</w:t>
      </w:r>
      <w:proofErr w:type="spellEnd"/>
      <w:r>
        <w:rPr>
          <w:rFonts w:ascii="Times New Roman" w:hAnsi="Times New Roman"/>
          <w:sz w:val="20"/>
        </w:rPr>
        <w:t xml:space="preserve"> толщи и отражают состав и свойства послеледниковых и позднеледниковых отложений приповерхностной части разреза.          </w:t>
      </w:r>
    </w:p>
    <w:p w:rsidR="00000000" w:rsidRDefault="00C84489">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845"/>
        <w:gridCol w:w="2475"/>
        <w:gridCol w:w="2235"/>
        <w:gridCol w:w="1920"/>
      </w:tblGrid>
      <w:tr w:rsidR="00000000">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Подрайон "а"</w:t>
            </w:r>
          </w:p>
          <w:p w:rsidR="00000000" w:rsidRDefault="00C84489">
            <w:pPr>
              <w:jc w:val="center"/>
              <w:rPr>
                <w:rFonts w:ascii="Times New Roman" w:hAnsi="Times New Roman"/>
                <w:sz w:val="20"/>
              </w:rPr>
            </w:pPr>
          </w:p>
        </w:tc>
        <w:tc>
          <w:tcPr>
            <w:tcW w:w="2475"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Подрайон "б"</w:t>
            </w:r>
          </w:p>
          <w:p w:rsidR="00000000" w:rsidRDefault="00C84489">
            <w:pPr>
              <w:jc w:val="center"/>
              <w:rPr>
                <w:rFonts w:ascii="Times New Roman" w:hAnsi="Times New Roman"/>
                <w:sz w:val="20"/>
              </w:rPr>
            </w:pPr>
          </w:p>
        </w:tc>
        <w:tc>
          <w:tcPr>
            <w:tcW w:w="2235"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Подрайон "в"</w:t>
            </w:r>
          </w:p>
          <w:p w:rsidR="00000000" w:rsidRDefault="00C84489">
            <w:pPr>
              <w:jc w:val="center"/>
              <w:rPr>
                <w:rFonts w:ascii="Times New Roman" w:hAnsi="Times New Roman"/>
                <w:sz w:val="20"/>
              </w:rPr>
            </w:pPr>
          </w:p>
        </w:tc>
        <w:tc>
          <w:tcPr>
            <w:tcW w:w="1920"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Подрайон "г"</w:t>
            </w:r>
          </w:p>
          <w:p w:rsidR="00000000" w:rsidRDefault="00C84489">
            <w:pPr>
              <w:jc w:val="center"/>
              <w:rPr>
                <w:rFonts w:ascii="Times New Roman" w:hAnsi="Times New Roman"/>
                <w:sz w:val="20"/>
              </w:rPr>
            </w:pPr>
          </w:p>
        </w:tc>
      </w:tr>
      <w:tr w:rsidR="00000000">
        <w:tblPrEx>
          <w:tblCellMar>
            <w:top w:w="0" w:type="dxa"/>
            <w:bottom w:w="0" w:type="dxa"/>
          </w:tblCellMar>
        </w:tblPrEx>
        <w:tc>
          <w:tcPr>
            <w:tcW w:w="1845" w:type="dxa"/>
            <w:tcBorders>
              <w:top w:val="single" w:sz="6" w:space="0" w:color="auto"/>
              <w:left w:val="single" w:sz="6" w:space="0" w:color="auto"/>
              <w:right w:val="single" w:sz="6" w:space="0" w:color="auto"/>
            </w:tcBorders>
          </w:tcPr>
          <w:p w:rsidR="00000000" w:rsidRDefault="00C84489">
            <w:pPr>
              <w:jc w:val="both"/>
              <w:rPr>
                <w:rFonts w:ascii="Times New Roman" w:hAnsi="Times New Roman"/>
                <w:sz w:val="20"/>
              </w:rPr>
            </w:pPr>
          </w:p>
          <w:p w:rsidR="00000000" w:rsidRDefault="00C84489">
            <w:pPr>
              <w:ind w:firstLine="135"/>
              <w:jc w:val="both"/>
              <w:rPr>
                <w:rFonts w:ascii="Times New Roman" w:hAnsi="Times New Roman"/>
                <w:sz w:val="20"/>
              </w:rPr>
            </w:pPr>
            <w:r>
              <w:rPr>
                <w:rFonts w:ascii="Times New Roman" w:hAnsi="Times New Roman"/>
                <w:sz w:val="20"/>
              </w:rPr>
              <w:t>Преимущественно тонко- и мелкопесчаный характер верхней части разреза на глубину порядка 10 м при подчиненной роли подстилающих суглинистых грунтов, главным образом ленточных</w:t>
            </w:r>
          </w:p>
          <w:p w:rsidR="00000000" w:rsidRDefault="00C84489">
            <w:pPr>
              <w:ind w:firstLine="135"/>
              <w:jc w:val="both"/>
              <w:rPr>
                <w:rFonts w:ascii="Times New Roman" w:hAnsi="Times New Roman"/>
                <w:sz w:val="20"/>
              </w:rPr>
            </w:pPr>
          </w:p>
        </w:tc>
        <w:tc>
          <w:tcPr>
            <w:tcW w:w="2475" w:type="dxa"/>
            <w:tcBorders>
              <w:top w:val="single" w:sz="6" w:space="0" w:color="auto"/>
              <w:left w:val="single" w:sz="6" w:space="0" w:color="auto"/>
              <w:right w:val="single" w:sz="6" w:space="0" w:color="auto"/>
            </w:tcBorders>
          </w:tcPr>
          <w:p w:rsidR="00000000" w:rsidRDefault="00C84489">
            <w:pPr>
              <w:ind w:firstLine="135"/>
              <w:jc w:val="both"/>
              <w:rPr>
                <w:rFonts w:ascii="Times New Roman" w:hAnsi="Times New Roman"/>
                <w:sz w:val="20"/>
              </w:rPr>
            </w:pPr>
          </w:p>
          <w:p w:rsidR="00000000" w:rsidRDefault="00C84489">
            <w:pPr>
              <w:ind w:firstLine="135"/>
              <w:jc w:val="both"/>
              <w:rPr>
                <w:rFonts w:ascii="Times New Roman" w:hAnsi="Times New Roman"/>
                <w:sz w:val="20"/>
              </w:rPr>
            </w:pPr>
            <w:r>
              <w:rPr>
                <w:rFonts w:ascii="Times New Roman" w:hAnsi="Times New Roman"/>
                <w:sz w:val="20"/>
              </w:rPr>
              <w:t xml:space="preserve">Приблизительно равное по мощности соотношение верхней </w:t>
            </w:r>
            <w:proofErr w:type="spellStart"/>
            <w:r>
              <w:rPr>
                <w:rFonts w:ascii="Times New Roman" w:hAnsi="Times New Roman"/>
                <w:sz w:val="20"/>
              </w:rPr>
              <w:t>тонкопесчано-супесчаной</w:t>
            </w:r>
            <w:proofErr w:type="spellEnd"/>
            <w:r>
              <w:rPr>
                <w:rFonts w:ascii="Times New Roman" w:hAnsi="Times New Roman"/>
                <w:sz w:val="20"/>
              </w:rPr>
              <w:t>, часто с</w:t>
            </w:r>
            <w:r>
              <w:rPr>
                <w:rFonts w:ascii="Times New Roman" w:hAnsi="Times New Roman"/>
                <w:sz w:val="20"/>
              </w:rPr>
              <w:t xml:space="preserve"> включением растительных остатков, и нижней преимущественно суглинистой частей разреза; наличие песчаных разностей в подошве толщи определяет возможность проявления местных напоров воды</w:t>
            </w:r>
          </w:p>
          <w:p w:rsidR="00000000" w:rsidRDefault="00C84489">
            <w:pPr>
              <w:ind w:firstLine="135"/>
              <w:jc w:val="both"/>
              <w:rPr>
                <w:rFonts w:ascii="Times New Roman" w:hAnsi="Times New Roman"/>
                <w:sz w:val="20"/>
              </w:rPr>
            </w:pPr>
          </w:p>
        </w:tc>
        <w:tc>
          <w:tcPr>
            <w:tcW w:w="2235" w:type="dxa"/>
            <w:tcBorders>
              <w:top w:val="single" w:sz="6" w:space="0" w:color="auto"/>
              <w:left w:val="single" w:sz="6" w:space="0" w:color="auto"/>
              <w:right w:val="single" w:sz="6" w:space="0" w:color="auto"/>
            </w:tcBorders>
          </w:tcPr>
          <w:p w:rsidR="00000000" w:rsidRDefault="00C84489">
            <w:pPr>
              <w:ind w:firstLine="45"/>
              <w:jc w:val="both"/>
              <w:rPr>
                <w:rFonts w:ascii="Times New Roman" w:hAnsi="Times New Roman"/>
                <w:sz w:val="20"/>
              </w:rPr>
            </w:pPr>
            <w:r>
              <w:rPr>
                <w:rFonts w:ascii="Times New Roman" w:hAnsi="Times New Roman"/>
                <w:sz w:val="20"/>
              </w:rPr>
              <w:t xml:space="preserve">Супесчано-суглинистый характер разреза при преобладающем текучепластичном состоянии грунтов </w:t>
            </w:r>
          </w:p>
        </w:tc>
        <w:tc>
          <w:tcPr>
            <w:tcW w:w="1920" w:type="dxa"/>
            <w:tcBorders>
              <w:top w:val="single" w:sz="6" w:space="0" w:color="auto"/>
              <w:left w:val="single" w:sz="6" w:space="0" w:color="auto"/>
              <w:right w:val="single" w:sz="6" w:space="0" w:color="auto"/>
            </w:tcBorders>
          </w:tcPr>
          <w:p w:rsidR="00000000" w:rsidRDefault="00C84489">
            <w:pPr>
              <w:ind w:firstLine="45"/>
              <w:jc w:val="both"/>
              <w:rPr>
                <w:rFonts w:ascii="Times New Roman" w:hAnsi="Times New Roman"/>
                <w:sz w:val="20"/>
              </w:rPr>
            </w:pPr>
          </w:p>
          <w:p w:rsidR="00000000" w:rsidRDefault="00C84489">
            <w:pPr>
              <w:ind w:firstLine="135"/>
              <w:jc w:val="both"/>
              <w:rPr>
                <w:rFonts w:ascii="Times New Roman" w:hAnsi="Times New Roman"/>
                <w:sz w:val="20"/>
              </w:rPr>
            </w:pPr>
            <w:r>
              <w:rPr>
                <w:rFonts w:ascii="Times New Roman" w:hAnsi="Times New Roman"/>
                <w:sz w:val="20"/>
              </w:rPr>
              <w:t xml:space="preserve">Характеризуется наличием </w:t>
            </w:r>
            <w:proofErr w:type="spellStart"/>
            <w:r>
              <w:rPr>
                <w:rFonts w:ascii="Times New Roman" w:hAnsi="Times New Roman"/>
                <w:sz w:val="20"/>
              </w:rPr>
              <w:t>заторфованных</w:t>
            </w:r>
            <w:proofErr w:type="spellEnd"/>
            <w:r>
              <w:rPr>
                <w:rFonts w:ascii="Times New Roman" w:hAnsi="Times New Roman"/>
                <w:sz w:val="20"/>
              </w:rPr>
              <w:t xml:space="preserve"> супесчаных грунтов и погребенных торфов в верхней части разреза, подстилаемой суглинистыми ленточными </w:t>
            </w:r>
            <w:proofErr w:type="spellStart"/>
            <w:r>
              <w:rPr>
                <w:rFonts w:ascii="Times New Roman" w:hAnsi="Times New Roman"/>
                <w:sz w:val="20"/>
              </w:rPr>
              <w:t>образованиями</w:t>
            </w:r>
            <w:proofErr w:type="spellEnd"/>
            <w:r>
              <w:rPr>
                <w:rFonts w:ascii="Times New Roman" w:hAnsi="Times New Roman"/>
                <w:sz w:val="20"/>
              </w:rPr>
              <w:t xml:space="preserve">, которые включают линзы песчаных разностей плывунного типа </w:t>
            </w:r>
          </w:p>
        </w:tc>
      </w:tr>
      <w:tr w:rsidR="00000000">
        <w:tblPrEx>
          <w:tblCellMar>
            <w:top w:w="0" w:type="dxa"/>
            <w:bottom w:w="0" w:type="dxa"/>
          </w:tblCellMar>
        </w:tblPrEx>
        <w:tc>
          <w:tcPr>
            <w:tcW w:w="1845" w:type="dxa"/>
            <w:tcBorders>
              <w:left w:val="single" w:sz="6" w:space="0" w:color="auto"/>
              <w:bottom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Охватывает полн</w:t>
            </w:r>
            <w:r>
              <w:rPr>
                <w:rFonts w:ascii="Times New Roman" w:hAnsi="Times New Roman"/>
                <w:sz w:val="20"/>
              </w:rPr>
              <w:t xml:space="preserve">остью площади </w:t>
            </w:r>
            <w:proofErr w:type="spellStart"/>
            <w:r>
              <w:rPr>
                <w:rFonts w:ascii="Times New Roman" w:hAnsi="Times New Roman"/>
                <w:sz w:val="20"/>
              </w:rPr>
              <w:t>средовых</w:t>
            </w:r>
            <w:proofErr w:type="spellEnd"/>
            <w:r>
              <w:rPr>
                <w:rFonts w:ascii="Times New Roman" w:hAnsi="Times New Roman"/>
                <w:sz w:val="20"/>
              </w:rPr>
              <w:t xml:space="preserve"> районов 14, 15, 46, 55, 60, 74, 75, 76, 81, 97, 104, 106, 108 и частично </w:t>
            </w:r>
            <w:proofErr w:type="spellStart"/>
            <w:r>
              <w:rPr>
                <w:rFonts w:ascii="Times New Roman" w:hAnsi="Times New Roman"/>
                <w:sz w:val="20"/>
              </w:rPr>
              <w:t>средовых</w:t>
            </w:r>
            <w:proofErr w:type="spellEnd"/>
            <w:r>
              <w:rPr>
                <w:rFonts w:ascii="Times New Roman" w:hAnsi="Times New Roman"/>
                <w:sz w:val="20"/>
              </w:rPr>
              <w:t xml:space="preserve"> районов 16, 21, 21а, 25, 26, 36, 53, 56, 57, 59, 61, 72, 73, 74а, 78, 100, 101, 103, 105, 108б, 109 </w:t>
            </w:r>
          </w:p>
        </w:tc>
        <w:tc>
          <w:tcPr>
            <w:tcW w:w="2475" w:type="dxa"/>
            <w:tcBorders>
              <w:left w:val="single" w:sz="6" w:space="0" w:color="auto"/>
              <w:bottom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 xml:space="preserve">Включает площади </w:t>
            </w:r>
            <w:proofErr w:type="spellStart"/>
            <w:r>
              <w:rPr>
                <w:rFonts w:ascii="Times New Roman" w:hAnsi="Times New Roman"/>
                <w:sz w:val="20"/>
              </w:rPr>
              <w:t>средовых</w:t>
            </w:r>
            <w:proofErr w:type="spellEnd"/>
            <w:r>
              <w:rPr>
                <w:rFonts w:ascii="Times New Roman" w:hAnsi="Times New Roman"/>
                <w:sz w:val="20"/>
              </w:rPr>
              <w:t xml:space="preserve"> районов 2, 3, 4, 5, 6, 7, 12, 13, 16, 17, 18, 19, 20, 22, 23, 31, 35, 36, 36а, 37, 37а, 38, 39, 40, 41, 42, 44, 45, 47, 47а, 47б, 48, 49, 50, 51, 51а, 52, 53, 54, 56, 57, 58, 59, 61, 62, 63, 63а, 72, 73, 80, 90, 93, 94, 94а, 95, 96, 96а, 97а, 99, 101, 102, 103, 107, 108б </w:t>
            </w:r>
          </w:p>
        </w:tc>
        <w:tc>
          <w:tcPr>
            <w:tcW w:w="2235" w:type="dxa"/>
            <w:tcBorders>
              <w:left w:val="single" w:sz="6" w:space="0" w:color="auto"/>
              <w:bottom w:val="single" w:sz="6" w:space="0" w:color="auto"/>
              <w:right w:val="single" w:sz="6" w:space="0" w:color="auto"/>
            </w:tcBorders>
          </w:tcPr>
          <w:p w:rsidR="00000000" w:rsidRDefault="00C84489">
            <w:pPr>
              <w:ind w:firstLine="135"/>
              <w:jc w:val="both"/>
              <w:rPr>
                <w:rFonts w:ascii="Times New Roman" w:hAnsi="Times New Roman"/>
                <w:sz w:val="20"/>
              </w:rPr>
            </w:pPr>
            <w:r>
              <w:rPr>
                <w:rFonts w:ascii="Times New Roman" w:hAnsi="Times New Roman"/>
                <w:sz w:val="20"/>
              </w:rPr>
              <w:t>Частичн</w:t>
            </w:r>
            <w:r>
              <w:rPr>
                <w:rFonts w:ascii="Times New Roman" w:hAnsi="Times New Roman"/>
                <w:sz w:val="20"/>
              </w:rPr>
              <w:t xml:space="preserve">о захватывает площади </w:t>
            </w:r>
            <w:proofErr w:type="spellStart"/>
            <w:r>
              <w:rPr>
                <w:rFonts w:ascii="Times New Roman" w:hAnsi="Times New Roman"/>
                <w:sz w:val="20"/>
              </w:rPr>
              <w:t>средовых</w:t>
            </w:r>
            <w:proofErr w:type="spellEnd"/>
            <w:r>
              <w:rPr>
                <w:rFonts w:ascii="Times New Roman" w:hAnsi="Times New Roman"/>
                <w:sz w:val="20"/>
              </w:rPr>
              <w:t xml:space="preserve"> районов 28, 43а, 48, 49, 61, 65,  75, 84, 88, 88а, 89, 91, 92, 100 </w:t>
            </w:r>
          </w:p>
        </w:tc>
        <w:tc>
          <w:tcPr>
            <w:tcW w:w="1920" w:type="dxa"/>
            <w:tcBorders>
              <w:left w:val="single" w:sz="6" w:space="0" w:color="auto"/>
              <w:bottom w:val="single" w:sz="6" w:space="0" w:color="auto"/>
              <w:right w:val="single" w:sz="6" w:space="0" w:color="auto"/>
            </w:tcBorders>
          </w:tcPr>
          <w:p w:rsidR="00000000" w:rsidRDefault="00C84489">
            <w:pPr>
              <w:ind w:firstLine="45"/>
              <w:jc w:val="both"/>
              <w:rPr>
                <w:rFonts w:ascii="Times New Roman" w:hAnsi="Times New Roman"/>
                <w:sz w:val="20"/>
              </w:rPr>
            </w:pPr>
            <w:r>
              <w:rPr>
                <w:rFonts w:ascii="Times New Roman" w:hAnsi="Times New Roman"/>
                <w:sz w:val="20"/>
              </w:rPr>
              <w:t xml:space="preserve">Охватывает полностью площади </w:t>
            </w:r>
            <w:proofErr w:type="spellStart"/>
            <w:r>
              <w:rPr>
                <w:rFonts w:ascii="Times New Roman" w:hAnsi="Times New Roman"/>
                <w:sz w:val="20"/>
              </w:rPr>
              <w:t>средовых</w:t>
            </w:r>
            <w:proofErr w:type="spellEnd"/>
            <w:r>
              <w:rPr>
                <w:rFonts w:ascii="Times New Roman" w:hAnsi="Times New Roman"/>
                <w:sz w:val="20"/>
              </w:rPr>
              <w:t xml:space="preserve"> районов 8, 9, 10, 11, 21а, 24, 27, 28, 28а, 29, 30, 32, 33, 34, 43, 79, 82, 83, 84а, 84б, 84в, 84г, 85, 86, 87, 88, 88б, 89, 91, 92 и частично </w:t>
            </w:r>
            <w:proofErr w:type="spellStart"/>
            <w:r>
              <w:rPr>
                <w:rFonts w:ascii="Times New Roman" w:hAnsi="Times New Roman"/>
                <w:sz w:val="20"/>
              </w:rPr>
              <w:t>средовых</w:t>
            </w:r>
            <w:proofErr w:type="spellEnd"/>
            <w:r>
              <w:rPr>
                <w:rFonts w:ascii="Times New Roman" w:hAnsi="Times New Roman"/>
                <w:sz w:val="20"/>
              </w:rPr>
              <w:t xml:space="preserve"> районов 1, 7, 12, 13, 16, 17, 18, 20, 21, 22, 25, 26, 35, 36, 37а, 38, 43а, 44, 45, 47, 48, 56, 59, 60, 61, 62, 65, 74, 78, 80, 84, 90, 93, 94, 94а, 100, 105, 107, 110</w:t>
            </w:r>
          </w:p>
          <w:p w:rsidR="00000000" w:rsidRDefault="00C84489">
            <w:pPr>
              <w:ind w:firstLine="45"/>
              <w:jc w:val="both"/>
              <w:rPr>
                <w:rFonts w:ascii="Times New Roman" w:hAnsi="Times New Roman"/>
                <w:sz w:val="20"/>
              </w:rPr>
            </w:pPr>
          </w:p>
        </w:tc>
      </w:tr>
    </w:tbl>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Примечания:</w:t>
      </w:r>
    </w:p>
    <w:p w:rsidR="00000000" w:rsidRDefault="00C84489">
      <w:pPr>
        <w:ind w:firstLine="225"/>
        <w:jc w:val="both"/>
        <w:rPr>
          <w:rFonts w:ascii="Times New Roman" w:hAnsi="Times New Roman"/>
          <w:sz w:val="20"/>
        </w:rPr>
      </w:pPr>
      <w:r>
        <w:rPr>
          <w:rFonts w:ascii="Times New Roman" w:hAnsi="Times New Roman"/>
          <w:sz w:val="20"/>
        </w:rPr>
        <w:t>1. Наибольшая часть территории, находяща</w:t>
      </w:r>
      <w:r>
        <w:rPr>
          <w:rFonts w:ascii="Times New Roman" w:hAnsi="Times New Roman"/>
          <w:sz w:val="20"/>
        </w:rPr>
        <w:t xml:space="preserve">яся в пределах зоны </w:t>
      </w:r>
      <w:proofErr w:type="spellStart"/>
      <w:r>
        <w:rPr>
          <w:rFonts w:ascii="Times New Roman" w:hAnsi="Times New Roman"/>
          <w:sz w:val="20"/>
        </w:rPr>
        <w:t>I</w:t>
      </w:r>
      <w:proofErr w:type="spellEnd"/>
      <w:r>
        <w:rPr>
          <w:rFonts w:ascii="Times New Roman" w:hAnsi="Times New Roman"/>
          <w:sz w:val="20"/>
        </w:rPr>
        <w:t>, характеризуется:</w:t>
      </w:r>
    </w:p>
    <w:p w:rsidR="00000000" w:rsidRDefault="00C84489">
      <w:pPr>
        <w:ind w:firstLine="225"/>
        <w:jc w:val="both"/>
        <w:rPr>
          <w:rFonts w:ascii="Times New Roman" w:hAnsi="Times New Roman"/>
          <w:sz w:val="20"/>
        </w:rPr>
      </w:pPr>
      <w:r>
        <w:rPr>
          <w:rFonts w:ascii="Times New Roman" w:hAnsi="Times New Roman"/>
          <w:sz w:val="20"/>
        </w:rPr>
        <w:t xml:space="preserve">большой неоднородностью слабых </w:t>
      </w:r>
      <w:proofErr w:type="spellStart"/>
      <w:r>
        <w:rPr>
          <w:rFonts w:ascii="Times New Roman" w:hAnsi="Times New Roman"/>
          <w:sz w:val="20"/>
        </w:rPr>
        <w:t>водонасыщенных</w:t>
      </w:r>
      <w:proofErr w:type="spellEnd"/>
      <w:r>
        <w:rPr>
          <w:rFonts w:ascii="Times New Roman" w:hAnsi="Times New Roman"/>
          <w:sz w:val="20"/>
        </w:rPr>
        <w:t xml:space="preserve"> песчано-глинистых грунтов верхней части геологического разреза;</w:t>
      </w:r>
    </w:p>
    <w:p w:rsidR="00000000" w:rsidRDefault="00C84489">
      <w:pPr>
        <w:ind w:firstLine="225"/>
        <w:jc w:val="both"/>
        <w:rPr>
          <w:rFonts w:ascii="Times New Roman" w:hAnsi="Times New Roman"/>
          <w:sz w:val="20"/>
        </w:rPr>
      </w:pPr>
      <w:r>
        <w:rPr>
          <w:rFonts w:ascii="Times New Roman" w:hAnsi="Times New Roman"/>
          <w:sz w:val="20"/>
        </w:rPr>
        <w:t>возможностью проявления на отдельных участках местных напоров воды в приповерхностном горизонте грунтовых вод;</w:t>
      </w:r>
    </w:p>
    <w:p w:rsidR="00000000" w:rsidRDefault="00C84489">
      <w:pPr>
        <w:ind w:firstLine="225"/>
        <w:jc w:val="both"/>
        <w:rPr>
          <w:rFonts w:ascii="Times New Roman" w:hAnsi="Times New Roman"/>
          <w:sz w:val="20"/>
        </w:rPr>
      </w:pPr>
      <w:r>
        <w:rPr>
          <w:rFonts w:ascii="Times New Roman" w:hAnsi="Times New Roman"/>
          <w:sz w:val="20"/>
        </w:rPr>
        <w:t xml:space="preserve">широким распространением (под слоем морены) </w:t>
      </w:r>
      <w:proofErr w:type="spellStart"/>
      <w:r>
        <w:rPr>
          <w:rFonts w:ascii="Times New Roman" w:hAnsi="Times New Roman"/>
          <w:sz w:val="20"/>
        </w:rPr>
        <w:t>полюстровского</w:t>
      </w:r>
      <w:proofErr w:type="spellEnd"/>
      <w:r>
        <w:rPr>
          <w:rFonts w:ascii="Times New Roman" w:hAnsi="Times New Roman"/>
          <w:sz w:val="20"/>
        </w:rPr>
        <w:t xml:space="preserve"> напорного водоносного горизонта, вскрытие которого определяет осложнения в строительстве и необходимость защиты водоносного горизонта от загрязнения и истощения.</w:t>
      </w:r>
    </w:p>
    <w:p w:rsidR="00000000" w:rsidRDefault="00C84489">
      <w:pPr>
        <w:ind w:firstLine="225"/>
        <w:jc w:val="both"/>
        <w:rPr>
          <w:rFonts w:ascii="Times New Roman" w:hAnsi="Times New Roman"/>
          <w:sz w:val="20"/>
        </w:rPr>
      </w:pPr>
      <w:r>
        <w:rPr>
          <w:rFonts w:ascii="Times New Roman" w:hAnsi="Times New Roman"/>
          <w:sz w:val="20"/>
        </w:rPr>
        <w:t xml:space="preserve">2. В пределах зоны </w:t>
      </w:r>
      <w:proofErr w:type="spellStart"/>
      <w:r>
        <w:rPr>
          <w:rFonts w:ascii="Times New Roman" w:hAnsi="Times New Roman"/>
          <w:sz w:val="20"/>
        </w:rPr>
        <w:t>II</w:t>
      </w:r>
      <w:proofErr w:type="spellEnd"/>
      <w:r>
        <w:rPr>
          <w:rFonts w:ascii="Times New Roman" w:hAnsi="Times New Roman"/>
          <w:sz w:val="20"/>
        </w:rPr>
        <w:t>, отличаю</w:t>
      </w:r>
      <w:r>
        <w:rPr>
          <w:rFonts w:ascii="Times New Roman" w:hAnsi="Times New Roman"/>
          <w:sz w:val="20"/>
        </w:rPr>
        <w:t xml:space="preserve">щейся высокой сложностью и наибольшей неоднородностью толщи четвертичных отложений, на глубине распространен еще один - нижний </w:t>
      </w:r>
      <w:proofErr w:type="spellStart"/>
      <w:r>
        <w:rPr>
          <w:rFonts w:ascii="Times New Roman" w:hAnsi="Times New Roman"/>
          <w:sz w:val="20"/>
        </w:rPr>
        <w:t>межморенный</w:t>
      </w:r>
      <w:proofErr w:type="spellEnd"/>
      <w:r>
        <w:rPr>
          <w:rFonts w:ascii="Times New Roman" w:hAnsi="Times New Roman"/>
          <w:sz w:val="20"/>
        </w:rPr>
        <w:t xml:space="preserve"> - напорный водоносный горизонт, содержащий довольно значительные резервные запасы пригодной для питья воды, в связи с чем при осуществлении подземного строительства требуется проведение специальных мер по охране этого горизонта.</w:t>
      </w:r>
    </w:p>
    <w:p w:rsidR="00000000" w:rsidRDefault="00C84489">
      <w:pPr>
        <w:ind w:firstLine="225"/>
        <w:jc w:val="both"/>
        <w:rPr>
          <w:rFonts w:ascii="Times New Roman" w:hAnsi="Times New Roman"/>
          <w:sz w:val="20"/>
        </w:rPr>
      </w:pPr>
      <w:r>
        <w:rPr>
          <w:rFonts w:ascii="Times New Roman" w:hAnsi="Times New Roman"/>
          <w:sz w:val="20"/>
        </w:rPr>
        <w:t xml:space="preserve">3. На участках территории, условно объединяемых в зону </w:t>
      </w:r>
      <w:proofErr w:type="spellStart"/>
      <w:r>
        <w:rPr>
          <w:rFonts w:ascii="Times New Roman" w:hAnsi="Times New Roman"/>
          <w:sz w:val="20"/>
        </w:rPr>
        <w:t>III</w:t>
      </w:r>
      <w:proofErr w:type="spellEnd"/>
      <w:r>
        <w:rPr>
          <w:rFonts w:ascii="Times New Roman" w:hAnsi="Times New Roman"/>
          <w:sz w:val="20"/>
        </w:rPr>
        <w:t>, условия для осуществления наземного строительства, в том числе с использованием подз</w:t>
      </w:r>
      <w:r>
        <w:rPr>
          <w:rFonts w:ascii="Times New Roman" w:hAnsi="Times New Roman"/>
          <w:sz w:val="20"/>
        </w:rPr>
        <w:t xml:space="preserve">емного пространства, наименее сложны, в связи с чем в зоне </w:t>
      </w:r>
      <w:proofErr w:type="spellStart"/>
      <w:r>
        <w:rPr>
          <w:rFonts w:ascii="Times New Roman" w:hAnsi="Times New Roman"/>
          <w:sz w:val="20"/>
        </w:rPr>
        <w:t>III</w:t>
      </w:r>
      <w:proofErr w:type="spellEnd"/>
      <w:r>
        <w:rPr>
          <w:rFonts w:ascii="Times New Roman" w:hAnsi="Times New Roman"/>
          <w:sz w:val="20"/>
        </w:rPr>
        <w:t xml:space="preserve"> допускается возведение весьма ответственных зданий и сооружений.</w:t>
      </w:r>
    </w:p>
    <w:p w:rsidR="00000000" w:rsidRDefault="00C84489">
      <w:pPr>
        <w:ind w:firstLine="225"/>
        <w:jc w:val="both"/>
        <w:rPr>
          <w:rFonts w:ascii="Times New Roman" w:hAnsi="Times New Roman"/>
          <w:sz w:val="20"/>
        </w:rPr>
      </w:pPr>
      <w:r>
        <w:rPr>
          <w:rFonts w:ascii="Times New Roman" w:hAnsi="Times New Roman"/>
          <w:sz w:val="20"/>
        </w:rPr>
        <w:t xml:space="preserve">В зависимости от приуроченности к указанным элементам районирования конкретные участки территории обозначаются многозвенными индексами, например участок </w:t>
      </w:r>
      <w:proofErr w:type="spellStart"/>
      <w:r>
        <w:rPr>
          <w:rFonts w:ascii="Times New Roman" w:hAnsi="Times New Roman"/>
          <w:sz w:val="20"/>
        </w:rPr>
        <w:t>I</w:t>
      </w:r>
      <w:proofErr w:type="spellEnd"/>
      <w:r>
        <w:rPr>
          <w:rFonts w:ascii="Times New Roman" w:hAnsi="Times New Roman"/>
          <w:sz w:val="20"/>
        </w:rPr>
        <w:t xml:space="preserve"> - Б - 1/2 - г.</w:t>
      </w:r>
    </w:p>
    <w:p w:rsidR="00000000" w:rsidRDefault="00C84489">
      <w:pPr>
        <w:ind w:firstLine="225"/>
        <w:jc w:val="both"/>
        <w:rPr>
          <w:rFonts w:ascii="Times New Roman" w:hAnsi="Times New Roman"/>
          <w:sz w:val="20"/>
        </w:rPr>
      </w:pPr>
    </w:p>
    <w:p w:rsidR="00000000" w:rsidRDefault="00C84489">
      <w:pPr>
        <w:jc w:val="right"/>
        <w:rPr>
          <w:rFonts w:ascii="Times New Roman" w:hAnsi="Times New Roman"/>
          <w:sz w:val="20"/>
        </w:rPr>
      </w:pPr>
      <w:r>
        <w:rPr>
          <w:rFonts w:ascii="Times New Roman" w:hAnsi="Times New Roman"/>
          <w:sz w:val="20"/>
        </w:rPr>
        <w:t>Приложение 18</w:t>
      </w:r>
    </w:p>
    <w:p w:rsidR="00000000" w:rsidRDefault="00C84489">
      <w:pPr>
        <w:jc w:val="right"/>
        <w:rPr>
          <w:rFonts w:ascii="Times New Roman" w:hAnsi="Times New Roman"/>
          <w:sz w:val="20"/>
        </w:rPr>
      </w:pPr>
      <w:r>
        <w:rPr>
          <w:rFonts w:ascii="Times New Roman" w:hAnsi="Times New Roman"/>
          <w:sz w:val="20"/>
        </w:rPr>
        <w:t xml:space="preserve">обязательное </w:t>
      </w:r>
    </w:p>
    <w:p w:rsidR="00000000" w:rsidRDefault="00C84489">
      <w:pPr>
        <w:ind w:firstLine="225"/>
        <w:jc w:val="both"/>
        <w:rPr>
          <w:rFonts w:ascii="Times New Roman" w:hAnsi="Times New Roman"/>
          <w:sz w:val="20"/>
        </w:rPr>
      </w:pPr>
    </w:p>
    <w:p w:rsidR="00000000" w:rsidRDefault="00C84489">
      <w:pPr>
        <w:pStyle w:val="Heading"/>
        <w:jc w:val="center"/>
        <w:rPr>
          <w:rFonts w:ascii="Times New Roman" w:hAnsi="Times New Roman"/>
          <w:sz w:val="20"/>
        </w:rPr>
      </w:pPr>
      <w:r>
        <w:rPr>
          <w:rFonts w:ascii="Times New Roman" w:hAnsi="Times New Roman"/>
          <w:sz w:val="20"/>
        </w:rPr>
        <w:t>"</w:t>
      </w:r>
      <w:proofErr w:type="spellStart"/>
      <w:r>
        <w:rPr>
          <w:rFonts w:ascii="Times New Roman" w:hAnsi="Times New Roman"/>
          <w:sz w:val="20"/>
        </w:rPr>
        <w:t>Безосадочные</w:t>
      </w:r>
      <w:proofErr w:type="spellEnd"/>
      <w:r>
        <w:rPr>
          <w:rFonts w:ascii="Times New Roman" w:hAnsi="Times New Roman"/>
          <w:sz w:val="20"/>
        </w:rPr>
        <w:t xml:space="preserve">" методы, технологические приемы и способы строительства </w:t>
      </w:r>
    </w:p>
    <w:p w:rsidR="00000000" w:rsidRDefault="00C84489">
      <w:pPr>
        <w:pStyle w:val="Heading"/>
        <w:jc w:val="center"/>
        <w:rPr>
          <w:rFonts w:ascii="Times New Roman" w:hAnsi="Times New Roman"/>
          <w:sz w:val="20"/>
        </w:rPr>
      </w:pPr>
      <w:r>
        <w:rPr>
          <w:rFonts w:ascii="Times New Roman" w:hAnsi="Times New Roman"/>
          <w:sz w:val="20"/>
        </w:rPr>
        <w:t>"</w:t>
      </w:r>
      <w:proofErr w:type="spellStart"/>
      <w:r>
        <w:rPr>
          <w:rFonts w:ascii="Times New Roman" w:hAnsi="Times New Roman"/>
          <w:sz w:val="20"/>
        </w:rPr>
        <w:t>Безосадочные</w:t>
      </w:r>
      <w:proofErr w:type="spellEnd"/>
      <w:r>
        <w:rPr>
          <w:rFonts w:ascii="Times New Roman" w:hAnsi="Times New Roman"/>
          <w:sz w:val="20"/>
        </w:rPr>
        <w:t xml:space="preserve">" методы при открытом способе производства работ </w:t>
      </w:r>
    </w:p>
    <w:p w:rsidR="00000000" w:rsidRDefault="00C84489">
      <w:pPr>
        <w:ind w:firstLine="225"/>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1. При проектировании траншей и котлованов для пр</w:t>
      </w:r>
      <w:r>
        <w:rPr>
          <w:rFonts w:ascii="Times New Roman" w:hAnsi="Times New Roman"/>
          <w:sz w:val="20"/>
        </w:rPr>
        <w:t xml:space="preserve">окладки инженерных коммуникаций и для возведения фундаментов зданий и сооружений, размещаемых в непосредственной близости от существующих зданий, надлежит, кроме общесоюзных нормативов, руководствоваться </w:t>
      </w:r>
      <w:proofErr w:type="spellStart"/>
      <w:r>
        <w:rPr>
          <w:rFonts w:ascii="Times New Roman" w:hAnsi="Times New Roman"/>
          <w:sz w:val="20"/>
        </w:rPr>
        <w:t>ВСН</w:t>
      </w:r>
      <w:proofErr w:type="spellEnd"/>
      <w:r>
        <w:rPr>
          <w:rFonts w:ascii="Times New Roman" w:hAnsi="Times New Roman"/>
          <w:sz w:val="20"/>
        </w:rPr>
        <w:t xml:space="preserve"> 401-01-1-77 </w:t>
      </w:r>
      <w:proofErr w:type="spellStart"/>
      <w:r>
        <w:rPr>
          <w:rFonts w:ascii="Times New Roman" w:hAnsi="Times New Roman"/>
          <w:sz w:val="20"/>
        </w:rPr>
        <w:t>Ленгорисполкома</w:t>
      </w:r>
      <w:proofErr w:type="spellEnd"/>
      <w:r>
        <w:rPr>
          <w:rFonts w:ascii="Times New Roman" w:hAnsi="Times New Roman"/>
          <w:sz w:val="20"/>
        </w:rPr>
        <w:t xml:space="preserve"> "Временная инструкция по устройству фундаментов около существующих зданий" и </w:t>
      </w:r>
      <w:proofErr w:type="spellStart"/>
      <w:r>
        <w:rPr>
          <w:rFonts w:ascii="Times New Roman" w:hAnsi="Times New Roman"/>
          <w:sz w:val="20"/>
        </w:rPr>
        <w:t>ВСН</w:t>
      </w:r>
      <w:proofErr w:type="spellEnd"/>
      <w:r>
        <w:rPr>
          <w:rFonts w:ascii="Times New Roman" w:hAnsi="Times New Roman"/>
          <w:sz w:val="20"/>
        </w:rPr>
        <w:t xml:space="preserve"> 490-87 </w:t>
      </w:r>
      <w:proofErr w:type="spellStart"/>
      <w:r>
        <w:rPr>
          <w:rFonts w:ascii="Times New Roman" w:hAnsi="Times New Roman"/>
          <w:sz w:val="20"/>
        </w:rPr>
        <w:t>Минмонтажспецстроя</w:t>
      </w:r>
      <w:proofErr w:type="spellEnd"/>
      <w:r>
        <w:rPr>
          <w:rFonts w:ascii="Times New Roman" w:hAnsi="Times New Roman"/>
          <w:sz w:val="20"/>
        </w:rPr>
        <w:t xml:space="preserve"> "Проектирование и устройство свайных фундаментов и шпунтовых ограждений в условиях реконструкции промышленных предприятий в городской застройке".</w:t>
      </w:r>
    </w:p>
    <w:p w:rsidR="00000000" w:rsidRDefault="00C84489">
      <w:pPr>
        <w:ind w:firstLine="225"/>
        <w:jc w:val="both"/>
        <w:rPr>
          <w:rFonts w:ascii="Times New Roman" w:hAnsi="Times New Roman"/>
          <w:sz w:val="20"/>
        </w:rPr>
      </w:pPr>
      <w:r>
        <w:rPr>
          <w:rFonts w:ascii="Times New Roman" w:hAnsi="Times New Roman"/>
          <w:sz w:val="20"/>
        </w:rPr>
        <w:t xml:space="preserve">2. Котлованы (траншеи) </w:t>
      </w:r>
      <w:r>
        <w:rPr>
          <w:rFonts w:ascii="Times New Roman" w:hAnsi="Times New Roman"/>
          <w:sz w:val="20"/>
        </w:rPr>
        <w:t>глубиной ниже подошвы фундаментов находящихся рядом зданий и сооружений можно считать расположенными на безопасном удалении от существующих зданий и сооружений, если:</w:t>
      </w:r>
    </w:p>
    <w:p w:rsidR="00000000" w:rsidRDefault="00C84489">
      <w:pPr>
        <w:ind w:firstLine="225"/>
        <w:jc w:val="both"/>
        <w:rPr>
          <w:rFonts w:ascii="Times New Roman" w:hAnsi="Times New Roman"/>
          <w:sz w:val="20"/>
        </w:rPr>
      </w:pPr>
      <w:r>
        <w:rPr>
          <w:rFonts w:ascii="Times New Roman" w:hAnsi="Times New Roman"/>
          <w:sz w:val="20"/>
        </w:rPr>
        <w:t>край строительного котлована или бровка откоса находятся за пределами призмы обрушения загруженного зданием откоса не менее чем на 5 м;</w:t>
      </w:r>
    </w:p>
    <w:p w:rsidR="00000000" w:rsidRDefault="00C84489">
      <w:pPr>
        <w:ind w:firstLine="225"/>
        <w:jc w:val="both"/>
        <w:rPr>
          <w:rFonts w:ascii="Times New Roman" w:hAnsi="Times New Roman"/>
          <w:sz w:val="20"/>
        </w:rPr>
      </w:pPr>
      <w:r>
        <w:rPr>
          <w:rFonts w:ascii="Times New Roman" w:hAnsi="Times New Roman"/>
          <w:sz w:val="20"/>
        </w:rPr>
        <w:t xml:space="preserve">депрессионная поверхность подземных вод, образующаяся при осуществлении временного строительного </w:t>
      </w:r>
      <w:proofErr w:type="spellStart"/>
      <w:r>
        <w:rPr>
          <w:rFonts w:ascii="Times New Roman" w:hAnsi="Times New Roman"/>
          <w:sz w:val="20"/>
        </w:rPr>
        <w:t>водопонижения</w:t>
      </w:r>
      <w:proofErr w:type="spellEnd"/>
      <w:r>
        <w:rPr>
          <w:rFonts w:ascii="Times New Roman" w:hAnsi="Times New Roman"/>
          <w:sz w:val="20"/>
        </w:rPr>
        <w:t xml:space="preserve"> и водоотлива, располагается не глубже подошвы фундаментов существующего здания, при этом дополните</w:t>
      </w:r>
      <w:r>
        <w:rPr>
          <w:rFonts w:ascii="Times New Roman" w:hAnsi="Times New Roman"/>
          <w:sz w:val="20"/>
        </w:rPr>
        <w:t>льная осадка существующего здания практически отсутствует;</w:t>
      </w:r>
    </w:p>
    <w:p w:rsidR="00000000" w:rsidRDefault="00C84489">
      <w:pPr>
        <w:ind w:firstLine="225"/>
        <w:jc w:val="both"/>
        <w:rPr>
          <w:rFonts w:ascii="Times New Roman" w:hAnsi="Times New Roman"/>
          <w:sz w:val="20"/>
        </w:rPr>
      </w:pPr>
      <w:r>
        <w:rPr>
          <w:rFonts w:ascii="Times New Roman" w:hAnsi="Times New Roman"/>
          <w:sz w:val="20"/>
        </w:rPr>
        <w:t>динамические воздействия от производства работ в котловане (погружение шпунта и свай, разработка мерзлого грунта, разборка старых фундаментов и др.) не вызывают под фундаментами и конструкциями существующего здания вибрации, превышающей пределы, установленные нормативами, указанными в п. 1.</w:t>
      </w:r>
    </w:p>
    <w:p w:rsidR="00000000" w:rsidRDefault="00C84489">
      <w:pPr>
        <w:ind w:firstLine="225"/>
        <w:jc w:val="both"/>
        <w:rPr>
          <w:rFonts w:ascii="Times New Roman" w:hAnsi="Times New Roman"/>
          <w:sz w:val="20"/>
        </w:rPr>
      </w:pPr>
      <w:r>
        <w:rPr>
          <w:rFonts w:ascii="Times New Roman" w:hAnsi="Times New Roman"/>
          <w:sz w:val="20"/>
        </w:rPr>
        <w:t xml:space="preserve">3. В случае, если хотя бы одно из условий п. 2. не выполняется, следует считать, что данный глубокий котлован (траншея) создает зону влияния строительных работ, </w:t>
      </w:r>
      <w:r>
        <w:rPr>
          <w:rFonts w:ascii="Times New Roman" w:hAnsi="Times New Roman"/>
          <w:sz w:val="20"/>
        </w:rPr>
        <w:t>затрагивающую существующие здания, и строительство такого котлована без крепления не допускается.</w:t>
      </w:r>
    </w:p>
    <w:p w:rsidR="00000000" w:rsidRDefault="00C84489">
      <w:pPr>
        <w:ind w:firstLine="225"/>
        <w:jc w:val="both"/>
        <w:rPr>
          <w:rFonts w:ascii="Times New Roman" w:hAnsi="Times New Roman"/>
          <w:sz w:val="20"/>
        </w:rPr>
      </w:pPr>
      <w:r>
        <w:rPr>
          <w:rFonts w:ascii="Times New Roman" w:hAnsi="Times New Roman"/>
          <w:sz w:val="20"/>
        </w:rPr>
        <w:t>4. В стесненных условиях исторически сложившихся районов города устройство глубоких котлованов с устойчивыми откосами без крепления как правило невозможно. Проектируемые ограждения глубоких строительных котлованов (траншей) в зоне существующей застройки должны быть безусловно устойчивы, их горизонтальные деформации предельно ограничены, при устройстве котлованов не допускаются вибрационные воздействия, выходящи</w:t>
      </w:r>
      <w:r>
        <w:rPr>
          <w:rFonts w:ascii="Times New Roman" w:hAnsi="Times New Roman"/>
          <w:sz w:val="20"/>
        </w:rPr>
        <w:t xml:space="preserve">е за пределы, установленные </w:t>
      </w:r>
      <w:proofErr w:type="spellStart"/>
      <w:r>
        <w:rPr>
          <w:rFonts w:ascii="Times New Roman" w:hAnsi="Times New Roman"/>
          <w:sz w:val="20"/>
        </w:rPr>
        <w:t>ВСН</w:t>
      </w:r>
      <w:proofErr w:type="spellEnd"/>
      <w:r>
        <w:rPr>
          <w:rFonts w:ascii="Times New Roman" w:hAnsi="Times New Roman"/>
          <w:sz w:val="20"/>
        </w:rPr>
        <w:t xml:space="preserve"> 490-87.</w:t>
      </w:r>
    </w:p>
    <w:p w:rsidR="00000000" w:rsidRDefault="00C84489">
      <w:pPr>
        <w:ind w:firstLine="225"/>
        <w:jc w:val="both"/>
        <w:rPr>
          <w:rFonts w:ascii="Times New Roman" w:hAnsi="Times New Roman"/>
          <w:sz w:val="20"/>
        </w:rPr>
      </w:pPr>
      <w:r>
        <w:rPr>
          <w:rFonts w:ascii="Times New Roman" w:hAnsi="Times New Roman"/>
          <w:sz w:val="20"/>
        </w:rPr>
        <w:t>5. При отрывке котлованов (траншей) около жилых и общественных зданий использование любых технологий, сопряженных с вибрационным воздействием, допустимо только при соблюдении норм по уровням шума и вибрации.</w:t>
      </w:r>
    </w:p>
    <w:p w:rsidR="00000000" w:rsidRDefault="00C84489">
      <w:pPr>
        <w:ind w:firstLine="225"/>
        <w:jc w:val="both"/>
        <w:rPr>
          <w:rFonts w:ascii="Times New Roman" w:hAnsi="Times New Roman"/>
          <w:sz w:val="20"/>
        </w:rPr>
      </w:pPr>
      <w:r>
        <w:rPr>
          <w:rFonts w:ascii="Times New Roman" w:hAnsi="Times New Roman"/>
          <w:sz w:val="20"/>
        </w:rPr>
        <w:t>6. Применение способа опускного колодца около существующих исторических зданий, а также возле заселенных домов в большинстве случаев недопустимо.</w:t>
      </w:r>
    </w:p>
    <w:p w:rsidR="00000000" w:rsidRDefault="00C84489">
      <w:pPr>
        <w:ind w:firstLine="225"/>
        <w:jc w:val="both"/>
        <w:rPr>
          <w:rFonts w:ascii="Times New Roman" w:hAnsi="Times New Roman"/>
          <w:sz w:val="20"/>
        </w:rPr>
      </w:pPr>
      <w:r>
        <w:rPr>
          <w:rFonts w:ascii="Times New Roman" w:hAnsi="Times New Roman"/>
          <w:sz w:val="20"/>
        </w:rPr>
        <w:t>7. Для крепления откосов глубоких котлованов возле существующих зданий следует применять жесткие железобетонные стены,</w:t>
      </w:r>
      <w:r>
        <w:rPr>
          <w:rFonts w:ascii="Times New Roman" w:hAnsi="Times New Roman"/>
          <w:sz w:val="20"/>
        </w:rPr>
        <w:t xml:space="preserve"> свободно стоящие и </w:t>
      </w:r>
      <w:proofErr w:type="spellStart"/>
      <w:r>
        <w:rPr>
          <w:rFonts w:ascii="Times New Roman" w:hAnsi="Times New Roman"/>
          <w:sz w:val="20"/>
        </w:rPr>
        <w:t>анкерованные</w:t>
      </w:r>
      <w:proofErr w:type="spellEnd"/>
      <w:r>
        <w:rPr>
          <w:rFonts w:ascii="Times New Roman" w:hAnsi="Times New Roman"/>
          <w:sz w:val="20"/>
        </w:rPr>
        <w:t xml:space="preserve">, заделка которых в грунт обеспечивает их устойчивость, ограниченное горизонтальное перемещение, прорезку водоносных слоев с заглублением стены в </w:t>
      </w:r>
      <w:proofErr w:type="spellStart"/>
      <w:r>
        <w:rPr>
          <w:rFonts w:ascii="Times New Roman" w:hAnsi="Times New Roman"/>
          <w:sz w:val="20"/>
        </w:rPr>
        <w:t>водоупор</w:t>
      </w:r>
      <w:proofErr w:type="spellEnd"/>
      <w:r>
        <w:rPr>
          <w:rFonts w:ascii="Times New Roman" w:hAnsi="Times New Roman"/>
          <w:sz w:val="20"/>
        </w:rPr>
        <w:t>, а также возможность использования стены в качестве фундамента.</w:t>
      </w:r>
    </w:p>
    <w:p w:rsidR="00000000" w:rsidRDefault="00C84489">
      <w:pPr>
        <w:ind w:firstLine="225"/>
        <w:jc w:val="both"/>
        <w:rPr>
          <w:rFonts w:ascii="Times New Roman" w:hAnsi="Times New Roman"/>
          <w:sz w:val="20"/>
        </w:rPr>
      </w:pPr>
      <w:r>
        <w:rPr>
          <w:rFonts w:ascii="Times New Roman" w:hAnsi="Times New Roman"/>
          <w:sz w:val="20"/>
        </w:rPr>
        <w:t>Указанным требованиям отвечают конструкции типа "стена в грунте", выполняемые из монолитного железобетона в траншейных прорезях под глинистым раствором или из монолитного и сборного железобетона с применением способа секущихся буронабивных свай.</w:t>
      </w:r>
    </w:p>
    <w:p w:rsidR="00000000" w:rsidRDefault="00C84489">
      <w:pPr>
        <w:ind w:firstLine="225"/>
        <w:jc w:val="both"/>
        <w:rPr>
          <w:rFonts w:ascii="Times New Roman" w:hAnsi="Times New Roman"/>
          <w:sz w:val="20"/>
        </w:rPr>
      </w:pPr>
      <w:r>
        <w:rPr>
          <w:rFonts w:ascii="Times New Roman" w:hAnsi="Times New Roman"/>
          <w:sz w:val="20"/>
        </w:rPr>
        <w:t>8. При отсутств</w:t>
      </w:r>
      <w:r>
        <w:rPr>
          <w:rFonts w:ascii="Times New Roman" w:hAnsi="Times New Roman"/>
          <w:sz w:val="20"/>
        </w:rPr>
        <w:t>ии технических средств реализации п. 7 и при специальном расчетном и модельном обосновании для крепления откосов глубоких котлованов возле существующих зданий в порядке исключения разрешается применять шпунт с соблюдением следующих условий:</w:t>
      </w:r>
    </w:p>
    <w:p w:rsidR="00000000" w:rsidRDefault="00C84489">
      <w:pPr>
        <w:ind w:firstLine="225"/>
        <w:jc w:val="both"/>
        <w:rPr>
          <w:rFonts w:ascii="Times New Roman" w:hAnsi="Times New Roman"/>
          <w:sz w:val="20"/>
        </w:rPr>
      </w:pPr>
      <w:r>
        <w:rPr>
          <w:rFonts w:ascii="Times New Roman" w:hAnsi="Times New Roman"/>
          <w:sz w:val="20"/>
        </w:rPr>
        <w:t>8.1. Погружение шпунта осуществляется не забивкой, а вдавливанием, либо (при предварительном рыхлении грунта шнеком) вибрационным способом.</w:t>
      </w:r>
    </w:p>
    <w:p w:rsidR="00000000" w:rsidRDefault="00C84489">
      <w:pPr>
        <w:ind w:firstLine="225"/>
        <w:jc w:val="both"/>
        <w:rPr>
          <w:rFonts w:ascii="Times New Roman" w:hAnsi="Times New Roman"/>
          <w:sz w:val="20"/>
        </w:rPr>
      </w:pPr>
      <w:r>
        <w:rPr>
          <w:rFonts w:ascii="Times New Roman" w:hAnsi="Times New Roman"/>
          <w:sz w:val="20"/>
        </w:rPr>
        <w:t>8.2. Длина шпунта рассчитывается исходя из условия его устойчивости и возможного отклонения в сторону котлована в пределах, огранич</w:t>
      </w:r>
      <w:r>
        <w:rPr>
          <w:rFonts w:ascii="Times New Roman" w:hAnsi="Times New Roman"/>
          <w:sz w:val="20"/>
        </w:rPr>
        <w:t>енных величиной возникающей при этом дополнительной осадки фундаментов существующего здания.</w:t>
      </w:r>
    </w:p>
    <w:p w:rsidR="00000000" w:rsidRDefault="00C84489">
      <w:pPr>
        <w:ind w:firstLine="225"/>
        <w:jc w:val="both"/>
        <w:rPr>
          <w:rFonts w:ascii="Times New Roman" w:hAnsi="Times New Roman"/>
          <w:sz w:val="20"/>
        </w:rPr>
      </w:pPr>
      <w:r>
        <w:rPr>
          <w:rFonts w:ascii="Times New Roman" w:hAnsi="Times New Roman"/>
          <w:sz w:val="20"/>
        </w:rPr>
        <w:t xml:space="preserve">Целесообразно длину шпунта назначать так, чтобы его нижний конец достигал </w:t>
      </w:r>
      <w:proofErr w:type="spellStart"/>
      <w:r>
        <w:rPr>
          <w:rFonts w:ascii="Times New Roman" w:hAnsi="Times New Roman"/>
          <w:sz w:val="20"/>
        </w:rPr>
        <w:t>водоупора</w:t>
      </w:r>
      <w:proofErr w:type="spellEnd"/>
      <w:r>
        <w:rPr>
          <w:rFonts w:ascii="Times New Roman" w:hAnsi="Times New Roman"/>
          <w:sz w:val="20"/>
        </w:rPr>
        <w:t xml:space="preserve"> (залегающего ниже дна котлована), тогда замкнутый </w:t>
      </w:r>
      <w:proofErr w:type="spellStart"/>
      <w:r>
        <w:rPr>
          <w:rFonts w:ascii="Times New Roman" w:hAnsi="Times New Roman"/>
          <w:sz w:val="20"/>
        </w:rPr>
        <w:t>шпунтовый</w:t>
      </w:r>
      <w:proofErr w:type="spellEnd"/>
      <w:r>
        <w:rPr>
          <w:rFonts w:ascii="Times New Roman" w:hAnsi="Times New Roman"/>
          <w:sz w:val="20"/>
        </w:rPr>
        <w:t xml:space="preserve"> ряд будет служить противофильтрационной преградой.</w:t>
      </w:r>
    </w:p>
    <w:p w:rsidR="00000000" w:rsidRDefault="00C84489">
      <w:pPr>
        <w:ind w:firstLine="225"/>
        <w:jc w:val="both"/>
        <w:rPr>
          <w:rFonts w:ascii="Times New Roman" w:hAnsi="Times New Roman"/>
          <w:sz w:val="20"/>
        </w:rPr>
      </w:pPr>
      <w:r>
        <w:rPr>
          <w:rFonts w:ascii="Times New Roman" w:hAnsi="Times New Roman"/>
          <w:sz w:val="20"/>
        </w:rPr>
        <w:t>8.3. По всей линии примыкания котлована к фундаментам существующего здания шпунт по завершении работ не извлекается (длина шпунта должна обеспечивать его заделку в подстилающем несущем слое грунта).</w:t>
      </w:r>
    </w:p>
    <w:p w:rsidR="00000000" w:rsidRDefault="00C84489">
      <w:pPr>
        <w:ind w:firstLine="225"/>
        <w:jc w:val="both"/>
        <w:rPr>
          <w:rFonts w:ascii="Times New Roman" w:hAnsi="Times New Roman"/>
          <w:sz w:val="20"/>
        </w:rPr>
      </w:pPr>
      <w:r>
        <w:rPr>
          <w:rFonts w:ascii="Times New Roman" w:hAnsi="Times New Roman"/>
          <w:sz w:val="20"/>
        </w:rPr>
        <w:t xml:space="preserve">В этом случае </w:t>
      </w:r>
      <w:proofErr w:type="spellStart"/>
      <w:r>
        <w:rPr>
          <w:rFonts w:ascii="Times New Roman" w:hAnsi="Times New Roman"/>
          <w:sz w:val="20"/>
        </w:rPr>
        <w:t>шпунтовый</w:t>
      </w:r>
      <w:proofErr w:type="spellEnd"/>
      <w:r>
        <w:rPr>
          <w:rFonts w:ascii="Times New Roman" w:hAnsi="Times New Roman"/>
          <w:sz w:val="20"/>
        </w:rPr>
        <w:t xml:space="preserve"> р</w:t>
      </w:r>
      <w:r>
        <w:rPr>
          <w:rFonts w:ascii="Times New Roman" w:hAnsi="Times New Roman"/>
          <w:sz w:val="20"/>
        </w:rPr>
        <w:t>яд следует рассматривать как конструктивный (разделительный) и дополнительную осадку фундаментов существующего здания от массы нового сооружения не учитывать как незначительную.</w:t>
      </w:r>
    </w:p>
    <w:p w:rsidR="00000000" w:rsidRDefault="00C84489">
      <w:pPr>
        <w:ind w:firstLine="225"/>
        <w:jc w:val="both"/>
        <w:rPr>
          <w:rFonts w:ascii="Times New Roman" w:hAnsi="Times New Roman"/>
          <w:sz w:val="20"/>
        </w:rPr>
      </w:pPr>
      <w:r>
        <w:rPr>
          <w:rFonts w:ascii="Times New Roman" w:hAnsi="Times New Roman"/>
          <w:sz w:val="20"/>
        </w:rPr>
        <w:t>8.4. Шпунт должен раскрепляться, если его устойчивость как свободно стоящего не обеспечена или если отклонение шпунта больше допустимой величины.</w:t>
      </w:r>
    </w:p>
    <w:p w:rsidR="00000000" w:rsidRDefault="00C84489">
      <w:pPr>
        <w:ind w:firstLine="225"/>
        <w:jc w:val="both"/>
        <w:rPr>
          <w:rFonts w:ascii="Times New Roman" w:hAnsi="Times New Roman"/>
          <w:sz w:val="20"/>
        </w:rPr>
      </w:pPr>
      <w:r>
        <w:rPr>
          <w:rFonts w:ascii="Times New Roman" w:hAnsi="Times New Roman"/>
          <w:sz w:val="20"/>
        </w:rPr>
        <w:t>8.5. Предпочтительным способом крепления шпунта является применение грунтовых анкеров, корень которых (под фундаментами существующего здания) должен быть заделан за пределами призмы возмож</w:t>
      </w:r>
      <w:r>
        <w:rPr>
          <w:rFonts w:ascii="Times New Roman" w:hAnsi="Times New Roman"/>
          <w:sz w:val="20"/>
        </w:rPr>
        <w:t>ного обрушения грунта.</w:t>
      </w:r>
    </w:p>
    <w:p w:rsidR="00000000" w:rsidRDefault="00C84489">
      <w:pPr>
        <w:ind w:firstLine="225"/>
        <w:jc w:val="both"/>
        <w:rPr>
          <w:rFonts w:ascii="Times New Roman" w:hAnsi="Times New Roman"/>
          <w:sz w:val="20"/>
        </w:rPr>
      </w:pPr>
      <w:r>
        <w:rPr>
          <w:rFonts w:ascii="Times New Roman" w:hAnsi="Times New Roman"/>
          <w:sz w:val="20"/>
        </w:rPr>
        <w:t>8.6. При использовании распорного крепления шпунтового ряда распоры демонстрируют только после качественной обратной засыпки пазух котлована (между стенкой подземного сооружения и шпунтом), которая предполагает либо применение крупного и средней крупности песка с уплотнением его до относительной плотности 0,9, либо использование низкомарочных бетонных смесей.</w:t>
      </w:r>
    </w:p>
    <w:p w:rsidR="00000000" w:rsidRDefault="00C84489">
      <w:pPr>
        <w:ind w:firstLine="225"/>
        <w:jc w:val="both"/>
        <w:rPr>
          <w:rFonts w:ascii="Times New Roman" w:hAnsi="Times New Roman"/>
          <w:sz w:val="20"/>
        </w:rPr>
      </w:pPr>
      <w:r>
        <w:rPr>
          <w:rFonts w:ascii="Times New Roman" w:hAnsi="Times New Roman"/>
          <w:sz w:val="20"/>
        </w:rPr>
        <w:t>9. При креплении котлована конструкциями типа "берлинская стена" или аналогичными конструкциями следует обеспечивать выполнение</w:t>
      </w:r>
      <w:r>
        <w:rPr>
          <w:rFonts w:ascii="Times New Roman" w:hAnsi="Times New Roman"/>
          <w:sz w:val="20"/>
        </w:rPr>
        <w:t xml:space="preserve"> условий, приведенных в п. 8.</w:t>
      </w:r>
    </w:p>
    <w:p w:rsidR="00000000" w:rsidRDefault="00C84489">
      <w:pPr>
        <w:ind w:firstLine="225"/>
        <w:jc w:val="both"/>
        <w:rPr>
          <w:rFonts w:ascii="Times New Roman" w:hAnsi="Times New Roman"/>
          <w:sz w:val="20"/>
        </w:rPr>
      </w:pPr>
      <w:r>
        <w:rPr>
          <w:rFonts w:ascii="Times New Roman" w:hAnsi="Times New Roman"/>
          <w:sz w:val="20"/>
        </w:rPr>
        <w:t>10. Проведение всех видов работ в глубоких котлованах необходимо предусматривать как непрерывный технологический процесс, подлежащий выполнению (включая обратную засыпку пазух) в кратчайшие сроки.</w:t>
      </w:r>
    </w:p>
    <w:p w:rsidR="00000000" w:rsidRDefault="00C84489">
      <w:pPr>
        <w:ind w:firstLine="225"/>
        <w:jc w:val="both"/>
        <w:rPr>
          <w:rFonts w:ascii="Times New Roman" w:hAnsi="Times New Roman"/>
          <w:sz w:val="20"/>
        </w:rPr>
      </w:pPr>
      <w:r>
        <w:rPr>
          <w:rFonts w:ascii="Times New Roman" w:hAnsi="Times New Roman"/>
          <w:sz w:val="20"/>
        </w:rPr>
        <w:t>11. При выполнении работ в глубоких котлованах должны быть организованы геодезические наблюдения за возможным развитием дополнительной осадки существующих зданий, отклонением конструкций крепления котлована, возникновением повреждений (трещин и т.п.) в конструкциях существующих зданий</w:t>
      </w:r>
      <w:r>
        <w:rPr>
          <w:rFonts w:ascii="Times New Roman" w:hAnsi="Times New Roman"/>
          <w:sz w:val="20"/>
        </w:rPr>
        <w:t>, в том числе:</w:t>
      </w:r>
    </w:p>
    <w:p w:rsidR="00000000" w:rsidRDefault="00C84489">
      <w:pPr>
        <w:ind w:firstLine="225"/>
        <w:jc w:val="both"/>
        <w:rPr>
          <w:rFonts w:ascii="Times New Roman" w:hAnsi="Times New Roman"/>
          <w:sz w:val="20"/>
        </w:rPr>
      </w:pPr>
      <w:r>
        <w:rPr>
          <w:rFonts w:ascii="Times New Roman" w:hAnsi="Times New Roman"/>
          <w:sz w:val="20"/>
        </w:rPr>
        <w:t>проведение геодезических наблюдений, программа которых составляется по заданию проектной организации и предусматривается в сводной смете затрат;</w:t>
      </w:r>
    </w:p>
    <w:p w:rsidR="00000000" w:rsidRDefault="00C84489">
      <w:pPr>
        <w:ind w:firstLine="225"/>
        <w:jc w:val="both"/>
        <w:rPr>
          <w:rFonts w:ascii="Times New Roman" w:hAnsi="Times New Roman"/>
          <w:sz w:val="20"/>
        </w:rPr>
      </w:pPr>
      <w:r>
        <w:rPr>
          <w:rFonts w:ascii="Times New Roman" w:hAnsi="Times New Roman"/>
          <w:sz w:val="20"/>
        </w:rPr>
        <w:t>геодезические наблюдения выполняются геометрическим нивелированием по второму классу.</w:t>
      </w:r>
    </w:p>
    <w:p w:rsidR="00000000" w:rsidRDefault="00C84489">
      <w:pPr>
        <w:ind w:firstLine="225"/>
        <w:jc w:val="both"/>
        <w:rPr>
          <w:rFonts w:ascii="Times New Roman" w:hAnsi="Times New Roman"/>
          <w:sz w:val="20"/>
        </w:rPr>
      </w:pPr>
      <w:r>
        <w:rPr>
          <w:rFonts w:ascii="Times New Roman" w:hAnsi="Times New Roman"/>
          <w:sz w:val="20"/>
        </w:rPr>
        <w:t>Нулевые циклы (с привязкой к стабильным реперам городской геодезической сети) производятся до начала строительных работ. В процессе строительства измерения выполняются: ежедневно - в ходе погружения шпунта, устройства траншейных прорезей; один раз в три-четыре дня -</w:t>
      </w:r>
      <w:r>
        <w:rPr>
          <w:rFonts w:ascii="Times New Roman" w:hAnsi="Times New Roman"/>
          <w:sz w:val="20"/>
        </w:rPr>
        <w:t xml:space="preserve"> при отрывке котлована; один раз в декаду - до завершения засыпки пазух;</w:t>
      </w:r>
    </w:p>
    <w:p w:rsidR="00000000" w:rsidRDefault="00C84489">
      <w:pPr>
        <w:ind w:firstLine="225"/>
        <w:jc w:val="both"/>
        <w:rPr>
          <w:rFonts w:ascii="Times New Roman" w:hAnsi="Times New Roman"/>
          <w:sz w:val="20"/>
        </w:rPr>
      </w:pPr>
      <w:r>
        <w:rPr>
          <w:rFonts w:ascii="Times New Roman" w:hAnsi="Times New Roman"/>
          <w:sz w:val="20"/>
        </w:rPr>
        <w:t>результаты геодезических наблюдений и освидетельствования маяков на трещинах существующих зданий должны передаваться проектной организации при плановых мероприятиях по авторскому надзору.</w:t>
      </w:r>
    </w:p>
    <w:p w:rsidR="00000000" w:rsidRDefault="00C84489">
      <w:pPr>
        <w:ind w:firstLine="225"/>
        <w:jc w:val="both"/>
        <w:rPr>
          <w:rFonts w:ascii="Times New Roman" w:hAnsi="Times New Roman"/>
          <w:sz w:val="20"/>
        </w:rPr>
      </w:pPr>
      <w:r>
        <w:rPr>
          <w:rFonts w:ascii="Times New Roman" w:hAnsi="Times New Roman"/>
          <w:sz w:val="20"/>
        </w:rPr>
        <w:t>12. При обнаружении повреждений конструкции существующего здания или по достижении предельных величин дополнительной осадки, указанных в проекте строительства (реконструкции) объекта, следует приостановить работы по отрывке котлованов, погружению шпун</w:t>
      </w:r>
      <w:r>
        <w:rPr>
          <w:rFonts w:ascii="Times New Roman" w:hAnsi="Times New Roman"/>
          <w:sz w:val="20"/>
        </w:rPr>
        <w:t>та т.п. и вызвать представителя проектной организации для принятия технического решения, учитывающего создавшуюся неплановую ситуацию.</w:t>
      </w:r>
    </w:p>
    <w:p w:rsidR="00000000" w:rsidRDefault="00C84489">
      <w:pPr>
        <w:ind w:firstLine="450"/>
        <w:jc w:val="both"/>
        <w:rPr>
          <w:rFonts w:ascii="Times New Roman" w:hAnsi="Times New Roman"/>
          <w:sz w:val="20"/>
        </w:rPr>
      </w:pPr>
    </w:p>
    <w:p w:rsidR="00000000" w:rsidRDefault="00C84489">
      <w:pPr>
        <w:pStyle w:val="Heading"/>
        <w:jc w:val="center"/>
        <w:rPr>
          <w:rFonts w:ascii="Times New Roman" w:hAnsi="Times New Roman"/>
          <w:sz w:val="20"/>
        </w:rPr>
      </w:pPr>
      <w:r>
        <w:rPr>
          <w:rFonts w:ascii="Times New Roman" w:hAnsi="Times New Roman"/>
          <w:sz w:val="20"/>
        </w:rPr>
        <w:t>"</w:t>
      </w:r>
      <w:proofErr w:type="spellStart"/>
      <w:r>
        <w:rPr>
          <w:rFonts w:ascii="Times New Roman" w:hAnsi="Times New Roman"/>
          <w:sz w:val="20"/>
        </w:rPr>
        <w:t>Безосадочные</w:t>
      </w:r>
      <w:proofErr w:type="spellEnd"/>
      <w:r>
        <w:rPr>
          <w:rFonts w:ascii="Times New Roman" w:hAnsi="Times New Roman"/>
          <w:sz w:val="20"/>
        </w:rPr>
        <w:t xml:space="preserve">" методы при закрытом способе производства работ </w:t>
      </w:r>
    </w:p>
    <w:p w:rsidR="00000000" w:rsidRDefault="00C84489">
      <w:pPr>
        <w:ind w:firstLine="45"/>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 xml:space="preserve">13. В сложных инженерно-геологических условиях, характерных для основной части территории </w:t>
      </w:r>
      <w:proofErr w:type="spellStart"/>
      <w:r>
        <w:rPr>
          <w:rFonts w:ascii="Times New Roman" w:hAnsi="Times New Roman"/>
          <w:sz w:val="20"/>
        </w:rPr>
        <w:t>ИСРЦ</w:t>
      </w:r>
      <w:proofErr w:type="spellEnd"/>
      <w:r>
        <w:rPr>
          <w:rFonts w:ascii="Times New Roman" w:hAnsi="Times New Roman"/>
          <w:sz w:val="20"/>
        </w:rPr>
        <w:t>, строительство заглубленных и подземных сооружений без применения специальных технологических приемов и методов производства работ в большинстве случаев невозможно.</w:t>
      </w:r>
    </w:p>
    <w:p w:rsidR="00000000" w:rsidRDefault="00C84489">
      <w:pPr>
        <w:ind w:firstLine="225"/>
        <w:jc w:val="both"/>
        <w:rPr>
          <w:rFonts w:ascii="Times New Roman" w:hAnsi="Times New Roman"/>
          <w:sz w:val="20"/>
        </w:rPr>
      </w:pPr>
      <w:r>
        <w:rPr>
          <w:rFonts w:ascii="Times New Roman" w:hAnsi="Times New Roman"/>
          <w:sz w:val="20"/>
        </w:rPr>
        <w:t>Закладываемые в проекты строительные технологии долж</w:t>
      </w:r>
      <w:r>
        <w:rPr>
          <w:rFonts w:ascii="Times New Roman" w:hAnsi="Times New Roman"/>
          <w:sz w:val="20"/>
        </w:rPr>
        <w:t xml:space="preserve">ны обеспечивать сохранение исторической застройки, в связи с чем необходимо предусматривать предельное практически достижимое ограничение </w:t>
      </w:r>
      <w:proofErr w:type="spellStart"/>
      <w:r>
        <w:rPr>
          <w:rFonts w:ascii="Times New Roman" w:hAnsi="Times New Roman"/>
          <w:sz w:val="20"/>
        </w:rPr>
        <w:t>сдвижения</w:t>
      </w:r>
      <w:proofErr w:type="spellEnd"/>
      <w:r>
        <w:rPr>
          <w:rFonts w:ascii="Times New Roman" w:hAnsi="Times New Roman"/>
          <w:sz w:val="20"/>
        </w:rPr>
        <w:t xml:space="preserve"> горных масс и процессов деформации земной поверхности.</w:t>
      </w:r>
    </w:p>
    <w:p w:rsidR="00000000" w:rsidRDefault="00C84489">
      <w:pPr>
        <w:ind w:firstLine="225"/>
        <w:jc w:val="both"/>
        <w:rPr>
          <w:rFonts w:ascii="Times New Roman" w:hAnsi="Times New Roman"/>
          <w:sz w:val="20"/>
        </w:rPr>
      </w:pPr>
      <w:r>
        <w:rPr>
          <w:rFonts w:ascii="Times New Roman" w:hAnsi="Times New Roman"/>
          <w:sz w:val="20"/>
        </w:rPr>
        <w:t xml:space="preserve">14. Наиболее употребительные специальные способы временного (на период строительства) изменения физико-механических свойств грунтов - осушение их с помощью сжатого воздуха (кессон) или путем </w:t>
      </w:r>
      <w:proofErr w:type="spellStart"/>
      <w:r>
        <w:rPr>
          <w:rFonts w:ascii="Times New Roman" w:hAnsi="Times New Roman"/>
          <w:sz w:val="20"/>
        </w:rPr>
        <w:t>водопонижения</w:t>
      </w:r>
      <w:proofErr w:type="spellEnd"/>
      <w:r>
        <w:rPr>
          <w:rFonts w:ascii="Times New Roman" w:hAnsi="Times New Roman"/>
          <w:sz w:val="20"/>
        </w:rPr>
        <w:t>, замораживание - обеспечивают лишь техническую возможность ведения горно-строительных работ, но не исклю</w:t>
      </w:r>
      <w:r>
        <w:rPr>
          <w:rFonts w:ascii="Times New Roman" w:hAnsi="Times New Roman"/>
          <w:sz w:val="20"/>
        </w:rPr>
        <w:t xml:space="preserve">чают возникновение </w:t>
      </w:r>
      <w:proofErr w:type="spellStart"/>
      <w:r>
        <w:rPr>
          <w:rFonts w:ascii="Times New Roman" w:hAnsi="Times New Roman"/>
          <w:sz w:val="20"/>
        </w:rPr>
        <w:t>сдвижений</w:t>
      </w:r>
      <w:proofErr w:type="spellEnd"/>
      <w:r>
        <w:rPr>
          <w:rFonts w:ascii="Times New Roman" w:hAnsi="Times New Roman"/>
          <w:sz w:val="20"/>
        </w:rPr>
        <w:t xml:space="preserve"> и деформаций, а методы искусственного закрепления грунтов (как давно известные, так и новейшие) слабо распространены в практике строительных организаций. Поэтому проектирование заглубленных и подземных сооружений с преобладающим закрытым способом производства работ должно осуществляться при условии выполнения количественного прогноза характера и интенсивности предполагаемых процессов </w:t>
      </w:r>
      <w:proofErr w:type="spellStart"/>
      <w:r>
        <w:rPr>
          <w:rFonts w:ascii="Times New Roman" w:hAnsi="Times New Roman"/>
          <w:sz w:val="20"/>
        </w:rPr>
        <w:t>сдвижения</w:t>
      </w:r>
      <w:proofErr w:type="spellEnd"/>
      <w:r>
        <w:rPr>
          <w:rFonts w:ascii="Times New Roman" w:hAnsi="Times New Roman"/>
          <w:sz w:val="20"/>
        </w:rPr>
        <w:t xml:space="preserve"> и деформации пород, грунтов, земной поверхности и с обязательной разработкой мер по пр</w:t>
      </w:r>
      <w:r>
        <w:rPr>
          <w:rFonts w:ascii="Times New Roman" w:hAnsi="Times New Roman"/>
          <w:sz w:val="20"/>
        </w:rPr>
        <w:t>едупреждению и ограничению нарушений и деформаций.</w:t>
      </w:r>
    </w:p>
    <w:p w:rsidR="00000000" w:rsidRDefault="00C84489">
      <w:pPr>
        <w:ind w:firstLine="225"/>
        <w:jc w:val="both"/>
        <w:rPr>
          <w:rFonts w:ascii="Times New Roman" w:hAnsi="Times New Roman"/>
          <w:sz w:val="20"/>
        </w:rPr>
      </w:pPr>
      <w:r>
        <w:rPr>
          <w:rFonts w:ascii="Times New Roman" w:hAnsi="Times New Roman"/>
          <w:sz w:val="20"/>
        </w:rPr>
        <w:t>15. Разработка в проектах подземных сооружений прогноза и защитных мер, указанных в п. 14, требует тщательного обоснования путем специальных изысканий и исследований, выполняемых не только в соответствии с требованиями СНиП 1.02.07-87, но обязательно целенаправленно с получением количественных оценок параметров предусматриваемых работ, позволяющих обеспечивать устойчивость существующих зданий.</w:t>
      </w:r>
    </w:p>
    <w:p w:rsidR="00000000" w:rsidRDefault="00C84489">
      <w:pPr>
        <w:ind w:firstLine="225"/>
        <w:jc w:val="both"/>
        <w:rPr>
          <w:rFonts w:ascii="Times New Roman" w:hAnsi="Times New Roman"/>
          <w:sz w:val="20"/>
        </w:rPr>
      </w:pPr>
      <w:r>
        <w:rPr>
          <w:rFonts w:ascii="Times New Roman" w:hAnsi="Times New Roman"/>
          <w:sz w:val="20"/>
        </w:rPr>
        <w:t>16. Для обеспечения полной сохранности существующих зданий и соо</w:t>
      </w:r>
      <w:r>
        <w:rPr>
          <w:rFonts w:ascii="Times New Roman" w:hAnsi="Times New Roman"/>
          <w:sz w:val="20"/>
        </w:rPr>
        <w:t>ружений разрабатываются планировочные, конструктивные и технологические меры.</w:t>
      </w:r>
    </w:p>
    <w:p w:rsidR="00000000" w:rsidRDefault="00C84489">
      <w:pPr>
        <w:ind w:firstLine="225"/>
        <w:jc w:val="both"/>
        <w:rPr>
          <w:rFonts w:ascii="Times New Roman" w:hAnsi="Times New Roman"/>
          <w:sz w:val="20"/>
        </w:rPr>
      </w:pPr>
      <w:r>
        <w:rPr>
          <w:rFonts w:ascii="Times New Roman" w:hAnsi="Times New Roman"/>
          <w:sz w:val="20"/>
        </w:rPr>
        <w:t>16.1. Планировочные меры должны предусматривать рациональное размещение и трассировку подземного сооружения в плане, обеспечивая минимальное влияние строительства на сохраняемые объекты: размещение сооружения лишь под наименее ценными зданиями и в обход наиболее ценных исторических и архитектурных памятников; предпочтительную трассировку тоннелей под скверами, парками, широкими магистральными улицами.</w:t>
      </w:r>
    </w:p>
    <w:p w:rsidR="00000000" w:rsidRDefault="00C84489">
      <w:pPr>
        <w:ind w:firstLine="225"/>
        <w:jc w:val="both"/>
        <w:rPr>
          <w:rFonts w:ascii="Times New Roman" w:hAnsi="Times New Roman"/>
          <w:sz w:val="20"/>
        </w:rPr>
      </w:pPr>
      <w:r>
        <w:rPr>
          <w:rFonts w:ascii="Times New Roman" w:hAnsi="Times New Roman"/>
          <w:sz w:val="20"/>
        </w:rPr>
        <w:t>16.2. Конструктивные меры дол</w:t>
      </w:r>
      <w:r>
        <w:rPr>
          <w:rFonts w:ascii="Times New Roman" w:hAnsi="Times New Roman"/>
          <w:sz w:val="20"/>
        </w:rPr>
        <w:t xml:space="preserve">жны предусматривать устройство наиболее рациональных обделок горно-строительных выработок - прежде всего обжимаемых распором в грунт; дальнейшее совершенствование конструкций обделок и способов их возведения будет приводить к более полной передаче усилий </w:t>
      </w:r>
      <w:proofErr w:type="spellStart"/>
      <w:r>
        <w:rPr>
          <w:rFonts w:ascii="Times New Roman" w:hAnsi="Times New Roman"/>
          <w:sz w:val="20"/>
        </w:rPr>
        <w:t>обжатия</w:t>
      </w:r>
      <w:proofErr w:type="spellEnd"/>
      <w:r>
        <w:rPr>
          <w:rFonts w:ascii="Times New Roman" w:hAnsi="Times New Roman"/>
          <w:sz w:val="20"/>
        </w:rPr>
        <w:t xml:space="preserve"> на грунт и способствовать существенному ограничению деформаций массива.</w:t>
      </w:r>
    </w:p>
    <w:p w:rsidR="00000000" w:rsidRDefault="00C84489">
      <w:pPr>
        <w:ind w:firstLine="225"/>
        <w:jc w:val="both"/>
        <w:rPr>
          <w:rFonts w:ascii="Times New Roman" w:hAnsi="Times New Roman"/>
          <w:sz w:val="20"/>
        </w:rPr>
      </w:pPr>
      <w:r>
        <w:rPr>
          <w:rFonts w:ascii="Times New Roman" w:hAnsi="Times New Roman"/>
          <w:sz w:val="20"/>
        </w:rPr>
        <w:t xml:space="preserve">16.3. Технологические меры по устранению причин </w:t>
      </w:r>
      <w:proofErr w:type="spellStart"/>
      <w:r>
        <w:rPr>
          <w:rFonts w:ascii="Times New Roman" w:hAnsi="Times New Roman"/>
          <w:sz w:val="20"/>
        </w:rPr>
        <w:t>сдвижения</w:t>
      </w:r>
      <w:proofErr w:type="spellEnd"/>
      <w:r>
        <w:rPr>
          <w:rFonts w:ascii="Times New Roman" w:hAnsi="Times New Roman"/>
          <w:sz w:val="20"/>
        </w:rPr>
        <w:t xml:space="preserve"> и развития деформаций должны быть направлены:</w:t>
      </w:r>
    </w:p>
    <w:p w:rsidR="00000000" w:rsidRDefault="00C84489">
      <w:pPr>
        <w:ind w:firstLine="225"/>
        <w:jc w:val="both"/>
        <w:rPr>
          <w:rFonts w:ascii="Times New Roman" w:hAnsi="Times New Roman"/>
          <w:sz w:val="20"/>
        </w:rPr>
      </w:pPr>
      <w:r>
        <w:rPr>
          <w:rFonts w:ascii="Times New Roman" w:hAnsi="Times New Roman"/>
          <w:sz w:val="20"/>
        </w:rPr>
        <w:t>при щитовой проходке тоннелей в слабых неустойчивых грунтах - на предупре</w:t>
      </w:r>
      <w:r>
        <w:rPr>
          <w:rFonts w:ascii="Times New Roman" w:hAnsi="Times New Roman"/>
          <w:sz w:val="20"/>
        </w:rPr>
        <w:t xml:space="preserve">ждение переборов и выпусков грунта в забое; использование гибких тонкостенных хвостовых оболочек щита; применение </w:t>
      </w:r>
      <w:proofErr w:type="spellStart"/>
      <w:r>
        <w:rPr>
          <w:rFonts w:ascii="Times New Roman" w:hAnsi="Times New Roman"/>
          <w:sz w:val="20"/>
        </w:rPr>
        <w:t>пригрузочных</w:t>
      </w:r>
      <w:proofErr w:type="spellEnd"/>
      <w:r>
        <w:rPr>
          <w:rFonts w:ascii="Times New Roman" w:hAnsi="Times New Roman"/>
          <w:sz w:val="20"/>
        </w:rPr>
        <w:t xml:space="preserve"> камер, заполненных под давлением сжатым воздухом, водой или </w:t>
      </w:r>
      <w:proofErr w:type="spellStart"/>
      <w:r>
        <w:rPr>
          <w:rFonts w:ascii="Times New Roman" w:hAnsi="Times New Roman"/>
          <w:sz w:val="20"/>
        </w:rPr>
        <w:t>бентонитовой</w:t>
      </w:r>
      <w:proofErr w:type="spellEnd"/>
      <w:r>
        <w:rPr>
          <w:rFonts w:ascii="Times New Roman" w:hAnsi="Times New Roman"/>
          <w:sz w:val="20"/>
        </w:rPr>
        <w:t xml:space="preserve"> суспензией; своевременное заполнение зазора между обделкой и контуром выработки (лучше всего сразу за монтируемое кольцо обделки); равномерную быструю проходку выработки без длительных остановок;</w:t>
      </w:r>
    </w:p>
    <w:p w:rsidR="00000000" w:rsidRDefault="00C84489">
      <w:pPr>
        <w:ind w:firstLine="225"/>
        <w:jc w:val="both"/>
        <w:rPr>
          <w:rFonts w:ascii="Times New Roman" w:hAnsi="Times New Roman"/>
          <w:sz w:val="20"/>
        </w:rPr>
      </w:pPr>
      <w:r>
        <w:rPr>
          <w:rFonts w:ascii="Times New Roman" w:hAnsi="Times New Roman"/>
          <w:sz w:val="20"/>
        </w:rPr>
        <w:t>при кессонной проходке тоннелей - на отказ от ее применения при наличии по трассе грунтов с коэффициентом фильтрации</w:t>
      </w:r>
      <w:r>
        <w:rPr>
          <w:rFonts w:ascii="Times New Roman" w:hAnsi="Times New Roman"/>
          <w:sz w:val="20"/>
        </w:rPr>
        <w:t xml:space="preserve"> более 2 м/</w:t>
      </w:r>
      <w:proofErr w:type="spellStart"/>
      <w:r>
        <w:rPr>
          <w:rFonts w:ascii="Times New Roman" w:hAnsi="Times New Roman"/>
          <w:sz w:val="20"/>
        </w:rPr>
        <w:t>сут</w:t>
      </w:r>
      <w:proofErr w:type="spellEnd"/>
      <w:r>
        <w:rPr>
          <w:rFonts w:ascii="Times New Roman" w:hAnsi="Times New Roman"/>
          <w:sz w:val="20"/>
        </w:rPr>
        <w:t>;</w:t>
      </w:r>
    </w:p>
    <w:p w:rsidR="00000000" w:rsidRDefault="00C84489">
      <w:pPr>
        <w:ind w:firstLine="225"/>
        <w:jc w:val="both"/>
        <w:rPr>
          <w:rFonts w:ascii="Times New Roman" w:hAnsi="Times New Roman"/>
          <w:sz w:val="20"/>
        </w:rPr>
      </w:pPr>
      <w:r>
        <w:rPr>
          <w:rFonts w:ascii="Times New Roman" w:hAnsi="Times New Roman"/>
          <w:sz w:val="20"/>
        </w:rPr>
        <w:t>при строительстве тоннелей способом продавливания - на снижение трения между грунтом и обделкой посредством металлических антифрикционных лент, нагнетания за обделку маловязких растворов, проходки под защитой экрана из труб;</w:t>
      </w:r>
    </w:p>
    <w:p w:rsidR="00000000" w:rsidRDefault="00C84489">
      <w:pPr>
        <w:ind w:firstLine="225"/>
        <w:jc w:val="both"/>
        <w:rPr>
          <w:rFonts w:ascii="Times New Roman" w:hAnsi="Times New Roman"/>
          <w:sz w:val="20"/>
        </w:rPr>
      </w:pPr>
      <w:r>
        <w:rPr>
          <w:rFonts w:ascii="Times New Roman" w:hAnsi="Times New Roman"/>
          <w:sz w:val="20"/>
        </w:rPr>
        <w:t xml:space="preserve">при опережающем строительном </w:t>
      </w:r>
      <w:proofErr w:type="spellStart"/>
      <w:r>
        <w:rPr>
          <w:rFonts w:ascii="Times New Roman" w:hAnsi="Times New Roman"/>
          <w:sz w:val="20"/>
        </w:rPr>
        <w:t>водопонижении</w:t>
      </w:r>
      <w:proofErr w:type="spellEnd"/>
      <w:r>
        <w:rPr>
          <w:rFonts w:ascii="Times New Roman" w:hAnsi="Times New Roman"/>
          <w:sz w:val="20"/>
        </w:rPr>
        <w:t xml:space="preserve"> - на оборудование наблюдательных скважин у всех защищаемых объектов для постоянного контроля за соответствием формы и размеров депрессионной воронки данным гидрогеологических расчетов;</w:t>
      </w:r>
    </w:p>
    <w:p w:rsidR="00000000" w:rsidRDefault="00C84489">
      <w:pPr>
        <w:ind w:firstLine="225"/>
        <w:jc w:val="both"/>
        <w:rPr>
          <w:rFonts w:ascii="Times New Roman" w:hAnsi="Times New Roman"/>
          <w:sz w:val="20"/>
        </w:rPr>
      </w:pPr>
      <w:r>
        <w:rPr>
          <w:rFonts w:ascii="Times New Roman" w:hAnsi="Times New Roman"/>
          <w:sz w:val="20"/>
        </w:rPr>
        <w:t>при искусственном замораживании грунтов - н</w:t>
      </w:r>
      <w:r>
        <w:rPr>
          <w:rFonts w:ascii="Times New Roman" w:hAnsi="Times New Roman"/>
          <w:sz w:val="20"/>
        </w:rPr>
        <w:t xml:space="preserve">а применение: ускоренного замораживания с помощью </w:t>
      </w:r>
      <w:proofErr w:type="spellStart"/>
      <w:r>
        <w:rPr>
          <w:rFonts w:ascii="Times New Roman" w:hAnsi="Times New Roman"/>
          <w:sz w:val="20"/>
        </w:rPr>
        <w:t>хладоносителя</w:t>
      </w:r>
      <w:proofErr w:type="spellEnd"/>
      <w:r>
        <w:rPr>
          <w:rFonts w:ascii="Times New Roman" w:hAnsi="Times New Roman"/>
          <w:sz w:val="20"/>
        </w:rPr>
        <w:t xml:space="preserve"> низких температур; увеличенной скорости проходки для сокращения периода пассивного замораживания и снижения льдообразования; </w:t>
      </w:r>
      <w:proofErr w:type="spellStart"/>
      <w:r>
        <w:rPr>
          <w:rFonts w:ascii="Times New Roman" w:hAnsi="Times New Roman"/>
          <w:sz w:val="20"/>
        </w:rPr>
        <w:t>электроосмоса</w:t>
      </w:r>
      <w:proofErr w:type="spellEnd"/>
      <w:r>
        <w:rPr>
          <w:rFonts w:ascii="Times New Roman" w:hAnsi="Times New Roman"/>
          <w:sz w:val="20"/>
        </w:rPr>
        <w:t xml:space="preserve"> как средства подавления миграции влаги к фронту промерзания; </w:t>
      </w:r>
      <w:proofErr w:type="spellStart"/>
      <w:r>
        <w:rPr>
          <w:rFonts w:ascii="Times New Roman" w:hAnsi="Times New Roman"/>
          <w:sz w:val="20"/>
        </w:rPr>
        <w:t>турбулизаторов</w:t>
      </w:r>
      <w:proofErr w:type="spellEnd"/>
      <w:r>
        <w:rPr>
          <w:rFonts w:ascii="Times New Roman" w:hAnsi="Times New Roman"/>
          <w:sz w:val="20"/>
        </w:rPr>
        <w:t xml:space="preserve"> потока </w:t>
      </w:r>
      <w:proofErr w:type="spellStart"/>
      <w:r>
        <w:rPr>
          <w:rFonts w:ascii="Times New Roman" w:hAnsi="Times New Roman"/>
          <w:sz w:val="20"/>
        </w:rPr>
        <w:t>хладоносителя</w:t>
      </w:r>
      <w:proofErr w:type="spellEnd"/>
      <w:r>
        <w:rPr>
          <w:rFonts w:ascii="Times New Roman" w:hAnsi="Times New Roman"/>
          <w:sz w:val="20"/>
        </w:rPr>
        <w:t xml:space="preserve">; а также на использование тонкостенных полиэтиленовых труб малого диаметра вместо стальных для увеличения </w:t>
      </w:r>
      <w:proofErr w:type="spellStart"/>
      <w:r>
        <w:rPr>
          <w:rFonts w:ascii="Times New Roman" w:hAnsi="Times New Roman"/>
          <w:sz w:val="20"/>
        </w:rPr>
        <w:t>холодоотдачи</w:t>
      </w:r>
      <w:proofErr w:type="spellEnd"/>
      <w:r>
        <w:rPr>
          <w:rFonts w:ascii="Times New Roman" w:hAnsi="Times New Roman"/>
          <w:sz w:val="20"/>
        </w:rPr>
        <w:t>, устройство организованного отвода образующейся при оттаивании избыточной влаги с одновременн</w:t>
      </w:r>
      <w:r>
        <w:rPr>
          <w:rFonts w:ascii="Times New Roman" w:hAnsi="Times New Roman"/>
          <w:sz w:val="20"/>
        </w:rPr>
        <w:t xml:space="preserve">ым заполнением пустот эмульсией или </w:t>
      </w:r>
      <w:proofErr w:type="spellStart"/>
      <w:r>
        <w:rPr>
          <w:rFonts w:ascii="Times New Roman" w:hAnsi="Times New Roman"/>
          <w:sz w:val="20"/>
        </w:rPr>
        <w:t>бентонитовой</w:t>
      </w:r>
      <w:proofErr w:type="spellEnd"/>
      <w:r>
        <w:rPr>
          <w:rFonts w:ascii="Times New Roman" w:hAnsi="Times New Roman"/>
          <w:sz w:val="20"/>
        </w:rPr>
        <w:t xml:space="preserve"> суспензией, применение искусственного регулируемого оттаивания с гидромеханическим разрушением криогенной текстуры грунтов.</w:t>
      </w:r>
    </w:p>
    <w:p w:rsidR="00000000" w:rsidRDefault="00C84489">
      <w:pPr>
        <w:ind w:firstLine="225"/>
        <w:jc w:val="both"/>
        <w:rPr>
          <w:rFonts w:ascii="Times New Roman" w:hAnsi="Times New Roman"/>
          <w:sz w:val="20"/>
        </w:rPr>
      </w:pPr>
      <w:r>
        <w:rPr>
          <w:rFonts w:ascii="Times New Roman" w:hAnsi="Times New Roman"/>
          <w:sz w:val="20"/>
        </w:rPr>
        <w:t xml:space="preserve">17. Необходимость принятия защитных мер по предупреждению и ограничению деформаций возникает при ожидаемых наклонах поверхности в мульде </w:t>
      </w:r>
      <w:proofErr w:type="spellStart"/>
      <w:r>
        <w:rPr>
          <w:rFonts w:ascii="Times New Roman" w:hAnsi="Times New Roman"/>
          <w:sz w:val="20"/>
        </w:rPr>
        <w:t>сдвижения</w:t>
      </w:r>
      <w:proofErr w:type="spellEnd"/>
      <w:r>
        <w:rPr>
          <w:rFonts w:ascii="Times New Roman" w:hAnsi="Times New Roman"/>
          <w:sz w:val="20"/>
        </w:rPr>
        <w:t xml:space="preserve"> более 3 мм/м, радиусах кривизны менее 20 км и горизонтальных деформациях более 1 мм/м. </w:t>
      </w:r>
    </w:p>
    <w:p w:rsidR="00000000" w:rsidRDefault="00C84489">
      <w:pPr>
        <w:ind w:firstLine="225"/>
        <w:jc w:val="both"/>
        <w:rPr>
          <w:rFonts w:ascii="Times New Roman" w:hAnsi="Times New Roman"/>
          <w:sz w:val="20"/>
        </w:rPr>
      </w:pPr>
      <w:r>
        <w:rPr>
          <w:rFonts w:ascii="Times New Roman" w:hAnsi="Times New Roman"/>
          <w:sz w:val="20"/>
        </w:rPr>
        <w:t>Предусматриваемые проектом защитные меры должны гарантировать полную защиту существующих зданий от влиян</w:t>
      </w:r>
      <w:r>
        <w:rPr>
          <w:rFonts w:ascii="Times New Roman" w:hAnsi="Times New Roman"/>
          <w:sz w:val="20"/>
        </w:rPr>
        <w:t>ия подземных горно-строительных работ. В зависимости от величины ожидаемых деформаций намечают профилактические и конструктивные меры, обосновываемые данными детальных инженерно-геологических изысканий.</w:t>
      </w:r>
    </w:p>
    <w:p w:rsidR="00000000" w:rsidRDefault="00C84489">
      <w:pPr>
        <w:ind w:firstLine="225"/>
        <w:jc w:val="both"/>
        <w:rPr>
          <w:rFonts w:ascii="Times New Roman" w:hAnsi="Times New Roman"/>
          <w:sz w:val="20"/>
        </w:rPr>
      </w:pPr>
      <w:r>
        <w:rPr>
          <w:rFonts w:ascii="Times New Roman" w:hAnsi="Times New Roman"/>
          <w:sz w:val="20"/>
        </w:rPr>
        <w:t xml:space="preserve">Профилактические меры заключаются в обеспечении надежного </w:t>
      </w:r>
      <w:proofErr w:type="spellStart"/>
      <w:r>
        <w:rPr>
          <w:rFonts w:ascii="Times New Roman" w:hAnsi="Times New Roman"/>
          <w:sz w:val="20"/>
        </w:rPr>
        <w:t>опирания</w:t>
      </w:r>
      <w:proofErr w:type="spellEnd"/>
      <w:r>
        <w:rPr>
          <w:rFonts w:ascii="Times New Roman" w:hAnsi="Times New Roman"/>
          <w:sz w:val="20"/>
        </w:rPr>
        <w:t xml:space="preserve"> перекрытий на стены и прогоны, в заполнении дверных и оконных проемов кирпичной кладкой, усилении отдельных конструктивных элементов и др.</w:t>
      </w:r>
    </w:p>
    <w:p w:rsidR="00000000" w:rsidRDefault="00C84489">
      <w:pPr>
        <w:ind w:firstLine="225"/>
        <w:jc w:val="both"/>
        <w:rPr>
          <w:rFonts w:ascii="Times New Roman" w:hAnsi="Times New Roman"/>
          <w:sz w:val="20"/>
        </w:rPr>
      </w:pPr>
      <w:r>
        <w:rPr>
          <w:rFonts w:ascii="Times New Roman" w:hAnsi="Times New Roman"/>
          <w:sz w:val="20"/>
        </w:rPr>
        <w:t>Конструктивные меры включают усиление несущих конструкций зданий и их фундаментов, повышение устойчивос</w:t>
      </w:r>
      <w:r>
        <w:rPr>
          <w:rFonts w:ascii="Times New Roman" w:hAnsi="Times New Roman"/>
          <w:sz w:val="20"/>
        </w:rPr>
        <w:t>ти и укрепление грунтовых оснований, обеспечивающие либо повышение жесткости здания для восприятия возникающих дополнительных усилий, либо усиление связей при работе в режиме совместных деформаций здания с основанием.</w:t>
      </w:r>
    </w:p>
    <w:p w:rsidR="00000000" w:rsidRDefault="00C84489">
      <w:pPr>
        <w:ind w:firstLine="225"/>
        <w:jc w:val="both"/>
        <w:rPr>
          <w:rFonts w:ascii="Times New Roman" w:hAnsi="Times New Roman"/>
          <w:sz w:val="20"/>
        </w:rPr>
      </w:pPr>
      <w:r>
        <w:rPr>
          <w:rFonts w:ascii="Times New Roman" w:hAnsi="Times New Roman"/>
          <w:sz w:val="20"/>
        </w:rPr>
        <w:t>18. При расположении подземного сооружения непосредственно под фундаментом защищаемого здания конструктивные меры могут предусматривать:</w:t>
      </w:r>
    </w:p>
    <w:p w:rsidR="00000000" w:rsidRDefault="00C84489">
      <w:pPr>
        <w:ind w:firstLine="225"/>
        <w:jc w:val="both"/>
        <w:rPr>
          <w:rFonts w:ascii="Times New Roman" w:hAnsi="Times New Roman"/>
          <w:sz w:val="20"/>
        </w:rPr>
      </w:pPr>
      <w:r>
        <w:rPr>
          <w:rFonts w:ascii="Times New Roman" w:hAnsi="Times New Roman"/>
          <w:sz w:val="20"/>
        </w:rPr>
        <w:t>разделение здания деформационными швами на отсеки;</w:t>
      </w:r>
    </w:p>
    <w:p w:rsidR="00000000" w:rsidRDefault="00C84489">
      <w:pPr>
        <w:ind w:firstLine="225"/>
        <w:jc w:val="both"/>
        <w:rPr>
          <w:rFonts w:ascii="Times New Roman" w:hAnsi="Times New Roman"/>
          <w:sz w:val="20"/>
        </w:rPr>
      </w:pPr>
      <w:r>
        <w:rPr>
          <w:rFonts w:ascii="Times New Roman" w:hAnsi="Times New Roman"/>
          <w:sz w:val="20"/>
        </w:rPr>
        <w:t xml:space="preserve">усиление зданий (отсеков) тяжами, поясами, распорками, </w:t>
      </w:r>
      <w:proofErr w:type="spellStart"/>
      <w:r>
        <w:rPr>
          <w:rFonts w:ascii="Times New Roman" w:hAnsi="Times New Roman"/>
          <w:sz w:val="20"/>
        </w:rPr>
        <w:t>плитными</w:t>
      </w:r>
      <w:proofErr w:type="spellEnd"/>
      <w:r>
        <w:rPr>
          <w:rFonts w:ascii="Times New Roman" w:hAnsi="Times New Roman"/>
          <w:sz w:val="20"/>
        </w:rPr>
        <w:t xml:space="preserve"> фундаментами;</w:t>
      </w:r>
    </w:p>
    <w:p w:rsidR="00000000" w:rsidRDefault="00C84489">
      <w:pPr>
        <w:ind w:firstLine="225"/>
        <w:jc w:val="both"/>
        <w:rPr>
          <w:rFonts w:ascii="Times New Roman" w:hAnsi="Times New Roman"/>
          <w:sz w:val="20"/>
        </w:rPr>
      </w:pPr>
      <w:r>
        <w:rPr>
          <w:rFonts w:ascii="Times New Roman" w:hAnsi="Times New Roman"/>
          <w:sz w:val="20"/>
        </w:rPr>
        <w:t>выравнивание надземной части</w:t>
      </w:r>
      <w:r>
        <w:rPr>
          <w:rFonts w:ascii="Times New Roman" w:hAnsi="Times New Roman"/>
          <w:sz w:val="20"/>
        </w:rPr>
        <w:t xml:space="preserve"> зданий домкратами;</w:t>
      </w:r>
    </w:p>
    <w:p w:rsidR="00000000" w:rsidRDefault="00C84489">
      <w:pPr>
        <w:ind w:firstLine="225"/>
        <w:jc w:val="both"/>
        <w:rPr>
          <w:rFonts w:ascii="Times New Roman" w:hAnsi="Times New Roman"/>
          <w:sz w:val="20"/>
        </w:rPr>
      </w:pPr>
      <w:r>
        <w:rPr>
          <w:rFonts w:ascii="Times New Roman" w:hAnsi="Times New Roman"/>
          <w:sz w:val="20"/>
        </w:rPr>
        <w:t>устройство "защитного зонта" из свай над подземным сооружением с "пересадкой" здания на козловые сваи.</w:t>
      </w:r>
    </w:p>
    <w:p w:rsidR="00000000" w:rsidRDefault="00C84489">
      <w:pPr>
        <w:ind w:firstLine="225"/>
        <w:jc w:val="both"/>
        <w:rPr>
          <w:rFonts w:ascii="Times New Roman" w:hAnsi="Times New Roman"/>
          <w:sz w:val="20"/>
        </w:rPr>
      </w:pPr>
      <w:r>
        <w:rPr>
          <w:rFonts w:ascii="Times New Roman" w:hAnsi="Times New Roman"/>
          <w:sz w:val="20"/>
        </w:rPr>
        <w:t xml:space="preserve">19. Если защищаемое здание попадает в краевую часть мульды </w:t>
      </w:r>
      <w:proofErr w:type="spellStart"/>
      <w:r>
        <w:rPr>
          <w:rFonts w:ascii="Times New Roman" w:hAnsi="Times New Roman"/>
          <w:sz w:val="20"/>
        </w:rPr>
        <w:t>сдвижения</w:t>
      </w:r>
      <w:proofErr w:type="spellEnd"/>
      <w:r>
        <w:rPr>
          <w:rFonts w:ascii="Times New Roman" w:hAnsi="Times New Roman"/>
          <w:sz w:val="20"/>
        </w:rPr>
        <w:t>, защитные меры могут предусматривать:</w:t>
      </w:r>
    </w:p>
    <w:p w:rsidR="00000000" w:rsidRDefault="00C84489">
      <w:pPr>
        <w:ind w:firstLine="225"/>
        <w:jc w:val="both"/>
        <w:rPr>
          <w:rFonts w:ascii="Times New Roman" w:hAnsi="Times New Roman"/>
          <w:sz w:val="20"/>
        </w:rPr>
      </w:pPr>
      <w:r>
        <w:rPr>
          <w:rFonts w:ascii="Times New Roman" w:hAnsi="Times New Roman"/>
          <w:sz w:val="20"/>
        </w:rPr>
        <w:t>устройство компенсирующих траншей вдоль стен здания, заглубляемых на 0,2 - 0,3 м ниже подошвы фундаментов, для уменьшения влияния горизонтальных деформаций;</w:t>
      </w:r>
    </w:p>
    <w:p w:rsidR="00000000" w:rsidRDefault="00C84489">
      <w:pPr>
        <w:ind w:firstLine="225"/>
        <w:jc w:val="both"/>
        <w:rPr>
          <w:rFonts w:ascii="Times New Roman" w:hAnsi="Times New Roman"/>
          <w:sz w:val="20"/>
        </w:rPr>
      </w:pPr>
      <w:r>
        <w:rPr>
          <w:rFonts w:ascii="Times New Roman" w:hAnsi="Times New Roman"/>
          <w:sz w:val="20"/>
        </w:rPr>
        <w:t xml:space="preserve">подведение под здание дополнительных фундаментов в виде системы винтовых, буронабивных или </w:t>
      </w:r>
      <w:proofErr w:type="spellStart"/>
      <w:r>
        <w:rPr>
          <w:rFonts w:ascii="Times New Roman" w:hAnsi="Times New Roman"/>
          <w:sz w:val="20"/>
        </w:rPr>
        <w:t>буроинъекционных</w:t>
      </w:r>
      <w:proofErr w:type="spellEnd"/>
      <w:r>
        <w:rPr>
          <w:rFonts w:ascii="Times New Roman" w:hAnsi="Times New Roman"/>
          <w:sz w:val="20"/>
        </w:rPr>
        <w:t xml:space="preserve"> свай;</w:t>
      </w:r>
    </w:p>
    <w:p w:rsidR="00000000" w:rsidRDefault="00C84489">
      <w:pPr>
        <w:ind w:firstLine="225"/>
        <w:jc w:val="both"/>
        <w:rPr>
          <w:rFonts w:ascii="Times New Roman" w:hAnsi="Times New Roman"/>
          <w:sz w:val="20"/>
        </w:rPr>
      </w:pPr>
      <w:r>
        <w:rPr>
          <w:rFonts w:ascii="Times New Roman" w:hAnsi="Times New Roman"/>
          <w:sz w:val="20"/>
        </w:rPr>
        <w:t xml:space="preserve">устройство </w:t>
      </w:r>
      <w:r>
        <w:rPr>
          <w:rFonts w:ascii="Times New Roman" w:hAnsi="Times New Roman"/>
          <w:sz w:val="20"/>
        </w:rPr>
        <w:t>ограждающих здание стен из стального шпунта (погружаемого вдавливанием), с помощью буронабивных свай или способом "стена в грунте";</w:t>
      </w:r>
    </w:p>
    <w:p w:rsidR="00000000" w:rsidRDefault="00C84489">
      <w:pPr>
        <w:ind w:firstLine="225"/>
        <w:jc w:val="both"/>
        <w:rPr>
          <w:rFonts w:ascii="Times New Roman" w:hAnsi="Times New Roman"/>
          <w:sz w:val="20"/>
        </w:rPr>
      </w:pPr>
      <w:r>
        <w:rPr>
          <w:rFonts w:ascii="Times New Roman" w:hAnsi="Times New Roman"/>
          <w:sz w:val="20"/>
        </w:rPr>
        <w:t xml:space="preserve">искусственное закрепление грунтового основания методами силикатизации, </w:t>
      </w:r>
      <w:proofErr w:type="spellStart"/>
      <w:r>
        <w:rPr>
          <w:rFonts w:ascii="Times New Roman" w:hAnsi="Times New Roman"/>
          <w:sz w:val="20"/>
        </w:rPr>
        <w:t>смолизации</w:t>
      </w:r>
      <w:proofErr w:type="spellEnd"/>
      <w:r>
        <w:rPr>
          <w:rFonts w:ascii="Times New Roman" w:hAnsi="Times New Roman"/>
          <w:sz w:val="20"/>
        </w:rPr>
        <w:t xml:space="preserve"> и др.</w:t>
      </w:r>
    </w:p>
    <w:p w:rsidR="00000000" w:rsidRDefault="00C84489">
      <w:pPr>
        <w:ind w:firstLine="225"/>
        <w:jc w:val="both"/>
        <w:rPr>
          <w:rFonts w:ascii="Times New Roman" w:hAnsi="Times New Roman"/>
          <w:sz w:val="20"/>
        </w:rPr>
      </w:pPr>
      <w:r>
        <w:rPr>
          <w:rFonts w:ascii="Times New Roman" w:hAnsi="Times New Roman"/>
          <w:sz w:val="20"/>
        </w:rPr>
        <w:t>20. Защитные меры по предотвращению вредного влияния горно-строительных работ следует разрабатывать не только по отношению к исторической застройке, но и к недавно построенным инженерным сооружениям и подземным коммуникациям, предусматривая главным образом усиление конструкций существующих о</w:t>
      </w:r>
      <w:r>
        <w:rPr>
          <w:rFonts w:ascii="Times New Roman" w:hAnsi="Times New Roman"/>
          <w:sz w:val="20"/>
        </w:rPr>
        <w:t>бъектов.</w:t>
      </w:r>
    </w:p>
    <w:p w:rsidR="00000000" w:rsidRDefault="00C84489">
      <w:pPr>
        <w:ind w:firstLine="225"/>
        <w:jc w:val="both"/>
        <w:rPr>
          <w:rFonts w:ascii="Times New Roman" w:hAnsi="Times New Roman"/>
          <w:sz w:val="20"/>
        </w:rPr>
      </w:pPr>
      <w:r>
        <w:rPr>
          <w:rFonts w:ascii="Times New Roman" w:hAnsi="Times New Roman"/>
          <w:sz w:val="20"/>
        </w:rPr>
        <w:t xml:space="preserve">21. Во время строительства подземных сооружений должны предусматриваться наблюдения за состоянием существующих зданий в зоне влияния горно-строительных работ, аналогичные наблюдениям, указанным в п. 11, а также выполнение требований п. 12.     </w:t>
      </w:r>
    </w:p>
    <w:p w:rsidR="00000000" w:rsidRDefault="00C84489">
      <w:pPr>
        <w:ind w:firstLine="225"/>
        <w:jc w:val="both"/>
        <w:rPr>
          <w:rFonts w:ascii="Times New Roman" w:hAnsi="Times New Roman"/>
          <w:sz w:val="20"/>
        </w:rPr>
      </w:pPr>
    </w:p>
    <w:p w:rsidR="00000000" w:rsidRDefault="00C84489">
      <w:pPr>
        <w:jc w:val="right"/>
        <w:rPr>
          <w:rFonts w:ascii="Times New Roman" w:hAnsi="Times New Roman"/>
          <w:sz w:val="20"/>
        </w:rPr>
      </w:pPr>
      <w:r>
        <w:rPr>
          <w:rFonts w:ascii="Times New Roman" w:hAnsi="Times New Roman"/>
          <w:sz w:val="20"/>
        </w:rPr>
        <w:t>Приложение 19</w:t>
      </w:r>
    </w:p>
    <w:p w:rsidR="00000000" w:rsidRDefault="00C84489">
      <w:pPr>
        <w:jc w:val="right"/>
        <w:rPr>
          <w:rFonts w:ascii="Times New Roman" w:hAnsi="Times New Roman"/>
          <w:sz w:val="20"/>
        </w:rPr>
      </w:pPr>
      <w:r>
        <w:rPr>
          <w:rFonts w:ascii="Times New Roman" w:hAnsi="Times New Roman"/>
          <w:sz w:val="20"/>
        </w:rPr>
        <w:t>рекомендуемое</w:t>
      </w:r>
    </w:p>
    <w:p w:rsidR="00000000" w:rsidRDefault="00C84489">
      <w:pPr>
        <w:pStyle w:val="Heading"/>
        <w:jc w:val="center"/>
        <w:rPr>
          <w:rFonts w:ascii="Times New Roman" w:hAnsi="Times New Roman"/>
          <w:sz w:val="20"/>
        </w:rPr>
      </w:pPr>
      <w:r>
        <w:rPr>
          <w:rFonts w:ascii="Times New Roman" w:hAnsi="Times New Roman"/>
          <w:sz w:val="20"/>
        </w:rPr>
        <w:t xml:space="preserve">Методика расчета расхода сточных вод для сетей общесплавной </w:t>
      </w:r>
    </w:p>
    <w:p w:rsidR="00000000" w:rsidRDefault="00C84489">
      <w:pPr>
        <w:pStyle w:val="Heading"/>
        <w:jc w:val="center"/>
        <w:rPr>
          <w:rFonts w:ascii="Times New Roman" w:hAnsi="Times New Roman"/>
          <w:sz w:val="20"/>
        </w:rPr>
      </w:pPr>
      <w:r>
        <w:rPr>
          <w:rFonts w:ascii="Times New Roman" w:hAnsi="Times New Roman"/>
          <w:sz w:val="20"/>
        </w:rPr>
        <w:t xml:space="preserve">и комбинированной канализации </w:t>
      </w:r>
    </w:p>
    <w:p w:rsidR="00000000" w:rsidRDefault="00C84489">
      <w:pPr>
        <w:ind w:firstLine="225"/>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sz w:val="20"/>
        </w:rPr>
        <w:t>За расчетный расход смеси сточных вод для сетей общесплавной и комбинированной систем канализации рекомендуется принимать сумму расходов</w:t>
      </w:r>
      <w:r>
        <w:rPr>
          <w:rFonts w:ascii="Times New Roman" w:hAnsi="Times New Roman"/>
          <w:sz w:val="20"/>
        </w:rPr>
        <w:t xml:space="preserve"> сточных вод по следующей формуле:     </w:t>
      </w:r>
    </w:p>
    <w:p w:rsidR="00000000" w:rsidRDefault="00C84489">
      <w:pPr>
        <w:jc w:val="center"/>
        <w:rPr>
          <w:rFonts w:ascii="Times New Roman" w:hAnsi="Times New Roman"/>
          <w:sz w:val="20"/>
        </w:rPr>
      </w:pPr>
      <w:r>
        <w:rPr>
          <w:rFonts w:ascii="Times New Roman" w:hAnsi="Times New Roman"/>
          <w:sz w:val="20"/>
        </w:rPr>
        <w:pict>
          <v:shape id="_x0000_i1149" type="#_x0000_t75" style="width:109.5pt;height:16.5pt">
            <v:imagedata r:id="rId104" o:title=""/>
          </v:shape>
        </w:pict>
      </w:r>
    </w:p>
    <w:p w:rsidR="00000000" w:rsidRDefault="00C84489">
      <w:pPr>
        <w:ind w:firstLine="225"/>
        <w:jc w:val="both"/>
        <w:rPr>
          <w:rFonts w:ascii="Times New Roman" w:hAnsi="Times New Roman"/>
          <w:sz w:val="20"/>
        </w:rPr>
      </w:pPr>
    </w:p>
    <w:tbl>
      <w:tblPr>
        <w:tblW w:w="0" w:type="auto"/>
        <w:tblInd w:w="225" w:type="dxa"/>
        <w:tblLayout w:type="fixed"/>
        <w:tblCellMar>
          <w:left w:w="105" w:type="dxa"/>
          <w:right w:w="105" w:type="dxa"/>
        </w:tblCellMar>
        <w:tblLook w:val="0000" w:firstRow="0" w:lastRow="0" w:firstColumn="0" w:lastColumn="0" w:noHBand="0" w:noVBand="0"/>
      </w:tblPr>
      <w:tblGrid>
        <w:gridCol w:w="1155"/>
        <w:gridCol w:w="375"/>
        <w:gridCol w:w="6855"/>
      </w:tblGrid>
      <w:tr w:rsidR="00000000">
        <w:tblPrEx>
          <w:tblCellMar>
            <w:top w:w="0" w:type="dxa"/>
            <w:bottom w:w="0" w:type="dxa"/>
          </w:tblCellMar>
        </w:tblPrEx>
        <w:tc>
          <w:tcPr>
            <w:tcW w:w="1155" w:type="dxa"/>
          </w:tcPr>
          <w:p w:rsidR="00000000" w:rsidRDefault="00C84489">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3"/>
                <w:sz w:val="20"/>
              </w:rPr>
              <w:pict>
                <v:shape id="_x0000_i1150" type="#_x0000_t75" style="width:21pt;height:17.25pt">
                  <v:imagedata r:id="rId105" o:title=""/>
                </v:shape>
              </w:pict>
            </w:r>
          </w:p>
        </w:tc>
        <w:tc>
          <w:tcPr>
            <w:tcW w:w="375" w:type="dxa"/>
          </w:tcPr>
          <w:p w:rsidR="00000000" w:rsidRDefault="00C84489">
            <w:pPr>
              <w:jc w:val="both"/>
              <w:rPr>
                <w:rFonts w:ascii="Times New Roman" w:hAnsi="Times New Roman"/>
                <w:sz w:val="20"/>
              </w:rPr>
            </w:pPr>
            <w:r>
              <w:rPr>
                <w:rFonts w:ascii="Times New Roman" w:hAnsi="Times New Roman"/>
                <w:sz w:val="20"/>
              </w:rPr>
              <w:t>-</w:t>
            </w:r>
          </w:p>
        </w:tc>
        <w:tc>
          <w:tcPr>
            <w:tcW w:w="6855" w:type="dxa"/>
          </w:tcPr>
          <w:p w:rsidR="00000000" w:rsidRDefault="00C84489">
            <w:pPr>
              <w:jc w:val="both"/>
              <w:rPr>
                <w:rFonts w:ascii="Times New Roman" w:hAnsi="Times New Roman"/>
                <w:sz w:val="20"/>
              </w:rPr>
            </w:pPr>
            <w:r>
              <w:rPr>
                <w:rFonts w:ascii="Times New Roman" w:hAnsi="Times New Roman"/>
                <w:sz w:val="20"/>
              </w:rPr>
              <w:t>суммарный расход сточных вод в рассчитываемом сечении трубопровода;</w:t>
            </w:r>
          </w:p>
        </w:tc>
      </w:tr>
      <w:tr w:rsidR="00000000">
        <w:tblPrEx>
          <w:tblCellMar>
            <w:top w:w="0" w:type="dxa"/>
            <w:bottom w:w="0" w:type="dxa"/>
          </w:tblCellMar>
        </w:tblPrEx>
        <w:tc>
          <w:tcPr>
            <w:tcW w:w="1155" w:type="dxa"/>
          </w:tcPr>
          <w:p w:rsidR="00000000" w:rsidRDefault="00C84489">
            <w:pPr>
              <w:ind w:firstLine="315"/>
              <w:jc w:val="both"/>
              <w:rPr>
                <w:rFonts w:ascii="Times New Roman" w:hAnsi="Times New Roman"/>
                <w:sz w:val="20"/>
              </w:rPr>
            </w:pPr>
            <w:r>
              <w:rPr>
                <w:rFonts w:ascii="Times New Roman" w:hAnsi="Times New Roman"/>
                <w:position w:val="-12"/>
                <w:sz w:val="20"/>
              </w:rPr>
              <w:pict>
                <v:shape id="_x0000_i1151" type="#_x0000_t75" style="width:17.25pt;height:16.5pt">
                  <v:imagedata r:id="rId106" o:title=""/>
                </v:shape>
              </w:pict>
            </w:r>
          </w:p>
        </w:tc>
        <w:tc>
          <w:tcPr>
            <w:tcW w:w="375" w:type="dxa"/>
          </w:tcPr>
          <w:p w:rsidR="00000000" w:rsidRDefault="00C84489">
            <w:pPr>
              <w:jc w:val="both"/>
              <w:rPr>
                <w:rFonts w:ascii="Times New Roman" w:hAnsi="Times New Roman"/>
                <w:sz w:val="20"/>
              </w:rPr>
            </w:pPr>
            <w:r>
              <w:rPr>
                <w:rFonts w:ascii="Times New Roman" w:hAnsi="Times New Roman"/>
                <w:sz w:val="20"/>
              </w:rPr>
              <w:t>-</w:t>
            </w:r>
          </w:p>
        </w:tc>
        <w:tc>
          <w:tcPr>
            <w:tcW w:w="6855" w:type="dxa"/>
          </w:tcPr>
          <w:p w:rsidR="00000000" w:rsidRDefault="00C84489">
            <w:pPr>
              <w:jc w:val="both"/>
              <w:rPr>
                <w:rFonts w:ascii="Times New Roman" w:hAnsi="Times New Roman"/>
                <w:sz w:val="20"/>
              </w:rPr>
            </w:pPr>
            <w:r>
              <w:rPr>
                <w:rFonts w:ascii="Times New Roman" w:hAnsi="Times New Roman"/>
                <w:sz w:val="20"/>
              </w:rPr>
              <w:t>сумма расходов бытовых и производственных сточных вод;</w:t>
            </w:r>
          </w:p>
        </w:tc>
      </w:tr>
      <w:tr w:rsidR="00000000">
        <w:tblPrEx>
          <w:tblCellMar>
            <w:top w:w="0" w:type="dxa"/>
            <w:bottom w:w="0" w:type="dxa"/>
          </w:tblCellMar>
        </w:tblPrEx>
        <w:tc>
          <w:tcPr>
            <w:tcW w:w="1155" w:type="dxa"/>
          </w:tcPr>
          <w:p w:rsidR="00000000" w:rsidRDefault="00C84489">
            <w:pPr>
              <w:ind w:firstLine="135"/>
              <w:jc w:val="both"/>
              <w:rPr>
                <w:rFonts w:ascii="Times New Roman" w:hAnsi="Times New Roman"/>
                <w:sz w:val="20"/>
              </w:rPr>
            </w:pPr>
            <w:r>
              <w:rPr>
                <w:rFonts w:ascii="Times New Roman" w:hAnsi="Times New Roman"/>
                <w:position w:val="-10"/>
                <w:sz w:val="20"/>
              </w:rPr>
              <w:pict>
                <v:shape id="_x0000_i1152" type="#_x0000_t75" style="width:30.75pt;height:15pt">
                  <v:imagedata r:id="rId107" o:title=""/>
                </v:shape>
              </w:pict>
            </w:r>
          </w:p>
        </w:tc>
        <w:tc>
          <w:tcPr>
            <w:tcW w:w="375" w:type="dxa"/>
          </w:tcPr>
          <w:p w:rsidR="00000000" w:rsidRDefault="00C84489">
            <w:pPr>
              <w:jc w:val="both"/>
              <w:rPr>
                <w:rFonts w:ascii="Times New Roman" w:hAnsi="Times New Roman"/>
                <w:sz w:val="20"/>
              </w:rPr>
            </w:pPr>
            <w:r>
              <w:rPr>
                <w:rFonts w:ascii="Times New Roman" w:hAnsi="Times New Roman"/>
                <w:sz w:val="20"/>
              </w:rPr>
              <w:t>-</w:t>
            </w:r>
          </w:p>
        </w:tc>
        <w:tc>
          <w:tcPr>
            <w:tcW w:w="6855" w:type="dxa"/>
          </w:tcPr>
          <w:p w:rsidR="00000000" w:rsidRDefault="00C84489">
            <w:pPr>
              <w:jc w:val="both"/>
              <w:rPr>
                <w:rFonts w:ascii="Times New Roman" w:hAnsi="Times New Roman"/>
                <w:sz w:val="20"/>
              </w:rPr>
            </w:pPr>
            <w:r>
              <w:rPr>
                <w:rFonts w:ascii="Times New Roman" w:hAnsi="Times New Roman"/>
                <w:sz w:val="20"/>
              </w:rPr>
              <w:t>сумма зарегулированных расходов дождевых вод от разделительных камер (ливнеспусков) и регулирующих резервуаров;</w:t>
            </w:r>
          </w:p>
        </w:tc>
      </w:tr>
      <w:tr w:rsidR="00000000">
        <w:tblPrEx>
          <w:tblCellMar>
            <w:top w:w="0" w:type="dxa"/>
            <w:bottom w:w="0" w:type="dxa"/>
          </w:tblCellMar>
        </w:tblPrEx>
        <w:tc>
          <w:tcPr>
            <w:tcW w:w="1155" w:type="dxa"/>
          </w:tcPr>
          <w:p w:rsidR="00000000" w:rsidRDefault="00C84489">
            <w:pPr>
              <w:ind w:firstLine="270"/>
              <w:jc w:val="both"/>
              <w:rPr>
                <w:rFonts w:ascii="Times New Roman" w:hAnsi="Times New Roman"/>
                <w:sz w:val="20"/>
              </w:rPr>
            </w:pPr>
            <w:r>
              <w:rPr>
                <w:rFonts w:ascii="Times New Roman" w:hAnsi="Times New Roman"/>
                <w:position w:val="-12"/>
                <w:sz w:val="20"/>
              </w:rPr>
              <w:pict>
                <v:shape id="_x0000_i1153" type="#_x0000_t75" style="width:18.75pt;height:16.5pt">
                  <v:imagedata r:id="rId108" o:title=""/>
                </v:shape>
              </w:pict>
            </w:r>
          </w:p>
        </w:tc>
        <w:tc>
          <w:tcPr>
            <w:tcW w:w="375" w:type="dxa"/>
          </w:tcPr>
          <w:p w:rsidR="00000000" w:rsidRDefault="00C84489">
            <w:pPr>
              <w:jc w:val="both"/>
              <w:rPr>
                <w:rFonts w:ascii="Times New Roman" w:hAnsi="Times New Roman"/>
                <w:sz w:val="20"/>
              </w:rPr>
            </w:pPr>
            <w:r>
              <w:rPr>
                <w:rFonts w:ascii="Times New Roman" w:hAnsi="Times New Roman"/>
                <w:sz w:val="20"/>
              </w:rPr>
              <w:t>-</w:t>
            </w:r>
          </w:p>
        </w:tc>
        <w:tc>
          <w:tcPr>
            <w:tcW w:w="6855" w:type="dxa"/>
          </w:tcPr>
          <w:p w:rsidR="00000000" w:rsidRDefault="00C84489">
            <w:pPr>
              <w:jc w:val="both"/>
              <w:rPr>
                <w:rFonts w:ascii="Times New Roman" w:hAnsi="Times New Roman"/>
                <w:sz w:val="20"/>
              </w:rPr>
            </w:pPr>
            <w:r>
              <w:rPr>
                <w:rFonts w:ascii="Times New Roman" w:hAnsi="Times New Roman"/>
                <w:sz w:val="20"/>
              </w:rPr>
              <w:t xml:space="preserve">расчетный расход дождевых вод для гидравлического расчета сетей общесплавной и комбинированной систем канализации: </w:t>
            </w:r>
          </w:p>
          <w:p w:rsidR="00000000" w:rsidRDefault="00C84489">
            <w:pPr>
              <w:jc w:val="both"/>
              <w:rPr>
                <w:rFonts w:ascii="Times New Roman" w:hAnsi="Times New Roman"/>
                <w:sz w:val="20"/>
              </w:rPr>
            </w:pPr>
            <w:r>
              <w:rPr>
                <w:rFonts w:ascii="Times New Roman" w:hAnsi="Times New Roman"/>
                <w:position w:val="-12"/>
                <w:sz w:val="20"/>
              </w:rPr>
              <w:pict>
                <v:shape id="_x0000_i1154" type="#_x0000_t75" style="width:61.5pt;height:16.5pt">
                  <v:imagedata r:id="rId109" o:title=""/>
                </v:shape>
              </w:pict>
            </w:r>
            <w:r>
              <w:rPr>
                <w:rFonts w:ascii="Times New Roman" w:hAnsi="Times New Roman"/>
                <w:sz w:val="20"/>
              </w:rPr>
              <w:t>;</w:t>
            </w:r>
          </w:p>
        </w:tc>
      </w:tr>
      <w:tr w:rsidR="00000000">
        <w:tblPrEx>
          <w:tblCellMar>
            <w:top w:w="0" w:type="dxa"/>
            <w:bottom w:w="0" w:type="dxa"/>
          </w:tblCellMar>
        </w:tblPrEx>
        <w:tc>
          <w:tcPr>
            <w:tcW w:w="1155" w:type="dxa"/>
          </w:tcPr>
          <w:p w:rsidR="00000000" w:rsidRDefault="00C84489">
            <w:pPr>
              <w:ind w:firstLine="360"/>
              <w:jc w:val="both"/>
              <w:rPr>
                <w:rFonts w:ascii="Times New Roman" w:hAnsi="Times New Roman"/>
                <w:sz w:val="20"/>
              </w:rPr>
            </w:pPr>
            <w:r>
              <w:rPr>
                <w:rFonts w:ascii="Times New Roman" w:hAnsi="Times New Roman"/>
                <w:position w:val="-10"/>
                <w:sz w:val="20"/>
              </w:rPr>
              <w:pict>
                <v:shape id="_x0000_i1155" type="#_x0000_t75" style="width:12.75pt;height:15pt">
                  <v:imagedata r:id="rId110" o:title=""/>
                </v:shape>
              </w:pict>
            </w:r>
          </w:p>
        </w:tc>
        <w:tc>
          <w:tcPr>
            <w:tcW w:w="375" w:type="dxa"/>
          </w:tcPr>
          <w:p w:rsidR="00000000" w:rsidRDefault="00C84489">
            <w:pPr>
              <w:jc w:val="both"/>
              <w:rPr>
                <w:rFonts w:ascii="Times New Roman" w:hAnsi="Times New Roman"/>
                <w:sz w:val="20"/>
              </w:rPr>
            </w:pPr>
            <w:r>
              <w:rPr>
                <w:rFonts w:ascii="Times New Roman" w:hAnsi="Times New Roman"/>
                <w:sz w:val="20"/>
              </w:rPr>
              <w:t>-</w:t>
            </w:r>
          </w:p>
        </w:tc>
        <w:tc>
          <w:tcPr>
            <w:tcW w:w="6855" w:type="dxa"/>
          </w:tcPr>
          <w:p w:rsidR="00000000" w:rsidRDefault="00C84489">
            <w:pPr>
              <w:jc w:val="both"/>
              <w:rPr>
                <w:rFonts w:ascii="Times New Roman" w:hAnsi="Times New Roman"/>
                <w:sz w:val="20"/>
              </w:rPr>
            </w:pPr>
            <w:r>
              <w:rPr>
                <w:rFonts w:ascii="Times New Roman" w:hAnsi="Times New Roman"/>
                <w:sz w:val="20"/>
              </w:rPr>
              <w:t xml:space="preserve">расход дождевых вод, определяемый по методу предельных интенсивностей СНиП 2.04.03-85 </w:t>
            </w:r>
            <w:proofErr w:type="spellStart"/>
            <w:r>
              <w:rPr>
                <w:rFonts w:ascii="Times New Roman" w:hAnsi="Times New Roman"/>
                <w:sz w:val="20"/>
              </w:rPr>
              <w:t>п</w:t>
            </w:r>
            <w:r>
              <w:rPr>
                <w:rFonts w:ascii="Times New Roman" w:hAnsi="Times New Roman"/>
                <w:sz w:val="20"/>
              </w:rPr>
              <w:t>п</w:t>
            </w:r>
            <w:proofErr w:type="spellEnd"/>
            <w:r>
              <w:rPr>
                <w:rFonts w:ascii="Times New Roman" w:hAnsi="Times New Roman"/>
                <w:sz w:val="20"/>
              </w:rPr>
              <w:t>. 2.11 - 2.18;</w:t>
            </w:r>
          </w:p>
        </w:tc>
      </w:tr>
      <w:tr w:rsidR="00000000">
        <w:tblPrEx>
          <w:tblCellMar>
            <w:top w:w="0" w:type="dxa"/>
            <w:bottom w:w="0" w:type="dxa"/>
          </w:tblCellMar>
        </w:tblPrEx>
        <w:tc>
          <w:tcPr>
            <w:tcW w:w="1155" w:type="dxa"/>
          </w:tcPr>
          <w:p w:rsidR="00000000" w:rsidRDefault="00C84489">
            <w:pPr>
              <w:ind w:firstLine="360"/>
              <w:jc w:val="both"/>
              <w:rPr>
                <w:rFonts w:ascii="Times New Roman" w:hAnsi="Times New Roman"/>
                <w:sz w:val="20"/>
              </w:rPr>
            </w:pPr>
            <w:r>
              <w:rPr>
                <w:rFonts w:ascii="Times New Roman" w:hAnsi="Times New Roman"/>
                <w:position w:val="-10"/>
                <w:sz w:val="20"/>
              </w:rPr>
              <w:pict>
                <v:shape id="_x0000_i1156" type="#_x0000_t75" style="width:12pt;height:15pt">
                  <v:imagedata r:id="rId111" o:title=""/>
                </v:shape>
              </w:pict>
            </w:r>
          </w:p>
        </w:tc>
        <w:tc>
          <w:tcPr>
            <w:tcW w:w="375" w:type="dxa"/>
          </w:tcPr>
          <w:p w:rsidR="00000000" w:rsidRDefault="00C84489">
            <w:pPr>
              <w:jc w:val="both"/>
              <w:rPr>
                <w:rFonts w:ascii="Times New Roman" w:hAnsi="Times New Roman"/>
                <w:sz w:val="20"/>
              </w:rPr>
            </w:pPr>
            <w:r>
              <w:rPr>
                <w:rFonts w:ascii="Times New Roman" w:hAnsi="Times New Roman"/>
                <w:sz w:val="20"/>
              </w:rPr>
              <w:t>-</w:t>
            </w:r>
          </w:p>
        </w:tc>
        <w:tc>
          <w:tcPr>
            <w:tcW w:w="6855" w:type="dxa"/>
          </w:tcPr>
          <w:p w:rsidR="00000000" w:rsidRDefault="00C84489">
            <w:pPr>
              <w:jc w:val="both"/>
              <w:rPr>
                <w:rFonts w:ascii="Times New Roman" w:hAnsi="Times New Roman"/>
                <w:sz w:val="20"/>
              </w:rPr>
            </w:pPr>
            <w:r>
              <w:rPr>
                <w:rFonts w:ascii="Times New Roman" w:hAnsi="Times New Roman"/>
                <w:sz w:val="20"/>
              </w:rPr>
              <w:t xml:space="preserve">коэффициент, учитывающий заполнение свободной емкости общесплавной сети в момент возникновения напорного режима, определяемый по методике канд. </w:t>
            </w:r>
            <w:proofErr w:type="spellStart"/>
            <w:r>
              <w:rPr>
                <w:rFonts w:ascii="Times New Roman" w:hAnsi="Times New Roman"/>
                <w:sz w:val="20"/>
              </w:rPr>
              <w:t>техн</w:t>
            </w:r>
            <w:proofErr w:type="spellEnd"/>
            <w:r>
              <w:rPr>
                <w:rFonts w:ascii="Times New Roman" w:hAnsi="Times New Roman"/>
                <w:sz w:val="20"/>
              </w:rPr>
              <w:t xml:space="preserve">. наук М.В. </w:t>
            </w:r>
            <w:proofErr w:type="spellStart"/>
            <w:r>
              <w:rPr>
                <w:rFonts w:ascii="Times New Roman" w:hAnsi="Times New Roman"/>
                <w:sz w:val="20"/>
              </w:rPr>
              <w:t>Молокова</w:t>
            </w:r>
            <w:proofErr w:type="spellEnd"/>
            <w:r>
              <w:rPr>
                <w:rFonts w:ascii="Times New Roman" w:hAnsi="Times New Roman"/>
                <w:sz w:val="20"/>
              </w:rPr>
              <w:t xml:space="preserve"> (при климатическом показателе </w:t>
            </w:r>
          </w:p>
          <w:p w:rsidR="00000000" w:rsidRDefault="00C84489">
            <w:pPr>
              <w:jc w:val="both"/>
              <w:rPr>
                <w:rFonts w:ascii="Times New Roman" w:hAnsi="Times New Roman"/>
                <w:sz w:val="20"/>
              </w:rPr>
            </w:pPr>
            <w:r>
              <w:rPr>
                <w:rFonts w:ascii="Times New Roman" w:hAnsi="Times New Roman"/>
                <w:position w:val="-10"/>
                <w:sz w:val="20"/>
              </w:rPr>
              <w:pict>
                <v:shape id="_x0000_i1157" type="#_x0000_t75" style="width:34.5pt;height:14.25pt">
                  <v:imagedata r:id="rId112" o:title=""/>
                </v:shape>
              </w:pict>
            </w:r>
            <w:r>
              <w:rPr>
                <w:rFonts w:ascii="Times New Roman" w:hAnsi="Times New Roman"/>
                <w:sz w:val="20"/>
              </w:rPr>
              <w:t>):</w:t>
            </w:r>
          </w:p>
        </w:tc>
      </w:tr>
    </w:tbl>
    <w:p w:rsidR="00000000" w:rsidRDefault="00C84489">
      <w:pPr>
        <w:ind w:firstLine="360"/>
        <w:jc w:val="both"/>
        <w:rPr>
          <w:rFonts w:ascii="Times New Roman" w:hAnsi="Times New Roman"/>
          <w:sz w:val="20"/>
        </w:rPr>
      </w:pPr>
    </w:p>
    <w:tbl>
      <w:tblPr>
        <w:tblW w:w="0" w:type="auto"/>
        <w:tblInd w:w="375" w:type="dxa"/>
        <w:tblLayout w:type="fixed"/>
        <w:tblCellMar>
          <w:left w:w="105" w:type="dxa"/>
          <w:right w:w="105" w:type="dxa"/>
        </w:tblCellMar>
        <w:tblLook w:val="0000" w:firstRow="0" w:lastRow="0" w:firstColumn="0" w:lastColumn="0" w:noHBand="0" w:noVBand="0"/>
      </w:tblPr>
      <w:tblGrid>
        <w:gridCol w:w="3555"/>
        <w:gridCol w:w="3645"/>
      </w:tblGrid>
      <w:tr w:rsidR="00000000">
        <w:tblPrEx>
          <w:tblCellMar>
            <w:top w:w="0" w:type="dxa"/>
            <w:bottom w:w="0" w:type="dxa"/>
          </w:tblCellMar>
        </w:tblPrEx>
        <w:tc>
          <w:tcPr>
            <w:tcW w:w="3555"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position w:val="-10"/>
                <w:sz w:val="20"/>
              </w:rPr>
              <w:pict>
                <v:shape id="_x0000_i1158" type="#_x0000_t75" style="width:20.25pt;height:15pt">
                  <v:imagedata r:id="rId113" o:title=""/>
                </v:shape>
              </w:pict>
            </w:r>
          </w:p>
        </w:tc>
        <w:tc>
          <w:tcPr>
            <w:tcW w:w="3645" w:type="dxa"/>
            <w:tcBorders>
              <w:top w:val="single" w:sz="6" w:space="0" w:color="auto"/>
              <w:left w:val="single" w:sz="6" w:space="0" w:color="auto"/>
              <w:bottom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pict>
                <v:shape id="_x0000_i1159" type="#_x0000_t75" style="width:12pt;height:13.5pt">
                  <v:imagedata r:id="rId114" o:title=""/>
                </v:shape>
              </w:pict>
            </w:r>
          </w:p>
        </w:tc>
      </w:tr>
      <w:tr w:rsidR="00000000">
        <w:tblPrEx>
          <w:tblCellMar>
            <w:top w:w="0" w:type="dxa"/>
            <w:bottom w:w="0" w:type="dxa"/>
          </w:tblCellMar>
        </w:tblPrEx>
        <w:tc>
          <w:tcPr>
            <w:tcW w:w="3555" w:type="dxa"/>
            <w:tcBorders>
              <w:top w:val="single" w:sz="6" w:space="0" w:color="auto"/>
              <w:righ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position w:val="-4"/>
                <w:sz w:val="20"/>
              </w:rPr>
              <w:pict>
                <v:shape id="_x0000_i1160" type="#_x0000_t75" style="width:9pt;height:11.25pt">
                  <v:imagedata r:id="rId115" o:title=""/>
                </v:shape>
              </w:pict>
            </w:r>
            <w:r>
              <w:rPr>
                <w:rFonts w:ascii="Times New Roman" w:hAnsi="Times New Roman"/>
                <w:sz w:val="20"/>
              </w:rPr>
              <w:t xml:space="preserve">0,2 </w:t>
            </w:r>
          </w:p>
        </w:tc>
        <w:tc>
          <w:tcPr>
            <w:tcW w:w="3645" w:type="dxa"/>
            <w:tcBorders>
              <w:top w:val="single" w:sz="6" w:space="0" w:color="auto"/>
              <w:left w:val="single" w:sz="6" w:space="0" w:color="auto"/>
            </w:tcBorders>
          </w:tcPr>
          <w:p w:rsidR="00000000" w:rsidRDefault="00C84489">
            <w:pPr>
              <w:jc w:val="center"/>
              <w:rPr>
                <w:rFonts w:ascii="Times New Roman" w:hAnsi="Times New Roman"/>
                <w:sz w:val="20"/>
              </w:rPr>
            </w:pPr>
          </w:p>
          <w:p w:rsidR="00000000" w:rsidRDefault="00C84489">
            <w:pPr>
              <w:jc w:val="center"/>
              <w:rPr>
                <w:rFonts w:ascii="Times New Roman" w:hAnsi="Times New Roman"/>
                <w:sz w:val="20"/>
              </w:rPr>
            </w:pPr>
            <w:r>
              <w:rPr>
                <w:rFonts w:ascii="Times New Roman" w:hAnsi="Times New Roman"/>
                <w:sz w:val="20"/>
              </w:rPr>
              <w:t>0,7</w:t>
            </w:r>
          </w:p>
          <w:p w:rsidR="00000000" w:rsidRDefault="00C84489">
            <w:pPr>
              <w:jc w:val="center"/>
              <w:rPr>
                <w:rFonts w:ascii="Times New Roman" w:hAnsi="Times New Roman"/>
                <w:sz w:val="20"/>
              </w:rPr>
            </w:pPr>
          </w:p>
        </w:tc>
      </w:tr>
      <w:tr w:rsidR="00000000">
        <w:tblPrEx>
          <w:tblCellMar>
            <w:top w:w="0" w:type="dxa"/>
            <w:bottom w:w="0" w:type="dxa"/>
          </w:tblCellMar>
        </w:tblPrEx>
        <w:tc>
          <w:tcPr>
            <w:tcW w:w="3555" w:type="dxa"/>
            <w:tcBorders>
              <w:right w:val="single" w:sz="6" w:space="0" w:color="auto"/>
            </w:tcBorders>
          </w:tcPr>
          <w:p w:rsidR="00000000" w:rsidRDefault="00C84489">
            <w:pPr>
              <w:jc w:val="center"/>
              <w:rPr>
                <w:rFonts w:ascii="Times New Roman" w:hAnsi="Times New Roman"/>
                <w:sz w:val="20"/>
              </w:rPr>
            </w:pPr>
            <w:r>
              <w:rPr>
                <w:rFonts w:ascii="Times New Roman" w:hAnsi="Times New Roman"/>
                <w:sz w:val="20"/>
              </w:rPr>
              <w:t>0,3-0,4</w:t>
            </w:r>
          </w:p>
          <w:p w:rsidR="00000000" w:rsidRDefault="00C84489">
            <w:pPr>
              <w:jc w:val="center"/>
              <w:rPr>
                <w:rFonts w:ascii="Times New Roman" w:hAnsi="Times New Roman"/>
                <w:sz w:val="20"/>
              </w:rPr>
            </w:pPr>
          </w:p>
        </w:tc>
        <w:tc>
          <w:tcPr>
            <w:tcW w:w="3645" w:type="dxa"/>
            <w:tcBorders>
              <w:lef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0,75 </w:t>
            </w:r>
          </w:p>
        </w:tc>
      </w:tr>
      <w:tr w:rsidR="00000000">
        <w:tblPrEx>
          <w:tblCellMar>
            <w:top w:w="0" w:type="dxa"/>
            <w:bottom w:w="0" w:type="dxa"/>
          </w:tblCellMar>
        </w:tblPrEx>
        <w:tc>
          <w:tcPr>
            <w:tcW w:w="3555" w:type="dxa"/>
            <w:tcBorders>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0,5 </w:t>
            </w:r>
          </w:p>
        </w:tc>
        <w:tc>
          <w:tcPr>
            <w:tcW w:w="3645" w:type="dxa"/>
            <w:tcBorders>
              <w:left w:val="single" w:sz="6" w:space="0" w:color="auto"/>
            </w:tcBorders>
          </w:tcPr>
          <w:p w:rsidR="00000000" w:rsidRDefault="00C84489">
            <w:pPr>
              <w:jc w:val="center"/>
              <w:rPr>
                <w:rFonts w:ascii="Times New Roman" w:hAnsi="Times New Roman"/>
                <w:sz w:val="20"/>
              </w:rPr>
            </w:pPr>
            <w:r>
              <w:rPr>
                <w:rFonts w:ascii="Times New Roman" w:hAnsi="Times New Roman"/>
                <w:sz w:val="20"/>
              </w:rPr>
              <w:t>0,8</w:t>
            </w:r>
          </w:p>
          <w:p w:rsidR="00000000" w:rsidRDefault="00C84489">
            <w:pPr>
              <w:jc w:val="center"/>
              <w:rPr>
                <w:rFonts w:ascii="Times New Roman" w:hAnsi="Times New Roman"/>
                <w:sz w:val="20"/>
              </w:rPr>
            </w:pPr>
          </w:p>
        </w:tc>
      </w:tr>
      <w:tr w:rsidR="00000000">
        <w:tblPrEx>
          <w:tblCellMar>
            <w:top w:w="0" w:type="dxa"/>
            <w:bottom w:w="0" w:type="dxa"/>
          </w:tblCellMar>
        </w:tblPrEx>
        <w:tc>
          <w:tcPr>
            <w:tcW w:w="3555" w:type="dxa"/>
            <w:tcBorders>
              <w:right w:val="single" w:sz="6" w:space="0" w:color="auto"/>
            </w:tcBorders>
          </w:tcPr>
          <w:p w:rsidR="00000000" w:rsidRDefault="00C84489">
            <w:pPr>
              <w:jc w:val="center"/>
              <w:rPr>
                <w:rFonts w:ascii="Times New Roman" w:hAnsi="Times New Roman"/>
                <w:sz w:val="20"/>
              </w:rPr>
            </w:pPr>
            <w:r>
              <w:rPr>
                <w:rFonts w:ascii="Times New Roman" w:hAnsi="Times New Roman"/>
                <w:sz w:val="20"/>
              </w:rPr>
              <w:t>0,6-0,7</w:t>
            </w:r>
          </w:p>
          <w:p w:rsidR="00000000" w:rsidRDefault="00C84489">
            <w:pPr>
              <w:jc w:val="center"/>
              <w:rPr>
                <w:rFonts w:ascii="Times New Roman" w:hAnsi="Times New Roman"/>
                <w:sz w:val="20"/>
              </w:rPr>
            </w:pPr>
          </w:p>
        </w:tc>
        <w:tc>
          <w:tcPr>
            <w:tcW w:w="3645" w:type="dxa"/>
            <w:tcBorders>
              <w:lef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0,85 </w:t>
            </w:r>
          </w:p>
        </w:tc>
      </w:tr>
      <w:tr w:rsidR="00000000">
        <w:tblPrEx>
          <w:tblCellMar>
            <w:top w:w="0" w:type="dxa"/>
            <w:bottom w:w="0" w:type="dxa"/>
          </w:tblCellMar>
        </w:tblPrEx>
        <w:tc>
          <w:tcPr>
            <w:tcW w:w="3555" w:type="dxa"/>
            <w:tcBorders>
              <w:righ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&gt;0,7 </w:t>
            </w:r>
          </w:p>
        </w:tc>
        <w:tc>
          <w:tcPr>
            <w:tcW w:w="3645" w:type="dxa"/>
            <w:tcBorders>
              <w:left w:val="single" w:sz="6" w:space="0" w:color="auto"/>
            </w:tcBorders>
          </w:tcPr>
          <w:p w:rsidR="00000000" w:rsidRDefault="00C84489">
            <w:pPr>
              <w:jc w:val="center"/>
              <w:rPr>
                <w:rFonts w:ascii="Times New Roman" w:hAnsi="Times New Roman"/>
                <w:sz w:val="20"/>
              </w:rPr>
            </w:pPr>
            <w:r>
              <w:rPr>
                <w:rFonts w:ascii="Times New Roman" w:hAnsi="Times New Roman"/>
                <w:sz w:val="20"/>
              </w:rPr>
              <w:t xml:space="preserve">1,0 </w:t>
            </w:r>
          </w:p>
        </w:tc>
      </w:tr>
    </w:tbl>
    <w:p w:rsidR="00000000" w:rsidRDefault="00C84489">
      <w:pPr>
        <w:jc w:val="both"/>
        <w:rPr>
          <w:rFonts w:ascii="Times New Roman" w:hAnsi="Times New Roman"/>
          <w:sz w:val="20"/>
        </w:rPr>
      </w:pPr>
    </w:p>
    <w:p w:rsidR="00000000" w:rsidRDefault="00C84489">
      <w:pPr>
        <w:ind w:firstLine="225"/>
        <w:jc w:val="both"/>
        <w:rPr>
          <w:rFonts w:ascii="Times New Roman" w:hAnsi="Times New Roman"/>
          <w:sz w:val="20"/>
        </w:rPr>
      </w:pPr>
      <w:r>
        <w:rPr>
          <w:rFonts w:ascii="Times New Roman" w:hAnsi="Times New Roman"/>
          <w:position w:val="-10"/>
          <w:sz w:val="20"/>
        </w:rPr>
        <w:pict>
          <v:shape id="_x0000_i1161" type="#_x0000_t75" style="width:20.25pt;height:15pt">
            <v:imagedata r:id="rId113" o:title=""/>
          </v:shape>
        </w:pict>
      </w:r>
      <w:r>
        <w:rPr>
          <w:rFonts w:ascii="Times New Roman" w:hAnsi="Times New Roman"/>
          <w:sz w:val="20"/>
        </w:rPr>
        <w:t xml:space="preserve"> - относительная величина заполнения трубопровода; </w:t>
      </w:r>
      <w:r>
        <w:rPr>
          <w:rFonts w:ascii="Times New Roman" w:hAnsi="Times New Roman"/>
          <w:sz w:val="20"/>
        </w:rPr>
        <w:pict>
          <v:shape id="_x0000_i1162" type="#_x0000_t75" style="width:9pt;height:12.75pt">
            <v:imagedata r:id="rId116" o:title=""/>
          </v:shape>
        </w:pict>
      </w:r>
      <w:r>
        <w:rPr>
          <w:rFonts w:ascii="Times New Roman" w:hAnsi="Times New Roman"/>
          <w:sz w:val="20"/>
        </w:rPr>
        <w:t xml:space="preserve"> - заполнение трубопровода, м; </w:t>
      </w:r>
      <w:r>
        <w:rPr>
          <w:rFonts w:ascii="Times New Roman" w:hAnsi="Times New Roman"/>
          <w:sz w:val="20"/>
        </w:rPr>
        <w:pict>
          <v:shape id="_x0000_i1163" type="#_x0000_t75" style="width:9.75pt;height:12.75pt">
            <v:imagedata r:id="rId117" o:title=""/>
          </v:shape>
        </w:pict>
      </w:r>
      <w:r>
        <w:rPr>
          <w:rFonts w:ascii="Times New Roman" w:hAnsi="Times New Roman"/>
          <w:sz w:val="20"/>
        </w:rPr>
        <w:t xml:space="preserve"> - диаметр трубопровода, м.</w:t>
      </w:r>
    </w:p>
    <w:p w:rsidR="00000000" w:rsidRDefault="00C84489">
      <w:pPr>
        <w:ind w:firstLine="450"/>
        <w:jc w:val="both"/>
        <w:rPr>
          <w:rFonts w:ascii="Times New Roman" w:hAnsi="Times New Roman"/>
          <w:sz w:val="20"/>
        </w:rPr>
        <w:sectPr w:rsidR="00000000">
          <w:pgSz w:w="11907" w:h="16840" w:code="9"/>
          <w:pgMar w:top="1440" w:right="1797" w:bottom="1440" w:left="1797" w:header="720" w:footer="720" w:gutter="0"/>
          <w:cols w:space="720"/>
        </w:sectPr>
      </w:pPr>
    </w:p>
    <w:p w:rsidR="00000000" w:rsidRDefault="00C84489">
      <w:pPr>
        <w:jc w:val="right"/>
        <w:rPr>
          <w:rFonts w:ascii="Times New Roman" w:hAnsi="Times New Roman"/>
          <w:sz w:val="20"/>
        </w:rPr>
      </w:pPr>
      <w:r>
        <w:rPr>
          <w:rFonts w:ascii="Times New Roman" w:hAnsi="Times New Roman"/>
          <w:sz w:val="20"/>
        </w:rPr>
        <w:t>Приложение 20</w:t>
      </w:r>
    </w:p>
    <w:p w:rsidR="00000000" w:rsidRDefault="00C84489">
      <w:pPr>
        <w:jc w:val="right"/>
        <w:rPr>
          <w:rFonts w:ascii="Times New Roman" w:hAnsi="Times New Roman"/>
          <w:sz w:val="20"/>
        </w:rPr>
      </w:pPr>
      <w:r>
        <w:rPr>
          <w:rFonts w:ascii="Times New Roman" w:hAnsi="Times New Roman"/>
          <w:sz w:val="20"/>
        </w:rPr>
        <w:t>(обязательное)</w:t>
      </w:r>
    </w:p>
    <w:p w:rsidR="00000000" w:rsidRDefault="00C84489">
      <w:pPr>
        <w:pStyle w:val="Heading"/>
        <w:jc w:val="center"/>
        <w:rPr>
          <w:rFonts w:ascii="Times New Roman" w:hAnsi="Times New Roman"/>
          <w:sz w:val="20"/>
        </w:rPr>
      </w:pPr>
      <w:r>
        <w:rPr>
          <w:rFonts w:ascii="Times New Roman" w:hAnsi="Times New Roman"/>
          <w:sz w:val="20"/>
        </w:rPr>
        <w:t>КАРТА-СХЕМА</w:t>
      </w:r>
    </w:p>
    <w:p w:rsidR="00000000" w:rsidRDefault="00C84489">
      <w:pPr>
        <w:jc w:val="center"/>
        <w:rPr>
          <w:rFonts w:ascii="Times New Roman" w:hAnsi="Times New Roman"/>
          <w:sz w:val="20"/>
        </w:rPr>
      </w:pPr>
      <w:r>
        <w:rPr>
          <w:rFonts w:ascii="Times New Roman" w:hAnsi="Times New Roman"/>
          <w:sz w:val="20"/>
        </w:rPr>
        <w:pict>
          <v:shape id="_x0000_i1164" type="#_x0000_t75" style="width:554.25pt;height:440.25pt">
            <v:imagedata r:id="rId118" o:title=""/>
          </v:shape>
        </w:pict>
      </w:r>
    </w:p>
    <w:sectPr w:rsidR="00000000">
      <w:pgSz w:w="16840" w:h="11907" w:orient="landscape" w:code="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4489"/>
    <w:rsid w:val="00C84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overflowPunct w:val="0"/>
      <w:autoSpaceDE w:val="0"/>
      <w:autoSpaceDN w:val="0"/>
      <w:adjustRightInd w:val="0"/>
      <w:textAlignment w:val="baseline"/>
    </w:pPr>
    <w:rPr>
      <w:rFonts w:ascii="Arial" w:hAnsi="Arial"/>
      <w:b/>
      <w:sz w:val="22"/>
    </w:rPr>
  </w:style>
  <w:style w:type="paragraph" w:customStyle="1" w:styleId="Preformat">
    <w:name w:val="Preformat"/>
    <w:pPr>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3.wmf"/><Relationship Id="rId117" Type="http://schemas.openxmlformats.org/officeDocument/2006/relationships/image" Target="media/image114.wmf"/><Relationship Id="rId21" Type="http://schemas.openxmlformats.org/officeDocument/2006/relationships/image" Target="media/image18.wmf"/><Relationship Id="rId42" Type="http://schemas.openxmlformats.org/officeDocument/2006/relationships/image" Target="media/image39.wmf"/><Relationship Id="rId47" Type="http://schemas.openxmlformats.org/officeDocument/2006/relationships/image" Target="media/image44.wmf"/><Relationship Id="rId63" Type="http://schemas.openxmlformats.org/officeDocument/2006/relationships/image" Target="media/image60.wmf"/><Relationship Id="rId68" Type="http://schemas.openxmlformats.org/officeDocument/2006/relationships/image" Target="media/image65.wmf"/><Relationship Id="rId84" Type="http://schemas.openxmlformats.org/officeDocument/2006/relationships/image" Target="media/image81.wmf"/><Relationship Id="rId89" Type="http://schemas.openxmlformats.org/officeDocument/2006/relationships/image" Target="media/image86.wmf"/><Relationship Id="rId112" Type="http://schemas.openxmlformats.org/officeDocument/2006/relationships/image" Target="media/image109.wmf"/><Relationship Id="rId16" Type="http://schemas.openxmlformats.org/officeDocument/2006/relationships/image" Target="media/image13.wmf"/><Relationship Id="rId107" Type="http://schemas.openxmlformats.org/officeDocument/2006/relationships/image" Target="media/image104.wmf"/><Relationship Id="rId11" Type="http://schemas.openxmlformats.org/officeDocument/2006/relationships/image" Target="media/image8.wmf"/><Relationship Id="rId24" Type="http://schemas.openxmlformats.org/officeDocument/2006/relationships/image" Target="media/image21.wmf"/><Relationship Id="rId32" Type="http://schemas.openxmlformats.org/officeDocument/2006/relationships/image" Target="media/image29.wmf"/><Relationship Id="rId37" Type="http://schemas.openxmlformats.org/officeDocument/2006/relationships/image" Target="media/image34.wmf"/><Relationship Id="rId40" Type="http://schemas.openxmlformats.org/officeDocument/2006/relationships/image" Target="media/image37.wmf"/><Relationship Id="rId45" Type="http://schemas.openxmlformats.org/officeDocument/2006/relationships/image" Target="media/image42.wmf"/><Relationship Id="rId53" Type="http://schemas.openxmlformats.org/officeDocument/2006/relationships/image" Target="media/image50.wmf"/><Relationship Id="rId58" Type="http://schemas.openxmlformats.org/officeDocument/2006/relationships/image" Target="media/image55.wmf"/><Relationship Id="rId66" Type="http://schemas.openxmlformats.org/officeDocument/2006/relationships/image" Target="media/image63.wmf"/><Relationship Id="rId74" Type="http://schemas.openxmlformats.org/officeDocument/2006/relationships/image" Target="media/image71.wmf"/><Relationship Id="rId79" Type="http://schemas.openxmlformats.org/officeDocument/2006/relationships/image" Target="media/image76.wmf"/><Relationship Id="rId87" Type="http://schemas.openxmlformats.org/officeDocument/2006/relationships/image" Target="media/image84.wmf"/><Relationship Id="rId102" Type="http://schemas.openxmlformats.org/officeDocument/2006/relationships/image" Target="media/image99.wmf"/><Relationship Id="rId110" Type="http://schemas.openxmlformats.org/officeDocument/2006/relationships/image" Target="media/image107.wmf"/><Relationship Id="rId115" Type="http://schemas.openxmlformats.org/officeDocument/2006/relationships/image" Target="media/image112.wmf"/><Relationship Id="rId5" Type="http://schemas.openxmlformats.org/officeDocument/2006/relationships/image" Target="media/image2.wmf"/><Relationship Id="rId61" Type="http://schemas.openxmlformats.org/officeDocument/2006/relationships/image" Target="media/image58.wmf"/><Relationship Id="rId82" Type="http://schemas.openxmlformats.org/officeDocument/2006/relationships/image" Target="media/image79.wmf"/><Relationship Id="rId90" Type="http://schemas.openxmlformats.org/officeDocument/2006/relationships/image" Target="media/image87.wmf"/><Relationship Id="rId95" Type="http://schemas.openxmlformats.org/officeDocument/2006/relationships/image" Target="media/image92.wmf"/><Relationship Id="rId19" Type="http://schemas.openxmlformats.org/officeDocument/2006/relationships/image" Target="media/image16.wmf"/><Relationship Id="rId14" Type="http://schemas.openxmlformats.org/officeDocument/2006/relationships/image" Target="media/image11.wmf"/><Relationship Id="rId22" Type="http://schemas.openxmlformats.org/officeDocument/2006/relationships/image" Target="media/image19.wmf"/><Relationship Id="rId27" Type="http://schemas.openxmlformats.org/officeDocument/2006/relationships/image" Target="media/image24.wmf"/><Relationship Id="rId30" Type="http://schemas.openxmlformats.org/officeDocument/2006/relationships/image" Target="media/image27.wmf"/><Relationship Id="rId35" Type="http://schemas.openxmlformats.org/officeDocument/2006/relationships/image" Target="media/image32.wmf"/><Relationship Id="rId43" Type="http://schemas.openxmlformats.org/officeDocument/2006/relationships/image" Target="media/image40.wmf"/><Relationship Id="rId48" Type="http://schemas.openxmlformats.org/officeDocument/2006/relationships/image" Target="media/image45.wmf"/><Relationship Id="rId56" Type="http://schemas.openxmlformats.org/officeDocument/2006/relationships/image" Target="media/image53.wmf"/><Relationship Id="rId64" Type="http://schemas.openxmlformats.org/officeDocument/2006/relationships/image" Target="media/image61.wmf"/><Relationship Id="rId69" Type="http://schemas.openxmlformats.org/officeDocument/2006/relationships/image" Target="media/image66.wmf"/><Relationship Id="rId77" Type="http://schemas.openxmlformats.org/officeDocument/2006/relationships/image" Target="media/image74.wmf"/><Relationship Id="rId100" Type="http://schemas.openxmlformats.org/officeDocument/2006/relationships/image" Target="media/image97.wmf"/><Relationship Id="rId105" Type="http://schemas.openxmlformats.org/officeDocument/2006/relationships/image" Target="media/image102.wmf"/><Relationship Id="rId113" Type="http://schemas.openxmlformats.org/officeDocument/2006/relationships/image" Target="media/image110.wmf"/><Relationship Id="rId118" Type="http://schemas.openxmlformats.org/officeDocument/2006/relationships/image" Target="media/image115.png"/><Relationship Id="rId8" Type="http://schemas.openxmlformats.org/officeDocument/2006/relationships/image" Target="media/image5.wmf"/><Relationship Id="rId51" Type="http://schemas.openxmlformats.org/officeDocument/2006/relationships/image" Target="media/image48.wmf"/><Relationship Id="rId72" Type="http://schemas.openxmlformats.org/officeDocument/2006/relationships/image" Target="media/image69.wmf"/><Relationship Id="rId80" Type="http://schemas.openxmlformats.org/officeDocument/2006/relationships/image" Target="media/image77.wmf"/><Relationship Id="rId85" Type="http://schemas.openxmlformats.org/officeDocument/2006/relationships/image" Target="media/image82.wmf"/><Relationship Id="rId93" Type="http://schemas.openxmlformats.org/officeDocument/2006/relationships/image" Target="media/image90.wmf"/><Relationship Id="rId98" Type="http://schemas.openxmlformats.org/officeDocument/2006/relationships/image" Target="media/image95.wmf"/><Relationship Id="rId3" Type="http://schemas.openxmlformats.org/officeDocument/2006/relationships/webSettings" Target="webSettings.xml"/><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33" Type="http://schemas.openxmlformats.org/officeDocument/2006/relationships/image" Target="media/image30.wmf"/><Relationship Id="rId38" Type="http://schemas.openxmlformats.org/officeDocument/2006/relationships/image" Target="media/image35.wmf"/><Relationship Id="rId46" Type="http://schemas.openxmlformats.org/officeDocument/2006/relationships/image" Target="media/image43.wmf"/><Relationship Id="rId59" Type="http://schemas.openxmlformats.org/officeDocument/2006/relationships/image" Target="media/image56.wmf"/><Relationship Id="rId67" Type="http://schemas.openxmlformats.org/officeDocument/2006/relationships/image" Target="media/image64.wmf"/><Relationship Id="rId103" Type="http://schemas.openxmlformats.org/officeDocument/2006/relationships/image" Target="media/image100.wmf"/><Relationship Id="rId108" Type="http://schemas.openxmlformats.org/officeDocument/2006/relationships/image" Target="media/image105.wmf"/><Relationship Id="rId116" Type="http://schemas.openxmlformats.org/officeDocument/2006/relationships/image" Target="media/image113.wmf"/><Relationship Id="rId20" Type="http://schemas.openxmlformats.org/officeDocument/2006/relationships/image" Target="media/image17.wmf"/><Relationship Id="rId41" Type="http://schemas.openxmlformats.org/officeDocument/2006/relationships/image" Target="media/image38.wmf"/><Relationship Id="rId54" Type="http://schemas.openxmlformats.org/officeDocument/2006/relationships/image" Target="media/image51.wmf"/><Relationship Id="rId62" Type="http://schemas.openxmlformats.org/officeDocument/2006/relationships/image" Target="media/image59.wmf"/><Relationship Id="rId70" Type="http://schemas.openxmlformats.org/officeDocument/2006/relationships/image" Target="media/image67.wmf"/><Relationship Id="rId75" Type="http://schemas.openxmlformats.org/officeDocument/2006/relationships/image" Target="media/image72.wmf"/><Relationship Id="rId83" Type="http://schemas.openxmlformats.org/officeDocument/2006/relationships/image" Target="media/image80.wmf"/><Relationship Id="rId88" Type="http://schemas.openxmlformats.org/officeDocument/2006/relationships/image" Target="media/image85.wmf"/><Relationship Id="rId91" Type="http://schemas.openxmlformats.org/officeDocument/2006/relationships/image" Target="media/image88.wmf"/><Relationship Id="rId96" Type="http://schemas.openxmlformats.org/officeDocument/2006/relationships/image" Target="media/image93.wmf"/><Relationship Id="rId111" Type="http://schemas.openxmlformats.org/officeDocument/2006/relationships/image" Target="media/image108.wmf"/><Relationship Id="rId1" Type="http://schemas.openxmlformats.org/officeDocument/2006/relationships/styles" Target="styles.xml"/><Relationship Id="rId6" Type="http://schemas.openxmlformats.org/officeDocument/2006/relationships/image" Target="media/image3.wmf"/><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wmf"/><Relationship Id="rId36" Type="http://schemas.openxmlformats.org/officeDocument/2006/relationships/image" Target="media/image33.wmf"/><Relationship Id="rId49" Type="http://schemas.openxmlformats.org/officeDocument/2006/relationships/image" Target="media/image46.wmf"/><Relationship Id="rId57" Type="http://schemas.openxmlformats.org/officeDocument/2006/relationships/image" Target="media/image54.wmf"/><Relationship Id="rId106" Type="http://schemas.openxmlformats.org/officeDocument/2006/relationships/image" Target="media/image103.wmf"/><Relationship Id="rId114" Type="http://schemas.openxmlformats.org/officeDocument/2006/relationships/image" Target="media/image111.wmf"/><Relationship Id="rId119" Type="http://schemas.openxmlformats.org/officeDocument/2006/relationships/fontTable" Target="fontTable.xml"/><Relationship Id="rId10" Type="http://schemas.openxmlformats.org/officeDocument/2006/relationships/image" Target="media/image7.wmf"/><Relationship Id="rId31" Type="http://schemas.openxmlformats.org/officeDocument/2006/relationships/image" Target="media/image28.wmf"/><Relationship Id="rId44" Type="http://schemas.openxmlformats.org/officeDocument/2006/relationships/image" Target="media/image41.wmf"/><Relationship Id="rId52" Type="http://schemas.openxmlformats.org/officeDocument/2006/relationships/image" Target="media/image49.wmf"/><Relationship Id="rId60" Type="http://schemas.openxmlformats.org/officeDocument/2006/relationships/image" Target="media/image57.wmf"/><Relationship Id="rId65" Type="http://schemas.openxmlformats.org/officeDocument/2006/relationships/image" Target="media/image62.wmf"/><Relationship Id="rId73" Type="http://schemas.openxmlformats.org/officeDocument/2006/relationships/image" Target="media/image70.wmf"/><Relationship Id="rId78" Type="http://schemas.openxmlformats.org/officeDocument/2006/relationships/image" Target="media/image75.wmf"/><Relationship Id="rId81" Type="http://schemas.openxmlformats.org/officeDocument/2006/relationships/image" Target="media/image78.wmf"/><Relationship Id="rId86" Type="http://schemas.openxmlformats.org/officeDocument/2006/relationships/image" Target="media/image83.wmf"/><Relationship Id="rId94" Type="http://schemas.openxmlformats.org/officeDocument/2006/relationships/image" Target="media/image91.wmf"/><Relationship Id="rId99" Type="http://schemas.openxmlformats.org/officeDocument/2006/relationships/image" Target="media/image96.wmf"/><Relationship Id="rId101" Type="http://schemas.openxmlformats.org/officeDocument/2006/relationships/image" Target="media/image98.wmf"/><Relationship Id="rId4" Type="http://schemas.openxmlformats.org/officeDocument/2006/relationships/image" Target="media/image1.wmf"/><Relationship Id="rId9" Type="http://schemas.openxmlformats.org/officeDocument/2006/relationships/image" Target="media/image6.wmf"/><Relationship Id="rId13" Type="http://schemas.openxmlformats.org/officeDocument/2006/relationships/image" Target="media/image10.wmf"/><Relationship Id="rId18" Type="http://schemas.openxmlformats.org/officeDocument/2006/relationships/image" Target="media/image15.wmf"/><Relationship Id="rId39" Type="http://schemas.openxmlformats.org/officeDocument/2006/relationships/image" Target="media/image36.wmf"/><Relationship Id="rId109" Type="http://schemas.openxmlformats.org/officeDocument/2006/relationships/image" Target="media/image106.wmf"/><Relationship Id="rId34" Type="http://schemas.openxmlformats.org/officeDocument/2006/relationships/image" Target="media/image31.wmf"/><Relationship Id="rId50" Type="http://schemas.openxmlformats.org/officeDocument/2006/relationships/image" Target="media/image47.wmf"/><Relationship Id="rId55" Type="http://schemas.openxmlformats.org/officeDocument/2006/relationships/image" Target="media/image52.wmf"/><Relationship Id="rId76" Type="http://schemas.openxmlformats.org/officeDocument/2006/relationships/image" Target="media/image73.wmf"/><Relationship Id="rId97" Type="http://schemas.openxmlformats.org/officeDocument/2006/relationships/image" Target="media/image94.wmf"/><Relationship Id="rId104" Type="http://schemas.openxmlformats.org/officeDocument/2006/relationships/image" Target="media/image101.wmf"/><Relationship Id="rId120" Type="http://schemas.openxmlformats.org/officeDocument/2006/relationships/theme" Target="theme/theme1.xml"/><Relationship Id="rId7" Type="http://schemas.openxmlformats.org/officeDocument/2006/relationships/image" Target="media/image4.wmf"/><Relationship Id="rId71" Type="http://schemas.openxmlformats.org/officeDocument/2006/relationships/image" Target="media/image68.wmf"/><Relationship Id="rId92" Type="http://schemas.openxmlformats.org/officeDocument/2006/relationships/image" Target="media/image89.wmf"/><Relationship Id="rId2" Type="http://schemas.openxmlformats.org/officeDocument/2006/relationships/settings" Target="settings.xml"/><Relationship Id="rId29" Type="http://schemas.openxmlformats.org/officeDocument/2006/relationships/image" Target="media/image2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33883</Words>
  <Characters>193138</Characters>
  <Application>Microsoft Office Word</Application>
  <DocSecurity>0</DocSecurity>
  <Lines>1609</Lines>
  <Paragraphs>453</Paragraphs>
  <ScaleCrop>false</ScaleCrop>
  <Company> </Company>
  <LinksUpToDate>false</LinksUpToDate>
  <CharactersWithSpaces>226568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ЦНТИ</dc:creator>
  <cp:keywords/>
  <dc:description/>
  <cp:lastModifiedBy>Parhomeiai</cp:lastModifiedBy>
  <cp:revision>2</cp:revision>
  <dcterms:created xsi:type="dcterms:W3CDTF">2013-04-11T10:20:00Z</dcterms:created>
  <dcterms:modified xsi:type="dcterms:W3CDTF">2013-04-11T10:20:00Z</dcterms:modified>
</cp:coreProperties>
</file>