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51590">
      <w:pPr>
        <w:ind w:firstLine="284"/>
        <w:jc w:val="center"/>
      </w:pPr>
      <w:bookmarkStart w:id="0" w:name="_GoBack"/>
      <w:bookmarkEnd w:id="0"/>
      <w:r>
        <w:t>ВЕДОМСТВЕННЫЕ СТРОИТЕЛЬНЫЕ НОРМЫ</w:t>
      </w:r>
    </w:p>
    <w:p w:rsidR="00000000" w:rsidRDefault="00451590">
      <w:pPr>
        <w:ind w:firstLine="284"/>
        <w:jc w:val="center"/>
      </w:pPr>
    </w:p>
    <w:p w:rsidR="00000000" w:rsidRDefault="00451590">
      <w:pPr>
        <w:ind w:firstLine="284"/>
        <w:jc w:val="center"/>
        <w:rPr>
          <w:b/>
        </w:rPr>
      </w:pPr>
      <w:r>
        <w:rPr>
          <w:b/>
        </w:rPr>
        <w:t>УСТРОЙСТВО УКРЕПЛЕННЫХ ОСНОВАНИЙ В ЗИМНЕЕ ВРЕМЯ ПОД СБОРНЫЕ ЖЕЛЕЗОБЕТОННЫЕ ПОКРЫТИЯ НА АВТОМОБИЛЬНЫХ ДОРОГАХ НЕФТЯНЫХ ПРОМЫСЛОВ ЗАПАДНОЙ СИБИРИ</w:t>
      </w:r>
    </w:p>
    <w:p w:rsidR="00000000" w:rsidRDefault="00451590">
      <w:pPr>
        <w:ind w:firstLine="284"/>
        <w:jc w:val="center"/>
      </w:pPr>
    </w:p>
    <w:p w:rsidR="00000000" w:rsidRDefault="00451590">
      <w:pPr>
        <w:ind w:firstLine="284"/>
        <w:jc w:val="center"/>
        <w:rPr>
          <w:spacing w:val="20"/>
        </w:rPr>
      </w:pPr>
      <w:proofErr w:type="spellStart"/>
      <w:r>
        <w:rPr>
          <w:spacing w:val="20"/>
        </w:rPr>
        <w:t>ВСН</w:t>
      </w:r>
      <w:proofErr w:type="spellEnd"/>
      <w:r>
        <w:rPr>
          <w:spacing w:val="20"/>
        </w:rPr>
        <w:t xml:space="preserve"> 198-88</w:t>
      </w:r>
    </w:p>
    <w:p w:rsidR="00000000" w:rsidRDefault="00451590">
      <w:pPr>
        <w:ind w:firstLine="284"/>
        <w:jc w:val="center"/>
      </w:pPr>
      <w:proofErr w:type="spellStart"/>
      <w:r>
        <w:t>Минтрансстрой</w:t>
      </w:r>
      <w:proofErr w:type="spellEnd"/>
      <w:r>
        <w:t xml:space="preserve"> СССР</w:t>
      </w:r>
    </w:p>
    <w:p w:rsidR="00000000" w:rsidRDefault="00451590">
      <w:pPr>
        <w:ind w:firstLine="284"/>
        <w:jc w:val="center"/>
      </w:pPr>
    </w:p>
    <w:p w:rsidR="00000000" w:rsidRDefault="00451590">
      <w:pPr>
        <w:ind w:firstLine="284"/>
        <w:jc w:val="center"/>
      </w:pPr>
      <w:r>
        <w:t>МИНИСТЕРСТВО ТРАНСПОРТНОГО СТРОИТЕЛЬСТВА</w:t>
      </w:r>
    </w:p>
    <w:p w:rsidR="00000000" w:rsidRDefault="00451590">
      <w:pPr>
        <w:ind w:firstLine="284"/>
        <w:jc w:val="center"/>
      </w:pPr>
      <w:r>
        <w:t>Москв</w:t>
      </w:r>
      <w:r>
        <w:t>а 1988</w:t>
      </w:r>
    </w:p>
    <w:p w:rsidR="00000000" w:rsidRDefault="00451590">
      <w:pPr>
        <w:ind w:firstLine="284"/>
        <w:jc w:val="both"/>
      </w:pPr>
    </w:p>
    <w:p w:rsidR="00000000" w:rsidRDefault="00451590">
      <w:pPr>
        <w:ind w:firstLine="284"/>
        <w:jc w:val="both"/>
      </w:pPr>
      <w:bookmarkStart w:id="1" w:name="BITSoft"/>
      <w:bookmarkEnd w:id="1"/>
      <w:r>
        <w:t xml:space="preserve">РАЗРАБОТАНЫ </w:t>
      </w:r>
      <w:bookmarkStart w:id="2" w:name="OCRUncertain001"/>
      <w:proofErr w:type="spellStart"/>
      <w:r>
        <w:t>Союздорнии</w:t>
      </w:r>
      <w:proofErr w:type="spellEnd"/>
      <w:r>
        <w:t>,</w:t>
      </w:r>
      <w:bookmarkEnd w:id="2"/>
      <w:r>
        <w:t xml:space="preserve"> Омским филиалом </w:t>
      </w:r>
      <w:bookmarkStart w:id="3" w:name="OCRUncertain002"/>
      <w:proofErr w:type="spellStart"/>
      <w:r>
        <w:t>Союздорнии</w:t>
      </w:r>
      <w:bookmarkEnd w:id="3"/>
      <w:proofErr w:type="spellEnd"/>
      <w:r>
        <w:t xml:space="preserve"> </w:t>
      </w:r>
      <w:bookmarkStart w:id="4" w:name="OCRUncertain003"/>
      <w:proofErr w:type="spellStart"/>
      <w:r>
        <w:t>Минтрансстроя</w:t>
      </w:r>
      <w:bookmarkEnd w:id="4"/>
      <w:proofErr w:type="spellEnd"/>
      <w:r>
        <w:t xml:space="preserve"> СССР и </w:t>
      </w:r>
      <w:bookmarkStart w:id="5" w:name="OCRUncertain004"/>
      <w:proofErr w:type="spellStart"/>
      <w:r>
        <w:t>ПСМО</w:t>
      </w:r>
      <w:bookmarkEnd w:id="5"/>
      <w:proofErr w:type="spellEnd"/>
      <w:r>
        <w:t xml:space="preserve"> </w:t>
      </w:r>
      <w:bookmarkStart w:id="6" w:name="OCRUncertain005"/>
      <w:r>
        <w:t>«</w:t>
      </w:r>
      <w:proofErr w:type="spellStart"/>
      <w:r>
        <w:t>Запсибдорстрой</w:t>
      </w:r>
      <w:proofErr w:type="spellEnd"/>
      <w:r>
        <w:t>»</w:t>
      </w:r>
      <w:bookmarkEnd w:id="6"/>
      <w:r>
        <w:t xml:space="preserve"> </w:t>
      </w:r>
      <w:bookmarkStart w:id="7" w:name="OCRUncertain006"/>
      <w:proofErr w:type="spellStart"/>
      <w:r>
        <w:t>Главзапсибдорстроя</w:t>
      </w:r>
      <w:bookmarkEnd w:id="7"/>
      <w:proofErr w:type="spellEnd"/>
      <w:r>
        <w:t xml:space="preserve"> </w:t>
      </w:r>
      <w:proofErr w:type="spellStart"/>
      <w:r>
        <w:t>Минтрансстроя</w:t>
      </w:r>
      <w:proofErr w:type="spellEnd"/>
      <w:r>
        <w:t xml:space="preserve"> СССР. </w:t>
      </w:r>
    </w:p>
    <w:p w:rsidR="00000000" w:rsidRDefault="00451590">
      <w:pPr>
        <w:ind w:firstLine="284"/>
        <w:jc w:val="both"/>
      </w:pPr>
      <w:r>
        <w:t xml:space="preserve">Исполнители: кандидаты технических наук </w:t>
      </w:r>
      <w:proofErr w:type="spellStart"/>
      <w:r>
        <w:t>А.С.Дудкин</w:t>
      </w:r>
      <w:proofErr w:type="spellEnd"/>
      <w:r>
        <w:t xml:space="preserve"> (руководитель), </w:t>
      </w:r>
      <w:bookmarkStart w:id="8" w:name="OCRUncertain007"/>
      <w:proofErr w:type="spellStart"/>
      <w:r>
        <w:t>В.М.Бескровный</w:t>
      </w:r>
      <w:proofErr w:type="spellEnd"/>
      <w:r>
        <w:t>,</w:t>
      </w:r>
      <w:bookmarkEnd w:id="8"/>
      <w:r>
        <w:t xml:space="preserve"> ин</w:t>
      </w:r>
      <w:r>
        <w:softHyphen/>
        <w:t xml:space="preserve">женеры </w:t>
      </w:r>
      <w:proofErr w:type="spellStart"/>
      <w:r>
        <w:t>Н.С.Дежина</w:t>
      </w:r>
      <w:proofErr w:type="spellEnd"/>
      <w:r>
        <w:t xml:space="preserve">, </w:t>
      </w:r>
      <w:bookmarkStart w:id="9" w:name="OCRUncertain008"/>
      <w:proofErr w:type="spellStart"/>
      <w:r>
        <w:t>Г.Э.Бруг</w:t>
      </w:r>
      <w:proofErr w:type="spellEnd"/>
      <w:r>
        <w:t>,</w:t>
      </w:r>
      <w:bookmarkEnd w:id="9"/>
      <w:r>
        <w:t xml:space="preserve"> </w:t>
      </w:r>
      <w:bookmarkStart w:id="10" w:name="OCRUncertain009"/>
      <w:r>
        <w:t>М.Н.</w:t>
      </w:r>
      <w:bookmarkEnd w:id="10"/>
      <w:r>
        <w:t xml:space="preserve"> Соколова (Омский филиал </w:t>
      </w:r>
      <w:proofErr w:type="spellStart"/>
      <w:r>
        <w:t>Союздорнии</w:t>
      </w:r>
      <w:proofErr w:type="spellEnd"/>
      <w:r>
        <w:t xml:space="preserve">), инженеры </w:t>
      </w:r>
      <w:bookmarkStart w:id="11" w:name="OCRUncertain010"/>
      <w:proofErr w:type="spellStart"/>
      <w:r>
        <w:t>А.К.Петрушин</w:t>
      </w:r>
      <w:proofErr w:type="spellEnd"/>
      <w:r>
        <w:t>,</w:t>
      </w:r>
      <w:bookmarkEnd w:id="11"/>
      <w:r>
        <w:t xml:space="preserve"> </w:t>
      </w:r>
      <w:bookmarkStart w:id="12" w:name="OCRUncertain011"/>
      <w:proofErr w:type="spellStart"/>
      <w:r>
        <w:t>И.Н.Глуховцев</w:t>
      </w:r>
      <w:proofErr w:type="spellEnd"/>
      <w:r>
        <w:t>,</w:t>
      </w:r>
      <w:bookmarkEnd w:id="12"/>
      <w:r>
        <w:t xml:space="preserve"> </w:t>
      </w:r>
      <w:bookmarkStart w:id="13" w:name="OCRUncertain012"/>
      <w:r>
        <w:t xml:space="preserve">канд. </w:t>
      </w:r>
      <w:proofErr w:type="spellStart"/>
      <w:r>
        <w:t>техн</w:t>
      </w:r>
      <w:proofErr w:type="spellEnd"/>
      <w:r>
        <w:t>. наук</w:t>
      </w:r>
      <w:bookmarkEnd w:id="13"/>
      <w:r>
        <w:t xml:space="preserve"> </w:t>
      </w:r>
      <w:proofErr w:type="spellStart"/>
      <w:r>
        <w:t>В.А.Хлеб</w:t>
      </w:r>
      <w:r>
        <w:softHyphen/>
        <w:t>ников</w:t>
      </w:r>
      <w:proofErr w:type="spellEnd"/>
      <w:r>
        <w:t xml:space="preserve"> (</w:t>
      </w:r>
      <w:proofErr w:type="spellStart"/>
      <w:r>
        <w:t>Союздорнии</w:t>
      </w:r>
      <w:proofErr w:type="spellEnd"/>
      <w:r>
        <w:t xml:space="preserve">), инженеры </w:t>
      </w:r>
      <w:bookmarkStart w:id="14" w:name="OCRUncertain013"/>
      <w:r>
        <w:t>В.М.</w:t>
      </w:r>
      <w:bookmarkEnd w:id="14"/>
      <w:r>
        <w:t xml:space="preserve"> Абрамов, </w:t>
      </w:r>
      <w:bookmarkStart w:id="15" w:name="OCRUncertain014"/>
      <w:proofErr w:type="spellStart"/>
      <w:r>
        <w:t>Н.В.Изюмов</w:t>
      </w:r>
      <w:proofErr w:type="spellEnd"/>
      <w:r>
        <w:t>,</w:t>
      </w:r>
      <w:bookmarkEnd w:id="15"/>
      <w:r>
        <w:t xml:space="preserve"> </w:t>
      </w:r>
      <w:proofErr w:type="spellStart"/>
      <w:r>
        <w:t>Н.Б.</w:t>
      </w:r>
      <w:bookmarkStart w:id="16" w:name="OCRUncertain015"/>
      <w:r>
        <w:t>Л</w:t>
      </w:r>
      <w:bookmarkEnd w:id="16"/>
      <w:r>
        <w:t>аврентьева</w:t>
      </w:r>
      <w:proofErr w:type="spellEnd"/>
      <w:r>
        <w:t xml:space="preserve">, </w:t>
      </w:r>
      <w:proofErr w:type="spellStart"/>
      <w:r>
        <w:t>В.А.Борисова</w:t>
      </w:r>
      <w:proofErr w:type="spellEnd"/>
      <w:r>
        <w:t xml:space="preserve"> </w:t>
      </w:r>
      <w:bookmarkStart w:id="17" w:name="OCRUncertain017"/>
      <w:r>
        <w:t>(</w:t>
      </w:r>
      <w:proofErr w:type="spellStart"/>
      <w:r>
        <w:t>ПСМО</w:t>
      </w:r>
      <w:bookmarkEnd w:id="17"/>
      <w:proofErr w:type="spellEnd"/>
      <w:r>
        <w:t xml:space="preserve"> </w:t>
      </w:r>
      <w:bookmarkStart w:id="18" w:name="OCRUncertain018"/>
      <w:r>
        <w:t>«</w:t>
      </w:r>
      <w:proofErr w:type="spellStart"/>
      <w:r>
        <w:t>Запсибдорстрой</w:t>
      </w:r>
      <w:proofErr w:type="spellEnd"/>
      <w:r>
        <w:t>»),</w:t>
      </w:r>
      <w:bookmarkEnd w:id="18"/>
      <w:r>
        <w:t xml:space="preserve"> </w:t>
      </w:r>
      <w:bookmarkStart w:id="19" w:name="OCRUncertain019"/>
      <w:proofErr w:type="spellStart"/>
      <w:r>
        <w:t>инж.Т.П.Багирова</w:t>
      </w:r>
      <w:proofErr w:type="spellEnd"/>
      <w:r>
        <w:t xml:space="preserve"> (</w:t>
      </w:r>
      <w:proofErr w:type="spellStart"/>
      <w:r>
        <w:t>ВПТИтрансстрой</w:t>
      </w:r>
      <w:bookmarkEnd w:id="19"/>
      <w:proofErr w:type="spellEnd"/>
      <w:r>
        <w:t xml:space="preserve"> </w:t>
      </w:r>
      <w:proofErr w:type="spellStart"/>
      <w:r>
        <w:t>Минтра</w:t>
      </w:r>
      <w:r>
        <w:t>нсстроя</w:t>
      </w:r>
      <w:proofErr w:type="spellEnd"/>
      <w:r>
        <w:t xml:space="preserve"> СССР). </w:t>
      </w:r>
    </w:p>
    <w:p w:rsidR="00000000" w:rsidRDefault="00451590">
      <w:pPr>
        <w:ind w:firstLine="284"/>
        <w:jc w:val="both"/>
      </w:pPr>
    </w:p>
    <w:p w:rsidR="00000000" w:rsidRDefault="00451590">
      <w:pPr>
        <w:ind w:firstLine="284"/>
        <w:jc w:val="both"/>
      </w:pPr>
      <w:r>
        <w:t xml:space="preserve">ВНЕСЕНЫ </w:t>
      </w:r>
      <w:bookmarkStart w:id="20" w:name="OCRUncertain020"/>
      <w:proofErr w:type="spellStart"/>
      <w:r>
        <w:t>Союздорнии</w:t>
      </w:r>
      <w:proofErr w:type="spellEnd"/>
      <w:r>
        <w:t>.</w:t>
      </w:r>
      <w:bookmarkEnd w:id="20"/>
    </w:p>
    <w:p w:rsidR="00000000" w:rsidRDefault="00451590">
      <w:pPr>
        <w:ind w:firstLine="284"/>
        <w:jc w:val="both"/>
      </w:pPr>
    </w:p>
    <w:p w:rsidR="00000000" w:rsidRDefault="00451590">
      <w:pPr>
        <w:ind w:firstLine="284"/>
        <w:jc w:val="both"/>
      </w:pPr>
      <w:r>
        <w:t>ПОД</w:t>
      </w:r>
      <w:bookmarkStart w:id="21" w:name="OCRUncertain021"/>
      <w:r>
        <w:t>Г</w:t>
      </w:r>
      <w:bookmarkEnd w:id="21"/>
      <w:r>
        <w:t>ОТОВЛЕНЫ К УТВЕРЖДЕНИЮ Главным техниче</w:t>
      </w:r>
      <w:r>
        <w:softHyphen/>
        <w:t xml:space="preserve">ским управлением </w:t>
      </w:r>
      <w:proofErr w:type="spellStart"/>
      <w:r>
        <w:t>Минтрансстроя</w:t>
      </w:r>
      <w:proofErr w:type="spellEnd"/>
      <w:r>
        <w:t xml:space="preserve"> СССР. </w:t>
      </w:r>
    </w:p>
    <w:p w:rsidR="00000000" w:rsidRDefault="00451590">
      <w:pPr>
        <w:ind w:firstLine="284"/>
        <w:jc w:val="both"/>
      </w:pPr>
    </w:p>
    <w:p w:rsidR="00000000" w:rsidRDefault="00451590">
      <w:pPr>
        <w:ind w:firstLine="284"/>
        <w:jc w:val="both"/>
      </w:pPr>
      <w:r>
        <w:t>СОГЛАСОВАНЫ:</w:t>
      </w:r>
    </w:p>
    <w:p w:rsidR="00000000" w:rsidRDefault="00451590">
      <w:pPr>
        <w:ind w:firstLine="284"/>
        <w:jc w:val="both"/>
      </w:pPr>
      <w:r>
        <w:t>с Госстроем СССР</w:t>
      </w:r>
      <w:r>
        <w:rPr>
          <w:noProof/>
        </w:rPr>
        <w:t xml:space="preserve"> 5</w:t>
      </w:r>
      <w:r>
        <w:t xml:space="preserve"> марта</w:t>
      </w:r>
      <w:r>
        <w:rPr>
          <w:noProof/>
        </w:rPr>
        <w:t xml:space="preserve"> 1988</w:t>
      </w:r>
      <w:r>
        <w:t xml:space="preserve"> г., </w:t>
      </w:r>
      <w:bookmarkStart w:id="22" w:name="OCRUncertain022"/>
      <w:r>
        <w:t>№</w:t>
      </w:r>
      <w:bookmarkEnd w:id="22"/>
      <w:r>
        <w:t xml:space="preserve"> АЧ-872.8; </w:t>
      </w:r>
    </w:p>
    <w:p w:rsidR="00000000" w:rsidRDefault="00451590">
      <w:pPr>
        <w:ind w:firstLine="284"/>
        <w:jc w:val="both"/>
      </w:pPr>
      <w:r>
        <w:t xml:space="preserve">с </w:t>
      </w:r>
      <w:bookmarkStart w:id="23" w:name="OCRUncertain023"/>
      <w:proofErr w:type="spellStart"/>
      <w:r>
        <w:t>Мингазпромом</w:t>
      </w:r>
      <w:bookmarkEnd w:id="23"/>
      <w:proofErr w:type="spellEnd"/>
      <w:r>
        <w:t xml:space="preserve"> СССР</w:t>
      </w:r>
      <w:r>
        <w:rPr>
          <w:noProof/>
        </w:rPr>
        <w:t xml:space="preserve"> 14</w:t>
      </w:r>
      <w:r>
        <w:t xml:space="preserve"> ию</w:t>
      </w:r>
      <w:bookmarkStart w:id="24" w:name="OCRUncertain024"/>
      <w:r>
        <w:t>л</w:t>
      </w:r>
      <w:bookmarkEnd w:id="24"/>
      <w:r>
        <w:t>я</w:t>
      </w:r>
      <w:r>
        <w:rPr>
          <w:noProof/>
        </w:rPr>
        <w:t xml:space="preserve"> 1987</w:t>
      </w:r>
      <w:r>
        <w:t xml:space="preserve"> г.,</w:t>
      </w:r>
      <w:bookmarkStart w:id="25" w:name="OCRUncertain025"/>
      <w:r>
        <w:t xml:space="preserve"> №</w:t>
      </w:r>
      <w:bookmarkEnd w:id="25"/>
      <w:r>
        <w:t xml:space="preserve"> В</w:t>
      </w:r>
      <w:bookmarkStart w:id="26" w:name="OCRUncertain026"/>
      <w:r>
        <w:t>Ш-</w:t>
      </w:r>
      <w:bookmarkEnd w:id="26"/>
      <w:r>
        <w:t xml:space="preserve">460; </w:t>
      </w:r>
    </w:p>
    <w:p w:rsidR="00000000" w:rsidRDefault="00451590">
      <w:pPr>
        <w:ind w:firstLine="284"/>
        <w:jc w:val="both"/>
      </w:pPr>
      <w:r>
        <w:t xml:space="preserve">с </w:t>
      </w:r>
      <w:bookmarkStart w:id="27" w:name="OCRUncertain027"/>
      <w:proofErr w:type="spellStart"/>
      <w:r>
        <w:t>Миннефтепромом</w:t>
      </w:r>
      <w:bookmarkEnd w:id="27"/>
      <w:proofErr w:type="spellEnd"/>
      <w:r>
        <w:t xml:space="preserve"> СССР</w:t>
      </w:r>
      <w:r>
        <w:rPr>
          <w:noProof/>
        </w:rPr>
        <w:t xml:space="preserve"> 18</w:t>
      </w:r>
      <w:r>
        <w:t xml:space="preserve"> декабря</w:t>
      </w:r>
      <w:r>
        <w:rPr>
          <w:noProof/>
        </w:rPr>
        <w:t xml:space="preserve"> 1987</w:t>
      </w:r>
      <w:r>
        <w:t xml:space="preserve"> г., </w:t>
      </w:r>
      <w:r>
        <w:rPr>
          <w:noProof/>
        </w:rPr>
        <w:t>№</w:t>
      </w:r>
      <w:r>
        <w:t xml:space="preserve"> СТ-7922.</w:t>
      </w:r>
    </w:p>
    <w:p w:rsidR="00000000" w:rsidRDefault="00451590">
      <w:pPr>
        <w:ind w:firstLine="284"/>
        <w:jc w:val="both"/>
      </w:pPr>
    </w:p>
    <w:p w:rsidR="00000000" w:rsidRDefault="00451590">
      <w:pPr>
        <w:ind w:firstLine="284"/>
        <w:jc w:val="both"/>
      </w:pPr>
      <w:r>
        <w:t xml:space="preserve">Строительные нормы по устройству </w:t>
      </w:r>
      <w:bookmarkStart w:id="28" w:name="OCRUncertain028"/>
      <w:r>
        <w:t>укрепл</w:t>
      </w:r>
      <w:bookmarkStart w:id="29" w:name="OCRUncertain029"/>
      <w:bookmarkEnd w:id="28"/>
      <w:r>
        <w:t>е</w:t>
      </w:r>
      <w:bookmarkStart w:id="30" w:name="OCRUncertain030"/>
      <w:bookmarkEnd w:id="29"/>
      <w:r>
        <w:t>нн</w:t>
      </w:r>
      <w:bookmarkStart w:id="31" w:name="OCRUncertain031"/>
      <w:bookmarkEnd w:id="30"/>
      <w:r>
        <w:t>ы</w:t>
      </w:r>
      <w:bookmarkStart w:id="32" w:name="OCRUncertain032"/>
      <w:bookmarkEnd w:id="31"/>
      <w:r>
        <w:t xml:space="preserve">х </w:t>
      </w:r>
      <w:bookmarkEnd w:id="32"/>
      <w:r>
        <w:t>оснований в зимнее время под сборные желе</w:t>
      </w:r>
      <w:bookmarkStart w:id="33" w:name="OCRUncertain033"/>
      <w:r>
        <w:t>з</w:t>
      </w:r>
      <w:bookmarkEnd w:id="33"/>
      <w:r>
        <w:t>обетон</w:t>
      </w:r>
      <w:bookmarkStart w:id="34" w:name="OCRUncertain034"/>
      <w:r>
        <w:t>ные</w:t>
      </w:r>
      <w:bookmarkEnd w:id="34"/>
      <w:r>
        <w:t xml:space="preserve"> покрытия на автомобильных дорогах нефтяных и га</w:t>
      </w:r>
      <w:r>
        <w:softHyphen/>
      </w:r>
      <w:bookmarkStart w:id="35" w:name="OCRUncertain035"/>
      <w:r>
        <w:t>з</w:t>
      </w:r>
      <w:bookmarkEnd w:id="35"/>
      <w:r>
        <w:t>овых промыслов Западной Сибири разработаны на ос</w:t>
      </w:r>
      <w:r>
        <w:softHyphen/>
        <w:t>нове результатов исследований, опыт</w:t>
      </w:r>
      <w:r>
        <w:t>ного строительст</w:t>
      </w:r>
      <w:r>
        <w:softHyphen/>
        <w:t>ва и обобщения прои</w:t>
      </w:r>
      <w:bookmarkStart w:id="36" w:name="OCRUncertain036"/>
      <w:r>
        <w:t>з</w:t>
      </w:r>
      <w:bookmarkEnd w:id="36"/>
      <w:r>
        <w:t xml:space="preserve">водственного опыта, проведенных </w:t>
      </w:r>
      <w:proofErr w:type="spellStart"/>
      <w:r>
        <w:t>Союздорнии</w:t>
      </w:r>
      <w:proofErr w:type="spellEnd"/>
      <w:r>
        <w:t xml:space="preserve"> </w:t>
      </w:r>
      <w:proofErr w:type="spellStart"/>
      <w:r>
        <w:t>Минтрансстроя</w:t>
      </w:r>
      <w:proofErr w:type="spellEnd"/>
      <w:r>
        <w:t xml:space="preserve"> СССР и его Омским филиа</w:t>
      </w:r>
      <w:bookmarkStart w:id="37" w:name="OCRUncertain037"/>
      <w:r>
        <w:softHyphen/>
      </w:r>
      <w:bookmarkEnd w:id="37"/>
      <w:r>
        <w:t xml:space="preserve">лом совместно с </w:t>
      </w:r>
      <w:proofErr w:type="spellStart"/>
      <w:r>
        <w:t>ПСМО</w:t>
      </w:r>
      <w:proofErr w:type="spellEnd"/>
      <w:r>
        <w:t xml:space="preserve"> </w:t>
      </w:r>
      <w:bookmarkStart w:id="38" w:name="OCRUncertain038"/>
      <w:r>
        <w:t>"</w:t>
      </w:r>
      <w:proofErr w:type="spellStart"/>
      <w:r>
        <w:t>Запсибдорстрой</w:t>
      </w:r>
      <w:proofErr w:type="spellEnd"/>
      <w:r>
        <w:t>"</w:t>
      </w:r>
      <w:bookmarkEnd w:id="38"/>
      <w:r>
        <w:t xml:space="preserve"> </w:t>
      </w:r>
      <w:bookmarkStart w:id="39" w:name="OCRUncertain039"/>
      <w:proofErr w:type="spellStart"/>
      <w:r>
        <w:t>Главзапсибдорстроя</w:t>
      </w:r>
      <w:bookmarkEnd w:id="39"/>
      <w:proofErr w:type="spellEnd"/>
      <w:r>
        <w:t xml:space="preserve"> </w:t>
      </w:r>
      <w:proofErr w:type="spellStart"/>
      <w:r>
        <w:t>Минтрансстроя</w:t>
      </w:r>
      <w:proofErr w:type="spellEnd"/>
      <w:r>
        <w:t xml:space="preserve"> СССР и </w:t>
      </w:r>
      <w:bookmarkStart w:id="40" w:name="OCRUncertain040"/>
      <w:proofErr w:type="spellStart"/>
      <w:r>
        <w:t>ВПТИтрансстроем</w:t>
      </w:r>
      <w:proofErr w:type="spellEnd"/>
      <w:r>
        <w:t xml:space="preserve"> </w:t>
      </w:r>
      <w:bookmarkEnd w:id="40"/>
      <w:proofErr w:type="spellStart"/>
      <w:r>
        <w:t>Минтрансстроя</w:t>
      </w:r>
      <w:proofErr w:type="spellEnd"/>
      <w:r>
        <w:t xml:space="preserve"> СССР.</w:t>
      </w:r>
    </w:p>
    <w:p w:rsidR="00000000" w:rsidRDefault="00451590">
      <w:pPr>
        <w:ind w:firstLine="284"/>
        <w:jc w:val="both"/>
      </w:pPr>
      <w:r>
        <w:t>Цель ра</w:t>
      </w:r>
      <w:bookmarkStart w:id="41" w:name="OCRUncertain041"/>
      <w:r>
        <w:t>з</w:t>
      </w:r>
      <w:bookmarkEnd w:id="41"/>
      <w:r>
        <w:t>работки настоящих норм</w:t>
      </w:r>
      <w:r>
        <w:rPr>
          <w:noProof/>
        </w:rPr>
        <w:t xml:space="preserve"> -</w:t>
      </w:r>
      <w:r>
        <w:t xml:space="preserve"> продлить строи</w:t>
      </w:r>
      <w:r>
        <w:softHyphen/>
        <w:t>тельный сезон сооружения автомобильных дорог в За</w:t>
      </w:r>
      <w:bookmarkStart w:id="42" w:name="OCRUncertain042"/>
      <w:r>
        <w:t>п</w:t>
      </w:r>
      <w:bookmarkEnd w:id="42"/>
      <w:r>
        <w:t xml:space="preserve">адной Сибири, ускорить ввод автомобильных дорог в </w:t>
      </w:r>
      <w:bookmarkStart w:id="43" w:name="OCRUncertain043"/>
      <w:r>
        <w:t>эксплуатацию,</w:t>
      </w:r>
      <w:bookmarkEnd w:id="43"/>
      <w:r>
        <w:t xml:space="preserve"> повысить производительность труда рабочих и выработку машин, снизить накладные расхо</w:t>
      </w:r>
      <w:r>
        <w:softHyphen/>
        <w:t>ды, способствовать созданию посто</w:t>
      </w:r>
      <w:r>
        <w:t>янных кадров квали</w:t>
      </w:r>
      <w:r>
        <w:softHyphen/>
        <w:t>фицированных рабочих</w:t>
      </w:r>
      <w:r>
        <w:rPr>
          <w:noProof/>
        </w:rPr>
        <w:t xml:space="preserve"> -</w:t>
      </w:r>
      <w:r>
        <w:t xml:space="preserve"> строителей и меха</w:t>
      </w:r>
      <w:bookmarkStart w:id="44" w:name="OCRUncertain044"/>
      <w:r>
        <w:t>н</w:t>
      </w:r>
      <w:bookmarkEnd w:id="44"/>
      <w:r>
        <w:t xml:space="preserve">изаторов, повысить эффективность дорожного </w:t>
      </w:r>
      <w:bookmarkStart w:id="45" w:name="OCRUncertain045"/>
      <w:r>
        <w:t>строительства</w:t>
      </w:r>
      <w:bookmarkEnd w:id="45"/>
      <w:r>
        <w:t xml:space="preserve"> в ц</w:t>
      </w:r>
      <w:bookmarkStart w:id="46" w:name="OCRUncertain046"/>
      <w:r>
        <w:t>е</w:t>
      </w:r>
      <w:bookmarkEnd w:id="46"/>
      <w:r>
        <w:softHyphen/>
        <w:t>лом.</w:t>
      </w:r>
    </w:p>
    <w:p w:rsidR="00000000" w:rsidRDefault="00451590">
      <w:pPr>
        <w:ind w:firstLine="284"/>
        <w:jc w:val="both"/>
      </w:pPr>
      <w:r>
        <w:t xml:space="preserve">В настоящих нормах содержатся требования к </w:t>
      </w:r>
      <w:bookmarkStart w:id="47" w:name="OCRUncertain047"/>
      <w:r>
        <w:t>ис</w:t>
      </w:r>
      <w:bookmarkStart w:id="48" w:name="OCRUncertain048"/>
      <w:bookmarkEnd w:id="47"/>
      <w:r>
        <w:t>ходным</w:t>
      </w:r>
      <w:bookmarkEnd w:id="48"/>
      <w:r>
        <w:t xml:space="preserve"> материалам и укрепленным грунтам, их рас</w:t>
      </w:r>
      <w:r>
        <w:softHyphen/>
        <w:t>четные характеристики, рекомендации по проектирова</w:t>
      </w:r>
      <w:r>
        <w:softHyphen/>
        <w:t>нию составов смесей, указания по технологии работ при устройстве укрепленных оснований и</w:t>
      </w:r>
      <w:bookmarkStart w:id="49" w:name="OCRUncertain049"/>
      <w:r>
        <w:t>з</w:t>
      </w:r>
      <w:bookmarkEnd w:id="49"/>
      <w:r>
        <w:t xml:space="preserve"> приготовлен</w:t>
      </w:r>
      <w:r>
        <w:softHyphen/>
        <w:t xml:space="preserve">ных в зимнее время сухих </w:t>
      </w:r>
      <w:bookmarkStart w:id="50" w:name="OCRUncertain050"/>
      <w:proofErr w:type="spellStart"/>
      <w:r>
        <w:t>цементогрунтовых</w:t>
      </w:r>
      <w:bookmarkEnd w:id="50"/>
      <w:proofErr w:type="spellEnd"/>
      <w:r>
        <w:t xml:space="preserve"> смесей с укладкой их непосредственно в основание и с пред</w:t>
      </w:r>
      <w:bookmarkStart w:id="51" w:name="OCRUncertain051"/>
      <w:r>
        <w:t>варительной</w:t>
      </w:r>
      <w:bookmarkEnd w:id="51"/>
      <w:r>
        <w:t xml:space="preserve"> </w:t>
      </w:r>
      <w:bookmarkStart w:id="52" w:name="OCRUncertain052"/>
      <w:r>
        <w:t>з</w:t>
      </w:r>
      <w:bookmarkEnd w:id="52"/>
      <w:r>
        <w:t>аготовкой и хранением в шта</w:t>
      </w:r>
      <w:r>
        <w:t>беле, по кон</w:t>
      </w:r>
      <w:bookmarkStart w:id="53" w:name="OCRUncertain053"/>
      <w:r>
        <w:t>т</w:t>
      </w:r>
      <w:bookmarkEnd w:id="53"/>
      <w:r>
        <w:softHyphen/>
        <w:t>ролю качества работ.</w:t>
      </w:r>
    </w:p>
    <w:p w:rsidR="00000000" w:rsidRDefault="00451590">
      <w:pPr>
        <w:ind w:firstLine="284"/>
        <w:jc w:val="both"/>
      </w:pPr>
      <w:r>
        <w:t>В связи с отличием зимней техноло</w:t>
      </w:r>
      <w:bookmarkStart w:id="54" w:name="OCRUncertain054"/>
      <w:r>
        <w:t>г</w:t>
      </w:r>
      <w:bookmarkEnd w:id="54"/>
      <w:r>
        <w:t>ии работ от лет</w:t>
      </w:r>
      <w:r>
        <w:softHyphen/>
        <w:t xml:space="preserve">ней в нормах предусмотрены меры по улучшению </w:t>
      </w:r>
      <w:bookmarkStart w:id="55" w:name="OCRUncertain055"/>
      <w:r>
        <w:t>ка</w:t>
      </w:r>
      <w:bookmarkStart w:id="56" w:name="OCRUncertain056"/>
      <w:bookmarkEnd w:id="55"/>
      <w:r>
        <w:t>чества</w:t>
      </w:r>
      <w:bookmarkEnd w:id="56"/>
      <w:r>
        <w:t xml:space="preserve"> основания как при проектировании и подборе со</w:t>
      </w:r>
      <w:r>
        <w:softHyphen/>
        <w:t>става смесей, так и при строительстве основания.</w:t>
      </w:r>
    </w:p>
    <w:p w:rsidR="00000000" w:rsidRDefault="00451590">
      <w:pPr>
        <w:ind w:firstLine="284"/>
        <w:jc w:val="both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6"/>
        <w:gridCol w:w="3034"/>
        <w:gridCol w:w="1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6" w:type="dxa"/>
            <w:tcBorders>
              <w:bottom w:val="nil"/>
            </w:tcBorders>
          </w:tcPr>
          <w:p w:rsidR="00000000" w:rsidRDefault="00451590">
            <w:pPr>
              <w:jc w:val="both"/>
            </w:pPr>
            <w:r>
              <w:t>Министерство транспортного</w:t>
            </w:r>
          </w:p>
        </w:tc>
        <w:tc>
          <w:tcPr>
            <w:tcW w:w="3034" w:type="dxa"/>
          </w:tcPr>
          <w:p w:rsidR="00000000" w:rsidRDefault="00451590">
            <w:pPr>
              <w:jc w:val="both"/>
            </w:pPr>
            <w:r>
              <w:t>Ведомственные строи</w:t>
            </w:r>
            <w:r>
              <w:softHyphen/>
              <w:t>тельные нормы</w:t>
            </w:r>
          </w:p>
        </w:tc>
        <w:tc>
          <w:tcPr>
            <w:tcW w:w="1700" w:type="dxa"/>
          </w:tcPr>
          <w:p w:rsidR="00000000" w:rsidRDefault="00451590">
            <w:pPr>
              <w:jc w:val="both"/>
            </w:pPr>
            <w:proofErr w:type="spellStart"/>
            <w:r>
              <w:t>ВСН</w:t>
            </w:r>
            <w:proofErr w:type="spellEnd"/>
            <w:r>
              <w:rPr>
                <w:noProof/>
              </w:rPr>
              <w:t xml:space="preserve"> 198-88</w:t>
            </w:r>
          </w:p>
          <w:p w:rsidR="00000000" w:rsidRDefault="00451590">
            <w:pPr>
              <w:jc w:val="both"/>
              <w:rPr>
                <w:i/>
                <w:lang w:val="en-US"/>
              </w:rPr>
            </w:pPr>
            <w:proofErr w:type="spellStart"/>
            <w:r>
              <w:t>Минтрансстрой</w:t>
            </w:r>
            <w:proofErr w:type="spellEnd"/>
            <w:r>
              <w:t xml:space="preserve"> СССР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6" w:type="dxa"/>
            <w:tcBorders>
              <w:top w:val="nil"/>
            </w:tcBorders>
          </w:tcPr>
          <w:p w:rsidR="00000000" w:rsidRDefault="00451590">
            <w:pPr>
              <w:jc w:val="both"/>
            </w:pPr>
            <w:r>
              <w:t>строительства СССР (</w:t>
            </w:r>
            <w:proofErr w:type="spellStart"/>
            <w:r>
              <w:t>Минтранстрой</w:t>
            </w:r>
            <w:proofErr w:type="spellEnd"/>
            <w:r>
              <w:t xml:space="preserve"> СССР)</w:t>
            </w:r>
          </w:p>
        </w:tc>
        <w:tc>
          <w:tcPr>
            <w:tcW w:w="3034" w:type="dxa"/>
          </w:tcPr>
          <w:p w:rsidR="00000000" w:rsidRDefault="00451590">
            <w:pPr>
              <w:jc w:val="both"/>
            </w:pPr>
            <w:r>
              <w:t>Устройство укреплен</w:t>
            </w:r>
            <w:r>
              <w:softHyphen/>
              <w:t>ных оснований в зимнее время под сборные же</w:t>
            </w:r>
            <w:r>
              <w:softHyphen/>
              <w:t>лезобетонные покрытия на автомобильных дорогах нефтяных промыслов Западной Сибири</w:t>
            </w:r>
          </w:p>
        </w:tc>
        <w:tc>
          <w:tcPr>
            <w:tcW w:w="1700" w:type="dxa"/>
          </w:tcPr>
          <w:p w:rsidR="00000000" w:rsidRDefault="00451590">
            <w:pPr>
              <w:jc w:val="both"/>
            </w:pPr>
            <w:r>
              <w:t xml:space="preserve">Взамен </w:t>
            </w:r>
          </w:p>
          <w:p w:rsidR="00000000" w:rsidRDefault="00451590">
            <w:pPr>
              <w:jc w:val="both"/>
              <w:rPr>
                <w:noProof/>
              </w:rPr>
            </w:pPr>
            <w:proofErr w:type="spellStart"/>
            <w:r>
              <w:t>ВСН</w:t>
            </w:r>
            <w:proofErr w:type="spellEnd"/>
            <w:r>
              <w:rPr>
                <w:noProof/>
              </w:rPr>
              <w:t xml:space="preserve"> 198-84</w:t>
            </w:r>
          </w:p>
        </w:tc>
      </w:tr>
    </w:tbl>
    <w:p w:rsidR="00000000" w:rsidRDefault="00451590">
      <w:pPr>
        <w:ind w:firstLine="284"/>
        <w:jc w:val="both"/>
      </w:pPr>
    </w:p>
    <w:p w:rsidR="00000000" w:rsidRDefault="00451590">
      <w:pPr>
        <w:ind w:firstLine="284"/>
        <w:jc w:val="both"/>
      </w:pPr>
      <w:r>
        <w:t>1. ОБЩИЕ ПОЛОЖЕНИЯ</w:t>
      </w:r>
    </w:p>
    <w:p w:rsidR="00000000" w:rsidRDefault="00451590">
      <w:pPr>
        <w:ind w:firstLine="284"/>
        <w:jc w:val="both"/>
      </w:pPr>
      <w:r>
        <w:rPr>
          <w:b/>
          <w:noProof/>
        </w:rPr>
        <w:t>1.1.</w:t>
      </w:r>
      <w:r>
        <w:t xml:space="preserve"> Настоящие Строительные нормы разработаны в развитие главы СНиП</w:t>
      </w:r>
      <w:r>
        <w:rPr>
          <w:noProof/>
        </w:rPr>
        <w:t xml:space="preserve"> 3.06.03-85</w:t>
      </w:r>
      <w:r>
        <w:t xml:space="preserve"> и предназначены для руководства при строительстве укрепленных оснований из приготавливаемых в зимнее время сухих </w:t>
      </w:r>
      <w:proofErr w:type="spellStart"/>
      <w:r>
        <w:t>цементогрунтовых</w:t>
      </w:r>
      <w:proofErr w:type="spellEnd"/>
      <w:r>
        <w:t xml:space="preserve"> смесей под сборные железобетонные и моно</w:t>
      </w:r>
      <w:r>
        <w:softHyphen/>
        <w:t>литные цементобетонные покрытия, а также дополнительных слоев оснований автомобильных дорог нефтяных и газовых промыслов Западной Сибири в</w:t>
      </w:r>
      <w:r>
        <w:rPr>
          <w:noProof/>
        </w:rPr>
        <w:t xml:space="preserve"> </w:t>
      </w:r>
      <w:r>
        <w:rPr>
          <w:lang w:val="en-US"/>
        </w:rPr>
        <w:t>I</w:t>
      </w:r>
      <w:r>
        <w:rPr>
          <w:noProof/>
        </w:rPr>
        <w:t>-III</w:t>
      </w:r>
      <w:r>
        <w:t xml:space="preserve"> до</w:t>
      </w:r>
      <w:r>
        <w:softHyphen/>
        <w:t>рожно-климатических зонах.</w:t>
      </w:r>
    </w:p>
    <w:p w:rsidR="00000000" w:rsidRDefault="00451590">
      <w:pPr>
        <w:ind w:firstLine="284"/>
        <w:jc w:val="both"/>
      </w:pPr>
      <w:r>
        <w:rPr>
          <w:b/>
          <w:noProof/>
        </w:rPr>
        <w:t>1.2.</w:t>
      </w:r>
      <w:r>
        <w:t xml:space="preserve"> Для приготовления сухих </w:t>
      </w:r>
      <w:proofErr w:type="spellStart"/>
      <w:r>
        <w:t>цементогрунтовых</w:t>
      </w:r>
      <w:proofErr w:type="spellEnd"/>
      <w:r>
        <w:t xml:space="preserve"> с</w:t>
      </w:r>
      <w:r>
        <w:t>ме</w:t>
      </w:r>
      <w:r>
        <w:softHyphen/>
        <w:t>сей следует применять:</w:t>
      </w:r>
    </w:p>
    <w:p w:rsidR="00000000" w:rsidRDefault="00451590">
      <w:pPr>
        <w:ind w:firstLine="284"/>
        <w:jc w:val="both"/>
      </w:pPr>
      <w:r>
        <w:t>пески с влажностью не выше</w:t>
      </w:r>
      <w:r>
        <w:rPr>
          <w:noProof/>
        </w:rPr>
        <w:t xml:space="preserve"> 4%</w:t>
      </w:r>
      <w:r>
        <w:t xml:space="preserve"> (пески с более вы</w:t>
      </w:r>
      <w:r>
        <w:softHyphen/>
        <w:t>сокой влажностью допускается использовать после вы</w:t>
      </w:r>
      <w:r>
        <w:softHyphen/>
        <w:t>полнения специальных мероприятий, предусмотренных п.3.1);</w:t>
      </w:r>
    </w:p>
    <w:p w:rsidR="00000000" w:rsidRDefault="00451590">
      <w:pPr>
        <w:ind w:firstLine="284"/>
        <w:jc w:val="both"/>
      </w:pPr>
      <w:r>
        <w:t>портландцемент, портландцемент с минеральными до</w:t>
      </w:r>
      <w:r>
        <w:softHyphen/>
        <w:t xml:space="preserve">бавками и </w:t>
      </w:r>
      <w:proofErr w:type="spellStart"/>
      <w:r>
        <w:t>шлакопортландцемент</w:t>
      </w:r>
      <w:proofErr w:type="spellEnd"/>
      <w:r>
        <w:t xml:space="preserve"> марки не ниже</w:t>
      </w:r>
      <w:r>
        <w:rPr>
          <w:noProof/>
        </w:rPr>
        <w:t xml:space="preserve"> 300,</w:t>
      </w:r>
      <w:r>
        <w:t xml:space="preserve"> со</w:t>
      </w:r>
      <w:r>
        <w:softHyphen/>
        <w:t>ответствующие ГОСТ</w:t>
      </w:r>
      <w:r>
        <w:rPr>
          <w:noProof/>
        </w:rPr>
        <w:t xml:space="preserve"> 10178-85.</w:t>
      </w:r>
    </w:p>
    <w:p w:rsidR="00000000" w:rsidRDefault="00451590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0"/>
        <w:gridCol w:w="2183"/>
        <w:gridCol w:w="17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00" w:type="dxa"/>
          </w:tcPr>
          <w:p w:rsidR="00000000" w:rsidRDefault="00451590">
            <w:pPr>
              <w:jc w:val="both"/>
            </w:pPr>
            <w:r>
              <w:t>Внесены Государ</w:t>
            </w:r>
            <w:r>
              <w:softHyphen/>
              <w:t>ственным всесоюз</w:t>
            </w:r>
            <w:r>
              <w:softHyphen/>
              <w:t>ным дорожным научно-исследовательским институтом (</w:t>
            </w:r>
            <w:proofErr w:type="spellStart"/>
            <w:r>
              <w:t>Союздорнии</w:t>
            </w:r>
            <w:proofErr w:type="spellEnd"/>
            <w:r>
              <w:t>)</w:t>
            </w:r>
          </w:p>
        </w:tc>
        <w:tc>
          <w:tcPr>
            <w:tcW w:w="2183" w:type="dxa"/>
          </w:tcPr>
          <w:p w:rsidR="00000000" w:rsidRDefault="00451590">
            <w:pPr>
              <w:jc w:val="both"/>
            </w:pPr>
            <w:r>
              <w:t xml:space="preserve">Утверждены Министерством транспортного строительства </w:t>
            </w:r>
            <w:r>
              <w:rPr>
                <w:noProof/>
              </w:rPr>
              <w:t>6</w:t>
            </w:r>
            <w:r>
              <w:t xml:space="preserve"> апреля</w:t>
            </w:r>
            <w:r>
              <w:rPr>
                <w:noProof/>
              </w:rPr>
              <w:t xml:space="preserve"> 1988</w:t>
            </w:r>
            <w:r>
              <w:t xml:space="preserve"> г. </w:t>
            </w:r>
            <w:r>
              <w:rPr>
                <w:noProof/>
              </w:rPr>
              <w:t>№</w:t>
            </w:r>
            <w:r>
              <w:t xml:space="preserve"> АВ-214</w:t>
            </w:r>
          </w:p>
        </w:tc>
        <w:tc>
          <w:tcPr>
            <w:tcW w:w="1757" w:type="dxa"/>
          </w:tcPr>
          <w:p w:rsidR="00000000" w:rsidRDefault="00451590">
            <w:pPr>
              <w:jc w:val="both"/>
            </w:pPr>
            <w:r>
              <w:t>Срок введения в действие</w:t>
            </w:r>
            <w:r>
              <w:rPr>
                <w:noProof/>
              </w:rPr>
              <w:t xml:space="preserve"> 1</w:t>
            </w:r>
            <w:r>
              <w:t xml:space="preserve"> июля </w:t>
            </w:r>
            <w:r>
              <w:rPr>
                <w:noProof/>
              </w:rPr>
              <w:t>1988</w:t>
            </w:r>
            <w:r>
              <w:t xml:space="preserve"> г. Срок действия до </w:t>
            </w:r>
            <w:r>
              <w:rPr>
                <w:noProof/>
              </w:rPr>
              <w:t>1</w:t>
            </w:r>
            <w:r>
              <w:t xml:space="preserve"> января</w:t>
            </w:r>
            <w:r>
              <w:rPr>
                <w:noProof/>
              </w:rPr>
              <w:t xml:space="preserve"> 1991</w:t>
            </w:r>
            <w:r>
              <w:t xml:space="preserve"> г.</w:t>
            </w:r>
          </w:p>
        </w:tc>
      </w:tr>
    </w:tbl>
    <w:p w:rsidR="00000000" w:rsidRDefault="00451590">
      <w:pPr>
        <w:ind w:firstLine="284"/>
        <w:jc w:val="both"/>
      </w:pPr>
    </w:p>
    <w:p w:rsidR="00000000" w:rsidRDefault="00451590">
      <w:pPr>
        <w:ind w:firstLine="284"/>
        <w:jc w:val="both"/>
      </w:pPr>
      <w:r>
        <w:rPr>
          <w:noProof/>
        </w:rPr>
        <w:t>1.</w:t>
      </w:r>
      <w:r>
        <w:t>3</w:t>
      </w:r>
      <w:r>
        <w:rPr>
          <w:noProof/>
        </w:rPr>
        <w:t>.</w:t>
      </w:r>
      <w:r>
        <w:t xml:space="preserve"> При устройстве оснований из сухих </w:t>
      </w:r>
      <w:proofErr w:type="spellStart"/>
      <w:r>
        <w:t>цементогрунтовых</w:t>
      </w:r>
      <w:proofErr w:type="spellEnd"/>
      <w:r>
        <w:t xml:space="preserve"> смесей необходимо смесь укладывать сразу же после приготовления. Предварительно приготовленную, хранившуюся в штабеле смесь допускается укла</w:t>
      </w:r>
      <w:r>
        <w:softHyphen/>
        <w:t>дывать при отрицательной или пониженной положитель</w:t>
      </w:r>
      <w:r>
        <w:softHyphen/>
        <w:t>ной температуре.</w:t>
      </w:r>
    </w:p>
    <w:p w:rsidR="00000000" w:rsidRDefault="00451590">
      <w:pPr>
        <w:ind w:firstLine="284"/>
        <w:jc w:val="both"/>
        <w:rPr>
          <w:noProof/>
        </w:rPr>
      </w:pPr>
      <w:r>
        <w:rPr>
          <w:noProof/>
        </w:rPr>
        <w:t>1.4.</w:t>
      </w:r>
      <w:r>
        <w:t xml:space="preserve"> Независимо от способа строительства основа</w:t>
      </w:r>
      <w:r>
        <w:softHyphen/>
        <w:t xml:space="preserve">ния сухие </w:t>
      </w:r>
      <w:proofErr w:type="spellStart"/>
      <w:r>
        <w:t>цементогрунтовые</w:t>
      </w:r>
      <w:proofErr w:type="spellEnd"/>
      <w:r>
        <w:t xml:space="preserve"> смеси разрешается применять при наличии задела земляного полотна, отвечающего требованиям пп.1.7,</w:t>
      </w:r>
      <w:r>
        <w:rPr>
          <w:noProof/>
        </w:rPr>
        <w:t xml:space="preserve"> 1.9</w:t>
      </w:r>
      <w:r>
        <w:t xml:space="preserve"> и</w:t>
      </w:r>
      <w:r>
        <w:rPr>
          <w:noProof/>
        </w:rPr>
        <w:t xml:space="preserve"> 1.10</w:t>
      </w:r>
      <w:r>
        <w:t xml:space="preserve"> главы СНиП</w:t>
      </w:r>
      <w:r>
        <w:rPr>
          <w:noProof/>
        </w:rPr>
        <w:t xml:space="preserve"> </w:t>
      </w:r>
      <w:r>
        <w:rPr>
          <w:noProof/>
        </w:rPr>
        <w:t>3.06.03-85.</w:t>
      </w:r>
    </w:p>
    <w:p w:rsidR="00000000" w:rsidRDefault="00451590">
      <w:pPr>
        <w:ind w:firstLine="284"/>
        <w:jc w:val="both"/>
      </w:pPr>
      <w:r>
        <w:rPr>
          <w:noProof/>
        </w:rPr>
        <w:t>1.5.</w:t>
      </w:r>
      <w:r>
        <w:t xml:space="preserve"> Сухая </w:t>
      </w:r>
      <w:proofErr w:type="spellStart"/>
      <w:r>
        <w:t>цементогрунтовая</w:t>
      </w:r>
      <w:proofErr w:type="spellEnd"/>
      <w:r>
        <w:t xml:space="preserve"> смесь не должна содержать комков мерзлого грунта размером более 20 мм, при этом содержание комков размером от</w:t>
      </w:r>
      <w:r>
        <w:rPr>
          <w:noProof/>
        </w:rPr>
        <w:t xml:space="preserve"> 10</w:t>
      </w:r>
      <w:r>
        <w:t xml:space="preserve"> до 20 мм не должно превышать</w:t>
      </w:r>
      <w:r>
        <w:rPr>
          <w:noProof/>
        </w:rPr>
        <w:t xml:space="preserve"> 10%</w:t>
      </w:r>
      <w:r>
        <w:t xml:space="preserve"> массы смеси.</w:t>
      </w:r>
    </w:p>
    <w:p w:rsidR="00000000" w:rsidRDefault="00451590">
      <w:pPr>
        <w:ind w:firstLine="284"/>
        <w:jc w:val="both"/>
        <w:rPr>
          <w:noProof/>
        </w:rPr>
      </w:pPr>
      <w:r>
        <w:rPr>
          <w:noProof/>
        </w:rPr>
        <w:t>1.6.</w:t>
      </w:r>
      <w:r>
        <w:t xml:space="preserve"> Укрепленный грунт должен удовлетворять тре</w:t>
      </w:r>
      <w:r>
        <w:softHyphen/>
        <w:t>бованиям главы СНиП</w:t>
      </w:r>
      <w:r>
        <w:rPr>
          <w:noProof/>
        </w:rPr>
        <w:t xml:space="preserve"> 2.05.02-85.</w:t>
      </w:r>
      <w:r>
        <w:t xml:space="preserve"> Расчетные значения модуля упругости и сопротивления растяжению при из</w:t>
      </w:r>
      <w:r>
        <w:softHyphen/>
        <w:t>гибе укрепленного грунта при проектировании основа</w:t>
      </w:r>
      <w:bookmarkStart w:id="57" w:name="OCRUncertain057"/>
      <w:r>
        <w:t>ний</w:t>
      </w:r>
      <w:bookmarkEnd w:id="57"/>
      <w:r>
        <w:t xml:space="preserve"> или дополнительных слоев дорожных одежд следу</w:t>
      </w:r>
      <w:bookmarkStart w:id="58" w:name="OCRUncertain058"/>
      <w:r>
        <w:softHyphen/>
      </w:r>
      <w:bookmarkEnd w:id="58"/>
      <w:r>
        <w:t>ет принимать в зависимости от класса прочности ук</w:t>
      </w:r>
      <w:r>
        <w:softHyphen/>
        <w:t>репленного гр</w:t>
      </w:r>
      <w:r>
        <w:t>унта сог</w:t>
      </w:r>
      <w:bookmarkStart w:id="59" w:name="OCRUncertain059"/>
      <w:r>
        <w:t>л</w:t>
      </w:r>
      <w:bookmarkEnd w:id="59"/>
      <w:r>
        <w:t>асно «Инструкции по проектиро</w:t>
      </w:r>
      <w:r>
        <w:softHyphen/>
        <w:t xml:space="preserve">ванию дорожных одежд нежесткого типа» </w:t>
      </w:r>
      <w:proofErr w:type="spellStart"/>
      <w:r>
        <w:t>ВСН</w:t>
      </w:r>
      <w:proofErr w:type="spellEnd"/>
      <w:r>
        <w:rPr>
          <w:noProof/>
        </w:rPr>
        <w:t xml:space="preserve"> 4</w:t>
      </w:r>
      <w:bookmarkStart w:id="60" w:name="OCRUncertain061"/>
      <w:r>
        <w:rPr>
          <w:noProof/>
        </w:rPr>
        <w:t>6</w:t>
      </w:r>
      <w:bookmarkEnd w:id="60"/>
      <w:r>
        <w:rPr>
          <w:noProof/>
        </w:rPr>
        <w:t xml:space="preserve">-83 </w:t>
      </w:r>
      <w:r>
        <w:t>(</w:t>
      </w:r>
      <w:bookmarkStart w:id="61" w:name="OCRUncertain062"/>
      <w:r>
        <w:t>М</w:t>
      </w:r>
      <w:r>
        <w:sym w:font="Times New Roman" w:char="002E"/>
      </w:r>
      <w:bookmarkEnd w:id="61"/>
      <w:r>
        <w:rPr>
          <w:noProof/>
        </w:rPr>
        <w:t xml:space="preserve"> 1985).</w:t>
      </w:r>
    </w:p>
    <w:p w:rsidR="00000000" w:rsidRDefault="00451590">
      <w:pPr>
        <w:ind w:firstLine="284"/>
        <w:jc w:val="both"/>
      </w:pPr>
    </w:p>
    <w:p w:rsidR="00000000" w:rsidRDefault="00451590">
      <w:pPr>
        <w:ind w:firstLine="284"/>
        <w:jc w:val="both"/>
      </w:pPr>
      <w:r>
        <w:t>2. ПРОЕКТИРОВАНИЕ СОСТАВОВ СМЕСЕЙ</w:t>
      </w:r>
    </w:p>
    <w:p w:rsidR="00000000" w:rsidRDefault="00451590">
      <w:pPr>
        <w:ind w:firstLine="284"/>
        <w:jc w:val="both"/>
      </w:pPr>
      <w:r>
        <w:rPr>
          <w:b/>
          <w:noProof/>
        </w:rPr>
        <w:t>2.1.</w:t>
      </w:r>
      <w:r>
        <w:t xml:space="preserve"> Подбор составов смесей на</w:t>
      </w:r>
      <w:bookmarkStart w:id="62" w:name="OCRUncertain065"/>
      <w:r>
        <w:t>д</w:t>
      </w:r>
      <w:bookmarkEnd w:id="62"/>
      <w:r>
        <w:t xml:space="preserve">лежит </w:t>
      </w:r>
      <w:bookmarkStart w:id="63" w:name="OCRUncertain066"/>
      <w:r>
        <w:t>осуществлять</w:t>
      </w:r>
      <w:bookmarkEnd w:id="63"/>
      <w:r>
        <w:t xml:space="preserve"> в следующем порядке: </w:t>
      </w:r>
    </w:p>
    <w:p w:rsidR="00000000" w:rsidRDefault="00451590">
      <w:pPr>
        <w:ind w:firstLine="284"/>
        <w:jc w:val="both"/>
        <w:rPr>
          <w:noProof/>
        </w:rPr>
      </w:pPr>
      <w:r>
        <w:t>опреде</w:t>
      </w:r>
      <w:bookmarkStart w:id="64" w:name="OCRUncertain067"/>
      <w:r>
        <w:t>л</w:t>
      </w:r>
      <w:bookmarkEnd w:id="64"/>
      <w:r>
        <w:t>яют активность цемента в  соответствии с ГОСТ</w:t>
      </w:r>
      <w:r>
        <w:rPr>
          <w:noProof/>
        </w:rPr>
        <w:t xml:space="preserve"> 310.4-81;</w:t>
      </w:r>
    </w:p>
    <w:p w:rsidR="00000000" w:rsidRDefault="00451590">
      <w:pPr>
        <w:ind w:firstLine="284"/>
        <w:jc w:val="both"/>
      </w:pPr>
      <w:r>
        <w:t>определяют зерновой состав и модуль крупности ук</w:t>
      </w:r>
      <w:r>
        <w:softHyphen/>
        <w:t>репляемых песков в соответствии с ГОСТ</w:t>
      </w:r>
      <w:r>
        <w:rPr>
          <w:noProof/>
        </w:rPr>
        <w:t xml:space="preserve"> 12536-79</w:t>
      </w:r>
      <w:r>
        <w:t xml:space="preserve"> и ГОСТ</w:t>
      </w:r>
      <w:r>
        <w:rPr>
          <w:noProof/>
        </w:rPr>
        <w:t xml:space="preserve"> 8735-75; </w:t>
      </w:r>
    </w:p>
    <w:p w:rsidR="00000000" w:rsidRDefault="00451590">
      <w:pPr>
        <w:ind w:firstLine="284"/>
        <w:jc w:val="both"/>
      </w:pPr>
      <w:r>
        <w:t xml:space="preserve">выбирают три-четыре дозировки цемента в </w:t>
      </w:r>
      <w:bookmarkStart w:id="65" w:name="OCRUncertain068"/>
      <w:r>
        <w:t>соответствии с табл.</w:t>
      </w:r>
      <w:r>
        <w:rPr>
          <w:noProof/>
        </w:rPr>
        <w:t xml:space="preserve"> 1</w:t>
      </w:r>
      <w:r>
        <w:t xml:space="preserve"> (минимальная, максимальная, промежуточная для песка данного вида);</w:t>
      </w:r>
      <w:bookmarkEnd w:id="65"/>
      <w:r>
        <w:t xml:space="preserve"> </w:t>
      </w:r>
    </w:p>
    <w:p w:rsidR="00000000" w:rsidRDefault="00451590">
      <w:pPr>
        <w:ind w:firstLine="284"/>
        <w:jc w:val="both"/>
      </w:pPr>
      <w:r>
        <w:t>при выбранных дозировках цемента определяют оп</w:t>
      </w:r>
      <w:r>
        <w:softHyphen/>
        <w:t>тимальную влажность и максимальную плотность сме</w:t>
      </w:r>
      <w:r>
        <w:softHyphen/>
        <w:t xml:space="preserve">си; </w:t>
      </w:r>
    </w:p>
    <w:p w:rsidR="00000000" w:rsidRDefault="00451590">
      <w:pPr>
        <w:ind w:firstLine="284"/>
        <w:jc w:val="both"/>
      </w:pPr>
    </w:p>
    <w:p w:rsidR="00000000" w:rsidRDefault="00451590">
      <w:pPr>
        <w:ind w:firstLine="284"/>
        <w:jc w:val="both"/>
      </w:pPr>
      <w:r>
        <w:t>Таблица</w:t>
      </w:r>
      <w:r>
        <w:rPr>
          <w:noProof/>
        </w:rPr>
        <w:t xml:space="preserve"> 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885"/>
        <w:gridCol w:w="885"/>
        <w:gridCol w:w="8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451590">
            <w:pPr>
              <w:jc w:val="both"/>
            </w:pPr>
            <w:r>
              <w:t>Укрепляемый песок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51590">
            <w:pPr>
              <w:jc w:val="both"/>
            </w:pPr>
            <w:r>
              <w:t>Модуль</w:t>
            </w:r>
            <w:r>
              <w:rPr>
                <w:noProof/>
              </w:rPr>
              <w:t xml:space="preserve"> </w:t>
            </w:r>
            <w:r>
              <w:t>крупности песка</w:t>
            </w:r>
          </w:p>
        </w:tc>
        <w:tc>
          <w:tcPr>
            <w:tcW w:w="2654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451590">
            <w:pPr>
              <w:jc w:val="both"/>
              <w:rPr>
                <w:i/>
                <w:lang w:val="en-US"/>
              </w:rPr>
            </w:pPr>
            <w:r>
              <w:t>Ориентировочный расход цемента,</w:t>
            </w:r>
            <w:r>
              <w:rPr>
                <w:noProof/>
              </w:rPr>
              <w:t xml:space="preserve"> %</w:t>
            </w:r>
            <w:r>
              <w:t xml:space="preserve"> массы смеси, для </w:t>
            </w:r>
            <w:proofErr w:type="spellStart"/>
            <w:r>
              <w:t>цементогрунта</w:t>
            </w:r>
            <w:proofErr w:type="spellEnd"/>
            <w:r>
              <w:t xml:space="preserve"> классов прочности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</w:tcBorders>
          </w:tcPr>
          <w:p w:rsidR="00000000" w:rsidRDefault="00451590">
            <w:pPr>
              <w:jc w:val="both"/>
              <w:rPr>
                <w:i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00000" w:rsidRDefault="00451590">
            <w:pPr>
              <w:jc w:val="both"/>
              <w:rPr>
                <w:i/>
                <w:lang w:val="en-US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51590">
            <w:pPr>
              <w:jc w:val="both"/>
              <w:rPr>
                <w:lang w:val="en-US"/>
              </w:rPr>
            </w:pPr>
            <w:r>
              <w:rPr>
                <w:noProof/>
              </w:rPr>
              <w:t>I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5159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5159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451590">
            <w:pPr>
              <w:jc w:val="both"/>
            </w:pPr>
            <w:r>
              <w:t>Крупный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51590">
            <w:pPr>
              <w:jc w:val="both"/>
              <w:rPr>
                <w:noProof/>
              </w:rPr>
            </w:pPr>
            <w:r>
              <w:t>Более</w:t>
            </w:r>
            <w:r>
              <w:rPr>
                <w:noProof/>
              </w:rPr>
              <w:t xml:space="preserve"> 2,5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</w:tcBorders>
          </w:tcPr>
          <w:p w:rsidR="00000000" w:rsidRDefault="00451590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6-10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51590">
            <w:pPr>
              <w:jc w:val="both"/>
              <w:rPr>
                <w:noProof/>
              </w:rPr>
            </w:pPr>
            <w:r>
              <w:rPr>
                <w:noProof/>
              </w:rPr>
              <w:t>5-8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451590">
            <w:pPr>
              <w:jc w:val="both"/>
              <w:rPr>
                <w:noProof/>
              </w:rPr>
            </w:pPr>
            <w:r>
              <w:rPr>
                <w:noProof/>
              </w:rPr>
              <w:t>4-6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</w:tcBorders>
          </w:tcPr>
          <w:p w:rsidR="00000000" w:rsidRDefault="00451590">
            <w:pPr>
              <w:jc w:val="both"/>
            </w:pPr>
            <w:r>
              <w:t>Средний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590">
            <w:pPr>
              <w:jc w:val="both"/>
              <w:rPr>
                <w:noProof/>
              </w:rPr>
            </w:pPr>
            <w:r>
              <w:rPr>
                <w:noProof/>
              </w:rPr>
              <w:t>2,0-2,5</w:t>
            </w:r>
          </w:p>
        </w:tc>
        <w:tc>
          <w:tcPr>
            <w:tcW w:w="885" w:type="dxa"/>
            <w:tcBorders>
              <w:left w:val="nil"/>
            </w:tcBorders>
          </w:tcPr>
          <w:p w:rsidR="00000000" w:rsidRDefault="00451590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11-9 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590">
            <w:pPr>
              <w:jc w:val="both"/>
              <w:rPr>
                <w:noProof/>
              </w:rPr>
            </w:pPr>
            <w:r>
              <w:rPr>
                <w:noProof/>
              </w:rPr>
              <w:t>9-7</w:t>
            </w:r>
          </w:p>
        </w:tc>
        <w:tc>
          <w:tcPr>
            <w:tcW w:w="885" w:type="dxa"/>
            <w:tcBorders>
              <w:left w:val="nil"/>
              <w:right w:val="single" w:sz="6" w:space="0" w:color="auto"/>
            </w:tcBorders>
          </w:tcPr>
          <w:p w:rsidR="00000000" w:rsidRDefault="00451590">
            <w:pPr>
              <w:jc w:val="both"/>
              <w:rPr>
                <w:noProof/>
              </w:rPr>
            </w:pPr>
            <w:r>
              <w:rPr>
                <w:noProof/>
              </w:rPr>
              <w:t>6-5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</w:tcBorders>
          </w:tcPr>
          <w:p w:rsidR="00000000" w:rsidRDefault="00451590">
            <w:pPr>
              <w:jc w:val="both"/>
            </w:pPr>
            <w:r>
              <w:t>Мелкий разнозернистый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590">
            <w:pPr>
              <w:jc w:val="both"/>
              <w:rPr>
                <w:noProof/>
              </w:rPr>
            </w:pPr>
            <w:r>
              <w:rPr>
                <w:noProof/>
              </w:rPr>
              <w:t>1,6-2,0</w:t>
            </w:r>
          </w:p>
        </w:tc>
        <w:tc>
          <w:tcPr>
            <w:tcW w:w="885" w:type="dxa"/>
            <w:tcBorders>
              <w:left w:val="nil"/>
            </w:tcBorders>
          </w:tcPr>
          <w:p w:rsidR="00000000" w:rsidRDefault="00451590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12-10 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590">
            <w:pPr>
              <w:jc w:val="both"/>
              <w:rPr>
                <w:noProof/>
              </w:rPr>
            </w:pPr>
            <w:r>
              <w:rPr>
                <w:noProof/>
              </w:rPr>
              <w:t>10-8</w:t>
            </w:r>
          </w:p>
        </w:tc>
        <w:tc>
          <w:tcPr>
            <w:tcW w:w="885" w:type="dxa"/>
            <w:tcBorders>
              <w:left w:val="nil"/>
              <w:right w:val="single" w:sz="6" w:space="0" w:color="auto"/>
            </w:tcBorders>
          </w:tcPr>
          <w:p w:rsidR="00000000" w:rsidRDefault="00451590">
            <w:pPr>
              <w:jc w:val="both"/>
              <w:rPr>
                <w:noProof/>
              </w:rPr>
            </w:pPr>
            <w:r>
              <w:rPr>
                <w:noProof/>
              </w:rPr>
              <w:t>8-6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451590">
            <w:pPr>
              <w:jc w:val="both"/>
            </w:pPr>
            <w:r>
              <w:t>Мелкий и очень мелкий одно</w:t>
            </w:r>
            <w:r>
              <w:softHyphen/>
              <w:t>раз</w:t>
            </w:r>
            <w:r>
              <w:softHyphen/>
              <w:t>мерный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590">
            <w:pPr>
              <w:jc w:val="both"/>
              <w:rPr>
                <w:noProof/>
              </w:rPr>
            </w:pPr>
            <w:r>
              <w:rPr>
                <w:noProof/>
              </w:rPr>
              <w:t>0,8-1,6</w:t>
            </w:r>
          </w:p>
        </w:tc>
        <w:tc>
          <w:tcPr>
            <w:tcW w:w="885" w:type="dxa"/>
            <w:tcBorders>
              <w:left w:val="nil"/>
              <w:bottom w:val="single" w:sz="6" w:space="0" w:color="auto"/>
            </w:tcBorders>
          </w:tcPr>
          <w:p w:rsidR="00000000" w:rsidRDefault="00451590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16-12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590">
            <w:pPr>
              <w:jc w:val="both"/>
              <w:rPr>
                <w:noProof/>
              </w:rPr>
            </w:pPr>
            <w:r>
              <w:rPr>
                <w:noProof/>
              </w:rPr>
              <w:t>14-10</w:t>
            </w:r>
          </w:p>
        </w:tc>
        <w:tc>
          <w:tcPr>
            <w:tcW w:w="88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51590">
            <w:pPr>
              <w:jc w:val="both"/>
              <w:rPr>
                <w:noProof/>
              </w:rPr>
            </w:pPr>
            <w:r>
              <w:rPr>
                <w:noProof/>
              </w:rPr>
              <w:t>12-8</w:t>
            </w:r>
          </w:p>
        </w:tc>
      </w:tr>
    </w:tbl>
    <w:p w:rsidR="00000000" w:rsidRDefault="00451590">
      <w:pPr>
        <w:ind w:firstLine="284"/>
        <w:jc w:val="both"/>
      </w:pPr>
    </w:p>
    <w:p w:rsidR="00000000" w:rsidRDefault="00451590">
      <w:pPr>
        <w:ind w:firstLine="284"/>
        <w:jc w:val="both"/>
      </w:pPr>
      <w:r>
        <w:t>Примечания: 1. Расход цемента указан в расчете на марку 400. При снижении или увеличе</w:t>
      </w:r>
      <w:r>
        <w:t xml:space="preserve">нии активности цемента на 5,0 </w:t>
      </w:r>
      <w:proofErr w:type="spellStart"/>
      <w:r>
        <w:t>МПа</w:t>
      </w:r>
      <w:proofErr w:type="spellEnd"/>
      <w:r>
        <w:t xml:space="preserve"> следует соответственно увеличить или уменьшить дозировку цемента в 1,1 раза.</w:t>
      </w:r>
    </w:p>
    <w:p w:rsidR="00000000" w:rsidRDefault="00451590">
      <w:pPr>
        <w:ind w:firstLine="284"/>
        <w:jc w:val="both"/>
      </w:pPr>
      <w:r>
        <w:t>2. Большие значения содержания цемента соответствуют песку с меньшими значениями модуля крупности.</w:t>
      </w:r>
    </w:p>
    <w:p w:rsidR="00000000" w:rsidRDefault="00451590">
      <w:pPr>
        <w:ind w:firstLine="284"/>
        <w:jc w:val="both"/>
      </w:pPr>
      <w:r>
        <w:t>3. Расходы цемента при укреплении пылеватых (</w:t>
      </w:r>
      <w:proofErr w:type="spellStart"/>
      <w:r>
        <w:t>М</w:t>
      </w:r>
      <w:r>
        <w:rPr>
          <w:vertAlign w:val="subscript"/>
        </w:rPr>
        <w:t>к</w:t>
      </w:r>
      <w:proofErr w:type="spellEnd"/>
      <w:r>
        <w:t xml:space="preserve"> </w:t>
      </w:r>
      <w:r>
        <w:sym w:font="Times New Roman" w:char="003C"/>
      </w:r>
      <w:r>
        <w:t xml:space="preserve"> 0,8) и мелких разнозернистых песков аналогичны.</w:t>
      </w:r>
    </w:p>
    <w:p w:rsidR="00000000" w:rsidRDefault="00451590">
      <w:pPr>
        <w:ind w:firstLine="284"/>
        <w:jc w:val="both"/>
      </w:pPr>
    </w:p>
    <w:p w:rsidR="00000000" w:rsidRDefault="00451590">
      <w:pPr>
        <w:ind w:firstLine="284"/>
        <w:jc w:val="both"/>
      </w:pPr>
      <w:r>
        <w:t xml:space="preserve">устанавливают по табл. </w:t>
      </w:r>
      <w:r>
        <w:rPr>
          <w:noProof/>
        </w:rPr>
        <w:t>2</w:t>
      </w:r>
      <w:r>
        <w:t xml:space="preserve"> ожидаемый коэффициент уп</w:t>
      </w:r>
      <w:r>
        <w:softHyphen/>
        <w:t xml:space="preserve">лотнения </w:t>
      </w:r>
      <w:proofErr w:type="spellStart"/>
      <w:r>
        <w:t>цементогрунтовой</w:t>
      </w:r>
      <w:proofErr w:type="spellEnd"/>
      <w:r>
        <w:t xml:space="preserve"> смеси в основании в зависимости от вида укрепляемого песка;</w:t>
      </w:r>
    </w:p>
    <w:p w:rsidR="00000000" w:rsidRDefault="00451590">
      <w:pPr>
        <w:ind w:firstLine="284"/>
        <w:jc w:val="both"/>
      </w:pPr>
    </w:p>
    <w:p w:rsidR="00000000" w:rsidRDefault="00451590">
      <w:pPr>
        <w:ind w:firstLine="284"/>
        <w:jc w:val="both"/>
        <w:rPr>
          <w:noProof/>
        </w:rPr>
      </w:pPr>
      <w:r>
        <w:t>Таблица</w:t>
      </w:r>
      <w:r>
        <w:rPr>
          <w:noProof/>
        </w:rPr>
        <w:t xml:space="preserve"> 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932"/>
        <w:gridCol w:w="1336"/>
        <w:gridCol w:w="2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51590">
            <w:pPr>
              <w:jc w:val="both"/>
            </w:pPr>
            <w:r>
              <w:t>Укрепляемый песок</w:t>
            </w:r>
          </w:p>
        </w:tc>
        <w:tc>
          <w:tcPr>
            <w:tcW w:w="932" w:type="dxa"/>
            <w:tcBorders>
              <w:top w:val="single" w:sz="6" w:space="0" w:color="auto"/>
              <w:left w:val="nil"/>
            </w:tcBorders>
          </w:tcPr>
          <w:p w:rsidR="00000000" w:rsidRDefault="00451590">
            <w:pPr>
              <w:jc w:val="both"/>
            </w:pPr>
            <w:r>
              <w:t>Модуль крупности песка</w:t>
            </w:r>
          </w:p>
        </w:tc>
        <w:tc>
          <w:tcPr>
            <w:tcW w:w="3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590">
            <w:pPr>
              <w:jc w:val="both"/>
            </w:pPr>
            <w:r>
              <w:t>Коэффициент упл</w:t>
            </w:r>
            <w:r>
              <w:t xml:space="preserve">отнения </w:t>
            </w:r>
            <w:proofErr w:type="spellStart"/>
            <w:r>
              <w:t>цементогрунтовой</w:t>
            </w:r>
            <w:proofErr w:type="spellEnd"/>
            <w:r>
              <w:rPr>
                <w:lang w:val="en-US"/>
              </w:rPr>
              <w:t xml:space="preserve"> </w:t>
            </w:r>
            <w:r>
              <w:t>смеси по данным натурных наблюдений при уплотнении на дороге катками на пневматических шинах за</w:t>
            </w:r>
            <w:r>
              <w:rPr>
                <w:noProof/>
              </w:rPr>
              <w:t xml:space="preserve"> 12-18 </w:t>
            </w:r>
            <w:r>
              <w:t>проходов по одному следу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590">
            <w:pPr>
              <w:jc w:val="both"/>
            </w:pPr>
          </w:p>
        </w:tc>
        <w:tc>
          <w:tcPr>
            <w:tcW w:w="932" w:type="dxa"/>
            <w:tcBorders>
              <w:left w:val="nil"/>
              <w:bottom w:val="single" w:sz="6" w:space="0" w:color="auto"/>
            </w:tcBorders>
          </w:tcPr>
          <w:p w:rsidR="00000000" w:rsidRDefault="00451590">
            <w:pPr>
              <w:jc w:val="both"/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51590">
            <w:pPr>
              <w:jc w:val="both"/>
            </w:pPr>
            <w:r>
              <w:t>сухой смеси зимой</w:t>
            </w:r>
          </w:p>
        </w:tc>
        <w:tc>
          <w:tcPr>
            <w:tcW w:w="212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51590">
            <w:pPr>
              <w:jc w:val="both"/>
            </w:pPr>
            <w:r>
              <w:t>смеси оптимальной влаж</w:t>
            </w:r>
            <w:r>
              <w:softHyphen/>
              <w:t>ности (из штабеля) весной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590">
            <w:pPr>
              <w:jc w:val="both"/>
              <w:rPr>
                <w:noProof/>
              </w:rPr>
            </w:pPr>
            <w:r>
              <w:t>Крупный и</w:t>
            </w:r>
            <w:r>
              <w:rPr>
                <w:noProof/>
              </w:rPr>
              <w:t xml:space="preserve"> </w:t>
            </w:r>
            <w:r>
              <w:t xml:space="preserve">средний </w:t>
            </w:r>
          </w:p>
        </w:tc>
        <w:tc>
          <w:tcPr>
            <w:tcW w:w="932" w:type="dxa"/>
            <w:tcBorders>
              <w:left w:val="nil"/>
            </w:tcBorders>
          </w:tcPr>
          <w:p w:rsidR="00000000" w:rsidRDefault="00451590">
            <w:pPr>
              <w:jc w:val="both"/>
              <w:rPr>
                <w:noProof/>
              </w:rPr>
            </w:pPr>
            <w:r>
              <w:t>Более</w:t>
            </w:r>
            <w:r>
              <w:rPr>
                <w:noProof/>
              </w:rPr>
              <w:t xml:space="preserve"> 2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451590">
            <w:pPr>
              <w:jc w:val="both"/>
              <w:rPr>
                <w:noProof/>
              </w:rPr>
            </w:pPr>
            <w:r>
              <w:rPr>
                <w:noProof/>
              </w:rPr>
              <w:t>0,98-1,0</w:t>
            </w:r>
          </w:p>
        </w:tc>
        <w:tc>
          <w:tcPr>
            <w:tcW w:w="21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590">
            <w:pPr>
              <w:jc w:val="both"/>
              <w:rPr>
                <w:noProof/>
              </w:rPr>
            </w:pPr>
            <w:r>
              <w:rPr>
                <w:noProof/>
              </w:rPr>
              <w:t>0,98-1,0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590">
            <w:pPr>
              <w:jc w:val="both"/>
              <w:rPr>
                <w:noProof/>
              </w:rPr>
            </w:pPr>
            <w:r>
              <w:t>Мелкий разнозер</w:t>
            </w:r>
            <w:r>
              <w:softHyphen/>
              <w:t>нис</w:t>
            </w:r>
            <w:r>
              <w:softHyphen/>
              <w:t>тый</w:t>
            </w:r>
            <w:r>
              <w:rPr>
                <w:noProof/>
              </w:rPr>
              <w:t xml:space="preserve"> </w:t>
            </w:r>
          </w:p>
        </w:tc>
        <w:tc>
          <w:tcPr>
            <w:tcW w:w="932" w:type="dxa"/>
            <w:tcBorders>
              <w:left w:val="nil"/>
            </w:tcBorders>
          </w:tcPr>
          <w:p w:rsidR="00000000" w:rsidRDefault="00451590">
            <w:pPr>
              <w:jc w:val="both"/>
              <w:rPr>
                <w:noProof/>
              </w:rPr>
            </w:pPr>
            <w:r>
              <w:rPr>
                <w:noProof/>
              </w:rPr>
              <w:t>1,6-2,0</w:t>
            </w:r>
          </w:p>
        </w:tc>
        <w:tc>
          <w:tcPr>
            <w:tcW w:w="1336" w:type="dxa"/>
            <w:tcBorders>
              <w:left w:val="single" w:sz="6" w:space="0" w:color="auto"/>
            </w:tcBorders>
          </w:tcPr>
          <w:p w:rsidR="00000000" w:rsidRDefault="00451590">
            <w:pPr>
              <w:jc w:val="both"/>
              <w:rPr>
                <w:noProof/>
              </w:rPr>
            </w:pPr>
            <w:r>
              <w:rPr>
                <w:noProof/>
              </w:rPr>
              <w:t>0,96-0,97</w:t>
            </w:r>
          </w:p>
        </w:tc>
        <w:tc>
          <w:tcPr>
            <w:tcW w:w="21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590">
            <w:pPr>
              <w:jc w:val="both"/>
              <w:rPr>
                <w:noProof/>
              </w:rPr>
            </w:pPr>
            <w:r>
              <w:rPr>
                <w:noProof/>
              </w:rPr>
              <w:t>0,97-0,98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590">
            <w:pPr>
              <w:jc w:val="both"/>
              <w:rPr>
                <w:noProof/>
              </w:rPr>
            </w:pPr>
            <w:r>
              <w:t>Мелкий одно</w:t>
            </w:r>
            <w:r>
              <w:softHyphen/>
              <w:t>размерный</w:t>
            </w:r>
            <w:r>
              <w:rPr>
                <w:noProof/>
              </w:rPr>
              <w:t xml:space="preserve"> </w:t>
            </w:r>
          </w:p>
        </w:tc>
        <w:tc>
          <w:tcPr>
            <w:tcW w:w="932" w:type="dxa"/>
            <w:tcBorders>
              <w:left w:val="nil"/>
            </w:tcBorders>
          </w:tcPr>
          <w:p w:rsidR="00000000" w:rsidRDefault="00451590">
            <w:pPr>
              <w:jc w:val="both"/>
              <w:rPr>
                <w:noProof/>
              </w:rPr>
            </w:pPr>
            <w:r>
              <w:rPr>
                <w:noProof/>
              </w:rPr>
              <w:t>1,2-1,6</w:t>
            </w:r>
          </w:p>
        </w:tc>
        <w:tc>
          <w:tcPr>
            <w:tcW w:w="1336" w:type="dxa"/>
            <w:tcBorders>
              <w:left w:val="single" w:sz="6" w:space="0" w:color="auto"/>
            </w:tcBorders>
          </w:tcPr>
          <w:p w:rsidR="00000000" w:rsidRDefault="00451590">
            <w:pPr>
              <w:jc w:val="both"/>
              <w:rPr>
                <w:noProof/>
              </w:rPr>
            </w:pPr>
            <w:r>
              <w:rPr>
                <w:noProof/>
              </w:rPr>
              <w:t>0,95-0,96</w:t>
            </w:r>
          </w:p>
        </w:tc>
        <w:tc>
          <w:tcPr>
            <w:tcW w:w="21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590">
            <w:pPr>
              <w:jc w:val="both"/>
              <w:rPr>
                <w:noProof/>
              </w:rPr>
            </w:pPr>
            <w:r>
              <w:rPr>
                <w:noProof/>
              </w:rPr>
              <w:t>0,96-0,97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590">
            <w:pPr>
              <w:jc w:val="both"/>
              <w:rPr>
                <w:noProof/>
              </w:rPr>
            </w:pPr>
            <w:r>
              <w:t>Очень мелкий однораз</w:t>
            </w:r>
            <w:r>
              <w:softHyphen/>
              <w:t>мер</w:t>
            </w:r>
            <w:r>
              <w:softHyphen/>
              <w:t>ный</w:t>
            </w:r>
            <w:r>
              <w:rPr>
                <w:noProof/>
              </w:rPr>
              <w:t xml:space="preserve"> </w:t>
            </w:r>
          </w:p>
        </w:tc>
        <w:tc>
          <w:tcPr>
            <w:tcW w:w="932" w:type="dxa"/>
            <w:tcBorders>
              <w:left w:val="nil"/>
            </w:tcBorders>
          </w:tcPr>
          <w:p w:rsidR="00000000" w:rsidRDefault="00451590">
            <w:pPr>
              <w:jc w:val="both"/>
              <w:rPr>
                <w:noProof/>
              </w:rPr>
            </w:pPr>
            <w:r>
              <w:rPr>
                <w:noProof/>
              </w:rPr>
              <w:t>0,8-1,2</w:t>
            </w:r>
          </w:p>
        </w:tc>
        <w:tc>
          <w:tcPr>
            <w:tcW w:w="1336" w:type="dxa"/>
            <w:tcBorders>
              <w:left w:val="single" w:sz="6" w:space="0" w:color="auto"/>
            </w:tcBorders>
          </w:tcPr>
          <w:p w:rsidR="00000000" w:rsidRDefault="00451590">
            <w:pPr>
              <w:jc w:val="both"/>
              <w:rPr>
                <w:noProof/>
              </w:rPr>
            </w:pPr>
            <w:r>
              <w:rPr>
                <w:noProof/>
              </w:rPr>
              <w:t>0,94-0,95</w:t>
            </w:r>
          </w:p>
        </w:tc>
        <w:tc>
          <w:tcPr>
            <w:tcW w:w="21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51590">
            <w:pPr>
              <w:jc w:val="both"/>
              <w:rPr>
                <w:noProof/>
              </w:rPr>
            </w:pPr>
            <w:r>
              <w:rPr>
                <w:noProof/>
              </w:rPr>
              <w:t>0,95-0,96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590">
            <w:pPr>
              <w:jc w:val="both"/>
              <w:rPr>
                <w:noProof/>
              </w:rPr>
            </w:pPr>
            <w:r>
              <w:t>Пылеватый</w:t>
            </w:r>
          </w:p>
        </w:tc>
        <w:tc>
          <w:tcPr>
            <w:tcW w:w="932" w:type="dxa"/>
            <w:tcBorders>
              <w:left w:val="nil"/>
              <w:bottom w:val="single" w:sz="6" w:space="0" w:color="auto"/>
            </w:tcBorders>
          </w:tcPr>
          <w:p w:rsidR="00000000" w:rsidRDefault="00451590">
            <w:pPr>
              <w:jc w:val="both"/>
              <w:rPr>
                <w:noProof/>
              </w:rPr>
            </w:pPr>
            <w:r>
              <w:t>Менее</w:t>
            </w:r>
            <w:r>
              <w:rPr>
                <w:noProof/>
              </w:rPr>
              <w:t xml:space="preserve"> 0,8</w:t>
            </w:r>
          </w:p>
        </w:tc>
        <w:tc>
          <w:tcPr>
            <w:tcW w:w="133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451590">
            <w:pPr>
              <w:jc w:val="both"/>
              <w:rPr>
                <w:noProof/>
              </w:rPr>
            </w:pPr>
            <w:r>
              <w:rPr>
                <w:noProof/>
              </w:rPr>
              <w:t>0,94</w:t>
            </w:r>
          </w:p>
        </w:tc>
        <w:tc>
          <w:tcPr>
            <w:tcW w:w="2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1590">
            <w:pPr>
              <w:jc w:val="both"/>
              <w:rPr>
                <w:noProof/>
              </w:rPr>
            </w:pPr>
            <w:r>
              <w:rPr>
                <w:noProof/>
              </w:rPr>
              <w:t>0,95</w:t>
            </w:r>
          </w:p>
        </w:tc>
      </w:tr>
    </w:tbl>
    <w:p w:rsidR="00000000" w:rsidRDefault="00451590">
      <w:pPr>
        <w:ind w:firstLine="284"/>
        <w:jc w:val="both"/>
      </w:pPr>
    </w:p>
    <w:p w:rsidR="00000000" w:rsidRDefault="00451590">
      <w:pPr>
        <w:ind w:firstLine="284"/>
        <w:jc w:val="both"/>
      </w:pPr>
      <w:r>
        <w:t>Примечание. Большие значения коэффициента уп</w:t>
      </w:r>
      <w:r>
        <w:softHyphen/>
        <w:t>л</w:t>
      </w:r>
      <w:r>
        <w:t>отнения соответствуют пескам с большим модулем крупности.</w:t>
      </w:r>
    </w:p>
    <w:p w:rsidR="00000000" w:rsidRDefault="00451590">
      <w:pPr>
        <w:ind w:firstLine="284"/>
        <w:jc w:val="both"/>
      </w:pPr>
      <w:r>
        <w:t>изготавливают образцы, плотность которых соответ</w:t>
      </w:r>
      <w:r>
        <w:softHyphen/>
        <w:t>ствует установленному коэффициенту уплотнения, и ис</w:t>
      </w:r>
      <w:r>
        <w:softHyphen/>
        <w:t xml:space="preserve">пытывают их в требуемые сроки; </w:t>
      </w:r>
    </w:p>
    <w:p w:rsidR="00000000" w:rsidRDefault="00451590">
      <w:pPr>
        <w:ind w:firstLine="284"/>
        <w:jc w:val="both"/>
      </w:pPr>
      <w:r>
        <w:t>обеспечивают соответствие показателей физико-механических свойств образцов требуемым и выбирают минимальные дозировки цемента и добавок, обеспечи</w:t>
      </w:r>
      <w:r>
        <w:softHyphen/>
        <w:t>вающие это соответствие.</w:t>
      </w:r>
    </w:p>
    <w:p w:rsidR="00000000" w:rsidRDefault="00451590">
      <w:pPr>
        <w:ind w:firstLine="284"/>
        <w:jc w:val="both"/>
      </w:pPr>
      <w:r>
        <w:rPr>
          <w:noProof/>
        </w:rPr>
        <w:t>2.2.</w:t>
      </w:r>
      <w:r>
        <w:t xml:space="preserve"> При пониженной положительной температуре в смесь вместе с водой увлажнения следует вводить од</w:t>
      </w:r>
      <w:r>
        <w:softHyphen/>
        <w:t xml:space="preserve">ну из </w:t>
      </w:r>
      <w:proofErr w:type="spellStart"/>
      <w:r>
        <w:t>нижеперечисленных</w:t>
      </w:r>
      <w:proofErr w:type="spellEnd"/>
      <w:r>
        <w:t xml:space="preserve"> добавок в следующем количе</w:t>
      </w:r>
      <w:r>
        <w:softHyphen/>
      </w:r>
      <w:r>
        <w:t xml:space="preserve">стве: </w:t>
      </w:r>
      <w:proofErr w:type="spellStart"/>
      <w:r>
        <w:t>лигносульфонат</w:t>
      </w:r>
      <w:proofErr w:type="spellEnd"/>
      <w:r>
        <w:t xml:space="preserve"> технический (</w:t>
      </w:r>
      <w:proofErr w:type="spellStart"/>
      <w:r>
        <w:t>ЛСТ</w:t>
      </w:r>
      <w:proofErr w:type="spellEnd"/>
      <w:r>
        <w:t>)</w:t>
      </w:r>
      <w:r>
        <w:rPr>
          <w:noProof/>
        </w:rPr>
        <w:t xml:space="preserve"> - 0,5-1%;</w:t>
      </w:r>
      <w:r>
        <w:t xml:space="preserve"> смо</w:t>
      </w:r>
      <w:r>
        <w:softHyphen/>
        <w:t>лу нейтрализованную воздухововлекающую (</w:t>
      </w:r>
      <w:proofErr w:type="spellStart"/>
      <w:r>
        <w:t>СНВ</w:t>
      </w:r>
      <w:proofErr w:type="spellEnd"/>
      <w:r>
        <w:t>)</w:t>
      </w:r>
      <w:r>
        <w:rPr>
          <w:noProof/>
        </w:rPr>
        <w:t xml:space="preserve"> -</w:t>
      </w:r>
      <w:r>
        <w:rPr>
          <w:lang w:val="en-US"/>
        </w:rPr>
        <w:t xml:space="preserve"> </w:t>
      </w:r>
      <w:r>
        <w:t>0,03</w:t>
      </w:r>
      <w:r>
        <w:rPr>
          <w:lang w:val="en-US"/>
        </w:rPr>
        <w:t>-</w:t>
      </w:r>
      <w:r>
        <w:rPr>
          <w:noProof/>
        </w:rPr>
        <w:t>0,05%</w:t>
      </w:r>
      <w:r>
        <w:t xml:space="preserve"> в сочетании с </w:t>
      </w:r>
      <w:proofErr w:type="spellStart"/>
      <w:r>
        <w:t>СДБ</w:t>
      </w:r>
      <w:proofErr w:type="spellEnd"/>
      <w:r>
        <w:rPr>
          <w:noProof/>
        </w:rPr>
        <w:t xml:space="preserve"> - 0,5-0,7%,</w:t>
      </w:r>
      <w:r>
        <w:t xml:space="preserve"> гудрон нейтрали</w:t>
      </w:r>
      <w:r>
        <w:softHyphen/>
        <w:t>зованный (</w:t>
      </w:r>
      <w:proofErr w:type="spellStart"/>
      <w:r>
        <w:t>ГНД</w:t>
      </w:r>
      <w:proofErr w:type="spellEnd"/>
      <w:r>
        <w:t>)</w:t>
      </w:r>
      <w:r>
        <w:rPr>
          <w:noProof/>
        </w:rPr>
        <w:t xml:space="preserve"> - 1-2%,</w:t>
      </w:r>
      <w:r>
        <w:t xml:space="preserve"> кремнийорганические жидкос</w:t>
      </w:r>
      <w:r>
        <w:softHyphen/>
        <w:t>ти (</w:t>
      </w:r>
      <w:proofErr w:type="spellStart"/>
      <w:r>
        <w:t>ГКЖ</w:t>
      </w:r>
      <w:proofErr w:type="spellEnd"/>
      <w:r>
        <w:t>)</w:t>
      </w:r>
      <w:r>
        <w:rPr>
          <w:noProof/>
        </w:rPr>
        <w:t xml:space="preserve"> - 0,2-1%</w:t>
      </w:r>
      <w:r>
        <w:t xml:space="preserve"> массы цемента, </w:t>
      </w:r>
      <w:proofErr w:type="spellStart"/>
      <w:r>
        <w:t>подмыльный</w:t>
      </w:r>
      <w:proofErr w:type="spellEnd"/>
      <w:r>
        <w:t xml:space="preserve"> щелок (</w:t>
      </w:r>
      <w:proofErr w:type="spellStart"/>
      <w:r>
        <w:t>ПЩ</w:t>
      </w:r>
      <w:proofErr w:type="spellEnd"/>
      <w:r>
        <w:t>)</w:t>
      </w:r>
      <w:r>
        <w:rPr>
          <w:noProof/>
        </w:rPr>
        <w:t xml:space="preserve"> - 0,2-0,5%,</w:t>
      </w:r>
      <w:r>
        <w:t xml:space="preserve"> сырую нефть</w:t>
      </w:r>
      <w:r>
        <w:rPr>
          <w:noProof/>
        </w:rPr>
        <w:t xml:space="preserve"> - 2-3%</w:t>
      </w:r>
      <w:r>
        <w:t xml:space="preserve"> массы смеси.</w:t>
      </w:r>
    </w:p>
    <w:p w:rsidR="00000000" w:rsidRDefault="00451590">
      <w:pPr>
        <w:ind w:firstLine="284"/>
        <w:jc w:val="both"/>
        <w:rPr>
          <w:noProof/>
        </w:rPr>
      </w:pPr>
    </w:p>
    <w:p w:rsidR="00000000" w:rsidRDefault="00451590">
      <w:pPr>
        <w:ind w:firstLine="284"/>
        <w:jc w:val="both"/>
      </w:pPr>
      <w:r>
        <w:rPr>
          <w:spacing w:val="20"/>
        </w:rPr>
        <w:t>Пример</w:t>
      </w:r>
      <w:r>
        <w:t>. Требуется установить режим уплотнения образцов смеси, состоящей из песка с модулем крупности</w:t>
      </w:r>
      <w:r>
        <w:rPr>
          <w:noProof/>
        </w:rPr>
        <w:t xml:space="preserve"> 1,4</w:t>
      </w:r>
      <w:r>
        <w:t xml:space="preserve"> и</w:t>
      </w:r>
      <w:r>
        <w:rPr>
          <w:noProof/>
        </w:rPr>
        <w:t xml:space="preserve"> 12%</w:t>
      </w:r>
      <w:r>
        <w:t xml:space="preserve"> цемента, имеющей максимальную плот</w:t>
      </w:r>
      <w:r>
        <w:softHyphen/>
        <w:t xml:space="preserve">ность </w:t>
      </w:r>
      <w:r>
        <w:rPr>
          <w:position w:val="-10"/>
        </w:rPr>
        <w:object w:dxaOrig="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8pt" o:ole="">
            <v:imagedata r:id="rId4" o:title=""/>
          </v:shape>
          <o:OLEObject Type="Embed" ProgID="Equation.2" ShapeID="_x0000_i1025" DrawAspect="Content" ObjectID="_1427196838" r:id="rId5"/>
        </w:object>
      </w:r>
      <w:r>
        <w:t xml:space="preserve"> = </w:t>
      </w:r>
      <w:r>
        <w:rPr>
          <w:i/>
          <w:lang w:val="en-US"/>
        </w:rPr>
        <w:t>80</w:t>
      </w:r>
      <w:r>
        <w:t xml:space="preserve"> г/см</w:t>
      </w:r>
      <w:r>
        <w:rPr>
          <w:vertAlign w:val="superscript"/>
        </w:rPr>
        <w:t>2</w:t>
      </w:r>
      <w:r>
        <w:t xml:space="preserve"> при влажности</w:t>
      </w:r>
      <w:r>
        <w:rPr>
          <w:lang w:val="en-US"/>
        </w:rPr>
        <w:t xml:space="preserve"> 9,5%</w:t>
      </w:r>
      <w:r>
        <w:rPr>
          <w:lang w:val="en-US"/>
        </w:rPr>
        <w:t>W</w:t>
      </w:r>
      <w:r>
        <w:rPr>
          <w:vertAlign w:val="subscript"/>
        </w:rPr>
        <w:t>0</w:t>
      </w:r>
      <w:r>
        <w:t xml:space="preserve"> </w:t>
      </w:r>
      <w:r>
        <w:rPr>
          <w:lang w:val="en-US"/>
        </w:rPr>
        <w:t>.</w:t>
      </w:r>
      <w:proofErr w:type="spellStart"/>
      <w:r>
        <w:rPr>
          <w:lang w:val="en-US"/>
        </w:rPr>
        <w:t>Cyx</w:t>
      </w:r>
      <w:r>
        <w:t>ая</w:t>
      </w:r>
      <w:proofErr w:type="spellEnd"/>
      <w:r>
        <w:t xml:space="preserve"> смесь предназначена для укладки зимой в основание. По табл.</w:t>
      </w:r>
      <w:r>
        <w:rPr>
          <w:noProof/>
        </w:rPr>
        <w:t xml:space="preserve"> 3</w:t>
      </w:r>
      <w:r>
        <w:t xml:space="preserve"> в строке, соответствующей значениям моду</w:t>
      </w:r>
      <w:r>
        <w:softHyphen/>
        <w:t>ля крупности песка мелкого одноразмерного, находят значение коэффициента уплотнения, получаемого при уп</w:t>
      </w:r>
      <w:r>
        <w:softHyphen/>
        <w:t xml:space="preserve">лотнении сухой смеси на дороге зимой: </w:t>
      </w:r>
      <w:proofErr w:type="spellStart"/>
      <w:r>
        <w:rPr>
          <w:i/>
        </w:rPr>
        <w:t>К</w:t>
      </w:r>
      <w:r>
        <w:rPr>
          <w:i/>
          <w:vertAlign w:val="subscript"/>
        </w:rPr>
        <w:t>у</w:t>
      </w:r>
      <w:proofErr w:type="spellEnd"/>
      <w:r>
        <w:rPr>
          <w:lang w:val="en-US"/>
        </w:rPr>
        <w:t xml:space="preserve"> =</w:t>
      </w:r>
      <w:r>
        <w:t xml:space="preserve"> 0</w:t>
      </w:r>
      <w:r>
        <w:rPr>
          <w:lang w:val="en-US"/>
        </w:rPr>
        <w:t>,95.</w:t>
      </w:r>
      <w:r>
        <w:t xml:space="preserve"> Оп</w:t>
      </w:r>
      <w:r>
        <w:softHyphen/>
        <w:t>ределяют требуемую плотность смеси для изготовления образцов, используя значения</w:t>
      </w:r>
      <w:r>
        <w:rPr>
          <w:noProof/>
        </w:rPr>
        <w:t xml:space="preserve"> </w:t>
      </w:r>
      <w:r>
        <w:rPr>
          <w:position w:val="-10"/>
        </w:rPr>
        <w:object w:dxaOrig="480" w:dyaOrig="360">
          <v:shape id="_x0000_i1026" type="#_x0000_t75" style="width:24pt;height:18pt" o:ole="">
            <v:imagedata r:id="rId4" o:title=""/>
          </v:shape>
          <o:OLEObject Type="Embed" ProgID="Equation.2" ShapeID="_x0000_i1026" DrawAspect="Content" ObjectID="_1427196839" r:id="rId6"/>
        </w:object>
      </w:r>
      <w:r>
        <w:rPr>
          <w:noProof/>
        </w:rPr>
        <w:t>и</w:t>
      </w:r>
      <w:r>
        <w:t xml:space="preserve"> </w:t>
      </w:r>
      <w:proofErr w:type="spellStart"/>
      <w:r>
        <w:rPr>
          <w:i/>
        </w:rPr>
        <w:t>К</w:t>
      </w:r>
      <w:r>
        <w:rPr>
          <w:i/>
          <w:vertAlign w:val="subscript"/>
        </w:rPr>
        <w:t>у</w:t>
      </w:r>
      <w:proofErr w:type="spellEnd"/>
      <w:r>
        <w:t xml:space="preserve">.   </w:t>
      </w:r>
      <w:r>
        <w:rPr>
          <w:position w:val="-10"/>
        </w:rPr>
        <w:object w:dxaOrig="420" w:dyaOrig="360">
          <v:shape id="_x0000_i1027" type="#_x0000_t75" style="width:21pt;height:18pt" o:ole="">
            <v:imagedata r:id="rId7" o:title=""/>
          </v:shape>
          <o:OLEObject Type="Embed" ProgID="Equation.2" ShapeID="_x0000_i1027" DrawAspect="Content" ObjectID="_1427196840" r:id="rId8"/>
        </w:object>
      </w:r>
      <w:r>
        <w:rPr>
          <w:i/>
          <w:noProof/>
        </w:rPr>
        <w:t xml:space="preserve"> = </w:t>
      </w:r>
      <w:r>
        <w:rPr>
          <w:noProof/>
        </w:rPr>
        <w:t>1,80</w:t>
      </w:r>
      <w:r>
        <w:t xml:space="preserve"> </w:t>
      </w:r>
      <w:r>
        <w:rPr>
          <w:noProof/>
        </w:rPr>
        <w:t>х</w:t>
      </w:r>
      <w:r>
        <w:t xml:space="preserve"> </w:t>
      </w:r>
      <w:r>
        <w:rPr>
          <w:noProof/>
        </w:rPr>
        <w:t>0,95</w:t>
      </w:r>
      <w:r>
        <w:t xml:space="preserve"> =</w:t>
      </w:r>
      <w:r>
        <w:rPr>
          <w:noProof/>
        </w:rPr>
        <w:t xml:space="preserve"> 1,71</w:t>
      </w:r>
      <w:r>
        <w:t xml:space="preserve"> г/см</w:t>
      </w:r>
      <w:r>
        <w:rPr>
          <w:vertAlign w:val="superscript"/>
        </w:rPr>
        <w:t>3</w:t>
      </w:r>
      <w:r>
        <w:t>. Подбирают число ударов падаю</w:t>
      </w:r>
      <w:r>
        <w:softHyphen/>
        <w:t>щего груза на приборе стандартного уплотнения, при</w:t>
      </w:r>
      <w:r>
        <w:t xml:space="preserve"> котором достигается требуемая плотность смеси. Чис</w:t>
      </w:r>
      <w:r>
        <w:softHyphen/>
        <w:t>ло ударов равно</w:t>
      </w:r>
      <w:r>
        <w:rPr>
          <w:noProof/>
        </w:rPr>
        <w:t xml:space="preserve"> 13.</w:t>
      </w:r>
      <w:r>
        <w:t xml:space="preserve"> Из смеси с плотностью</w:t>
      </w:r>
      <w:r>
        <w:rPr>
          <w:noProof/>
        </w:rPr>
        <w:t xml:space="preserve"> 1,71</w:t>
      </w:r>
      <w:r>
        <w:t xml:space="preserve"> г/см</w:t>
      </w:r>
      <w:r>
        <w:rPr>
          <w:vertAlign w:val="superscript"/>
        </w:rPr>
        <w:t>3</w:t>
      </w:r>
      <w:r>
        <w:t xml:space="preserve"> и с влажностью</w:t>
      </w:r>
      <w:r>
        <w:rPr>
          <w:lang w:val="en-US"/>
        </w:rPr>
        <w:t xml:space="preserve"> </w:t>
      </w:r>
      <w:r>
        <w:t>9</w:t>
      </w:r>
      <w:r>
        <w:rPr>
          <w:lang w:val="en-US"/>
        </w:rPr>
        <w:t>,5%</w:t>
      </w:r>
      <w:r>
        <w:rPr>
          <w:i/>
          <w:lang w:val="en-US"/>
        </w:rPr>
        <w:t>W</w:t>
      </w:r>
      <w:r>
        <w:rPr>
          <w:i/>
          <w:vertAlign w:val="subscript"/>
          <w:lang w:val="en-US"/>
        </w:rPr>
        <w:t>o</w:t>
      </w:r>
      <w:r>
        <w:rPr>
          <w:vertAlign w:val="subscript"/>
        </w:rPr>
        <w:t xml:space="preserve"> </w:t>
      </w:r>
      <w:r>
        <w:t>изготавливают образцы укрепленного грунта для испытаний.</w:t>
      </w:r>
    </w:p>
    <w:p w:rsidR="00000000" w:rsidRDefault="00451590">
      <w:pPr>
        <w:ind w:firstLine="284"/>
        <w:jc w:val="both"/>
      </w:pPr>
    </w:p>
    <w:p w:rsidR="00000000" w:rsidRDefault="00451590">
      <w:pPr>
        <w:ind w:firstLine="284"/>
        <w:jc w:val="both"/>
      </w:pPr>
      <w:r>
        <w:t xml:space="preserve">3 УСТРОЙСТВО ОСНОВАНИЙ ДОРОЖНЫХ ОДЕЖД ИЗ СУХИХ </w:t>
      </w:r>
      <w:proofErr w:type="spellStart"/>
      <w:r>
        <w:t>ЦЕМЕНТОГРУНТОВЫХ</w:t>
      </w:r>
      <w:proofErr w:type="spellEnd"/>
      <w:r>
        <w:t xml:space="preserve"> СМЕСЕЙ</w:t>
      </w:r>
    </w:p>
    <w:p w:rsidR="00000000" w:rsidRDefault="00451590">
      <w:pPr>
        <w:ind w:firstLine="284"/>
        <w:jc w:val="both"/>
      </w:pPr>
      <w:r>
        <w:t>Подготовительные работы</w:t>
      </w:r>
    </w:p>
    <w:p w:rsidR="00000000" w:rsidRDefault="00451590">
      <w:pPr>
        <w:ind w:firstLine="284"/>
        <w:jc w:val="both"/>
      </w:pPr>
      <w:r>
        <w:rPr>
          <w:noProof/>
        </w:rPr>
        <w:t>3.1.</w:t>
      </w:r>
      <w:r>
        <w:t xml:space="preserve"> В период подготовительных работ необходимо: </w:t>
      </w:r>
    </w:p>
    <w:p w:rsidR="00000000" w:rsidRDefault="00451590">
      <w:pPr>
        <w:ind w:firstLine="284"/>
        <w:jc w:val="both"/>
      </w:pPr>
      <w:r>
        <w:t>создать запасы песка в буртах или в подготовлен</w:t>
      </w:r>
      <w:r>
        <w:softHyphen/>
        <w:t>ных к зимней разработке карьерах в расчете на весь объем зимних работ;</w:t>
      </w:r>
    </w:p>
    <w:p w:rsidR="00000000" w:rsidRDefault="00451590">
      <w:pPr>
        <w:ind w:firstLine="284"/>
        <w:jc w:val="both"/>
      </w:pPr>
      <w:r>
        <w:t xml:space="preserve">выполнить при положительной температуре работы по осушению </w:t>
      </w:r>
      <w:proofErr w:type="spellStart"/>
      <w:r>
        <w:t>пере</w:t>
      </w:r>
      <w:r>
        <w:t>увлажненных</w:t>
      </w:r>
      <w:proofErr w:type="spellEnd"/>
      <w:r>
        <w:t xml:space="preserve"> грунтов до влажности не более</w:t>
      </w:r>
      <w:r>
        <w:rPr>
          <w:noProof/>
        </w:rPr>
        <w:t xml:space="preserve"> 3-4%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W</w:t>
      </w:r>
      <w:r>
        <w:rPr>
          <w:vertAlign w:val="subscript"/>
          <w:lang w:val="en-US"/>
        </w:rPr>
        <w:t>o</w:t>
      </w:r>
      <w:proofErr w:type="spellEnd"/>
      <w:r>
        <w:rPr>
          <w:lang w:val="en-US"/>
        </w:rPr>
        <w:t>:</w:t>
      </w:r>
      <w:r>
        <w:t xml:space="preserve"> взять грунт из карьера и уложить его в штабель для дренажа, отжать воду, осушить грунт под действием солнечной радиации и ветра;</w:t>
      </w:r>
    </w:p>
    <w:p w:rsidR="00000000" w:rsidRDefault="00451590">
      <w:pPr>
        <w:ind w:firstLine="284"/>
        <w:jc w:val="both"/>
      </w:pPr>
      <w:r>
        <w:t xml:space="preserve">выбрать и подготовить площадку для складирования сухой </w:t>
      </w:r>
      <w:proofErr w:type="spellStart"/>
      <w:r>
        <w:t>цементогрунтовой</w:t>
      </w:r>
      <w:proofErr w:type="spellEnd"/>
      <w:r>
        <w:t xml:space="preserve"> смеси в штабеля и с наступлением зимы периодически расчищать площадку от сне</w:t>
      </w:r>
      <w:r>
        <w:softHyphen/>
        <w:t>га для ускорения промерзания;</w:t>
      </w:r>
    </w:p>
    <w:p w:rsidR="00000000" w:rsidRDefault="00451590">
      <w:pPr>
        <w:ind w:firstLine="284"/>
        <w:jc w:val="both"/>
      </w:pPr>
      <w:r>
        <w:t>установить при температуре воздуха ниже минус 20°С ленточный транспортер грунтосмесительной уста</w:t>
      </w:r>
      <w:r>
        <w:softHyphen/>
        <w:t>новки под углом не более</w:t>
      </w:r>
      <w:r>
        <w:rPr>
          <w:noProof/>
        </w:rPr>
        <w:t xml:space="preserve"> 20°,</w:t>
      </w:r>
      <w:r>
        <w:t xml:space="preserve"> а также вибратор и электро</w:t>
      </w:r>
      <w:r>
        <w:t>нагревательные устройства на стенке бункера-накопителя.</w:t>
      </w:r>
    </w:p>
    <w:p w:rsidR="00000000" w:rsidRDefault="00451590">
      <w:pPr>
        <w:ind w:firstLine="284"/>
        <w:jc w:val="both"/>
      </w:pPr>
      <w:r>
        <w:t xml:space="preserve">Приготовление сухих </w:t>
      </w:r>
      <w:proofErr w:type="spellStart"/>
      <w:r>
        <w:t>цементогрунтовых</w:t>
      </w:r>
      <w:proofErr w:type="spellEnd"/>
      <w:r>
        <w:t xml:space="preserve"> смесей</w:t>
      </w:r>
    </w:p>
    <w:p w:rsidR="00000000" w:rsidRDefault="00451590">
      <w:pPr>
        <w:ind w:firstLine="284"/>
        <w:jc w:val="both"/>
      </w:pPr>
      <w:r>
        <w:rPr>
          <w:b/>
          <w:noProof/>
        </w:rPr>
        <w:t>3.2.</w:t>
      </w:r>
      <w:r>
        <w:t xml:space="preserve"> При приготовлении</w:t>
      </w:r>
      <w:r>
        <w:rPr>
          <w:b/>
        </w:rPr>
        <w:t xml:space="preserve"> </w:t>
      </w:r>
      <w:r>
        <w:t xml:space="preserve">сухих </w:t>
      </w:r>
      <w:proofErr w:type="spellStart"/>
      <w:r>
        <w:t>цементогрунтовых</w:t>
      </w:r>
      <w:proofErr w:type="spellEnd"/>
      <w:r>
        <w:t xml:space="preserve"> смесей в установке при температуре воздуха ниже ми</w:t>
      </w:r>
      <w:r>
        <w:softHyphen/>
        <w:t>нус 20°С следует перед запуском обработать внутрен</w:t>
      </w:r>
      <w:r>
        <w:softHyphen/>
        <w:t>нюю поверхность стенок бункера-накопителя дизельным топливом, мазутом, отработанным маслом или сырой нефтью, а поверхность транспортерной ленты</w:t>
      </w:r>
      <w:r>
        <w:rPr>
          <w:noProof/>
        </w:rPr>
        <w:t xml:space="preserve"> -</w:t>
      </w:r>
      <w:r>
        <w:t xml:space="preserve"> 20-28%-ным раствором хлористого кальция. Песок в бункер-накопи</w:t>
      </w:r>
      <w:r>
        <w:softHyphen/>
        <w:t>тель следует подавать самотеком (без подпора сверху), а</w:t>
      </w:r>
      <w:r>
        <w:t xml:space="preserve"> при необходимости включать вибратор, установ</w:t>
      </w:r>
      <w:r>
        <w:softHyphen/>
        <w:t>ленный у разгрузочной части бункера. Шиберную заслонку в смесителе надлежит устанавливать так, что</w:t>
      </w:r>
      <w:r>
        <w:softHyphen/>
        <w:t>бы создавался максимальный подпор смеси на выходе из смесителя.</w:t>
      </w:r>
    </w:p>
    <w:p w:rsidR="00000000" w:rsidRDefault="00451590">
      <w:pPr>
        <w:ind w:firstLine="284"/>
        <w:jc w:val="both"/>
      </w:pPr>
      <w:r>
        <w:rPr>
          <w:noProof/>
        </w:rPr>
        <w:t>3.3.</w:t>
      </w:r>
      <w:r>
        <w:t xml:space="preserve"> Приготавливать сухую </w:t>
      </w:r>
      <w:proofErr w:type="spellStart"/>
      <w:r>
        <w:t>цементогрунтовую</w:t>
      </w:r>
      <w:proofErr w:type="spellEnd"/>
      <w:r>
        <w:t xml:space="preserve"> смесь на дороге с помощью дорожных фрез надлежит в следующем порядке: вывозят грунт на земляное полотно в объеме, необходимом для устройства оснований на сменной </w:t>
      </w:r>
      <w:proofErr w:type="spellStart"/>
      <w:r>
        <w:t>захватке</w:t>
      </w:r>
      <w:proofErr w:type="spellEnd"/>
      <w:r>
        <w:t>, и распределяют на ширину основания; дозируют и распределяют цемент с помощью рас</w:t>
      </w:r>
      <w:r>
        <w:softHyphen/>
        <w:t>предели</w:t>
      </w:r>
      <w:r>
        <w:t>теля или цементовоза-распределителя; переме</w:t>
      </w:r>
      <w:r>
        <w:softHyphen/>
        <w:t xml:space="preserve">шивают грунт с цементом фрезой </w:t>
      </w:r>
      <w:bookmarkStart w:id="66" w:name="OCRUncertain069"/>
      <w:r>
        <w:t>з</w:t>
      </w:r>
      <w:bookmarkEnd w:id="66"/>
      <w:r>
        <w:t>а два прохода по од</w:t>
      </w:r>
      <w:r>
        <w:softHyphen/>
        <w:t>ному следу со скоростью</w:t>
      </w:r>
      <w:r>
        <w:rPr>
          <w:noProof/>
        </w:rPr>
        <w:t xml:space="preserve"> 0,3-0</w:t>
      </w:r>
      <w:bookmarkStart w:id="67" w:name="OCRUncertain070"/>
      <w:r>
        <w:t>,</w:t>
      </w:r>
      <w:bookmarkEnd w:id="67"/>
      <w:r>
        <w:rPr>
          <w:noProof/>
        </w:rPr>
        <w:t>4</w:t>
      </w:r>
      <w:r>
        <w:t xml:space="preserve"> км/ч.</w:t>
      </w:r>
    </w:p>
    <w:p w:rsidR="00000000" w:rsidRDefault="00451590">
      <w:pPr>
        <w:ind w:firstLine="284"/>
        <w:jc w:val="both"/>
      </w:pPr>
      <w:r>
        <w:t>Во избежание поломок лопаток фрезы толщину слоя грунта при распределении следует задавать такую, что</w:t>
      </w:r>
      <w:r>
        <w:softHyphen/>
        <w:t>бы оставить на границе с земляным полотном слой не</w:t>
      </w:r>
      <w:r>
        <w:softHyphen/>
        <w:t>обработанного грунта толщиной</w:t>
      </w:r>
      <w:r>
        <w:rPr>
          <w:noProof/>
        </w:rPr>
        <w:t xml:space="preserve"> 3-5</w:t>
      </w:r>
      <w:r>
        <w:t xml:space="preserve"> см.</w:t>
      </w:r>
    </w:p>
    <w:p w:rsidR="00000000" w:rsidRDefault="00451590">
      <w:pPr>
        <w:ind w:firstLine="284"/>
        <w:jc w:val="both"/>
      </w:pPr>
      <w:r>
        <w:t xml:space="preserve">Складирование и хранение сухих </w:t>
      </w:r>
      <w:proofErr w:type="spellStart"/>
      <w:r>
        <w:t>цементогрунтовых</w:t>
      </w:r>
      <w:proofErr w:type="spellEnd"/>
      <w:r>
        <w:t xml:space="preserve"> смесей</w:t>
      </w:r>
    </w:p>
    <w:p w:rsidR="00000000" w:rsidRDefault="00451590">
      <w:pPr>
        <w:ind w:firstLine="284"/>
        <w:jc w:val="both"/>
      </w:pPr>
      <w:r>
        <w:rPr>
          <w:noProof/>
        </w:rPr>
        <w:t>3.4.</w:t>
      </w:r>
      <w:r>
        <w:t xml:space="preserve"> Сухие смеси следует складировать и хранить в течение зимнего сезона в отдельных штабелях, каж</w:t>
      </w:r>
      <w:r>
        <w:softHyphen/>
        <w:t>дый объемом</w:t>
      </w:r>
      <w:r>
        <w:rPr>
          <w:noProof/>
        </w:rPr>
        <w:t xml:space="preserve"> 3,5-4</w:t>
      </w:r>
      <w:r>
        <w:t xml:space="preserve"> тыс.м</w:t>
      </w:r>
      <w:r>
        <w:rPr>
          <w:vertAlign w:val="superscript"/>
        </w:rPr>
        <w:t>3</w:t>
      </w:r>
      <w:r>
        <w:t xml:space="preserve"> и высотой</w:t>
      </w:r>
      <w:r>
        <w:t xml:space="preserve"> не более 2м, рас</w:t>
      </w:r>
      <w:r>
        <w:softHyphen/>
        <w:t>полагаемых на месте приготовления смеси или вдоль трассы строящейся дороги. Штабель должен быть ориенти</w:t>
      </w:r>
      <w:r>
        <w:softHyphen/>
        <w:t>рован продольной осью по направлению господствующих ветров.</w:t>
      </w:r>
    </w:p>
    <w:p w:rsidR="00000000" w:rsidRDefault="00451590">
      <w:pPr>
        <w:ind w:firstLine="284"/>
        <w:jc w:val="both"/>
      </w:pPr>
      <w:r>
        <w:rPr>
          <w:noProof/>
        </w:rPr>
        <w:t>3.5.</w:t>
      </w:r>
      <w:r>
        <w:t xml:space="preserve"> В условиях </w:t>
      </w:r>
      <w:r>
        <w:rPr>
          <w:lang w:val="en-US"/>
        </w:rPr>
        <w:t>II-III</w:t>
      </w:r>
      <w:r>
        <w:t xml:space="preserve"> дорожно-климатических зон при необходимости следует укладывать в основание штабеля металлические, керамические, пластмассовые или асбоцементные трубы диаметром</w:t>
      </w:r>
      <w:r>
        <w:rPr>
          <w:noProof/>
        </w:rPr>
        <w:t xml:space="preserve"> 0,2-0,4</w:t>
      </w:r>
      <w:r>
        <w:t xml:space="preserve"> м либо деревянные короба сечением</w:t>
      </w:r>
      <w:r>
        <w:rPr>
          <w:noProof/>
        </w:rPr>
        <w:t xml:space="preserve"> 0,2х0,2-0,4х0,4</w:t>
      </w:r>
      <w:r>
        <w:t xml:space="preserve"> м на расстоя</w:t>
      </w:r>
      <w:r>
        <w:softHyphen/>
        <w:t>нии друг от друга, равном</w:t>
      </w:r>
      <w:r>
        <w:rPr>
          <w:noProof/>
        </w:rPr>
        <w:t xml:space="preserve"> 1,5</w:t>
      </w:r>
      <w:r>
        <w:t xml:space="preserve"> глубинам сезонного про</w:t>
      </w:r>
      <w:r>
        <w:softHyphen/>
        <w:t>мерзания грунта в район</w:t>
      </w:r>
      <w:r>
        <w:t>е строительства.</w:t>
      </w:r>
    </w:p>
    <w:p w:rsidR="00000000" w:rsidRDefault="00451590">
      <w:pPr>
        <w:ind w:firstLine="284"/>
        <w:jc w:val="both"/>
      </w:pPr>
      <w:r>
        <w:t xml:space="preserve">Укладка сухих </w:t>
      </w:r>
      <w:proofErr w:type="spellStart"/>
      <w:r>
        <w:t>цементогрунтовых</w:t>
      </w:r>
      <w:proofErr w:type="spellEnd"/>
      <w:r>
        <w:t xml:space="preserve"> смесей в основание</w:t>
      </w:r>
    </w:p>
    <w:p w:rsidR="00000000" w:rsidRDefault="00451590">
      <w:pPr>
        <w:ind w:firstLine="284"/>
        <w:jc w:val="both"/>
      </w:pPr>
      <w:r>
        <w:rPr>
          <w:noProof/>
        </w:rPr>
        <w:t>3.6.</w:t>
      </w:r>
      <w:r>
        <w:t xml:space="preserve"> Работы по укладке сухой </w:t>
      </w:r>
      <w:proofErr w:type="spellStart"/>
      <w:r>
        <w:t>цементогрунтовой</w:t>
      </w:r>
      <w:proofErr w:type="spellEnd"/>
      <w:r>
        <w:t xml:space="preserve"> сме</w:t>
      </w:r>
      <w:r>
        <w:softHyphen/>
        <w:t>си в зимнее время в основание необходимо выполнять в следующем порядке: сухую смесь из-под грунтосмесительной установки или из штабеля вывозят на подго</w:t>
      </w:r>
      <w:r>
        <w:softHyphen/>
        <w:t>товленное земляное полотно, распределяют по ширине основания слоем проектной толщины с запасом на уп</w:t>
      </w:r>
      <w:r>
        <w:softHyphen/>
        <w:t>лотнение и планируют.</w:t>
      </w:r>
    </w:p>
    <w:p w:rsidR="00000000" w:rsidRDefault="00451590">
      <w:pPr>
        <w:ind w:firstLine="284"/>
        <w:jc w:val="both"/>
      </w:pPr>
      <w:r>
        <w:t>Смесь следует уплотнять катками на пневматических шинах массой не менее</w:t>
      </w:r>
      <w:r>
        <w:rPr>
          <w:noProof/>
        </w:rPr>
        <w:t xml:space="preserve"> 12</w:t>
      </w:r>
      <w:r>
        <w:t>т</w:t>
      </w:r>
      <w:r>
        <w:rPr>
          <w:noProof/>
        </w:rPr>
        <w:t xml:space="preserve"> 12-18</w:t>
      </w:r>
      <w:r>
        <w:t xml:space="preserve"> проходами по од</w:t>
      </w:r>
      <w:r>
        <w:softHyphen/>
        <w:t>ному следу (число прох</w:t>
      </w:r>
      <w:r>
        <w:t>одов уточняют при пробном уп</w:t>
      </w:r>
      <w:r>
        <w:softHyphen/>
        <w:t>лотнении).</w:t>
      </w:r>
    </w:p>
    <w:p w:rsidR="00000000" w:rsidRDefault="00451590">
      <w:pPr>
        <w:ind w:firstLine="284"/>
        <w:jc w:val="both"/>
      </w:pPr>
      <w:r>
        <w:t>Коэффициент уплотнения, характеризующий плотность основания из сухой смеси после уплотнения, должен быть не ниже приведенного в табл.</w:t>
      </w:r>
      <w:r>
        <w:rPr>
          <w:noProof/>
        </w:rPr>
        <w:t xml:space="preserve"> 3. </w:t>
      </w:r>
    </w:p>
    <w:p w:rsidR="00000000" w:rsidRDefault="00451590">
      <w:pPr>
        <w:ind w:firstLine="284"/>
        <w:jc w:val="both"/>
      </w:pPr>
    </w:p>
    <w:p w:rsidR="00000000" w:rsidRDefault="00451590">
      <w:pPr>
        <w:ind w:firstLine="284"/>
        <w:jc w:val="both"/>
      </w:pPr>
      <w:r>
        <w:t>Таблица 3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0"/>
        <w:gridCol w:w="1200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40" w:type="dxa"/>
          </w:tcPr>
          <w:p w:rsidR="00000000" w:rsidRDefault="00451590">
            <w:pPr>
              <w:jc w:val="both"/>
            </w:pPr>
            <w:r>
              <w:t>Укрепляемый песок</w:t>
            </w:r>
          </w:p>
        </w:tc>
        <w:tc>
          <w:tcPr>
            <w:tcW w:w="1200" w:type="dxa"/>
          </w:tcPr>
          <w:p w:rsidR="00000000" w:rsidRDefault="00451590">
            <w:pPr>
              <w:jc w:val="both"/>
            </w:pPr>
            <w:r>
              <w:t>Модуль крупности песка</w:t>
            </w:r>
          </w:p>
        </w:tc>
        <w:tc>
          <w:tcPr>
            <w:tcW w:w="1560" w:type="dxa"/>
          </w:tcPr>
          <w:p w:rsidR="00000000" w:rsidRDefault="00451590">
            <w:pPr>
              <w:jc w:val="both"/>
            </w:pPr>
            <w:r>
              <w:t>Коэффициент уплотнения сухой смеси, 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0" w:type="dxa"/>
            <w:tcBorders>
              <w:bottom w:val="nil"/>
            </w:tcBorders>
          </w:tcPr>
          <w:p w:rsidR="00000000" w:rsidRDefault="00451590">
            <w:pPr>
              <w:jc w:val="both"/>
            </w:pPr>
            <w:r>
              <w:t>Крупный и средний</w:t>
            </w:r>
          </w:p>
        </w:tc>
        <w:tc>
          <w:tcPr>
            <w:tcW w:w="1200" w:type="dxa"/>
            <w:tcBorders>
              <w:bottom w:val="nil"/>
            </w:tcBorders>
          </w:tcPr>
          <w:p w:rsidR="00000000" w:rsidRDefault="00451590">
            <w:pPr>
              <w:jc w:val="both"/>
              <w:rPr>
                <w:noProof/>
              </w:rPr>
            </w:pPr>
            <w:r>
              <w:t>Более</w:t>
            </w:r>
            <w:r>
              <w:rPr>
                <w:noProof/>
              </w:rPr>
              <w:t xml:space="preserve"> 2</w:t>
            </w:r>
          </w:p>
        </w:tc>
        <w:tc>
          <w:tcPr>
            <w:tcW w:w="1560" w:type="dxa"/>
            <w:tcBorders>
              <w:bottom w:val="nil"/>
            </w:tcBorders>
          </w:tcPr>
          <w:p w:rsidR="00000000" w:rsidRDefault="00451590">
            <w:pPr>
              <w:jc w:val="both"/>
              <w:rPr>
                <w:noProof/>
              </w:rPr>
            </w:pPr>
            <w:r>
              <w:rPr>
                <w:noProof/>
              </w:rP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0" w:type="dxa"/>
            <w:tcBorders>
              <w:top w:val="nil"/>
              <w:bottom w:val="nil"/>
            </w:tcBorders>
          </w:tcPr>
          <w:p w:rsidR="00000000" w:rsidRDefault="00451590">
            <w:pPr>
              <w:jc w:val="both"/>
            </w:pPr>
            <w:r>
              <w:t>Мелкий разнозернистый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000000" w:rsidRDefault="00451590">
            <w:pPr>
              <w:jc w:val="both"/>
              <w:rPr>
                <w:noProof/>
              </w:rPr>
            </w:pPr>
            <w:r>
              <w:rPr>
                <w:noProof/>
              </w:rPr>
              <w:t>1,6-2,0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451590">
            <w:pPr>
              <w:jc w:val="both"/>
              <w:rPr>
                <w:noProof/>
              </w:rPr>
            </w:pPr>
            <w:r>
              <w:rPr>
                <w:noProof/>
              </w:rPr>
              <w:t>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0" w:type="dxa"/>
            <w:tcBorders>
              <w:top w:val="nil"/>
              <w:bottom w:val="nil"/>
            </w:tcBorders>
          </w:tcPr>
          <w:p w:rsidR="00000000" w:rsidRDefault="00451590">
            <w:pPr>
              <w:jc w:val="both"/>
            </w:pPr>
            <w:r>
              <w:t>Мелкий одноразмерный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000000" w:rsidRDefault="00451590">
            <w:pPr>
              <w:jc w:val="both"/>
              <w:rPr>
                <w:noProof/>
              </w:rPr>
            </w:pPr>
            <w:r>
              <w:rPr>
                <w:noProof/>
              </w:rPr>
              <w:t>1,2-1,6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451590">
            <w:pPr>
              <w:jc w:val="both"/>
              <w:rPr>
                <w:noProof/>
              </w:rPr>
            </w:pPr>
            <w:r>
              <w:rPr>
                <w:noProof/>
              </w:rP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0" w:type="dxa"/>
            <w:tcBorders>
              <w:top w:val="nil"/>
              <w:bottom w:val="nil"/>
            </w:tcBorders>
          </w:tcPr>
          <w:p w:rsidR="00000000" w:rsidRDefault="00451590">
            <w:pPr>
              <w:jc w:val="both"/>
            </w:pPr>
            <w:r>
              <w:t>Очень мелкий одноразмерный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000000" w:rsidRDefault="00451590">
            <w:pPr>
              <w:jc w:val="both"/>
              <w:rPr>
                <w:noProof/>
              </w:rPr>
            </w:pPr>
            <w:r>
              <w:rPr>
                <w:noProof/>
              </w:rPr>
              <w:t>0,8-1,2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451590">
            <w:pPr>
              <w:jc w:val="both"/>
              <w:rPr>
                <w:noProof/>
              </w:rPr>
            </w:pPr>
            <w:r>
              <w:rPr>
                <w:noProof/>
              </w:rP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0" w:type="dxa"/>
            <w:tcBorders>
              <w:top w:val="nil"/>
            </w:tcBorders>
          </w:tcPr>
          <w:p w:rsidR="00000000" w:rsidRDefault="00451590">
            <w:pPr>
              <w:jc w:val="both"/>
            </w:pPr>
            <w:r>
              <w:t>Пылеватый</w:t>
            </w:r>
          </w:p>
        </w:tc>
        <w:tc>
          <w:tcPr>
            <w:tcW w:w="1200" w:type="dxa"/>
            <w:tcBorders>
              <w:top w:val="nil"/>
            </w:tcBorders>
          </w:tcPr>
          <w:p w:rsidR="00000000" w:rsidRDefault="00451590">
            <w:pPr>
              <w:jc w:val="both"/>
              <w:rPr>
                <w:i/>
                <w:noProof/>
              </w:rPr>
            </w:pPr>
            <w:r>
              <w:t>Менее</w:t>
            </w:r>
            <w:r>
              <w:rPr>
                <w:noProof/>
              </w:rPr>
              <w:t xml:space="preserve"> 0,8</w:t>
            </w:r>
          </w:p>
        </w:tc>
        <w:tc>
          <w:tcPr>
            <w:tcW w:w="1560" w:type="dxa"/>
            <w:tcBorders>
              <w:top w:val="nil"/>
            </w:tcBorders>
          </w:tcPr>
          <w:p w:rsidR="00000000" w:rsidRDefault="00451590">
            <w:pPr>
              <w:jc w:val="both"/>
              <w:rPr>
                <w:noProof/>
              </w:rPr>
            </w:pPr>
            <w:r>
              <w:rPr>
                <w:noProof/>
              </w:rPr>
              <w:t>0,94</w:t>
            </w:r>
          </w:p>
        </w:tc>
      </w:tr>
    </w:tbl>
    <w:p w:rsidR="00000000" w:rsidRDefault="00451590">
      <w:pPr>
        <w:ind w:firstLine="284"/>
        <w:jc w:val="both"/>
      </w:pPr>
    </w:p>
    <w:p w:rsidR="00000000" w:rsidRDefault="00451590">
      <w:pPr>
        <w:ind w:firstLine="284"/>
        <w:jc w:val="both"/>
      </w:pPr>
      <w:r>
        <w:rPr>
          <w:noProof/>
        </w:rPr>
        <w:t>3.7.</w:t>
      </w:r>
      <w:r>
        <w:t xml:space="preserve"> Основание из сухой </w:t>
      </w:r>
      <w:proofErr w:type="spellStart"/>
      <w:r>
        <w:t>цементогрунтовой</w:t>
      </w:r>
      <w:proofErr w:type="spellEnd"/>
      <w:r>
        <w:t xml:space="preserve"> смеси, устроенное зимой,</w:t>
      </w:r>
      <w:r>
        <w:t xml:space="preserve"> формируется до требуемой прочнос</w:t>
      </w:r>
      <w:r>
        <w:softHyphen/>
        <w:t xml:space="preserve">ти в результате естественного увлажнения сухой </w:t>
      </w:r>
      <w:proofErr w:type="spellStart"/>
      <w:r>
        <w:t>цементогрунтовой</w:t>
      </w:r>
      <w:proofErr w:type="spellEnd"/>
      <w:r>
        <w:t xml:space="preserve"> смеси при положительной температуре (снеготаяние, осадки, капиллярная и парообразная вла</w:t>
      </w:r>
      <w:r>
        <w:softHyphen/>
        <w:t xml:space="preserve">га). </w:t>
      </w:r>
    </w:p>
    <w:p w:rsidR="00000000" w:rsidRDefault="00451590">
      <w:pPr>
        <w:ind w:firstLine="284"/>
        <w:jc w:val="both"/>
      </w:pPr>
      <w:r>
        <w:t>При принудительном увлажнении сверху на уложен</w:t>
      </w:r>
      <w:r>
        <w:softHyphen/>
        <w:t xml:space="preserve">ную уплотненную сухую </w:t>
      </w:r>
      <w:proofErr w:type="spellStart"/>
      <w:r>
        <w:t>цементогрунтовую</w:t>
      </w:r>
      <w:proofErr w:type="spellEnd"/>
      <w:r>
        <w:t xml:space="preserve"> смесь, при</w:t>
      </w:r>
      <w:r>
        <w:softHyphen/>
        <w:t>готовленную зимой в установке или на дороге, непосредственно перед монтажом сборного покрытия следу</w:t>
      </w:r>
      <w:r>
        <w:softHyphen/>
        <w:t xml:space="preserve">ет в местах расположения продольных, поперечных швов и боковых кромок покрытия укладывать </w:t>
      </w:r>
      <w:proofErr w:type="spellStart"/>
      <w:r>
        <w:t>геотекстиль</w:t>
      </w:r>
      <w:proofErr w:type="spellEnd"/>
      <w:r>
        <w:t xml:space="preserve"> полосами шириной, ра</w:t>
      </w:r>
      <w:r>
        <w:t>вной</w:t>
      </w:r>
      <w:r>
        <w:rPr>
          <w:noProof/>
        </w:rPr>
        <w:t xml:space="preserve"> 1/3-1/2</w:t>
      </w:r>
      <w:r>
        <w:t xml:space="preserve"> ширины руло</w:t>
      </w:r>
      <w:r>
        <w:softHyphen/>
        <w:t>на, но не менее</w:t>
      </w:r>
      <w:r>
        <w:rPr>
          <w:noProof/>
        </w:rPr>
        <w:t xml:space="preserve"> 0,75</w:t>
      </w:r>
      <w:r>
        <w:t xml:space="preserve"> м.</w:t>
      </w:r>
    </w:p>
    <w:p w:rsidR="00000000" w:rsidRDefault="00451590">
      <w:pPr>
        <w:ind w:firstLine="284"/>
        <w:jc w:val="both"/>
      </w:pPr>
      <w:r>
        <w:t>После установления положительных температур и от</w:t>
      </w:r>
      <w:r>
        <w:softHyphen/>
        <w:t>таивания основания швы покрытия должны быть очище</w:t>
      </w:r>
      <w:r>
        <w:softHyphen/>
        <w:t>ны от грязи и продуты сжатым воздухом, после чего сухую смесь в основании необходимо увлажнить путем заливки воды в швы покрытия.</w:t>
      </w:r>
    </w:p>
    <w:p w:rsidR="00000000" w:rsidRDefault="00451590">
      <w:pPr>
        <w:ind w:firstLine="284"/>
        <w:jc w:val="both"/>
      </w:pPr>
      <w:r>
        <w:t>Количество воды</w:t>
      </w:r>
      <w:r>
        <w:rPr>
          <w:noProof/>
        </w:rPr>
        <w:t xml:space="preserve"> </w:t>
      </w:r>
      <w:r>
        <w:rPr>
          <w:i/>
          <w:noProof/>
        </w:rPr>
        <w:t>V</w:t>
      </w:r>
      <w:r>
        <w:t xml:space="preserve"> (л на</w:t>
      </w:r>
      <w:r>
        <w:rPr>
          <w:noProof/>
        </w:rPr>
        <w:t xml:space="preserve"> 1</w:t>
      </w:r>
      <w:r>
        <w:t xml:space="preserve"> м</w:t>
      </w:r>
      <w:r>
        <w:rPr>
          <w:vertAlign w:val="superscript"/>
        </w:rPr>
        <w:t>2</w:t>
      </w:r>
      <w:r>
        <w:t xml:space="preserve"> основания) следует определять по формуле</w:t>
      </w:r>
    </w:p>
    <w:p w:rsidR="00000000" w:rsidRDefault="00451590">
      <w:pPr>
        <w:ind w:firstLine="284"/>
        <w:jc w:val="both"/>
        <w:rPr>
          <w:i/>
          <w:lang w:val="en-US"/>
        </w:rPr>
      </w:pPr>
      <w:r>
        <w:rPr>
          <w:position w:val="-30"/>
          <w:lang w:val="en-US"/>
        </w:rPr>
        <w:object w:dxaOrig="1740" w:dyaOrig="880">
          <v:shape id="_x0000_i1028" type="#_x0000_t75" style="width:87pt;height:44.25pt" o:ole="">
            <v:imagedata r:id="rId9" o:title=""/>
          </v:shape>
          <o:OLEObject Type="Embed" ProgID="Equation.2" ShapeID="_x0000_i1028" DrawAspect="Content" ObjectID="_1427196841" r:id="rId10"/>
        </w:object>
      </w:r>
    </w:p>
    <w:p w:rsidR="00000000" w:rsidRDefault="00451590">
      <w:pPr>
        <w:ind w:firstLine="284"/>
        <w:jc w:val="both"/>
      </w:pPr>
      <w:r>
        <w:t>где</w:t>
      </w:r>
      <w:r>
        <w:rPr>
          <w:lang w:val="en-US"/>
        </w:rPr>
        <w:t xml:space="preserve"> </w:t>
      </w:r>
      <w:r>
        <w:rPr>
          <w:position w:val="-10"/>
          <w:lang w:val="en-US"/>
        </w:rPr>
        <w:object w:dxaOrig="220" w:dyaOrig="260">
          <v:shape id="_x0000_i1029" type="#_x0000_t75" style="width:11.25pt;height:12.75pt" o:ole="">
            <v:imagedata r:id="rId11" o:title=""/>
          </v:shape>
          <o:OLEObject Type="Embed" ProgID="Equation.2" ShapeID="_x0000_i1029" DrawAspect="Content" ObjectID="_1427196842" r:id="rId12"/>
        </w:object>
      </w:r>
      <w:r>
        <w:rPr>
          <w:noProof/>
        </w:rPr>
        <w:t xml:space="preserve"> -</w:t>
      </w:r>
      <w:r>
        <w:t xml:space="preserve"> средняя плотность сухой </w:t>
      </w:r>
      <w:proofErr w:type="spellStart"/>
      <w:r>
        <w:t>цементогрунтовой</w:t>
      </w:r>
      <w:proofErr w:type="spellEnd"/>
      <w:r>
        <w:t xml:space="preserve"> смеси в уплотненном состоянии, кг/м</w:t>
      </w:r>
      <w:r>
        <w:rPr>
          <w:vertAlign w:val="superscript"/>
        </w:rPr>
        <w:t>3</w:t>
      </w:r>
      <w:r>
        <w:t>;</w:t>
      </w:r>
    </w:p>
    <w:p w:rsidR="00000000" w:rsidRDefault="00451590">
      <w:pPr>
        <w:ind w:firstLine="284"/>
        <w:jc w:val="both"/>
      </w:pPr>
      <w:r>
        <w:rPr>
          <w:i/>
          <w:lang w:val="en-US"/>
        </w:rPr>
        <w:t>h</w:t>
      </w:r>
      <w:r>
        <w:rPr>
          <w:i/>
          <w:noProof/>
        </w:rPr>
        <w:t xml:space="preserve"> -</w:t>
      </w:r>
      <w:r>
        <w:t xml:space="preserve"> толщина слоя смеси в уплотн</w:t>
      </w:r>
      <w:r>
        <w:t>енном состоянии, м;</w:t>
      </w:r>
    </w:p>
    <w:p w:rsidR="00000000" w:rsidRDefault="00451590">
      <w:pPr>
        <w:ind w:firstLine="284"/>
        <w:jc w:val="both"/>
      </w:pPr>
      <w:r>
        <w:rPr>
          <w:b/>
          <w:position w:val="-14"/>
        </w:rPr>
        <w:object w:dxaOrig="680" w:dyaOrig="360">
          <v:shape id="_x0000_i1030" type="#_x0000_t75" style="width:33.75pt;height:18pt" o:ole="">
            <v:imagedata r:id="rId13" o:title=""/>
          </v:shape>
          <o:OLEObject Type="Embed" ProgID="Equation.2" ShapeID="_x0000_i1030" DrawAspect="Content" ObjectID="_1427196843" r:id="rId14"/>
        </w:object>
      </w:r>
      <w:r>
        <w:rPr>
          <w:b/>
        </w:rPr>
        <w:t xml:space="preserve"> - </w:t>
      </w:r>
      <w:r>
        <w:t>соответственно оптимальная и фактическая влажность сухой смеси перед укладкой,</w:t>
      </w:r>
      <w:r>
        <w:rPr>
          <w:noProof/>
        </w:rPr>
        <w:t xml:space="preserve"> %</w:t>
      </w:r>
      <w:r>
        <w:t xml:space="preserve"> массы высушенной смеси.</w:t>
      </w:r>
    </w:p>
    <w:p w:rsidR="00000000" w:rsidRDefault="00451590">
      <w:pPr>
        <w:ind w:firstLine="284"/>
        <w:jc w:val="both"/>
      </w:pPr>
      <w:r>
        <w:rPr>
          <w:noProof/>
        </w:rPr>
        <w:t>3.8.</w:t>
      </w:r>
      <w:r>
        <w:t xml:space="preserve"> Работы по укладке в основание при пониженных положительных температурах сухой </w:t>
      </w:r>
      <w:proofErr w:type="spellStart"/>
      <w:r>
        <w:t>цементогрунтовой</w:t>
      </w:r>
      <w:proofErr w:type="spellEnd"/>
      <w:r>
        <w:t xml:space="preserve"> смеси, приготовленной зимой и хранившейся  в штабеле, необходимо проводить при температурах: воздуха</w:t>
      </w:r>
      <w:r>
        <w:rPr>
          <w:noProof/>
        </w:rPr>
        <w:t xml:space="preserve"> -</w:t>
      </w:r>
      <w:r>
        <w:t xml:space="preserve"> не ниже 5°С, в штабеле</w:t>
      </w:r>
      <w:r>
        <w:rPr>
          <w:noProof/>
        </w:rPr>
        <w:t xml:space="preserve"> -</w:t>
      </w:r>
      <w:r>
        <w:t xml:space="preserve"> не выше 0°С.</w:t>
      </w:r>
    </w:p>
    <w:p w:rsidR="00000000" w:rsidRDefault="00451590">
      <w:pPr>
        <w:ind w:firstLine="284"/>
        <w:jc w:val="both"/>
      </w:pPr>
      <w:r>
        <w:t>При этом сухую смесь из штабеля следует вывезти на подготовленное земляное полотно, распределить на ширину основания и с</w:t>
      </w:r>
      <w:r>
        <w:t>планировать с помощью профи</w:t>
      </w:r>
      <w:r>
        <w:softHyphen/>
        <w:t>лировщика с одновременным увлажнением смеси до оптимальной влажности и введением или без введения поверхностно-активных и других веществ, для чего про</w:t>
      </w:r>
      <w:r>
        <w:softHyphen/>
        <w:t>филировщик должен быть дополнительно оборудован си</w:t>
      </w:r>
      <w:r>
        <w:softHyphen/>
        <w:t>стемой подачи воды из поливочно-моечной машины, пе</w:t>
      </w:r>
      <w:r>
        <w:softHyphen/>
        <w:t>редвигающейся по обочине. Количество воды для увлажнения сухой смеси (л на</w:t>
      </w:r>
      <w:r>
        <w:rPr>
          <w:noProof/>
        </w:rPr>
        <w:t xml:space="preserve"> 1</w:t>
      </w:r>
      <w:r>
        <w:t xml:space="preserve"> м</w:t>
      </w:r>
      <w:r>
        <w:rPr>
          <w:vertAlign w:val="superscript"/>
        </w:rPr>
        <w:t>2</w:t>
      </w:r>
      <w:r>
        <w:t xml:space="preserve"> основания) следует определять по вышеприведенной формуле.</w:t>
      </w:r>
    </w:p>
    <w:p w:rsidR="00000000" w:rsidRDefault="00451590">
      <w:pPr>
        <w:ind w:firstLine="284"/>
        <w:jc w:val="both"/>
        <w:rPr>
          <w:noProof/>
        </w:rPr>
      </w:pPr>
      <w:r>
        <w:t>Увлажненную смесь надлежит уплотнять в соответ</w:t>
      </w:r>
      <w:r>
        <w:softHyphen/>
        <w:t>ствии с указаниями п.3.6. Коэффициент уплотнен</w:t>
      </w:r>
      <w:r>
        <w:t>ия должен быть не ниже приведенного в табл.</w:t>
      </w:r>
      <w:r>
        <w:rPr>
          <w:noProof/>
        </w:rPr>
        <w:t xml:space="preserve"> 3.</w:t>
      </w:r>
    </w:p>
    <w:p w:rsidR="00000000" w:rsidRDefault="00451590">
      <w:pPr>
        <w:ind w:firstLine="284"/>
        <w:jc w:val="both"/>
        <w:rPr>
          <w:noProof/>
        </w:rPr>
      </w:pPr>
      <w:r>
        <w:t xml:space="preserve">Длину участка укладки сухой смеси в основание необходимо устанавливать исходя из имеющихся </w:t>
      </w:r>
      <w:proofErr w:type="spellStart"/>
      <w:r>
        <w:t>дорожностроительных</w:t>
      </w:r>
      <w:proofErr w:type="spellEnd"/>
      <w:r>
        <w:t xml:space="preserve"> машин и транспортных средств с учетом требований п.6.16 главы СНиП</w:t>
      </w:r>
      <w:r>
        <w:rPr>
          <w:noProof/>
        </w:rPr>
        <w:t xml:space="preserve"> 3.06.03-85.</w:t>
      </w:r>
    </w:p>
    <w:p w:rsidR="00000000" w:rsidRDefault="00451590">
      <w:pPr>
        <w:ind w:firstLine="284"/>
        <w:jc w:val="both"/>
        <w:rPr>
          <w:noProof/>
        </w:rPr>
      </w:pPr>
      <w:r>
        <w:t>За устроенным слоем основания надлежит осущест</w:t>
      </w:r>
      <w:r>
        <w:softHyphen/>
        <w:t>влять  уход в   соответствии с п.</w:t>
      </w:r>
      <w:r>
        <w:rPr>
          <w:noProof/>
        </w:rPr>
        <w:t xml:space="preserve"> 6.17</w:t>
      </w:r>
      <w:r>
        <w:t xml:space="preserve"> главы СНиП</w:t>
      </w:r>
      <w:r>
        <w:rPr>
          <w:noProof/>
        </w:rPr>
        <w:t xml:space="preserve"> 3.06.03-85.</w:t>
      </w:r>
    </w:p>
    <w:sectPr w:rsidR="00000000">
      <w:type w:val="nextColumn"/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590"/>
    <w:rsid w:val="0045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b/>
      <w:noProof/>
      <w:kern w:val="28"/>
    </w:rPr>
  </w:style>
  <w:style w:type="paragraph" w:styleId="2">
    <w:name w:val="heading 2"/>
    <w:basedOn w:val="a"/>
    <w:next w:val="a"/>
    <w:qFormat/>
    <w:pPr>
      <w:keepNext/>
      <w:spacing w:before="120" w:after="120"/>
      <w:jc w:val="center"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image" Target="media/image4.wmf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oleObject" Target="embeddings/oleObject4.bin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2229</Words>
  <Characters>12709</Characters>
  <Application>Microsoft Office Word</Application>
  <DocSecurity>0</DocSecurity>
  <Lines>105</Lines>
  <Paragraphs>29</Paragraphs>
  <ScaleCrop>false</ScaleCrop>
  <Company>СНИиП</Company>
  <LinksUpToDate>false</LinksUpToDate>
  <CharactersWithSpaces>14909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ВСН 198-88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2013-04-11T10:20:00Z</dcterms:created>
  <dcterms:modified xsi:type="dcterms:W3CDTF">2013-04-11T10:20:00Z</dcterms:modified>
</cp:coreProperties>
</file>