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3BDB">
      <w:pPr>
        <w:ind w:firstLine="284"/>
        <w:jc w:val="center"/>
      </w:pPr>
      <w:bookmarkStart w:id="0" w:name="_GoBack"/>
      <w:bookmarkEnd w:id="0"/>
      <w:r>
        <w:t>Система нормативных документов в строительстве</w:t>
      </w:r>
    </w:p>
    <w:p w:rsidR="00000000" w:rsidRDefault="00A83BDB">
      <w:pPr>
        <w:ind w:firstLine="284"/>
        <w:jc w:val="center"/>
      </w:pPr>
      <w:r>
        <w:t>ТЕРРИТОРИАЛЬНЫЕ СТРОИТЕЛЬНЫЕ НОРМЫ САМАРСКОЙ ОБЛАСТИ</w:t>
      </w:r>
    </w:p>
    <w:p w:rsidR="00000000" w:rsidRDefault="00A83BDB">
      <w:pPr>
        <w:ind w:firstLine="284"/>
        <w:jc w:val="center"/>
        <w:rPr>
          <w:b/>
          <w:lang w:val="en-US"/>
        </w:rPr>
      </w:pPr>
    </w:p>
    <w:p w:rsidR="00000000" w:rsidRDefault="00A83BDB">
      <w:pPr>
        <w:ind w:firstLine="284"/>
        <w:jc w:val="center"/>
        <w:rPr>
          <w:b/>
        </w:rPr>
      </w:pPr>
      <w:r>
        <w:rPr>
          <w:b/>
        </w:rPr>
        <w:t>ТСН 12–302–95 СО</w:t>
      </w:r>
    </w:p>
    <w:p w:rsidR="00000000" w:rsidRDefault="00A83BDB">
      <w:pPr>
        <w:ind w:firstLine="284"/>
        <w:jc w:val="center"/>
      </w:pPr>
    </w:p>
    <w:p w:rsidR="00000000" w:rsidRDefault="00A83BDB">
      <w:pPr>
        <w:ind w:firstLine="284"/>
        <w:jc w:val="center"/>
        <w:rPr>
          <w:b/>
        </w:rPr>
      </w:pPr>
      <w:r>
        <w:rPr>
          <w:b/>
        </w:rPr>
        <w:t>ТЕПЛОИЗОЛЯЦИЯ И ГЕРМЕТИЗАЦИЯ СТЫКОВ НАРУЖНЫХ СТЕН И ЗАЗОРОВ МЕЖДУ ОКОННЫМИ И ДВЕРНЫМИ БЛОКАМИ И СТЕНОЙ В ЖИЛЫХ И ОБЩЕСТВЕННЫХ ЗДАНИЯХ ПЕН</w:t>
      </w:r>
      <w:r>
        <w:rPr>
          <w:b/>
        </w:rPr>
        <w:t>ОПОЛИУРЕТАНОМ</w:t>
      </w:r>
    </w:p>
    <w:p w:rsidR="00000000" w:rsidRDefault="00A83BDB">
      <w:pPr>
        <w:ind w:firstLine="284"/>
      </w:pPr>
    </w:p>
    <w:p w:rsidR="00000000" w:rsidRDefault="00A83BDB">
      <w:pPr>
        <w:ind w:firstLine="284"/>
        <w:jc w:val="center"/>
      </w:pPr>
      <w:r>
        <w:rPr>
          <w:b/>
          <w:caps/>
        </w:rPr>
        <w:t>Предисловие</w:t>
      </w:r>
    </w:p>
    <w:p w:rsidR="00000000" w:rsidRDefault="00A83BDB">
      <w:pPr>
        <w:ind w:firstLine="284"/>
      </w:pPr>
    </w:p>
    <w:p w:rsidR="00000000" w:rsidRDefault="00A83BDB">
      <w:pPr>
        <w:ind w:firstLine="284"/>
        <w:jc w:val="both"/>
      </w:pPr>
      <w:r>
        <w:t>1. РАЗРАБОТАНЫ лабораторией качества и технологии строительства АООТ "Оргтехстрой".</w:t>
      </w:r>
    </w:p>
    <w:p w:rsidR="00000000" w:rsidRDefault="00A83BDB">
      <w:pPr>
        <w:ind w:firstLine="284"/>
        <w:jc w:val="both"/>
      </w:pPr>
      <w:r>
        <w:t>ВНЕСЕНЫ департаментом по строительству, архитектуре, жилищно–коммунальному и дорожному хозяйству администрации Сама</w:t>
      </w:r>
      <w:r>
        <w:t>р</w:t>
      </w:r>
      <w:r>
        <w:t>ской области.</w:t>
      </w:r>
    </w:p>
    <w:p w:rsidR="00000000" w:rsidRDefault="00A83BDB">
      <w:pPr>
        <w:ind w:firstLine="284"/>
        <w:jc w:val="both"/>
      </w:pPr>
    </w:p>
    <w:p w:rsidR="00000000" w:rsidRDefault="00A83BDB">
      <w:pPr>
        <w:ind w:firstLine="284"/>
        <w:jc w:val="both"/>
      </w:pPr>
      <w:r>
        <w:t>2. ПРИНЯТЫ И ВВЕДЕНЫ В ДЕЙСТВИЕ распоряжением департамента по строительству, архитектуре, жилищно–коммунальному и дорожному хозяйству администрации Самарской области № 122 от 21.08.95 г.</w:t>
      </w:r>
    </w:p>
    <w:p w:rsidR="00000000" w:rsidRDefault="00A83BDB">
      <w:pPr>
        <w:ind w:firstLine="284"/>
        <w:jc w:val="both"/>
      </w:pPr>
    </w:p>
    <w:p w:rsidR="00000000" w:rsidRDefault="00A83BDB">
      <w:pPr>
        <w:ind w:firstLine="284"/>
        <w:jc w:val="both"/>
      </w:pPr>
      <w:r>
        <w:t>3. ВВОДЯТСЯ ВПЕРВЫЕ.</w:t>
      </w:r>
    </w:p>
    <w:p w:rsidR="00000000" w:rsidRDefault="00A83BDB">
      <w:pPr>
        <w:ind w:firstLine="284"/>
        <w:jc w:val="both"/>
      </w:pPr>
    </w:p>
    <w:p w:rsidR="00000000" w:rsidRDefault="00A83BDB">
      <w:pPr>
        <w:ind w:firstLine="284"/>
        <w:jc w:val="both"/>
      </w:pPr>
      <w:r>
        <w:t>4. ИЗДАНЫ с учетом постановления Минстроя России от 25 июля</w:t>
      </w:r>
      <w:r>
        <w:t xml:space="preserve"> 1994 г. № 18–2.</w:t>
      </w:r>
    </w:p>
    <w:p w:rsidR="00000000" w:rsidRDefault="00A83BDB">
      <w:pPr>
        <w:ind w:firstLine="284"/>
      </w:pPr>
    </w:p>
    <w:p w:rsidR="00000000" w:rsidRDefault="00A83BDB">
      <w:pPr>
        <w:ind w:firstLine="284"/>
        <w:jc w:val="right"/>
      </w:pPr>
      <w:r>
        <w:t>Дата введения 1995–07–01</w:t>
      </w:r>
    </w:p>
    <w:p w:rsidR="00000000" w:rsidRDefault="00A83BDB">
      <w:pPr>
        <w:ind w:firstLine="284"/>
      </w:pPr>
    </w:p>
    <w:p w:rsidR="00000000" w:rsidRDefault="00A83BDB">
      <w:pPr>
        <w:pStyle w:val="2"/>
        <w:jc w:val="center"/>
        <w:rPr>
          <w:sz w:val="20"/>
        </w:rPr>
      </w:pPr>
      <w:r>
        <w:rPr>
          <w:b/>
          <w:sz w:val="20"/>
        </w:rPr>
        <w:t>1. область применения</w:t>
      </w:r>
    </w:p>
    <w:p w:rsidR="00000000" w:rsidRDefault="00A83BDB">
      <w:pPr>
        <w:ind w:firstLine="284"/>
      </w:pPr>
    </w:p>
    <w:p w:rsidR="00000000" w:rsidRDefault="00A83BDB">
      <w:pPr>
        <w:ind w:firstLine="284"/>
        <w:jc w:val="both"/>
      </w:pPr>
      <w:r>
        <w:t>Настоящие территориальные строительные нормы Самарской области (далее нормы) распространяются:</w:t>
      </w:r>
    </w:p>
    <w:p w:rsidR="00000000" w:rsidRDefault="00A83BDB">
      <w:pPr>
        <w:ind w:firstLine="284"/>
        <w:jc w:val="both"/>
      </w:pPr>
      <w:r>
        <w:t>– на теплоизоляцию и герметизацию стыков наружных стен и зазоров между оконными и дверными блоками и стеной в жилых и общ</w:t>
      </w:r>
      <w:r>
        <w:t>е</w:t>
      </w:r>
      <w:r>
        <w:t>ственных зданиях жесткими пенополиуретанами (ППУ) марок "Рипор", "ППУ–17Н, "ППУ–350Н", "ППУ–331", "НТС–1", "НТС–2", Изолан 7п, Изолан 14 и других пенополиуретанов, удовлетворяющих требованиям настоящих норм;</w:t>
      </w:r>
    </w:p>
    <w:p w:rsidR="00000000" w:rsidRDefault="00A83BDB">
      <w:pPr>
        <w:ind w:firstLine="284"/>
        <w:jc w:val="both"/>
      </w:pPr>
      <w:r>
        <w:t>– на устройство тепл</w:t>
      </w:r>
      <w:r>
        <w:t>оизоляции пенополиуретаном при строительстве крупнопанельных, объемно–блочных, монолитных и каркасных задний из бетона, кирпича и дерева;</w:t>
      </w:r>
    </w:p>
    <w:p w:rsidR="00000000" w:rsidRDefault="00A83BDB">
      <w:pPr>
        <w:ind w:firstLine="284"/>
        <w:jc w:val="both"/>
      </w:pPr>
      <w:r>
        <w:t>– на устройство теплоизоляции, выполняемой пенополиуретаном методом напыления.</w:t>
      </w:r>
    </w:p>
    <w:p w:rsidR="00000000" w:rsidRDefault="00A83BDB">
      <w:pPr>
        <w:ind w:firstLine="284"/>
        <w:jc w:val="both"/>
      </w:pPr>
      <w:r>
        <w:t>Теплоизоляция и герметизация стыков и зазоров должны осуществляться в соответствии с требованиями проекта, настоящих норм и технико–экономического обоснования. Теплотехнические показатели пенополиуретанового утепления должны удовлетворять требованиям СНиП</w:t>
      </w:r>
      <w:r>
        <w:rPr>
          <w:lang w:val="en-US"/>
        </w:rPr>
        <w:t>II</w:t>
      </w:r>
      <w:r>
        <w:t>–3–79* "Строительная теплотехника. Нор</w:t>
      </w:r>
      <w:r>
        <w:t>мы проектирования".</w:t>
      </w:r>
    </w:p>
    <w:p w:rsidR="00000000" w:rsidRDefault="00A83BDB">
      <w:pPr>
        <w:ind w:firstLine="284"/>
      </w:pPr>
    </w:p>
    <w:p w:rsidR="00000000" w:rsidRDefault="00A83BDB">
      <w:pPr>
        <w:pStyle w:val="2"/>
        <w:jc w:val="center"/>
        <w:rPr>
          <w:b/>
          <w:sz w:val="20"/>
        </w:rPr>
      </w:pPr>
      <w:r>
        <w:rPr>
          <w:b/>
          <w:sz w:val="20"/>
        </w:rPr>
        <w:t>2. нормативные ссылки</w:t>
      </w:r>
    </w:p>
    <w:p w:rsidR="00000000" w:rsidRDefault="00A83BDB">
      <w:pPr>
        <w:ind w:firstLine="284"/>
      </w:pPr>
    </w:p>
    <w:p w:rsidR="00000000" w:rsidRDefault="00A83BDB">
      <w:pPr>
        <w:ind w:firstLine="284"/>
        <w:jc w:val="both"/>
      </w:pPr>
      <w:r>
        <w:t>В настоящих нормах использованы ссылки на следующие документы:</w:t>
      </w:r>
    </w:p>
    <w:p w:rsidR="00000000" w:rsidRDefault="00A83BDB">
      <w:pPr>
        <w:ind w:firstLine="284"/>
        <w:jc w:val="both"/>
      </w:pPr>
      <w:r>
        <w:t>ГОСТ 20869–75* "Пластмассы ячеистые жесткие. Метод определения".</w:t>
      </w:r>
    </w:p>
    <w:p w:rsidR="00000000" w:rsidRDefault="00A83BDB">
      <w:pPr>
        <w:ind w:firstLine="284"/>
        <w:jc w:val="both"/>
      </w:pPr>
      <w:r>
        <w:t>СНиП</w:t>
      </w:r>
      <w:r>
        <w:rPr>
          <w:lang w:val="en-US"/>
        </w:rPr>
        <w:t>II</w:t>
      </w:r>
      <w:r>
        <w:t>–3–79* "Строительная теплотехника. Нормы проектирования".</w:t>
      </w:r>
    </w:p>
    <w:p w:rsidR="00000000" w:rsidRDefault="00A83BDB">
      <w:pPr>
        <w:ind w:firstLine="284"/>
        <w:jc w:val="both"/>
      </w:pPr>
      <w:r>
        <w:t>СНиП 3.01.04–87 "Приемка в эксплуатацию законченных строительством объектов. Основные положения".</w:t>
      </w:r>
    </w:p>
    <w:p w:rsidR="00000000" w:rsidRDefault="00A83BDB">
      <w:pPr>
        <w:ind w:firstLine="284"/>
        <w:jc w:val="both"/>
      </w:pPr>
      <w:r>
        <w:t>СНиП</w:t>
      </w:r>
      <w:r>
        <w:rPr>
          <w:lang w:val="en-US"/>
        </w:rPr>
        <w:t>III</w:t>
      </w:r>
      <w:r>
        <w:t>–4–80* "Техника безопасности в строительстве".</w:t>
      </w:r>
    </w:p>
    <w:p w:rsidR="00000000" w:rsidRDefault="00A83BDB">
      <w:pPr>
        <w:ind w:firstLine="284"/>
        <w:jc w:val="both"/>
      </w:pPr>
      <w:r>
        <w:t>СНиП 3.03.01–87 "Несущие и ограждающие конструкции".</w:t>
      </w:r>
    </w:p>
    <w:p w:rsidR="00000000" w:rsidRDefault="00A83BDB">
      <w:pPr>
        <w:ind w:firstLine="284"/>
        <w:jc w:val="both"/>
      </w:pPr>
      <w:r>
        <w:t>СНиП 3.04.01–87 "Изоляционные и отделочные покрытия".</w:t>
      </w:r>
    </w:p>
    <w:p w:rsidR="00000000" w:rsidRDefault="00A83BDB">
      <w:pPr>
        <w:ind w:firstLine="284"/>
        <w:jc w:val="both"/>
      </w:pPr>
      <w:r>
        <w:t>СНиП 3.04.03–85 "</w:t>
      </w:r>
      <w:r>
        <w:t>Защита строительных конструкций и сооружений от коррозии".</w:t>
      </w:r>
    </w:p>
    <w:p w:rsidR="00000000" w:rsidRDefault="00A83BDB">
      <w:pPr>
        <w:ind w:firstLine="284"/>
      </w:pPr>
    </w:p>
    <w:p w:rsidR="00000000" w:rsidRDefault="00A83BDB">
      <w:pPr>
        <w:pStyle w:val="2"/>
        <w:jc w:val="center"/>
        <w:rPr>
          <w:b/>
          <w:sz w:val="20"/>
        </w:rPr>
      </w:pPr>
      <w:r>
        <w:rPr>
          <w:b/>
          <w:sz w:val="20"/>
        </w:rPr>
        <w:t>3. определения</w:t>
      </w:r>
    </w:p>
    <w:p w:rsidR="00000000" w:rsidRDefault="00A83BDB">
      <w:pPr>
        <w:ind w:firstLine="284"/>
      </w:pPr>
    </w:p>
    <w:p w:rsidR="00000000" w:rsidRDefault="00A83BDB">
      <w:pPr>
        <w:ind w:firstLine="284"/>
        <w:jc w:val="both"/>
      </w:pPr>
      <w:r>
        <w:t>В настоящих нормах применены термины в соответствии с ГОСТ Р 1.0–92, СНиП 10–01–94 и технических условий на пенополиурет</w:t>
      </w:r>
      <w:r>
        <w:t>а</w:t>
      </w:r>
      <w:r>
        <w:t>ны.</w:t>
      </w:r>
    </w:p>
    <w:p w:rsidR="00000000" w:rsidRDefault="00A83BDB">
      <w:pPr>
        <w:ind w:firstLine="284"/>
      </w:pPr>
    </w:p>
    <w:p w:rsidR="00000000" w:rsidRDefault="00A83BDB">
      <w:pPr>
        <w:pStyle w:val="2"/>
        <w:jc w:val="center"/>
        <w:rPr>
          <w:b/>
          <w:sz w:val="20"/>
        </w:rPr>
      </w:pPr>
      <w:r>
        <w:rPr>
          <w:b/>
          <w:sz w:val="20"/>
        </w:rPr>
        <w:lastRenderedPageBreak/>
        <w:t>4. физико–механические свойства пенополиуретанов</w:t>
      </w:r>
    </w:p>
    <w:p w:rsidR="00000000" w:rsidRDefault="00A83BDB">
      <w:pPr>
        <w:ind w:firstLine="284"/>
      </w:pPr>
    </w:p>
    <w:p w:rsidR="00000000" w:rsidRDefault="00A83BDB">
      <w:pPr>
        <w:ind w:firstLine="284"/>
        <w:jc w:val="both"/>
      </w:pPr>
      <w:r>
        <w:t>4.1. Физико–механические свойства ППУ, используемых для теплоизоляции и герметизации стыков в наружных стенах и зазоров между оконными и дверными блоками и стеной, должны соответствовать требованиям технических условий и удовлетворять следующим треб</w:t>
      </w:r>
      <w:r>
        <w:t>о</w:t>
      </w:r>
      <w:r>
        <w:t>ваниям:</w:t>
      </w:r>
    </w:p>
    <w:p w:rsidR="00000000" w:rsidRDefault="00A83BDB">
      <w:pPr>
        <w:ind w:firstLine="284"/>
        <w:jc w:val="both"/>
      </w:pPr>
      <w:r>
        <w:t xml:space="preserve">– </w:t>
      </w:r>
      <w:r>
        <w:t>по прочности на сжатие, не менее 1,5 кг/см</w:t>
      </w:r>
      <w:r>
        <w:rPr>
          <w:vertAlign w:val="superscript"/>
        </w:rPr>
        <w:t>2</w:t>
      </w:r>
      <w:r>
        <w:t xml:space="preserve"> (0,15 мПа);</w:t>
      </w:r>
    </w:p>
    <w:p w:rsidR="00000000" w:rsidRDefault="00A83BDB">
      <w:pPr>
        <w:ind w:firstLine="284"/>
        <w:jc w:val="both"/>
      </w:pPr>
      <w:r>
        <w:t>– по коэффициенту теплопроводности, не более 0,045 Вт/(м*°С);</w:t>
      </w:r>
    </w:p>
    <w:p w:rsidR="00000000" w:rsidRDefault="00A83BDB">
      <w:pPr>
        <w:ind w:firstLine="284"/>
        <w:jc w:val="both"/>
      </w:pPr>
      <w:r>
        <w:t>– по водопоглощению, не более 300 см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2</w:t>
      </w:r>
      <w:r>
        <w:t xml:space="preserve"> за 24 часа;</w:t>
      </w:r>
    </w:p>
    <w:p w:rsidR="00000000" w:rsidRDefault="00A83BDB">
      <w:pPr>
        <w:ind w:firstLine="284"/>
        <w:jc w:val="both"/>
      </w:pPr>
      <w:r>
        <w:t>– по адгезии к строительными материалами, предел прочности при отрыве пенополиуретана от материала изолируемой конструкции, не менее 1 кг/см</w:t>
      </w:r>
      <w:r>
        <w:rPr>
          <w:vertAlign w:val="superscript"/>
        </w:rPr>
        <w:t>2</w:t>
      </w:r>
      <w:r>
        <w:t xml:space="preserve"> (0,1 мПа);</w:t>
      </w:r>
    </w:p>
    <w:p w:rsidR="00000000" w:rsidRDefault="00A83BDB">
      <w:pPr>
        <w:ind w:firstLine="284"/>
        <w:jc w:val="both"/>
      </w:pPr>
      <w:r>
        <w:t>– не оказывать коррозионного воздействия на металл.</w:t>
      </w:r>
    </w:p>
    <w:p w:rsidR="00000000" w:rsidRDefault="00A83BDB">
      <w:pPr>
        <w:ind w:firstLine="284"/>
      </w:pPr>
    </w:p>
    <w:p w:rsidR="00000000" w:rsidRDefault="00A83BDB">
      <w:pPr>
        <w:pStyle w:val="2"/>
        <w:jc w:val="center"/>
        <w:rPr>
          <w:sz w:val="20"/>
        </w:rPr>
      </w:pPr>
      <w:r>
        <w:rPr>
          <w:b/>
          <w:sz w:val="20"/>
        </w:rPr>
        <w:t>5. устройство теплоизоляции и герметизации пенополиуретанами</w:t>
      </w:r>
    </w:p>
    <w:p w:rsidR="00000000" w:rsidRDefault="00A83BDB">
      <w:pPr>
        <w:ind w:firstLine="284"/>
      </w:pPr>
    </w:p>
    <w:p w:rsidR="00000000" w:rsidRDefault="00A83BDB">
      <w:pPr>
        <w:ind w:firstLine="284"/>
        <w:jc w:val="both"/>
      </w:pPr>
      <w:r>
        <w:t>5.1. Устройство теплоизоляции и герметизации стыков и зазоров пенополиуре</w:t>
      </w:r>
      <w:r>
        <w:t>таном состоит из следующих основных опер</w:t>
      </w:r>
      <w:r>
        <w:t>а</w:t>
      </w:r>
      <w:r>
        <w:t>ций:</w:t>
      </w:r>
    </w:p>
    <w:p w:rsidR="00000000" w:rsidRDefault="00A83BDB">
      <w:pPr>
        <w:ind w:firstLine="284"/>
        <w:jc w:val="both"/>
      </w:pPr>
      <w:r>
        <w:t>– подготовка стыков и зазоров;</w:t>
      </w:r>
    </w:p>
    <w:p w:rsidR="00000000" w:rsidRDefault="00A83BDB">
      <w:pPr>
        <w:ind w:firstLine="284"/>
        <w:jc w:val="both"/>
      </w:pPr>
      <w:r>
        <w:t>– подготовка компонентов;</w:t>
      </w:r>
    </w:p>
    <w:p w:rsidR="00000000" w:rsidRDefault="00A83BDB">
      <w:pPr>
        <w:ind w:firstLine="284"/>
        <w:jc w:val="both"/>
      </w:pPr>
      <w:r>
        <w:t>– подготовка оборудования;</w:t>
      </w:r>
    </w:p>
    <w:p w:rsidR="00000000" w:rsidRDefault="00A83BDB">
      <w:pPr>
        <w:ind w:firstLine="284"/>
        <w:jc w:val="both"/>
      </w:pPr>
      <w:r>
        <w:t>– выполнение технологической пробы;</w:t>
      </w:r>
    </w:p>
    <w:p w:rsidR="00000000" w:rsidRDefault="00A83BDB">
      <w:pPr>
        <w:ind w:firstLine="284"/>
        <w:jc w:val="both"/>
      </w:pPr>
      <w:r>
        <w:t>– напыление пенополиуретана;</w:t>
      </w:r>
    </w:p>
    <w:p w:rsidR="00000000" w:rsidRDefault="00A83BDB">
      <w:pPr>
        <w:ind w:firstLine="284"/>
        <w:jc w:val="both"/>
      </w:pPr>
      <w:r>
        <w:t>– ремонт готовой теплоизоляции.</w:t>
      </w:r>
    </w:p>
    <w:p w:rsidR="00000000" w:rsidRDefault="00A83BDB">
      <w:pPr>
        <w:ind w:firstLine="284"/>
        <w:jc w:val="both"/>
      </w:pPr>
    </w:p>
    <w:p w:rsidR="00000000" w:rsidRDefault="00A83BDB">
      <w:pPr>
        <w:pStyle w:val="3"/>
        <w:spacing w:after="0"/>
        <w:rPr>
          <w:sz w:val="20"/>
        </w:rPr>
      </w:pPr>
      <w:r>
        <w:rPr>
          <w:sz w:val="20"/>
        </w:rPr>
        <w:t xml:space="preserve">5.2. Подготовка стыков и зазоров для нанесения пенополиуретана </w:t>
      </w:r>
    </w:p>
    <w:p w:rsidR="00000000" w:rsidRDefault="00A83BDB">
      <w:pPr>
        <w:ind w:firstLine="284"/>
        <w:jc w:val="both"/>
      </w:pPr>
      <w:r>
        <w:t>5.2.1. Перед выполнением работ по теплоизоляции и герметизации стыков наружных стен должны быть выполнены работы:</w:t>
      </w:r>
    </w:p>
    <w:p w:rsidR="00000000" w:rsidRDefault="00A83BDB">
      <w:pPr>
        <w:ind w:firstLine="284"/>
        <w:jc w:val="both"/>
      </w:pPr>
      <w:r>
        <w:t>– по возведению несущих и ограждающих конструкций;</w:t>
      </w:r>
    </w:p>
    <w:p w:rsidR="00000000" w:rsidRDefault="00A83BDB">
      <w:pPr>
        <w:ind w:firstLine="284"/>
        <w:jc w:val="both"/>
      </w:pPr>
      <w:r>
        <w:t>– по установке и антикоррозионной защите закладных дета</w:t>
      </w:r>
      <w:r>
        <w:t>лей;</w:t>
      </w:r>
    </w:p>
    <w:p w:rsidR="00000000" w:rsidRDefault="00A83BDB">
      <w:pPr>
        <w:ind w:firstLine="284"/>
        <w:jc w:val="both"/>
      </w:pPr>
      <w:r>
        <w:t>– по подготовке поверхностей стыков.</w:t>
      </w:r>
    </w:p>
    <w:p w:rsidR="00000000" w:rsidRDefault="00A83BDB">
      <w:pPr>
        <w:ind w:firstLine="284"/>
        <w:jc w:val="both"/>
      </w:pPr>
      <w:r>
        <w:t>5.2.2. Перед выполнением работ по изоляции зазоров между оконными и дверными блоками и стеной на строительной площадке дол</w:t>
      </w:r>
      <w:r>
        <w:t>ж</w:t>
      </w:r>
      <w:r>
        <w:t>ны быть выполнены работы:</w:t>
      </w:r>
    </w:p>
    <w:p w:rsidR="00000000" w:rsidRDefault="00A83BDB">
      <w:pPr>
        <w:ind w:firstLine="284"/>
        <w:jc w:val="both"/>
      </w:pPr>
      <w:r>
        <w:t>– по возведению здания;</w:t>
      </w:r>
    </w:p>
    <w:p w:rsidR="00000000" w:rsidRDefault="00A83BDB">
      <w:pPr>
        <w:ind w:firstLine="284"/>
        <w:jc w:val="both"/>
      </w:pPr>
      <w:r>
        <w:t>– по установке и закреплению оконных и дверных блоков в проектном положении;</w:t>
      </w:r>
    </w:p>
    <w:p w:rsidR="00000000" w:rsidRDefault="00A83BDB">
      <w:pPr>
        <w:ind w:firstLine="284"/>
        <w:jc w:val="both"/>
      </w:pPr>
      <w:r>
        <w:t>– по подготовке поверхности в зазорах.</w:t>
      </w:r>
    </w:p>
    <w:p w:rsidR="00000000" w:rsidRDefault="00A83BDB">
      <w:pPr>
        <w:ind w:firstLine="284"/>
        <w:jc w:val="both"/>
      </w:pPr>
      <w:r>
        <w:t>5.2.3. Перед выполнением работ по изоляции зазоров между оконными и дверными блоками и стеной в заводских условиях должны быть выполнены работы:</w:t>
      </w:r>
    </w:p>
    <w:p w:rsidR="00000000" w:rsidRDefault="00A83BDB">
      <w:pPr>
        <w:ind w:firstLine="284"/>
        <w:jc w:val="both"/>
      </w:pPr>
      <w:r>
        <w:t>– по установке и закреплению оконног</w:t>
      </w:r>
      <w:r>
        <w:t>о или дверного блока в проектном положении;</w:t>
      </w:r>
    </w:p>
    <w:p w:rsidR="00000000" w:rsidRDefault="00A83BDB">
      <w:pPr>
        <w:ind w:firstLine="284"/>
        <w:jc w:val="both"/>
      </w:pPr>
      <w:r>
        <w:t>– по подготовке поверхностей в зазорах.</w:t>
      </w:r>
    </w:p>
    <w:p w:rsidR="00000000" w:rsidRDefault="00A83BDB">
      <w:pPr>
        <w:ind w:firstLine="284"/>
        <w:jc w:val="both"/>
      </w:pPr>
      <w:r>
        <w:t>5.2.4. Толщина стыков и зазоров, предназначенных для изоляции пенополиуретаном, должна быть не менее 15 мм. Поверхности, на к</w:t>
      </w:r>
      <w:r>
        <w:t>о</w:t>
      </w:r>
      <w:r>
        <w:t>торые наносится пенополиуретан, должны удовлетворять требованиям, приведенным в приложении 2.</w:t>
      </w:r>
    </w:p>
    <w:p w:rsidR="00000000" w:rsidRDefault="00A83BDB">
      <w:pPr>
        <w:ind w:firstLine="284"/>
        <w:jc w:val="both"/>
      </w:pPr>
    </w:p>
    <w:p w:rsidR="00000000" w:rsidRDefault="00A83BDB">
      <w:pPr>
        <w:pStyle w:val="3"/>
        <w:spacing w:after="0"/>
        <w:rPr>
          <w:sz w:val="20"/>
        </w:rPr>
      </w:pPr>
      <w:r>
        <w:rPr>
          <w:sz w:val="20"/>
        </w:rPr>
        <w:t>5.3. Подготовка компонентов</w:t>
      </w:r>
    </w:p>
    <w:p w:rsidR="00000000" w:rsidRDefault="00A83BDB">
      <w:pPr>
        <w:ind w:firstLine="284"/>
        <w:jc w:val="both"/>
      </w:pPr>
      <w:r>
        <w:t>5.3.1. Пеноплиуретаны жесткие, напыляемые получаются при соединении жидких компонентов:</w:t>
      </w:r>
    </w:p>
    <w:p w:rsidR="00000000" w:rsidRDefault="00A83BDB">
      <w:pPr>
        <w:ind w:firstLine="284"/>
        <w:jc w:val="both"/>
      </w:pPr>
      <w:r>
        <w:t>– компонент "А";</w:t>
      </w:r>
    </w:p>
    <w:p w:rsidR="00000000" w:rsidRDefault="00A83BDB">
      <w:pPr>
        <w:ind w:firstLine="284"/>
        <w:jc w:val="both"/>
      </w:pPr>
      <w:r>
        <w:t>– компонент "Б".</w:t>
      </w:r>
    </w:p>
    <w:p w:rsidR="00000000" w:rsidRDefault="00A83BDB">
      <w:pPr>
        <w:ind w:firstLine="284"/>
        <w:jc w:val="both"/>
      </w:pPr>
      <w:r>
        <w:t>Компоненты "А" и "Б" должны изготавливаться на специализи</w:t>
      </w:r>
      <w:r>
        <w:t>рованных предприятиях и поставляться в жидком состоянии, готовые к применению в специальных маркированных емкостях. Каждая партия компонентов, должна иметь паспорт. Правила транспортировки, хр</w:t>
      </w:r>
      <w:r>
        <w:t>а</w:t>
      </w:r>
      <w:r>
        <w:t>нения и методы контроля компонентов должны соответствовать требованиям технических условий на них.</w:t>
      </w:r>
    </w:p>
    <w:p w:rsidR="00000000" w:rsidRDefault="00A83BDB">
      <w:pPr>
        <w:ind w:firstLine="284"/>
        <w:jc w:val="both"/>
      </w:pPr>
      <w:r>
        <w:t>5.3.2. Требования к подготовке компонентов для получения пенополиуретана приведены в приложении 3.</w:t>
      </w:r>
    </w:p>
    <w:p w:rsidR="00000000" w:rsidRDefault="00A83BDB">
      <w:pPr>
        <w:ind w:firstLine="284"/>
        <w:jc w:val="both"/>
      </w:pPr>
    </w:p>
    <w:p w:rsidR="00000000" w:rsidRDefault="00A83BDB">
      <w:pPr>
        <w:pStyle w:val="3"/>
        <w:spacing w:after="0"/>
        <w:rPr>
          <w:sz w:val="20"/>
        </w:rPr>
      </w:pPr>
      <w:r>
        <w:rPr>
          <w:sz w:val="20"/>
        </w:rPr>
        <w:t>5.4. Подготовка оборудования</w:t>
      </w:r>
    </w:p>
    <w:p w:rsidR="00000000" w:rsidRDefault="00A83BDB">
      <w:pPr>
        <w:ind w:firstLine="284"/>
        <w:jc w:val="both"/>
      </w:pPr>
      <w:r>
        <w:t xml:space="preserve">5.4.1. Для воздушного напыления пенопластов должны использоваться установки отечественного </w:t>
      </w:r>
      <w:r>
        <w:t>и зарубежного производства, раб</w:t>
      </w:r>
      <w:r>
        <w:t>о</w:t>
      </w:r>
      <w:r>
        <w:t xml:space="preserve">тающие по двухкомпонентной схеме и </w:t>
      </w:r>
      <w:r>
        <w:lastRenderedPageBreak/>
        <w:t>позволяющие получать соотношение компонентов от 1:1 до 1:1,7. Установки должны обеспечивать напыление в условиях строительной площадки.</w:t>
      </w:r>
    </w:p>
    <w:p w:rsidR="00000000" w:rsidRDefault="00A83BDB">
      <w:pPr>
        <w:ind w:firstLine="284"/>
        <w:jc w:val="both"/>
      </w:pPr>
      <w:r>
        <w:t>Требования к оборудованию для напыления пенополиуретана приведены в приложении 4.</w:t>
      </w:r>
    </w:p>
    <w:p w:rsidR="00000000" w:rsidRDefault="00A83BDB">
      <w:pPr>
        <w:ind w:firstLine="284"/>
        <w:jc w:val="both"/>
      </w:pPr>
      <w:r>
        <w:t>Типы пеногенераторов и технические характеристики приведены в приложении 5.</w:t>
      </w:r>
    </w:p>
    <w:p w:rsidR="00000000" w:rsidRDefault="00A83BDB">
      <w:pPr>
        <w:ind w:firstLine="284"/>
        <w:jc w:val="both"/>
      </w:pPr>
    </w:p>
    <w:p w:rsidR="00000000" w:rsidRDefault="00A83BDB">
      <w:pPr>
        <w:pStyle w:val="3"/>
        <w:spacing w:after="0"/>
        <w:rPr>
          <w:sz w:val="20"/>
        </w:rPr>
      </w:pPr>
      <w:r>
        <w:rPr>
          <w:sz w:val="20"/>
        </w:rPr>
        <w:t>5.5. Выполнение технологической пробы</w:t>
      </w:r>
    </w:p>
    <w:p w:rsidR="00000000" w:rsidRDefault="00A83BDB">
      <w:pPr>
        <w:ind w:firstLine="284"/>
        <w:jc w:val="both"/>
      </w:pPr>
      <w:r>
        <w:t>5.5.1. Перед применением новой партии компонентов, а также перед началом работы по теплоизоляции методом напылен</w:t>
      </w:r>
      <w:r>
        <w:t>ия необход</w:t>
      </w:r>
      <w:r>
        <w:t>и</w:t>
      </w:r>
      <w:r>
        <w:t>мо сделать технологическую пробу на вспенивание. Порядок проведения контрольной пробы приведен в приложении 6.</w:t>
      </w:r>
    </w:p>
    <w:p w:rsidR="00000000" w:rsidRDefault="00A83BDB">
      <w:pPr>
        <w:ind w:firstLine="284"/>
        <w:jc w:val="both"/>
      </w:pPr>
    </w:p>
    <w:p w:rsidR="00000000" w:rsidRDefault="00A83BDB">
      <w:pPr>
        <w:pStyle w:val="3"/>
        <w:spacing w:after="0"/>
        <w:rPr>
          <w:sz w:val="20"/>
        </w:rPr>
      </w:pPr>
      <w:r>
        <w:rPr>
          <w:sz w:val="20"/>
        </w:rPr>
        <w:t>5.6. Устройство теплоизоляции и герметизации пенополиуретаном стыков и зазоров</w:t>
      </w:r>
    </w:p>
    <w:p w:rsidR="00000000" w:rsidRDefault="00A83BDB">
      <w:pPr>
        <w:ind w:firstLine="284"/>
        <w:jc w:val="both"/>
      </w:pPr>
      <w:r>
        <w:t>5.6.1. Марку пенополиуретана и метод устройства теплоизоляции стыков наружных стен и зазоров между оконными и дверными бл</w:t>
      </w:r>
      <w:r>
        <w:t>о</w:t>
      </w:r>
      <w:r>
        <w:t>ками и стеной выбирают в соответствии с требованием проекта и технико–экономического обоснования.</w:t>
      </w:r>
    </w:p>
    <w:p w:rsidR="00000000" w:rsidRDefault="00A83BDB">
      <w:pPr>
        <w:ind w:firstLine="284"/>
        <w:jc w:val="both"/>
      </w:pPr>
      <w:r>
        <w:t>5.6.2. Устройство теплоизоляции и герметизации необходимо производить на поверхность стыко</w:t>
      </w:r>
      <w:r>
        <w:t>в и зазоров, отвечающую требованиям к основаниям под изоляцию п. 5.2 настоящих норм.</w:t>
      </w:r>
    </w:p>
    <w:p w:rsidR="00000000" w:rsidRDefault="00A83BDB">
      <w:pPr>
        <w:ind w:firstLine="284"/>
        <w:jc w:val="both"/>
        <w:rPr>
          <w:spacing w:val="4"/>
        </w:rPr>
      </w:pPr>
      <w:r>
        <w:t xml:space="preserve">5.6.3. </w:t>
      </w:r>
      <w:r>
        <w:rPr>
          <w:spacing w:val="4"/>
        </w:rPr>
        <w:t>Перед началом устройства теплоизоляции необходимо выполнить подготовительные работы согласно п.п. 5.2, 5.3, 5.4, 5.5.</w:t>
      </w:r>
    </w:p>
    <w:p w:rsidR="00000000" w:rsidRDefault="00A83BDB">
      <w:pPr>
        <w:ind w:firstLine="284"/>
        <w:jc w:val="both"/>
      </w:pPr>
      <w:r>
        <w:t>5.6.4. Устройство теплоизоляции необходимо производить захватками. Размеры захватки должны назначаться из условий архитекту</w:t>
      </w:r>
      <w:r>
        <w:t>р</w:t>
      </w:r>
      <w:r>
        <w:t>но–планировочных решений и технических возможностей оборудования и приспособлений.</w:t>
      </w:r>
    </w:p>
    <w:p w:rsidR="00000000" w:rsidRDefault="00A83BDB">
      <w:pPr>
        <w:ind w:firstLine="284"/>
        <w:jc w:val="both"/>
      </w:pPr>
      <w:r>
        <w:t>5.6.5. При напылении необходимо обеспечивать заполнение стыка и зазора на глубину в соответстви</w:t>
      </w:r>
      <w:r>
        <w:t>и с требованием теплотехнического расчета и технико–экономического обоснования.</w:t>
      </w:r>
    </w:p>
    <w:p w:rsidR="00000000" w:rsidRDefault="00A83BDB">
      <w:pPr>
        <w:ind w:firstLine="284"/>
        <w:jc w:val="both"/>
      </w:pPr>
      <w:r>
        <w:t>5.6.6. Места, на которые не должен попадать пенополиуретан и которые расположены в непосредственной близости от мест напыления, необходимо закрывать антиадгезионным материалом (бумага, полиэтиленовая пленка).</w:t>
      </w:r>
    </w:p>
    <w:p w:rsidR="00000000" w:rsidRDefault="00A83BDB">
      <w:pPr>
        <w:ind w:firstLine="284"/>
        <w:jc w:val="both"/>
      </w:pPr>
      <w:r>
        <w:t>5.6.7. Пенополиуретановую теплоизоляцию необходимо закрывать от воздействия солнечной радиации и воздействия внешней среды. Защиту пенополиуретанового покрытия снаружи можно производить цементно–песчаным раствором или други</w:t>
      </w:r>
      <w:r>
        <w:t>ми материалами, испол</w:t>
      </w:r>
      <w:r>
        <w:t>ь</w:t>
      </w:r>
      <w:r>
        <w:t>зуемыми при отделке фасадов здания. Материал для защиты изоляции и метод нанесения ее выбирается исходя из климатических условий, архитектуры и технико–экономического обоснования. Адгезия защитного покрытия должна быть не менее 1 кг/см</w:t>
      </w:r>
      <w:r>
        <w:rPr>
          <w:vertAlign w:val="superscript"/>
        </w:rPr>
        <w:t>2</w:t>
      </w:r>
      <w:r>
        <w:t xml:space="preserve"> (0,1 мПа), морозосто</w:t>
      </w:r>
      <w:r>
        <w:t>й</w:t>
      </w:r>
      <w:r>
        <w:t xml:space="preserve">кость – не менее </w:t>
      </w:r>
      <w:r>
        <w:rPr>
          <w:lang w:val="en-US"/>
        </w:rPr>
        <w:t>F</w:t>
      </w:r>
      <w:r>
        <w:t xml:space="preserve"> 35.</w:t>
      </w:r>
    </w:p>
    <w:p w:rsidR="00000000" w:rsidRDefault="00A83BDB">
      <w:pPr>
        <w:ind w:firstLine="284"/>
        <w:jc w:val="both"/>
      </w:pPr>
      <w:r>
        <w:t>5.6.8. Работы по нанесению защитного покрытия можно начинать не ранее 24 часов после нанесения пенополиуретана.</w:t>
      </w:r>
    </w:p>
    <w:p w:rsidR="00000000" w:rsidRDefault="00A83BDB">
      <w:pPr>
        <w:ind w:firstLine="284"/>
        <w:jc w:val="both"/>
      </w:pPr>
    </w:p>
    <w:p w:rsidR="00000000" w:rsidRDefault="00A83BDB">
      <w:pPr>
        <w:pStyle w:val="3"/>
        <w:spacing w:after="0"/>
        <w:rPr>
          <w:sz w:val="20"/>
        </w:rPr>
      </w:pPr>
      <w:r>
        <w:rPr>
          <w:sz w:val="20"/>
        </w:rPr>
        <w:t>5.7. Ремонт готовой изоляции</w:t>
      </w:r>
    </w:p>
    <w:p w:rsidR="00000000" w:rsidRDefault="00A83BDB">
      <w:pPr>
        <w:ind w:firstLine="284"/>
        <w:jc w:val="both"/>
      </w:pPr>
      <w:r>
        <w:t>5.7.1. Теплоизоляция с дефектами, обнаруженными при проведении визу</w:t>
      </w:r>
      <w:r>
        <w:t>ального и инструментального контроля, подлежит исправл</w:t>
      </w:r>
      <w:r>
        <w:t>е</w:t>
      </w:r>
      <w:r>
        <w:t>нию.</w:t>
      </w:r>
    </w:p>
    <w:p w:rsidR="00000000" w:rsidRDefault="00A83BDB">
      <w:pPr>
        <w:ind w:firstLine="284"/>
        <w:jc w:val="both"/>
      </w:pPr>
      <w:r>
        <w:t>5.7.2. При наличии дефектов в виде трещин и расслоений необходимо вырезать дефектный участок, а затем восстановить методом н</w:t>
      </w:r>
      <w:r>
        <w:t>а</w:t>
      </w:r>
      <w:r>
        <w:t>пыления. Допускается производить ремонт дефектных мест незначительных площадей с помощью вкладышей из ППУ, установленных с помощью уретановых клеев или опыления пенополиуретаном.</w:t>
      </w:r>
    </w:p>
    <w:p w:rsidR="00000000" w:rsidRDefault="00A83BDB">
      <w:pPr>
        <w:ind w:firstLine="284"/>
        <w:jc w:val="both"/>
      </w:pPr>
      <w:r>
        <w:t>5.7.3. При недостаточной толщине теплоизоляции необходимо произвести напыление до требуемой толщины.</w:t>
      </w:r>
    </w:p>
    <w:p w:rsidR="00000000" w:rsidRDefault="00A83BDB">
      <w:pPr>
        <w:ind w:firstLine="284"/>
        <w:jc w:val="both"/>
      </w:pPr>
      <w:r>
        <w:t>5.7.4. Механическую обработку пенополиуретана п</w:t>
      </w:r>
      <w:r>
        <w:t>ри ремонтных работах допускается производить не ранее чем через 2 часа смомента изготовления.</w:t>
      </w:r>
    </w:p>
    <w:p w:rsidR="00000000" w:rsidRDefault="00A83BDB">
      <w:pPr>
        <w:ind w:firstLine="284"/>
        <w:jc w:val="both"/>
      </w:pPr>
      <w:r>
        <w:t>5.7.5. Дефекты в виде раковин можно ремонтировать с помощью шпатлевки, состоящей из крошки пенопласта и уретанового клея.</w:t>
      </w:r>
    </w:p>
    <w:p w:rsidR="00000000" w:rsidRDefault="00A83BDB">
      <w:pPr>
        <w:ind w:firstLine="284"/>
      </w:pPr>
    </w:p>
    <w:p w:rsidR="00000000" w:rsidRDefault="00A83BDB">
      <w:pPr>
        <w:pStyle w:val="2"/>
        <w:jc w:val="center"/>
        <w:rPr>
          <w:b/>
          <w:sz w:val="20"/>
        </w:rPr>
      </w:pPr>
      <w:r>
        <w:rPr>
          <w:b/>
          <w:sz w:val="20"/>
        </w:rPr>
        <w:t>6. контроль качества компонентов и готовой теплоизоляции</w:t>
      </w:r>
    </w:p>
    <w:p w:rsidR="00000000" w:rsidRDefault="00A83BDB">
      <w:pPr>
        <w:ind w:firstLine="284"/>
        <w:jc w:val="both"/>
      </w:pPr>
    </w:p>
    <w:p w:rsidR="00000000" w:rsidRDefault="00A83BDB">
      <w:pPr>
        <w:pStyle w:val="3"/>
        <w:spacing w:after="0"/>
        <w:rPr>
          <w:sz w:val="20"/>
        </w:rPr>
      </w:pPr>
      <w:r>
        <w:rPr>
          <w:sz w:val="20"/>
        </w:rPr>
        <w:t>6.1. Входной контроль компонентов для производства пенополиуретана</w:t>
      </w:r>
    </w:p>
    <w:p w:rsidR="00000000" w:rsidRDefault="00A83BDB">
      <w:pPr>
        <w:ind w:firstLine="284"/>
        <w:jc w:val="both"/>
      </w:pPr>
      <w:r>
        <w:t>6.1.1. Компоненты для получения пенополиуретана должны соответствовать техническим условиям на них и иметь паспорт на проду</w:t>
      </w:r>
      <w:r>
        <w:t>к</w:t>
      </w:r>
      <w:r>
        <w:t>цию.</w:t>
      </w:r>
    </w:p>
    <w:p w:rsidR="00000000" w:rsidRDefault="00A83BDB">
      <w:pPr>
        <w:ind w:firstLine="284"/>
        <w:jc w:val="both"/>
      </w:pPr>
      <w:r>
        <w:t>6.1.2. Компоненты "А" и "Б" проверяются н</w:t>
      </w:r>
      <w:r>
        <w:t>а соответствие смеси техническим условиям по цвету и на наличие посторонних примесей. Определение посторонних примесей в компонентах осуществляется путем визуального осмотра в проходящем свете пробы продукта в пробирке или стакане из прозрачного бесцветного стекла.</w:t>
      </w:r>
    </w:p>
    <w:p w:rsidR="00000000" w:rsidRDefault="00A83BDB">
      <w:pPr>
        <w:ind w:firstLine="284"/>
        <w:jc w:val="both"/>
      </w:pPr>
      <w:r>
        <w:t>6.2. Поверхности, подготовленные для нанесения пеноплиуретана, и методы контроля должны соответствовать требованиям п.5.2.</w:t>
      </w:r>
    </w:p>
    <w:p w:rsidR="00000000" w:rsidRDefault="00A83BDB">
      <w:pPr>
        <w:ind w:firstLine="284"/>
        <w:jc w:val="both"/>
      </w:pPr>
      <w:r>
        <w:t>6.3. Физико–механические характеристики пенополиуретана определяются на партию компонентов. Образцы для определения физико–</w:t>
      </w:r>
      <w:r>
        <w:t>механических характеристик (кажущаяся плотность, предел прочности при сжатии, водопоглощение, коэффициент теплопроводности) изготавливают из пенополиуретана технологической пробы. Определение физико–механических характеристик необходимо проводить в соответствии с требованиями технических условий на пенополиуретан.</w:t>
      </w:r>
    </w:p>
    <w:p w:rsidR="00000000" w:rsidRDefault="00A83BDB">
      <w:pPr>
        <w:ind w:firstLine="284"/>
        <w:jc w:val="both"/>
      </w:pPr>
      <w:r>
        <w:t>6.4. Качество пенополиуретановой теплоизоляции должно соответствовать требованиям проекта и настоящих норм.</w:t>
      </w:r>
    </w:p>
    <w:p w:rsidR="00000000" w:rsidRDefault="00A83BDB">
      <w:pPr>
        <w:ind w:firstLine="284"/>
        <w:jc w:val="both"/>
      </w:pPr>
      <w:r>
        <w:t>6.4.1. Наличие трещин и раковин на всей поверхности теплоизоляции определяется визуально</w:t>
      </w:r>
      <w:r>
        <w:t>. Контролю подлежит вся повержность стыков и зазоров.</w:t>
      </w:r>
    </w:p>
    <w:p w:rsidR="00000000" w:rsidRDefault="00A83BDB">
      <w:pPr>
        <w:ind w:firstLine="284"/>
        <w:jc w:val="both"/>
      </w:pPr>
      <w:r>
        <w:t>6.4.2. Глубина теплоизоляции определяется без нарушения покрытия с помощью щупа измерительного прибора с точностью 1,0 мм. Количество мест, в которых проводится измерение, должно быть не менее 3 на элемент. Контроль глубины теплоизоляции проводится в</w:t>
      </w:r>
      <w:r>
        <w:t>ы</w:t>
      </w:r>
      <w:r>
        <w:t>борочно, не менее 10 элементов.</w:t>
      </w:r>
    </w:p>
    <w:p w:rsidR="00000000" w:rsidRDefault="00A83BDB">
      <w:pPr>
        <w:ind w:firstLine="284"/>
        <w:jc w:val="both"/>
      </w:pPr>
      <w:r>
        <w:t>6.4.3. Сцепление напыляемого покрытия с материалом ограждающей конструкции проверяется на образцах из этого материала с нан</w:t>
      </w:r>
      <w:r>
        <w:t>е</w:t>
      </w:r>
      <w:r>
        <w:t>сенным пенополиуретановым покрытием. Испытание пров</w:t>
      </w:r>
      <w:r>
        <w:t>одится прибором, позволяющим осуществлять отрыв материала с регистрацией усилия во время отрыва. Цена деления прибора должна быть не более 0,1 мПа. Площадь, по которой произошел отрыв, измерять металл</w:t>
      </w:r>
      <w:r>
        <w:t>и</w:t>
      </w:r>
      <w:r>
        <w:t>ческой линейкой с ценой деления 1,0 мм. Определение предела прочности при отрыве теплоизоляции от материала утепляемой констру</w:t>
      </w:r>
      <w:r>
        <w:t>к</w:t>
      </w:r>
      <w:r>
        <w:t>ции необходимо производить в соответствии с требованиями технических условий на пенополиуретан.</w:t>
      </w:r>
    </w:p>
    <w:p w:rsidR="00000000" w:rsidRDefault="00A83BDB">
      <w:pPr>
        <w:ind w:firstLine="284"/>
        <w:jc w:val="both"/>
      </w:pPr>
      <w:r>
        <w:t>6.5. Пенополиуретан и защитное покрытие должны испытываться на морозостойкость. При этом</w:t>
      </w:r>
      <w:r>
        <w:t xml:space="preserve"> проверяется морозостойкость как с</w:t>
      </w:r>
      <w:r>
        <w:t>а</w:t>
      </w:r>
      <w:r>
        <w:t xml:space="preserve">мих материалов, так и их адгезия. Морозостойкость должна быть не менее </w:t>
      </w:r>
      <w:r>
        <w:rPr>
          <w:lang w:val="en-US"/>
        </w:rPr>
        <w:t>F 35</w:t>
      </w:r>
      <w:r>
        <w:t>.</w:t>
      </w:r>
    </w:p>
    <w:p w:rsidR="00000000" w:rsidRDefault="00A83BDB">
      <w:pPr>
        <w:ind w:firstLine="284"/>
      </w:pPr>
    </w:p>
    <w:p w:rsidR="00000000" w:rsidRDefault="00A83BDB">
      <w:pPr>
        <w:pStyle w:val="2"/>
        <w:jc w:val="center"/>
        <w:rPr>
          <w:b/>
          <w:sz w:val="20"/>
        </w:rPr>
      </w:pPr>
      <w:r>
        <w:rPr>
          <w:b/>
          <w:sz w:val="20"/>
        </w:rPr>
        <w:t>7. правила техники безопасности и промышленной санитарии при производстве работ по теплоизоляции пенополиуретаном</w:t>
      </w:r>
    </w:p>
    <w:p w:rsidR="00000000" w:rsidRDefault="00A83BDB">
      <w:pPr>
        <w:ind w:firstLine="284"/>
        <w:jc w:val="both"/>
      </w:pPr>
    </w:p>
    <w:p w:rsidR="00000000" w:rsidRDefault="00A83BDB">
      <w:pPr>
        <w:ind w:firstLine="284"/>
        <w:jc w:val="both"/>
      </w:pPr>
      <w:r>
        <w:t>7.1. При производстве работ по устройству теплоизоляции пенополиуретаном необходимо соблюдать правила техники безопасности и производственной санитарии в соответствии с требованиями СНиП</w:t>
      </w:r>
      <w:r>
        <w:rPr>
          <w:lang w:val="en-US"/>
        </w:rPr>
        <w:t>III</w:t>
      </w:r>
      <w:r>
        <w:t>–4–80** "Техника безопасности в строительс</w:t>
      </w:r>
      <w:r>
        <w:t>т</w:t>
      </w:r>
      <w:r>
        <w:t>ве".</w:t>
      </w:r>
    </w:p>
    <w:p w:rsidR="00000000" w:rsidRDefault="00A83BDB">
      <w:pPr>
        <w:ind w:firstLine="284"/>
        <w:jc w:val="both"/>
      </w:pPr>
      <w:r>
        <w:t>7.2. Хранение и все виды работ с компонентами и</w:t>
      </w:r>
      <w:r>
        <w:t xml:space="preserve"> пенополиуретанами должны производиться в соответствии с требованиями безопа</w:t>
      </w:r>
      <w:r>
        <w:t>с</w:t>
      </w:r>
      <w:r>
        <w:t>ности, изложенными в документации на их поставку.</w:t>
      </w:r>
    </w:p>
    <w:p w:rsidR="00000000" w:rsidRDefault="00A83BDB">
      <w:pPr>
        <w:ind w:firstLine="284"/>
        <w:jc w:val="both"/>
      </w:pPr>
      <w:r>
        <w:t>7.3. Работающие с пенополиуретанами должны быть ознакомлены с Правилами пожарной безопасности.</w:t>
      </w:r>
    </w:p>
    <w:p w:rsidR="00000000" w:rsidRDefault="00A83BDB">
      <w:pPr>
        <w:ind w:firstLine="284"/>
        <w:jc w:val="both"/>
      </w:pPr>
      <w:r>
        <w:t>7.4. Помещения, где проводятся работы с пенопластами, должны быть оборудованы приточно–вытяжной вентиляцией.</w:t>
      </w:r>
    </w:p>
    <w:p w:rsidR="00000000" w:rsidRDefault="00A83BDB">
      <w:pPr>
        <w:ind w:firstLine="284"/>
        <w:jc w:val="both"/>
      </w:pPr>
      <w:r>
        <w:t>7.5. К работе по теплоизоляции пенополиуретаном должны допускаться лица, прошедшие инструктаж по работе с химическими и ле</w:t>
      </w:r>
      <w:r>
        <w:t>г</w:t>
      </w:r>
      <w:r>
        <w:t>ковоспламеняющимися жидкостями.</w:t>
      </w:r>
    </w:p>
    <w:p w:rsidR="00000000" w:rsidRDefault="00A83BDB">
      <w:pPr>
        <w:ind w:firstLine="284"/>
      </w:pPr>
    </w:p>
    <w:p w:rsidR="00000000" w:rsidRDefault="00A83BDB">
      <w:pPr>
        <w:pStyle w:val="2"/>
        <w:jc w:val="right"/>
        <w:rPr>
          <w:sz w:val="20"/>
        </w:rPr>
      </w:pPr>
      <w:r>
        <w:rPr>
          <w:sz w:val="20"/>
        </w:rPr>
        <w:t>приложение 1</w:t>
      </w:r>
    </w:p>
    <w:p w:rsidR="00000000" w:rsidRDefault="00A83BDB"/>
    <w:p w:rsidR="00000000" w:rsidRDefault="00A83BDB">
      <w:pPr>
        <w:pStyle w:val="2"/>
        <w:jc w:val="center"/>
        <w:rPr>
          <w:b/>
          <w:sz w:val="20"/>
        </w:rPr>
      </w:pPr>
      <w:r>
        <w:rPr>
          <w:b/>
          <w:sz w:val="20"/>
        </w:rPr>
        <w:t>физико–меха</w:t>
      </w:r>
      <w:r>
        <w:rPr>
          <w:b/>
          <w:sz w:val="20"/>
        </w:rPr>
        <w:t>нические свойства пенополиуретанов</w:t>
      </w:r>
    </w:p>
    <w:p w:rsidR="00000000" w:rsidRDefault="00A83BDB">
      <w:pPr>
        <w:ind w:firstLine="284"/>
        <w:jc w:val="both"/>
      </w:pPr>
    </w:p>
    <w:p w:rsidR="00000000" w:rsidRDefault="00A83BDB">
      <w:pPr>
        <w:ind w:firstLine="284"/>
        <w:jc w:val="both"/>
      </w:pPr>
      <w:r>
        <w:t>1. Пенополиуретаны получаются путем смешивания двух жидких компонентов с одновременным напылением на горизонтальные и ве</w:t>
      </w:r>
      <w:r>
        <w:t>р</w:t>
      </w:r>
      <w:r>
        <w:t>тикальные поверхности. При смешивании компонентов немедленно начинается реакция с образованием пены, объем которой в 5–10 раз превышает объем жидкой композиции с отверждением и превращением в жесткий пенопласт. Образование жесткого пенополиуретана при напылении происходит за 7–20 сек.</w:t>
      </w:r>
    </w:p>
    <w:p w:rsidR="00000000" w:rsidRDefault="00A83BDB">
      <w:pPr>
        <w:ind w:firstLine="284"/>
        <w:jc w:val="both"/>
      </w:pPr>
      <w:r>
        <w:t>2. Пенополиуретан по структуре представляет собой пористый материал с</w:t>
      </w:r>
      <w:r>
        <w:t xml:space="preserve"> закрытыми ячейками, на поверхности которого вследствие воздействия воздуха образуется твердая блестящая корка, увеличивающая сопротивление материала механическим воздействиям и пр</w:t>
      </w:r>
      <w:r>
        <w:t>о</w:t>
      </w:r>
      <w:r>
        <w:t>никновению в нее влаги.</w:t>
      </w:r>
    </w:p>
    <w:p w:rsidR="00000000" w:rsidRDefault="00A83BDB">
      <w:pPr>
        <w:ind w:firstLine="284"/>
        <w:jc w:val="both"/>
      </w:pPr>
      <w:r>
        <w:t>3. Жесткие пенополиуретаны, используемые для теплоизоляции строительных конструкций, должны удовлетворять требованиям: по прочности на сжатие; по теплопроводности; по коррозионному воздействию на металл; по водопоглощению; по адгезии со строительными материалами.</w:t>
      </w:r>
    </w:p>
    <w:p w:rsidR="00000000" w:rsidRDefault="00A83BDB">
      <w:pPr>
        <w:ind w:firstLine="284"/>
        <w:jc w:val="both"/>
      </w:pPr>
      <w:r>
        <w:t>3.1. Прочность на сжатие пенополиуретана до</w:t>
      </w:r>
      <w:r>
        <w:t>лжна быть достаточной для восприятия эксплуатационной нагрузки на теплоизоляцию. Предел прочности на сжатие пенополиуретана должен быть не менее 1,5 кг/см</w:t>
      </w:r>
      <w:r>
        <w:rPr>
          <w:vertAlign w:val="superscript"/>
        </w:rPr>
        <w:t>2</w:t>
      </w:r>
      <w:r>
        <w:t xml:space="preserve"> (0,15 мПа). Определение предела прочности при сжатии производится в соответствии с требованиями технических условий на пенополиуретан.</w:t>
      </w:r>
    </w:p>
    <w:p w:rsidR="00000000" w:rsidRDefault="00A83BDB">
      <w:pPr>
        <w:ind w:firstLine="284"/>
        <w:jc w:val="both"/>
      </w:pPr>
      <w:r>
        <w:t>3.2. Теплопроводность обеспечивается теплотехническими показателями пенополиуретана (коэффициент теплопроводности) и толщ</w:t>
      </w:r>
      <w:r>
        <w:t>и</w:t>
      </w:r>
      <w:r>
        <w:t>ной покрытия. Толщина пенополиуретана определяется расчетом по СНиП</w:t>
      </w:r>
      <w:r>
        <w:rPr>
          <w:lang w:val="en-US"/>
        </w:rPr>
        <w:t>II</w:t>
      </w:r>
      <w:r>
        <w:t>–3–79* "Строительная теплотехн</w:t>
      </w:r>
      <w:r>
        <w:t>ика. Нормы проектиров</w:t>
      </w:r>
      <w:r>
        <w:t>а</w:t>
      </w:r>
      <w:r>
        <w:t>ния". Коэффициент теплопроводности пенополиуретана, применяемого в строительстве не должен превышать 0,045 Вт/(м*°С). Коэффиц</w:t>
      </w:r>
      <w:r>
        <w:t>и</w:t>
      </w:r>
      <w:r>
        <w:t>ент теплопроводности пенополиуретана определяется по методике ЦНИЭПжилища, а толщину – измерительным инструментом с ценой деления 1,0 мм.</w:t>
      </w:r>
    </w:p>
    <w:p w:rsidR="00000000" w:rsidRDefault="00A83BDB">
      <w:pPr>
        <w:ind w:firstLine="284"/>
        <w:jc w:val="both"/>
      </w:pPr>
      <w:r>
        <w:t>3.3. Пенополиуретан не должен оказывать коррозионного воздействия на металлические детали (арматура, закладные детали и др.).</w:t>
      </w:r>
    </w:p>
    <w:p w:rsidR="00000000" w:rsidRDefault="00A83BDB">
      <w:pPr>
        <w:ind w:firstLine="284"/>
        <w:jc w:val="both"/>
      </w:pPr>
      <w:r>
        <w:t xml:space="preserve">3.4. Водопоглощение пенополиуретана должно соответствовать требованиям технических условий на ППУ и </w:t>
      </w:r>
      <w:r>
        <w:t>не должно превышать 300 см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2</w:t>
      </w:r>
      <w:r>
        <w:t xml:space="preserve"> за 24 часа. При превышении этого показателя для используемого ППУ необходимо принимать меры по защите пенополиуретана от воздействия влаги. Определение водопоглощения пенополиуретаном определяется по ГОСТ 20869–75* "Пластмассы ячеистые жесткие. Метод определения водопоглощения".</w:t>
      </w:r>
    </w:p>
    <w:p w:rsidR="00000000" w:rsidRDefault="00A83BDB">
      <w:pPr>
        <w:ind w:firstLine="284"/>
        <w:jc w:val="both"/>
      </w:pPr>
      <w:r>
        <w:t>3.5. Сцепление пенополиуретана с материалом строительных конструкций должно обеспечивать сплошность покрытия и быть дост</w:t>
      </w:r>
      <w:r>
        <w:t>а</w:t>
      </w:r>
      <w:r>
        <w:t>точной для восприятия усилий, возникающих при эксплуатации здания. Предел прочно</w:t>
      </w:r>
      <w:r>
        <w:t>сти при отрыве пенополиуретана от строительной конструкции должен быть не менее 1,0 кг/см</w:t>
      </w:r>
      <w:r>
        <w:rPr>
          <w:vertAlign w:val="superscript"/>
        </w:rPr>
        <w:t>2</w:t>
      </w:r>
      <w:r>
        <w:t xml:space="preserve"> (0,1 мПа). Определение предела прочности при отрыве пенополиуретана от конструкции должно проводиться в соответствии с требованием технических условий на пенополиуретан.</w:t>
      </w:r>
    </w:p>
    <w:p w:rsidR="00000000" w:rsidRDefault="00A83BDB">
      <w:pPr>
        <w:ind w:firstLine="284"/>
      </w:pPr>
    </w:p>
    <w:p w:rsidR="00000000" w:rsidRDefault="00A83BDB">
      <w:pPr>
        <w:pStyle w:val="2"/>
        <w:jc w:val="right"/>
        <w:rPr>
          <w:sz w:val="20"/>
          <w:lang w:val="en-US"/>
        </w:rPr>
      </w:pPr>
      <w:r>
        <w:rPr>
          <w:sz w:val="20"/>
        </w:rPr>
        <w:t>приложение 2</w:t>
      </w:r>
    </w:p>
    <w:p w:rsidR="00000000" w:rsidRDefault="00A83BDB">
      <w:pPr>
        <w:ind w:firstLine="284"/>
      </w:pPr>
    </w:p>
    <w:p w:rsidR="00000000" w:rsidRDefault="00A83BDB">
      <w:pPr>
        <w:pStyle w:val="2"/>
        <w:jc w:val="center"/>
        <w:rPr>
          <w:b/>
          <w:sz w:val="20"/>
        </w:rPr>
      </w:pPr>
      <w:r>
        <w:rPr>
          <w:b/>
          <w:sz w:val="20"/>
        </w:rPr>
        <w:t>требования к поверхности для нанесения пенополиуретана</w:t>
      </w:r>
    </w:p>
    <w:p w:rsidR="00000000" w:rsidRDefault="00A83BDB">
      <w:pPr>
        <w:ind w:firstLine="284"/>
        <w:jc w:val="both"/>
      </w:pPr>
    </w:p>
    <w:p w:rsidR="00000000" w:rsidRDefault="00A83BDB">
      <w:pPr>
        <w:ind w:firstLine="284"/>
        <w:jc w:val="both"/>
      </w:pPr>
      <w:r>
        <w:t>1. Поверхности, предназначенные для нанесения пенополиуретана, должны удовлетворять требованиям СНиП 3.04.01–87 "Изоляционные и отделочные покрытия" и настоящих норм.</w:t>
      </w:r>
    </w:p>
    <w:p w:rsidR="00000000" w:rsidRDefault="00A83BDB">
      <w:pPr>
        <w:ind w:firstLine="284"/>
        <w:jc w:val="both"/>
      </w:pPr>
      <w:r>
        <w:t>2. Поверхност</w:t>
      </w:r>
      <w:r>
        <w:t>и, на которые наносится пенополиуретан, должны быть очищены от пыли, масленых пятен и других загрязнений. Обе</w:t>
      </w:r>
      <w:r>
        <w:t>с</w:t>
      </w:r>
      <w:r>
        <w:t>пыливание необходимо выполнять перед нанесением пенополиуретана.</w:t>
      </w:r>
    </w:p>
    <w:p w:rsidR="00000000" w:rsidRDefault="00A83BDB">
      <w:pPr>
        <w:ind w:firstLine="284"/>
        <w:jc w:val="both"/>
      </w:pPr>
      <w:r>
        <w:t>3. На металлических изделиях не должно быть следов коррозии, а изделия, подлежащие антикоррозионной защите, – обработаны в с</w:t>
      </w:r>
      <w:r>
        <w:t>о</w:t>
      </w:r>
      <w:r>
        <w:t>ответствии с проектом. Металлические поверхности непосредственно перед напылением должны быть обезжирены ра</w:t>
      </w:r>
      <w:r>
        <w:t>с</w:t>
      </w:r>
      <w:r>
        <w:t>творителем.</w:t>
      </w:r>
    </w:p>
    <w:p w:rsidR="00000000" w:rsidRDefault="00A83BDB">
      <w:pPr>
        <w:ind w:firstLine="284"/>
        <w:jc w:val="both"/>
      </w:pPr>
      <w:r>
        <w:t>4. Влажные поверхности должны быть просушены сжатым воздухом, а при температуре воздуха ниже</w:t>
      </w:r>
      <w:r>
        <w:t xml:space="preserve"> +5°С – теплым сжатым воздухом. Влажность основания для нанесения пенополиуретана не должна превышать значений, приведенных в таблице П 2.1.</w:t>
      </w:r>
    </w:p>
    <w:p w:rsidR="00000000" w:rsidRDefault="00A83BDB">
      <w:pPr>
        <w:ind w:firstLine="284"/>
        <w:jc w:val="both"/>
      </w:pPr>
      <w:r>
        <w:t>5. Места, на которые не допускается попадание пенополиуретана, необходимо защищать полиэтиленовой пленкой или плотной бум</w:t>
      </w:r>
      <w:r>
        <w:t>а</w:t>
      </w:r>
      <w:r>
        <w:t>гой.</w:t>
      </w:r>
    </w:p>
    <w:p w:rsidR="00000000" w:rsidRDefault="00A83BDB">
      <w:pPr>
        <w:ind w:firstLine="284"/>
        <w:jc w:val="both"/>
      </w:pPr>
      <w:r>
        <w:t>6. Требования к поверхности основания под пенополиуретановое покрытие приведены в таблице П 2.1.</w:t>
      </w:r>
    </w:p>
    <w:p w:rsidR="00000000" w:rsidRDefault="00A83BDB">
      <w:pPr>
        <w:ind w:firstLine="284"/>
      </w:pPr>
    </w:p>
    <w:p w:rsidR="00000000" w:rsidRDefault="00A83BDB">
      <w:pPr>
        <w:ind w:firstLine="284"/>
        <w:jc w:val="right"/>
      </w:pPr>
      <w:r>
        <w:t>Таблица П 2.1.</w:t>
      </w:r>
    </w:p>
    <w:p w:rsidR="00000000" w:rsidRDefault="00A83BDB">
      <w:pPr>
        <w:ind w:firstLine="284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83BDB">
            <w:pPr>
              <w:jc w:val="center"/>
            </w:pPr>
            <w:r>
              <w:t>Наименование параметра, технические требования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3BDB">
            <w:pPr>
              <w:jc w:val="center"/>
            </w:pPr>
            <w:r>
              <w:t>Предельные отклонения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83BDB">
            <w:pPr>
              <w:jc w:val="center"/>
            </w:pPr>
            <w:r>
              <w:t>Метод контроля, объем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A83BDB">
            <w:r>
              <w:t>Отклонение толщины элемента к</w:t>
            </w:r>
            <w:r>
              <w:t>онструкции (от пр</w:t>
            </w:r>
            <w:r>
              <w:t>о</w:t>
            </w:r>
            <w:r>
              <w:t>ектного)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3BDB">
            <w:pPr>
              <w:jc w:val="center"/>
            </w:pPr>
            <w:r>
              <w:t>10,0%</w:t>
            </w:r>
          </w:p>
        </w:tc>
        <w:tc>
          <w:tcPr>
            <w:tcW w:w="2977" w:type="dxa"/>
            <w:tcBorders>
              <w:left w:val="nil"/>
            </w:tcBorders>
          </w:tcPr>
          <w:p w:rsidR="00000000" w:rsidRDefault="00A83BDB">
            <w:r>
              <w:t>Инструментальный, не менее 5 измерений на ка</w:t>
            </w:r>
            <w:r>
              <w:t>ж</w:t>
            </w:r>
            <w:r>
              <w:t>дые 70–100 м</w:t>
            </w:r>
            <w:r>
              <w:rPr>
                <w:vertAlign w:val="superscript"/>
              </w:rPr>
              <w:t>2</w:t>
            </w:r>
            <w:r>
              <w:t xml:space="preserve"> поверхности или на участке мен</w:t>
            </w:r>
            <w:r>
              <w:t>ь</w:t>
            </w:r>
            <w:r>
              <w:t>шей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A83BDB">
            <w:r>
              <w:t>Влажность при нанесении пенополиуретана не должна превышать, для оснований:</w:t>
            </w:r>
          </w:p>
          <w:p w:rsidR="00000000" w:rsidRDefault="00A83BDB">
            <w:r>
              <w:tab/>
              <w:t>– бетонных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3BDB">
            <w:pPr>
              <w:jc w:val="center"/>
            </w:pPr>
          </w:p>
          <w:p w:rsidR="00000000" w:rsidRDefault="00A83BDB">
            <w:pPr>
              <w:jc w:val="center"/>
            </w:pPr>
            <w:r>
              <w:t>4,0%</w:t>
            </w:r>
          </w:p>
        </w:tc>
        <w:tc>
          <w:tcPr>
            <w:tcW w:w="2977" w:type="dxa"/>
            <w:tcBorders>
              <w:left w:val="nil"/>
            </w:tcBorders>
          </w:tcPr>
          <w:p w:rsidR="00000000" w:rsidRDefault="00A83BDB">
            <w:r>
              <w:t>Инструментальный, не менее 5 измерений равн</w:t>
            </w:r>
            <w:r>
              <w:t>о</w:t>
            </w:r>
            <w:r>
              <w:t>мерно на каждые 50–70 м</w:t>
            </w:r>
            <w:r>
              <w:rPr>
                <w:vertAlign w:val="superscript"/>
              </w:rPr>
              <w:t>2</w:t>
            </w:r>
            <w:r>
              <w:t xml:space="preserve"> основания или на учас</w:t>
            </w:r>
            <w:r>
              <w:t>т</w:t>
            </w:r>
            <w:r>
              <w:t>ке меньшей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A83BDB">
            <w:pPr>
              <w:tabs>
                <w:tab w:val="left" w:pos="709"/>
              </w:tabs>
            </w:pPr>
            <w:r>
              <w:tab/>
              <w:t>– цементно–песчаных, гипсовых и гипсопе</w:t>
            </w:r>
            <w:r>
              <w:t>с</w:t>
            </w:r>
            <w:r>
              <w:t>чаных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3BDB">
            <w:pPr>
              <w:jc w:val="center"/>
            </w:pPr>
            <w:r>
              <w:t>5,0%</w:t>
            </w:r>
          </w:p>
        </w:tc>
        <w:tc>
          <w:tcPr>
            <w:tcW w:w="2977" w:type="dxa"/>
            <w:tcBorders>
              <w:left w:val="nil"/>
            </w:tcBorders>
          </w:tcPr>
          <w:p w:rsidR="00000000" w:rsidRDefault="00A83B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A83BDB">
            <w:pPr>
              <w:tabs>
                <w:tab w:val="left" w:pos="709"/>
              </w:tabs>
            </w:pPr>
            <w:r>
              <w:tab/>
              <w:t>– деревянных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3BDB">
            <w:pPr>
              <w:jc w:val="center"/>
            </w:pPr>
            <w:r>
              <w:t>12,0%</w:t>
            </w:r>
          </w:p>
        </w:tc>
        <w:tc>
          <w:tcPr>
            <w:tcW w:w="2977" w:type="dxa"/>
            <w:tcBorders>
              <w:left w:val="nil"/>
            </w:tcBorders>
          </w:tcPr>
          <w:p w:rsidR="00000000" w:rsidRDefault="00A83BD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single" w:sz="6" w:space="0" w:color="auto"/>
            </w:tcBorders>
          </w:tcPr>
          <w:p w:rsidR="00000000" w:rsidRDefault="00A83BDB"/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3BDB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single" w:sz="6" w:space="0" w:color="auto"/>
            </w:tcBorders>
          </w:tcPr>
          <w:p w:rsidR="00000000" w:rsidRDefault="00A83BDB"/>
        </w:tc>
      </w:tr>
    </w:tbl>
    <w:p w:rsidR="00000000" w:rsidRDefault="00A83BDB">
      <w:pPr>
        <w:ind w:firstLine="284"/>
        <w:jc w:val="center"/>
      </w:pPr>
    </w:p>
    <w:p w:rsidR="00000000" w:rsidRDefault="00A83BDB">
      <w:pPr>
        <w:ind w:firstLine="284"/>
        <w:jc w:val="center"/>
      </w:pPr>
    </w:p>
    <w:p w:rsidR="00000000" w:rsidRDefault="00A83BDB">
      <w:pPr>
        <w:pStyle w:val="2"/>
        <w:jc w:val="right"/>
        <w:rPr>
          <w:sz w:val="20"/>
          <w:lang w:val="en-US"/>
        </w:rPr>
      </w:pPr>
      <w:r>
        <w:rPr>
          <w:sz w:val="20"/>
        </w:rPr>
        <w:t>приложение 3</w:t>
      </w:r>
    </w:p>
    <w:p w:rsidR="00000000" w:rsidRDefault="00A83BDB">
      <w:pPr>
        <w:pStyle w:val="2"/>
        <w:jc w:val="center"/>
        <w:rPr>
          <w:sz w:val="20"/>
          <w:lang w:val="en-US"/>
        </w:rPr>
      </w:pPr>
    </w:p>
    <w:p w:rsidR="00000000" w:rsidRDefault="00A83BDB">
      <w:pPr>
        <w:pStyle w:val="2"/>
        <w:jc w:val="center"/>
        <w:rPr>
          <w:b/>
          <w:sz w:val="20"/>
        </w:rPr>
      </w:pPr>
      <w:r>
        <w:rPr>
          <w:b/>
          <w:sz w:val="20"/>
        </w:rPr>
        <w:t>требования к компонентам и подготовка их для получения пенополиуретана</w:t>
      </w:r>
    </w:p>
    <w:p w:rsidR="00000000" w:rsidRDefault="00A83BDB">
      <w:pPr>
        <w:ind w:firstLine="284"/>
        <w:jc w:val="both"/>
      </w:pPr>
    </w:p>
    <w:p w:rsidR="00000000" w:rsidRDefault="00A83BDB">
      <w:pPr>
        <w:ind w:firstLine="284"/>
        <w:jc w:val="both"/>
      </w:pPr>
      <w:r>
        <w:t xml:space="preserve">1. </w:t>
      </w:r>
      <w:r>
        <w:t>Жесткие пенополиуретаны получают по двухкомпонентной схеме из компонентов "А" и "Б". Химический состав и физические сво</w:t>
      </w:r>
      <w:r>
        <w:t>й</w:t>
      </w:r>
      <w:r>
        <w:t>ства компонентов должны соответствовать требованиям технических условий на эти составы. Компоненты должны использоваться в уст</w:t>
      </w:r>
      <w:r>
        <w:t>а</w:t>
      </w:r>
      <w:r>
        <w:t>новленные гарантийные сроки. По истечении гарантийного срока хранения исходные материалы должны быть проверены на соответствие нормативным документам. При положительных результатах испытаний допускается продление срока использования смесей на половину первоначально</w:t>
      </w:r>
      <w:r>
        <w:t>го срока.</w:t>
      </w:r>
    </w:p>
    <w:p w:rsidR="00000000" w:rsidRDefault="00A83BDB">
      <w:pPr>
        <w:ind w:firstLine="284"/>
        <w:jc w:val="both"/>
      </w:pPr>
      <w:r>
        <w:t>2. Компоненты должны храниться и транспортироваться к месту использования в маркированной посуде в соответствии с техническ</w:t>
      </w:r>
      <w:r>
        <w:t>и</w:t>
      </w:r>
      <w:r>
        <w:t>ми условиями. Условия хранения должны соответствовать техническим требованиям на хранение каждого компоне</w:t>
      </w:r>
      <w:r>
        <w:t>н</w:t>
      </w:r>
      <w:r>
        <w:t>та.</w:t>
      </w:r>
    </w:p>
    <w:p w:rsidR="00000000" w:rsidRDefault="00A83BDB">
      <w:pPr>
        <w:ind w:firstLine="284"/>
        <w:jc w:val="both"/>
      </w:pPr>
      <w:r>
        <w:t>3. Компоненты должны быть приготовлены, испытаны и промаркированы в соответствии с требованиями ТУ на данный ко</w:t>
      </w:r>
      <w:r>
        <w:t>м</w:t>
      </w:r>
      <w:r>
        <w:t>понент.</w:t>
      </w:r>
    </w:p>
    <w:p w:rsidR="00000000" w:rsidRDefault="00A83BDB">
      <w:pPr>
        <w:ind w:firstLine="284"/>
        <w:jc w:val="both"/>
      </w:pPr>
      <w:r>
        <w:t>4. Оптимальная температура компонентов во время напыления должны быть 20–25°С.</w:t>
      </w:r>
    </w:p>
    <w:p w:rsidR="00000000" w:rsidRDefault="00A83BDB">
      <w:pPr>
        <w:ind w:firstLine="284"/>
        <w:jc w:val="both"/>
      </w:pPr>
      <w:r>
        <w:t>5. Компоменты "А" и "Б" перед применением необходимо тщательно переме</w:t>
      </w:r>
      <w:r>
        <w:t>шивать. При наличии осадка в компоненте "Б" допускается нагрев его до температуры 65+5°С при перемешивании.</w:t>
      </w:r>
    </w:p>
    <w:p w:rsidR="00000000" w:rsidRDefault="00A83BDB">
      <w:pPr>
        <w:ind w:firstLine="284"/>
      </w:pPr>
    </w:p>
    <w:p w:rsidR="00000000" w:rsidRDefault="00A83BDB">
      <w:pPr>
        <w:pStyle w:val="2"/>
        <w:jc w:val="right"/>
        <w:rPr>
          <w:sz w:val="20"/>
          <w:lang w:val="en-US"/>
        </w:rPr>
      </w:pPr>
      <w:r>
        <w:rPr>
          <w:sz w:val="20"/>
        </w:rPr>
        <w:t>приложение 4</w:t>
      </w:r>
    </w:p>
    <w:p w:rsidR="00000000" w:rsidRDefault="00A83BDB">
      <w:pPr>
        <w:ind w:firstLine="284"/>
      </w:pPr>
    </w:p>
    <w:p w:rsidR="00000000" w:rsidRDefault="00A83BDB">
      <w:pPr>
        <w:pStyle w:val="2"/>
        <w:jc w:val="center"/>
        <w:rPr>
          <w:b/>
          <w:sz w:val="20"/>
        </w:rPr>
      </w:pPr>
      <w:r>
        <w:rPr>
          <w:b/>
          <w:sz w:val="20"/>
        </w:rPr>
        <w:t>требования к оборудованию и подготовка его к работе</w:t>
      </w:r>
    </w:p>
    <w:p w:rsidR="00000000" w:rsidRDefault="00A83BDB">
      <w:pPr>
        <w:ind w:firstLine="284"/>
        <w:jc w:val="both"/>
      </w:pPr>
    </w:p>
    <w:p w:rsidR="00000000" w:rsidRDefault="00A83BDB">
      <w:pPr>
        <w:ind w:firstLine="284"/>
        <w:jc w:val="both"/>
      </w:pPr>
      <w:r>
        <w:t>1. Для устройства теплоизоляции из пенополиуретана должны использоваться установки (пеногенераторы) отечественного и зарубе</w:t>
      </w:r>
      <w:r>
        <w:t>ж</w:t>
      </w:r>
      <w:r>
        <w:t>ного производства, работающие по двухкомпонентной схеме, позволяющие получать соотношение компонентов от 1:1 до 1:1,7.</w:t>
      </w:r>
    </w:p>
    <w:p w:rsidR="00000000" w:rsidRDefault="00A83BDB">
      <w:pPr>
        <w:ind w:firstLine="284"/>
        <w:jc w:val="both"/>
      </w:pPr>
      <w:r>
        <w:t>2. Принцип действия пеногенератора основан на смешивании двух жидких пенообразующих компонент</w:t>
      </w:r>
      <w:r>
        <w:t>ов пенополиуретана сжатым воздухом в камере смешения пистолета–распылителя и в подаче пенообразующей смеси на изолируемую поверхность.</w:t>
      </w:r>
    </w:p>
    <w:p w:rsidR="00000000" w:rsidRDefault="00A83BDB">
      <w:pPr>
        <w:ind w:firstLine="284"/>
        <w:jc w:val="both"/>
      </w:pPr>
      <w:r>
        <w:t>3. Пеногенератор должен обеспечивать нанесение изоляции методом напыления в помещении и на открытом воздухе при температуре окружающего воздуха не ниже –10°С. Работа пеногенератора состоит из приемки, фильтрации, перемешивания и подогрева компонентов до рабочих температур, а также подачи их в определенном соотношении и с определенным расходом на изолируемую поверхность.</w:t>
      </w:r>
    </w:p>
    <w:p w:rsidR="00000000" w:rsidRDefault="00A83BDB">
      <w:pPr>
        <w:ind w:firstLine="284"/>
        <w:jc w:val="both"/>
      </w:pPr>
      <w:r>
        <w:t>4. П</w:t>
      </w:r>
      <w:r>
        <w:t>еногенератор должен иметь две мешалки или систему рециркуляции на сосудах для компонентов "А" и "Б" и допускать переработку смесей с вязкостью до 2000 мПа*с.</w:t>
      </w:r>
    </w:p>
    <w:p w:rsidR="00000000" w:rsidRDefault="00A83BDB">
      <w:pPr>
        <w:ind w:firstLine="284"/>
        <w:jc w:val="both"/>
      </w:pPr>
      <w:r>
        <w:t>5. Производительность установок, применяемых для устройства изоляции пенополиуретаном методом напыления, должна быть в пр</w:t>
      </w:r>
      <w:r>
        <w:t>е</w:t>
      </w:r>
      <w:r>
        <w:t>делах 0,1–4 кг/мин.</w:t>
      </w:r>
    </w:p>
    <w:p w:rsidR="00000000" w:rsidRDefault="00A83BDB">
      <w:pPr>
        <w:ind w:firstLine="284"/>
        <w:jc w:val="both"/>
      </w:pPr>
      <w:r>
        <w:t>6. Пеногенератор должен содержать:</w:t>
      </w:r>
    </w:p>
    <w:p w:rsidR="00000000" w:rsidRDefault="00A83BDB">
      <w:pPr>
        <w:ind w:firstLine="284"/>
        <w:jc w:val="both"/>
      </w:pPr>
      <w:r>
        <w:t>– две герметически закрывающиеся емкости с мешалками для приема компонентов "А" и "Б", имеющими индивидуальные приводы;</w:t>
      </w:r>
    </w:p>
    <w:p w:rsidR="00000000" w:rsidRDefault="00A83BDB">
      <w:pPr>
        <w:ind w:firstLine="284"/>
        <w:jc w:val="both"/>
      </w:pPr>
      <w:r>
        <w:t>– по одной паре фильтр–сеток;</w:t>
      </w:r>
    </w:p>
    <w:p w:rsidR="00000000" w:rsidRDefault="00A83BDB">
      <w:pPr>
        <w:ind w:firstLine="284"/>
        <w:jc w:val="both"/>
      </w:pPr>
      <w:r>
        <w:t>– нагревательные элементы;</w:t>
      </w:r>
    </w:p>
    <w:p w:rsidR="00000000" w:rsidRDefault="00A83BDB">
      <w:pPr>
        <w:ind w:firstLine="284"/>
        <w:jc w:val="both"/>
      </w:pPr>
      <w:r>
        <w:t>– крышки;</w:t>
      </w:r>
    </w:p>
    <w:p w:rsidR="00000000" w:rsidRDefault="00A83BDB">
      <w:pPr>
        <w:ind w:firstLine="284"/>
        <w:jc w:val="both"/>
      </w:pPr>
      <w:r>
        <w:t>– манометры;</w:t>
      </w:r>
    </w:p>
    <w:p w:rsidR="00000000" w:rsidRDefault="00A83BDB">
      <w:pPr>
        <w:ind w:firstLine="284"/>
        <w:jc w:val="both"/>
      </w:pPr>
      <w:r>
        <w:t>– два насоса с приводами и предохранительной муфтой;</w:t>
      </w:r>
    </w:p>
    <w:p w:rsidR="00000000" w:rsidRDefault="00A83BDB">
      <w:pPr>
        <w:ind w:firstLine="284"/>
        <w:jc w:val="both"/>
      </w:pPr>
      <w:r>
        <w:t>– два предохранительных рециркуляционных клапана;</w:t>
      </w:r>
    </w:p>
    <w:p w:rsidR="00000000" w:rsidRDefault="00A83BDB">
      <w:pPr>
        <w:ind w:firstLine="284"/>
        <w:jc w:val="both"/>
      </w:pPr>
      <w:r>
        <w:t>– емкость под растворитель для мойки пистолета;</w:t>
      </w:r>
    </w:p>
    <w:p w:rsidR="00000000" w:rsidRDefault="00A83BDB">
      <w:pPr>
        <w:ind w:firstLine="284"/>
        <w:jc w:val="both"/>
      </w:pPr>
      <w:r>
        <w:t>– штуцера для подвода сжатого воздуха;</w:t>
      </w:r>
    </w:p>
    <w:p w:rsidR="00000000" w:rsidRDefault="00A83BDB">
      <w:pPr>
        <w:ind w:firstLine="284"/>
        <w:jc w:val="both"/>
      </w:pPr>
      <w:r>
        <w:t>–</w:t>
      </w:r>
      <w:r>
        <w:rPr>
          <w:lang w:val="en-US"/>
        </w:rPr>
        <w:t xml:space="preserve"> </w:t>
      </w:r>
      <w:r>
        <w:t>манометр для контроля давления сжатого воздуха в трубопроводах;</w:t>
      </w:r>
    </w:p>
    <w:p w:rsidR="00000000" w:rsidRDefault="00A83BDB">
      <w:pPr>
        <w:ind w:firstLine="284"/>
        <w:jc w:val="both"/>
      </w:pPr>
      <w:r>
        <w:rPr>
          <w:lang w:val="en-US"/>
        </w:rPr>
        <w:t xml:space="preserve">– </w:t>
      </w:r>
      <w:r>
        <w:t>комплект сменных шестерен для поддержания нужной производительности и установки соотношения компонентов в процессе раб</w:t>
      </w:r>
      <w:r>
        <w:t>о</w:t>
      </w:r>
      <w:r>
        <w:t>ты;</w:t>
      </w:r>
    </w:p>
    <w:p w:rsidR="00000000" w:rsidRDefault="00A83BDB">
      <w:pPr>
        <w:ind w:firstLine="284"/>
        <w:jc w:val="both"/>
      </w:pPr>
      <w:r>
        <w:t>– пистолет–распылитель пневматический со шлангами для подачи компонентов от насоса к камере смешения.</w:t>
      </w:r>
    </w:p>
    <w:p w:rsidR="00000000" w:rsidRDefault="00A83BDB">
      <w:pPr>
        <w:ind w:firstLine="284"/>
        <w:jc w:val="both"/>
      </w:pPr>
      <w:r>
        <w:t>Подвод</w:t>
      </w:r>
      <w:r>
        <w:t xml:space="preserve"> сжатого воздуха осуществляется от индивидуального компрессора.</w:t>
      </w:r>
    </w:p>
    <w:p w:rsidR="00000000" w:rsidRDefault="00A83BDB">
      <w:pPr>
        <w:ind w:firstLine="284"/>
        <w:jc w:val="both"/>
      </w:pPr>
      <w:r>
        <w:t>7. Подготовка пеногенератора после длительного перерыва в работе после консервации осуществляется следующим образом:</w:t>
      </w:r>
    </w:p>
    <w:p w:rsidR="00000000" w:rsidRDefault="00A83BDB">
      <w:pPr>
        <w:ind w:firstLine="284"/>
        <w:jc w:val="both"/>
      </w:pPr>
      <w:r>
        <w:t>– сливают консервант из баков, насосов и шлангов и заливают в баки растворитель (хлористый метилен);</w:t>
      </w:r>
    </w:p>
    <w:p w:rsidR="00000000" w:rsidRDefault="00A83BDB">
      <w:pPr>
        <w:ind w:firstLine="284"/>
        <w:jc w:val="both"/>
      </w:pPr>
      <w:r>
        <w:t>– при закрытом пистолете и включенных насосах растворитель через редукционные клапаны прокачивается обратно в баки;</w:t>
      </w:r>
    </w:p>
    <w:p w:rsidR="00000000" w:rsidRDefault="00A83BDB">
      <w:pPr>
        <w:ind w:firstLine="284"/>
        <w:jc w:val="both"/>
      </w:pPr>
      <w:r>
        <w:t>– через 1–2 минуты открыть кран на пистолете и промыть всю систему растворителем;</w:t>
      </w:r>
    </w:p>
    <w:p w:rsidR="00000000" w:rsidRDefault="00A83BDB">
      <w:pPr>
        <w:ind w:firstLine="284"/>
        <w:jc w:val="both"/>
      </w:pPr>
      <w:r>
        <w:t>– продуть всю систему (шланги, п</w:t>
      </w:r>
      <w:r>
        <w:t>истолет, насосы, баки) воздухом. При перерыве в работе от 1 до 20 часов допускается не вырабат</w:t>
      </w:r>
      <w:r>
        <w:t>ы</w:t>
      </w:r>
      <w:r>
        <w:t>вать компоненты, систему при этом можно оставлять под давлением до следующего ввода в работу.</w:t>
      </w:r>
    </w:p>
    <w:p w:rsidR="00000000" w:rsidRDefault="00A83BDB">
      <w:pPr>
        <w:ind w:firstLine="284"/>
        <w:jc w:val="both"/>
      </w:pPr>
      <w:r>
        <w:t>8. Подготовку к работе и эксплуатацию пеногенератора выполнять в соответствии с инструкцией по правилам работы на у</w:t>
      </w:r>
      <w:r>
        <w:t>с</w:t>
      </w:r>
      <w:r>
        <w:t>тановке.</w:t>
      </w:r>
    </w:p>
    <w:p w:rsidR="00000000" w:rsidRDefault="00A83BDB">
      <w:pPr>
        <w:ind w:firstLine="284"/>
      </w:pPr>
    </w:p>
    <w:p w:rsidR="00000000" w:rsidRDefault="00A83BDB">
      <w:pPr>
        <w:pStyle w:val="2"/>
        <w:jc w:val="right"/>
        <w:rPr>
          <w:sz w:val="20"/>
          <w:lang w:val="en-US"/>
        </w:rPr>
      </w:pPr>
      <w:r>
        <w:rPr>
          <w:sz w:val="20"/>
        </w:rPr>
        <w:t>приложение 5</w:t>
      </w:r>
    </w:p>
    <w:p w:rsidR="00000000" w:rsidRDefault="00A83BDB">
      <w:pPr>
        <w:pStyle w:val="2"/>
        <w:jc w:val="center"/>
        <w:rPr>
          <w:sz w:val="20"/>
          <w:lang w:val="en-US"/>
        </w:rPr>
      </w:pPr>
    </w:p>
    <w:p w:rsidR="00000000" w:rsidRDefault="00A83BDB">
      <w:pPr>
        <w:pStyle w:val="2"/>
        <w:jc w:val="center"/>
        <w:rPr>
          <w:b/>
          <w:sz w:val="20"/>
        </w:rPr>
      </w:pPr>
      <w:r>
        <w:rPr>
          <w:b/>
          <w:sz w:val="20"/>
        </w:rPr>
        <w:t>Оборудование для напыления и заливки пенополиуретанов</w:t>
      </w:r>
    </w:p>
    <w:p w:rsidR="00000000" w:rsidRDefault="00A83BDB">
      <w:pPr>
        <w:ind w:firstLine="284"/>
        <w:jc w:val="right"/>
      </w:pPr>
      <w:r>
        <w:t>Таблица П 5.1.</w:t>
      </w:r>
    </w:p>
    <w:p w:rsidR="00000000" w:rsidRDefault="00A83BDB">
      <w:pPr>
        <w:ind w:firstLine="284"/>
        <w:jc w:val="righ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993"/>
        <w:gridCol w:w="1134"/>
        <w:gridCol w:w="1134"/>
        <w:gridCol w:w="850"/>
        <w:gridCol w:w="1134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83BDB">
            <w:pPr>
              <w:jc w:val="center"/>
            </w:pPr>
            <w:r>
              <w:t>Назначение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3BDB">
            <w:pPr>
              <w:jc w:val="center"/>
            </w:pPr>
            <w:r>
              <w:t>Тип устано</w:t>
            </w:r>
            <w:r>
              <w:t>в</w:t>
            </w:r>
            <w:r>
              <w:t>ки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83BDB">
            <w:pPr>
              <w:jc w:val="center"/>
            </w:pPr>
            <w:r>
              <w:t>Производительность, кг/мин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3BDB">
            <w:pPr>
              <w:jc w:val="center"/>
            </w:pPr>
            <w:r>
              <w:t>Вязкость п</w:t>
            </w:r>
            <w:r>
              <w:t>е</w:t>
            </w:r>
            <w:r>
              <w:t>рерабатываемых комп</w:t>
            </w:r>
            <w:r>
              <w:t>о</w:t>
            </w:r>
            <w:r>
              <w:t>нентов, мПа*с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83BDB">
            <w:pPr>
              <w:jc w:val="center"/>
            </w:pPr>
            <w:r>
              <w:t>Соотношение комп</w:t>
            </w:r>
            <w:r>
              <w:t>онентов (массовое)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3BDB">
            <w:pPr>
              <w:jc w:val="center"/>
            </w:pPr>
            <w:r>
              <w:t>Вместимость расходных емкостей, л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83BDB">
            <w:pPr>
              <w:jc w:val="center"/>
            </w:pPr>
            <w:r>
              <w:t>Габариты, 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83BDB">
            <w:pPr>
              <w:jc w:val="center"/>
            </w:pPr>
            <w:r>
              <w:t>Масса, кг (без ко</w:t>
            </w:r>
            <w:r>
              <w:t>м</w:t>
            </w:r>
            <w:r>
              <w:t>понентов)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A83BDB">
            <w:r>
              <w:t>Для напыл</w:t>
            </w:r>
            <w:r>
              <w:t>е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3BDB">
            <w:r>
              <w:t>Пена–9М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A83BDB">
            <w:pPr>
              <w:jc w:val="center"/>
            </w:pPr>
            <w:r>
              <w:t>0,5; 1,0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3BDB">
            <w:pPr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A83BDB">
            <w:r>
              <w:t xml:space="preserve">1:1 </w:t>
            </w:r>
            <w:r>
              <w:sym w:font="Symbol" w:char="F0B8"/>
            </w:r>
            <w:r>
              <w:t xml:space="preserve"> 1:2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3BDB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A83BDB">
            <w:pPr>
              <w:jc w:val="center"/>
            </w:pPr>
            <w:r>
              <w:t>1100х700х</w:t>
            </w:r>
          </w:p>
          <w:p w:rsidR="00000000" w:rsidRDefault="00A83BDB">
            <w:pPr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A83BDB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A83BDB">
            <w:r>
              <w:t>ния пеноп</w:t>
            </w:r>
            <w:r>
              <w:t>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3BDB">
            <w:r>
              <w:t>Пена 0,4–6,0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A83BDB">
            <w:pPr>
              <w:jc w:val="center"/>
            </w:pPr>
            <w:r>
              <w:t>0,4</w:t>
            </w:r>
            <w:r>
              <w:sym w:font="Symbol" w:char="F0B8"/>
            </w:r>
            <w:r>
              <w:t>6,0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3BDB">
            <w:pPr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A83BDB">
            <w:r>
              <w:t>1:1; 1:2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3BDB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A83BDB">
            <w:pPr>
              <w:jc w:val="center"/>
            </w:pPr>
            <w:r>
              <w:t>1068х580х</w:t>
            </w:r>
          </w:p>
          <w:p w:rsidR="00000000" w:rsidRDefault="00A83BDB">
            <w:pPr>
              <w:jc w:val="center"/>
            </w:pPr>
            <w:r>
              <w:t>860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A83BDB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A83BDB">
            <w:r>
              <w:t>лиуретанов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3BDB">
            <w:r>
              <w:t>Мини–Пена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A83BDB">
            <w:pPr>
              <w:jc w:val="center"/>
            </w:pPr>
            <w:r>
              <w:t>0,4; 0,3; 0,2; 0,1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3BDB">
            <w:pPr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A83BDB">
            <w:r>
              <w:t>1:1; 1:2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3BD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A83BDB">
            <w:pPr>
              <w:jc w:val="center"/>
            </w:pPr>
            <w:r>
              <w:t>420х287х</w:t>
            </w:r>
          </w:p>
          <w:p w:rsidR="00000000" w:rsidRDefault="00A83BDB">
            <w:pPr>
              <w:jc w:val="center"/>
            </w:pPr>
            <w:r>
              <w:t>420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A83BDB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A83BDB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3BDB">
            <w:r>
              <w:t>Пена–12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A83BDB">
            <w:pPr>
              <w:jc w:val="center"/>
            </w:pPr>
            <w:r>
              <w:t>0,12</w:t>
            </w:r>
            <w:r>
              <w:sym w:font="Symbol" w:char="F0B8"/>
            </w:r>
            <w:r>
              <w:t>1,4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3BDB">
            <w:pPr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A83BDB">
            <w:r>
              <w:t xml:space="preserve">1:1 </w:t>
            </w:r>
            <w:r>
              <w:sym w:font="Symbol" w:char="F0B8"/>
            </w:r>
            <w:r>
              <w:t xml:space="preserve"> 1:1,7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3BDB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A83BDB">
            <w:pPr>
              <w:jc w:val="center"/>
            </w:pPr>
            <w:r>
              <w:t>638х356х</w:t>
            </w:r>
          </w:p>
          <w:p w:rsidR="00000000" w:rsidRDefault="00A83BDB">
            <w:pPr>
              <w:jc w:val="center"/>
            </w:pPr>
            <w:r>
              <w:t>700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A83BDB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A83BDB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3BDB">
            <w:r>
              <w:t>Пена–13 (3–</w:t>
            </w:r>
            <w:r>
              <w:rPr>
                <w:spacing w:val="-4"/>
              </w:rPr>
              <w:t>компонентная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A83BDB">
            <w:pPr>
              <w:jc w:val="center"/>
            </w:pPr>
            <w:r>
              <w:t>1,0</w:t>
            </w:r>
            <w:r>
              <w:sym w:font="Symbol" w:char="F0B8"/>
            </w:r>
            <w:r>
              <w:t>4,0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3BDB">
            <w:pPr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A83BDB">
            <w:r>
              <w:t xml:space="preserve">1:1:0,25 </w:t>
            </w:r>
            <w:r>
              <w:sym w:font="Symbol" w:char="F0B8"/>
            </w:r>
            <w:r>
              <w:t xml:space="preserve"> 1:1,6:0,4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3BDB">
            <w:pPr>
              <w:jc w:val="center"/>
            </w:pPr>
            <w:r>
              <w:t>30; 24; 6; 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A83BDB">
            <w:pPr>
              <w:jc w:val="center"/>
            </w:pPr>
            <w:r>
              <w:t>1068х500х</w:t>
            </w:r>
          </w:p>
          <w:p w:rsidR="00000000" w:rsidRDefault="00A83BDB">
            <w:pPr>
              <w:jc w:val="center"/>
            </w:pPr>
            <w:r>
              <w:t>860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A83BDB">
            <w:pPr>
              <w:jc w:val="center"/>
            </w:pPr>
            <w: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A83BDB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3BDB">
            <w:r>
              <w:t>Пена–14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A83BDB">
            <w:pPr>
              <w:jc w:val="center"/>
            </w:pPr>
            <w:r>
              <w:t>0,12</w:t>
            </w:r>
            <w:r>
              <w:sym w:font="Symbol" w:char="F0B8"/>
            </w:r>
            <w:r>
              <w:t>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3BDB">
            <w:pPr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A83BDB">
            <w:r>
              <w:t xml:space="preserve">1:1 </w:t>
            </w:r>
            <w:r>
              <w:sym w:font="Symbol" w:char="F0B8"/>
            </w:r>
            <w:r>
              <w:t xml:space="preserve"> 1:1,5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3BD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A83BDB">
            <w:pPr>
              <w:jc w:val="center"/>
            </w:pPr>
            <w:r>
              <w:t>495х30х</w:t>
            </w:r>
          </w:p>
          <w:p w:rsidR="00000000" w:rsidRDefault="00A83BDB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A83BDB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single" w:sz="6" w:space="0" w:color="auto"/>
            </w:tcBorders>
          </w:tcPr>
          <w:p w:rsidR="00000000" w:rsidRDefault="00A83BDB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3BDB">
            <w:r>
              <w:t>Я10–ФНГ</w:t>
            </w:r>
          </w:p>
        </w:tc>
        <w:tc>
          <w:tcPr>
            <w:tcW w:w="993" w:type="dxa"/>
            <w:tcBorders>
              <w:left w:val="nil"/>
              <w:bottom w:val="single" w:sz="6" w:space="0" w:color="auto"/>
            </w:tcBorders>
          </w:tcPr>
          <w:p w:rsidR="00000000" w:rsidRDefault="00A83BDB">
            <w:pPr>
              <w:jc w:val="center"/>
            </w:pPr>
            <w:r>
              <w:t>0,5;</w:t>
            </w:r>
            <w:r>
              <w:t xml:space="preserve"> 1,0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3BDB">
            <w:pPr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A83BDB">
            <w:r>
              <w:t xml:space="preserve">1:1 </w:t>
            </w:r>
            <w:r>
              <w:sym w:font="Symbol" w:char="F0B8"/>
            </w:r>
            <w:r>
              <w:t xml:space="preserve"> 1:1,4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3BDB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A83BDB">
            <w:pPr>
              <w:jc w:val="center"/>
            </w:pPr>
            <w:r>
              <w:t>1500х350х</w:t>
            </w:r>
          </w:p>
          <w:p w:rsidR="00000000" w:rsidRDefault="00A83BDB">
            <w:pPr>
              <w:jc w:val="center"/>
            </w:pPr>
            <w:r>
              <w:t>1200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83BDB">
            <w:pPr>
              <w:jc w:val="center"/>
            </w:pPr>
            <w:r>
              <w:t>100</w:t>
            </w:r>
          </w:p>
        </w:tc>
      </w:tr>
    </w:tbl>
    <w:p w:rsidR="00000000" w:rsidRDefault="00A83BDB">
      <w:pPr>
        <w:ind w:firstLine="284"/>
        <w:jc w:val="center"/>
      </w:pPr>
    </w:p>
    <w:p w:rsidR="00000000" w:rsidRDefault="00A83BDB">
      <w:pPr>
        <w:ind w:firstLine="284"/>
        <w:jc w:val="center"/>
      </w:pPr>
    </w:p>
    <w:p w:rsidR="00000000" w:rsidRDefault="00A83BDB">
      <w:pPr>
        <w:pStyle w:val="2"/>
        <w:jc w:val="right"/>
        <w:rPr>
          <w:sz w:val="20"/>
          <w:lang w:val="en-US"/>
        </w:rPr>
      </w:pPr>
      <w:r>
        <w:rPr>
          <w:sz w:val="20"/>
        </w:rPr>
        <w:t>приложение 6</w:t>
      </w:r>
    </w:p>
    <w:p w:rsidR="00000000" w:rsidRDefault="00A83BDB">
      <w:pPr>
        <w:ind w:firstLine="284"/>
        <w:rPr>
          <w:b/>
        </w:rPr>
      </w:pPr>
    </w:p>
    <w:p w:rsidR="00000000" w:rsidRDefault="00A83BDB">
      <w:pPr>
        <w:pStyle w:val="2"/>
        <w:jc w:val="center"/>
        <w:rPr>
          <w:b/>
          <w:sz w:val="20"/>
        </w:rPr>
      </w:pPr>
      <w:r>
        <w:rPr>
          <w:b/>
          <w:sz w:val="20"/>
        </w:rPr>
        <w:t>проведение технологической пробы</w:t>
      </w:r>
    </w:p>
    <w:p w:rsidR="00000000" w:rsidRDefault="00A83BDB">
      <w:pPr>
        <w:ind w:firstLine="284"/>
        <w:jc w:val="both"/>
      </w:pPr>
    </w:p>
    <w:p w:rsidR="00000000" w:rsidRDefault="00A83BDB">
      <w:pPr>
        <w:ind w:firstLine="284"/>
        <w:jc w:val="both"/>
      </w:pPr>
      <w:r>
        <w:t>1. При проведении технологической пробы изготавливают блок–свидетель из пенополиуретана. Технологическую пробу следует изг</w:t>
      </w:r>
      <w:r>
        <w:t>о</w:t>
      </w:r>
      <w:r>
        <w:t>тавливать по соответствующей для каждой марки пенополиуретана рецептуре и технологии приготовления композиции в смесительном сосуде.</w:t>
      </w:r>
    </w:p>
    <w:p w:rsidR="00000000" w:rsidRDefault="00A83BDB">
      <w:pPr>
        <w:ind w:firstLine="284"/>
        <w:jc w:val="both"/>
      </w:pPr>
      <w:r>
        <w:t>2. Приготовленную технологическую пробу вылить из смесительного сосуда в форму из картона или металла. Размер формы берется в зависимости от марки пенополиуретан</w:t>
      </w:r>
      <w:r>
        <w:t>а и массы технологической пробы. До окончания вспенивания пенополиуретана формы не трогать.</w:t>
      </w:r>
    </w:p>
    <w:p w:rsidR="00000000" w:rsidRDefault="00A83BDB">
      <w:pPr>
        <w:ind w:firstLine="284"/>
        <w:jc w:val="both"/>
      </w:pPr>
      <w:r>
        <w:t>3. В процессе вспенивания рекомендуется определять :</w:t>
      </w:r>
    </w:p>
    <w:p w:rsidR="00000000" w:rsidRDefault="00A83BDB">
      <w:pPr>
        <w:ind w:firstLine="284"/>
        <w:jc w:val="both"/>
      </w:pPr>
      <w:r>
        <w:t>– время старта – время начала перемешивания композиции до начала подъема пены;</w:t>
      </w:r>
    </w:p>
    <w:p w:rsidR="00000000" w:rsidRDefault="00A83BDB">
      <w:pPr>
        <w:ind w:firstLine="284"/>
        <w:jc w:val="both"/>
      </w:pPr>
      <w:r>
        <w:t>– время подъема пены – время от начала перемешивания до конца подъема пены;</w:t>
      </w:r>
    </w:p>
    <w:p w:rsidR="00000000" w:rsidRDefault="00A83BDB">
      <w:pPr>
        <w:ind w:firstLine="284"/>
        <w:jc w:val="both"/>
      </w:pPr>
      <w:r>
        <w:t>– время отлипа – время от начала перемешивания до прекращения прилипания стеклянной палочки к пене.</w:t>
      </w:r>
    </w:p>
    <w:p w:rsidR="00000000" w:rsidRDefault="00A83BDB">
      <w:pPr>
        <w:ind w:firstLine="284"/>
        <w:jc w:val="both"/>
      </w:pPr>
      <w:r>
        <w:t>4. Вспенивающая способность считается нормальной, если композиция полностью заполняет объем формы.</w:t>
      </w:r>
    </w:p>
    <w:p w:rsidR="00000000" w:rsidRDefault="00A83BDB">
      <w:pPr>
        <w:ind w:firstLine="284"/>
        <w:jc w:val="both"/>
      </w:pPr>
      <w:r>
        <w:t>5. Если компо</w:t>
      </w:r>
      <w:r>
        <w:t>зиция не вспенилась, следует проверить компоненты (марку, срок годности), правильность дозировки и произвести п</w:t>
      </w:r>
      <w:r>
        <w:t>о</w:t>
      </w:r>
      <w:r>
        <w:t>вторное вспенивание. Если при повторном проведении технологической пробы композиция не вспенилась, следует зам</w:t>
      </w:r>
      <w:r>
        <w:t>е</w:t>
      </w:r>
      <w:r>
        <w:t>нить компоненты.</w:t>
      </w:r>
    </w:p>
    <w:p w:rsidR="00000000" w:rsidRDefault="00A83BDB">
      <w:pPr>
        <w:ind w:firstLine="284"/>
        <w:jc w:val="both"/>
      </w:pPr>
    </w:p>
    <w:p w:rsidR="00000000" w:rsidRDefault="00A83BDB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A83BDB">
      <w:pPr>
        <w:ind w:firstLine="284"/>
        <w:jc w:val="center"/>
        <w:rPr>
          <w:b/>
        </w:rPr>
      </w:pPr>
    </w:p>
    <w:p w:rsidR="00000000" w:rsidRDefault="00A83BDB">
      <w:pPr>
        <w:tabs>
          <w:tab w:val="right" w:leader="dot" w:pos="8647"/>
        </w:tabs>
        <w:ind w:firstLine="284"/>
      </w:pPr>
      <w:r>
        <w:t>1. ОБЛАСТЬ ПРИМЕНЕНИЯ</w:t>
      </w:r>
    </w:p>
    <w:p w:rsidR="00000000" w:rsidRDefault="00A83BDB">
      <w:pPr>
        <w:tabs>
          <w:tab w:val="right" w:leader="dot" w:pos="8647"/>
        </w:tabs>
        <w:ind w:firstLine="284"/>
      </w:pPr>
      <w:r>
        <w:t>2. НОРМАТИВНЫЕ ССЫЛКИ</w:t>
      </w:r>
    </w:p>
    <w:p w:rsidR="00000000" w:rsidRDefault="00A83BDB">
      <w:pPr>
        <w:tabs>
          <w:tab w:val="right" w:leader="dot" w:pos="8647"/>
        </w:tabs>
        <w:ind w:firstLine="284"/>
      </w:pPr>
      <w:r>
        <w:t>3. ОПРЕДЕЛЕНИЯ</w:t>
      </w:r>
    </w:p>
    <w:p w:rsidR="00000000" w:rsidRDefault="00A83BDB">
      <w:pPr>
        <w:tabs>
          <w:tab w:val="right" w:leader="dot" w:pos="8647"/>
        </w:tabs>
        <w:ind w:firstLine="284"/>
      </w:pPr>
      <w:r>
        <w:t>4. ФИЗИКО–МЕХАНИЧЕСКИЕ СВОЙСТВА ПЕНОПОЛИУРЕТАНОВ</w:t>
      </w:r>
    </w:p>
    <w:p w:rsidR="00000000" w:rsidRDefault="00A83BDB">
      <w:pPr>
        <w:tabs>
          <w:tab w:val="right" w:leader="dot" w:pos="8647"/>
        </w:tabs>
        <w:ind w:firstLine="284"/>
      </w:pPr>
      <w:r>
        <w:t>5. УСТРОЙСТВО ТЕПЛОИЗОЛЯЦИИ И ГЕРМЕТИЗАЦИИ ПЕНОПОЛИУРЕТАНАМИ</w:t>
      </w:r>
    </w:p>
    <w:p w:rsidR="00000000" w:rsidRDefault="00A83BDB">
      <w:pPr>
        <w:ind w:firstLine="284"/>
        <w:rPr>
          <w:i/>
        </w:rPr>
      </w:pPr>
      <w:r>
        <w:tab/>
      </w:r>
      <w:r>
        <w:rPr>
          <w:i/>
        </w:rPr>
        <w:t>5.1. Устройство теплоизоляции и герметизации стыков и зазоров пенополиуретаном состоит из</w:t>
      </w:r>
      <w:r>
        <w:rPr>
          <w:i/>
        </w:rPr>
        <w:t xml:space="preserve"> следу</w:t>
      </w:r>
      <w:r>
        <w:rPr>
          <w:i/>
        </w:rPr>
        <w:t>ю</w:t>
      </w:r>
      <w:r>
        <w:rPr>
          <w:i/>
        </w:rPr>
        <w:t>щих операций</w:t>
      </w:r>
    </w:p>
    <w:p w:rsidR="00000000" w:rsidRDefault="00A83BDB">
      <w:pPr>
        <w:ind w:firstLine="284"/>
        <w:rPr>
          <w:i/>
        </w:rPr>
      </w:pPr>
      <w:r>
        <w:rPr>
          <w:i/>
        </w:rPr>
        <w:tab/>
        <w:t>5.2. Подготовка стыков и зазоров для нанесения пенополиуретана</w:t>
      </w:r>
    </w:p>
    <w:p w:rsidR="00000000" w:rsidRDefault="00A83BDB">
      <w:pPr>
        <w:ind w:firstLine="284"/>
        <w:rPr>
          <w:i/>
        </w:rPr>
      </w:pPr>
      <w:r>
        <w:rPr>
          <w:i/>
        </w:rPr>
        <w:tab/>
        <w:t>5.3. Подготовка компонентов</w:t>
      </w:r>
    </w:p>
    <w:p w:rsidR="00000000" w:rsidRDefault="00A83BDB">
      <w:pPr>
        <w:ind w:firstLine="284"/>
        <w:rPr>
          <w:i/>
        </w:rPr>
      </w:pPr>
      <w:r>
        <w:tab/>
      </w:r>
      <w:r>
        <w:rPr>
          <w:i/>
        </w:rPr>
        <w:t>5.4. Подготовка оборудования</w:t>
      </w:r>
    </w:p>
    <w:p w:rsidR="00000000" w:rsidRDefault="00A83BDB">
      <w:pPr>
        <w:ind w:firstLine="284"/>
        <w:rPr>
          <w:i/>
        </w:rPr>
      </w:pPr>
      <w:r>
        <w:rPr>
          <w:i/>
        </w:rPr>
        <w:tab/>
        <w:t>5.5. Выполнение технологической пробы</w:t>
      </w:r>
    </w:p>
    <w:p w:rsidR="00000000" w:rsidRDefault="00A83BDB">
      <w:pPr>
        <w:ind w:firstLine="284"/>
        <w:rPr>
          <w:i/>
        </w:rPr>
      </w:pPr>
      <w:r>
        <w:rPr>
          <w:i/>
        </w:rPr>
        <w:tab/>
        <w:t>5.6. Устройство теплоизоляции и герметизации пенополиуретаном стыков и зазоров</w:t>
      </w:r>
    </w:p>
    <w:p w:rsidR="00000000" w:rsidRDefault="00A83BDB">
      <w:pPr>
        <w:ind w:firstLine="284"/>
        <w:rPr>
          <w:i/>
        </w:rPr>
      </w:pPr>
      <w:r>
        <w:rPr>
          <w:i/>
        </w:rPr>
        <w:tab/>
        <w:t>5.7. Ремонт готовой изоляции</w:t>
      </w:r>
    </w:p>
    <w:p w:rsidR="00000000" w:rsidRDefault="00A83BDB">
      <w:pPr>
        <w:ind w:firstLine="284"/>
      </w:pPr>
      <w:r>
        <w:t>6. КОНТРОЛЬ КАЧЕСТВА КОМПОНЕНТОВ И ГОТОВОЙ ТЕПЛОИЗОЛЯЦИИ</w:t>
      </w:r>
    </w:p>
    <w:p w:rsidR="00000000" w:rsidRDefault="00A83BDB">
      <w:pPr>
        <w:ind w:firstLine="284"/>
        <w:rPr>
          <w:i/>
        </w:rPr>
      </w:pPr>
      <w:r>
        <w:rPr>
          <w:i/>
        </w:rPr>
        <w:tab/>
        <w:t>6.1. Входной контроль компонентов для производства пенополиуретана</w:t>
      </w:r>
    </w:p>
    <w:p w:rsidR="00000000" w:rsidRDefault="00A83BDB">
      <w:pPr>
        <w:ind w:firstLine="284"/>
        <w:rPr>
          <w:caps/>
        </w:rPr>
      </w:pPr>
      <w:r>
        <w:t xml:space="preserve">7. </w:t>
      </w:r>
      <w:r>
        <w:rPr>
          <w:caps/>
        </w:rPr>
        <w:t>Правила техники безопасности и промышленной санитарии при производстве работ по теплоиз</w:t>
      </w:r>
      <w:r>
        <w:rPr>
          <w:caps/>
        </w:rPr>
        <w:t>о</w:t>
      </w:r>
      <w:r>
        <w:rPr>
          <w:caps/>
        </w:rPr>
        <w:t>ляци</w:t>
      </w:r>
      <w:r>
        <w:rPr>
          <w:caps/>
        </w:rPr>
        <w:t>и пенополиуретаном</w:t>
      </w:r>
    </w:p>
    <w:p w:rsidR="00000000" w:rsidRDefault="00A83BDB">
      <w:pPr>
        <w:ind w:firstLine="284"/>
        <w:rPr>
          <w:caps/>
        </w:rPr>
      </w:pPr>
    </w:p>
    <w:p w:rsidR="00000000" w:rsidRDefault="00A83BDB">
      <w:pPr>
        <w:ind w:firstLine="284"/>
        <w:rPr>
          <w:caps/>
        </w:rPr>
      </w:pPr>
      <w:r>
        <w:rPr>
          <w:caps/>
        </w:rPr>
        <w:t>ПРИЛОЖЕНИЕ 1  ФИЗИКО–МЕХАНИЧЕСКИЕ СВОЙСТВА ПЕНОПОЛИУРЕТАНОВ</w:t>
      </w:r>
    </w:p>
    <w:p w:rsidR="00000000" w:rsidRDefault="00A83BDB">
      <w:pPr>
        <w:ind w:firstLine="284"/>
        <w:rPr>
          <w:caps/>
        </w:rPr>
      </w:pPr>
      <w:r>
        <w:rPr>
          <w:caps/>
        </w:rPr>
        <w:t>ПРИЛОЖЕНИЕ 2  ТРЕБОВАНИЯ К ПОВЕРХНОСТИ ДЛЯ НАНЕСЕНИЯ ПЕНОПОЛИУРЕТАНА</w:t>
      </w:r>
    </w:p>
    <w:p w:rsidR="00000000" w:rsidRDefault="00A83BDB">
      <w:pPr>
        <w:ind w:firstLine="284"/>
        <w:rPr>
          <w:caps/>
        </w:rPr>
      </w:pPr>
      <w:r>
        <w:rPr>
          <w:caps/>
        </w:rPr>
        <w:t>ПРИЛОЖЕНИЕ 3  ТРЕБОВАНИЯ К КОМПОНЕНТАМ И ПОДГОТОВКА ИХ ДЛЯ ПОЛУЧЕНИЯ ПЕНОПОЛИ</w:t>
      </w:r>
      <w:r>
        <w:rPr>
          <w:caps/>
        </w:rPr>
        <w:t>У</w:t>
      </w:r>
      <w:r>
        <w:rPr>
          <w:caps/>
        </w:rPr>
        <w:t>РЕТАНА</w:t>
      </w:r>
    </w:p>
    <w:p w:rsidR="00000000" w:rsidRDefault="00A83BDB">
      <w:pPr>
        <w:ind w:firstLine="284"/>
        <w:rPr>
          <w:caps/>
        </w:rPr>
      </w:pPr>
      <w:r>
        <w:rPr>
          <w:caps/>
        </w:rPr>
        <w:t>ПРИЛОЖЕНИЕ 4  ТРЕБОВАНИЯ К ОБОРУДОВАНИЮ И ПОДГОТОВКА ЕГО К РАБОТЕ</w:t>
      </w:r>
    </w:p>
    <w:p w:rsidR="00000000" w:rsidRDefault="00A83BDB">
      <w:pPr>
        <w:ind w:firstLine="284"/>
        <w:rPr>
          <w:caps/>
        </w:rPr>
      </w:pPr>
      <w:r>
        <w:rPr>
          <w:caps/>
        </w:rPr>
        <w:t>ПРИЛОЖЕНИЕ 5  ОБОРУДОВАНИЕ ДЛЯ НАПЫЛЕНИЯ И ЗАЛИВКИ ПЕНОПОЛИУРЕТАНОВ</w:t>
      </w:r>
    </w:p>
    <w:p w:rsidR="00000000" w:rsidRDefault="00A83BDB">
      <w:pPr>
        <w:ind w:firstLine="284"/>
        <w:rPr>
          <w:caps/>
        </w:rPr>
      </w:pPr>
      <w:r>
        <w:rPr>
          <w:caps/>
        </w:rPr>
        <w:t>ПРИЛОЖЕНИЕ 6  ПРОВЕДЕНИЕ ТЕХНОЛОГИЧЕСКОЙ ПРОБЫ</w:t>
      </w:r>
    </w:p>
    <w:sectPr w:rsidR="00000000">
      <w:headerReference w:type="even" r:id="rId6"/>
      <w:pgSz w:w="11907" w:h="16840" w:code="9"/>
      <w:pgMar w:top="1440" w:right="1797" w:bottom="1440" w:left="1797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3BDB">
      <w:r>
        <w:separator/>
      </w:r>
    </w:p>
  </w:endnote>
  <w:endnote w:type="continuationSeparator" w:id="0">
    <w:p w:rsidR="00000000" w:rsidRDefault="00A8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R Cyr MT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3BDB">
      <w:r>
        <w:separator/>
      </w:r>
    </w:p>
  </w:footnote>
  <w:footnote w:type="continuationSeparator" w:id="0">
    <w:p w:rsidR="00000000" w:rsidRDefault="00A83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3BD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>PAGE</w:instrText>
    </w:r>
    <w:r>
      <w:rPr>
        <w:rStyle w:val="a3"/>
      </w:rPr>
      <w:instrText xml:space="preserve">  </w:instrText>
    </w:r>
    <w:r>
      <w:rPr>
        <w:rStyle w:val="a3"/>
      </w:rPr>
      <w:fldChar w:fldCharType="end"/>
    </w:r>
  </w:p>
  <w:p w:rsidR="00000000" w:rsidRDefault="00A83B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BDB"/>
    <w:rsid w:val="00A8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R Cyr MT" w:eastAsia="Times New Roman" w:hAnsi="Times NR Cyr M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kern w:val="18"/>
      <w:sz w:val="18"/>
    </w:rPr>
  </w:style>
  <w:style w:type="paragraph" w:styleId="2">
    <w:name w:val="heading 2"/>
    <w:basedOn w:val="1"/>
    <w:next w:val="a"/>
    <w:qFormat/>
    <w:pPr>
      <w:suppressAutoHyphens/>
      <w:ind w:firstLine="284"/>
      <w:outlineLvl w:val="1"/>
    </w:pPr>
    <w:rPr>
      <w:b w:val="0"/>
      <w:caps/>
    </w:rPr>
  </w:style>
  <w:style w:type="paragraph" w:styleId="3">
    <w:name w:val="heading 3"/>
    <w:basedOn w:val="2"/>
    <w:next w:val="a"/>
    <w:qFormat/>
    <w:pPr>
      <w:spacing w:after="60"/>
      <w:outlineLvl w:val="2"/>
    </w:pPr>
    <w:rPr>
      <w:caps w:val="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header"/>
    <w:basedOn w:val="a"/>
    <w:semiHidden/>
    <w:pPr>
      <w:tabs>
        <w:tab w:val="center" w:pos="4153"/>
        <w:tab w:val="right" w:pos="8306"/>
      </w:tabs>
      <w:ind w:firstLine="284"/>
    </w:pPr>
    <w:rPr>
      <w:kern w:val="1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3538</Words>
  <Characters>20173</Characters>
  <Application>Microsoft Office Word</Application>
  <DocSecurity>0</DocSecurity>
  <Lines>168</Lines>
  <Paragraphs>47</Paragraphs>
  <ScaleCrop>false</ScaleCrop>
  <Company>Op</Company>
  <LinksUpToDate>false</LinksUpToDate>
  <CharactersWithSpaces>23664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</dc:creator>
  <cp:keywords/>
  <dc:description/>
  <cp:lastModifiedBy>Parhomeiai</cp:lastModifiedBy>
  <cp:revision>2</cp:revision>
  <cp:lastPrinted>1601-01-01T00:00:00Z</cp:lastPrinted>
  <dcterms:created xsi:type="dcterms:W3CDTF">2013-04-11T12:35:00Z</dcterms:created>
  <dcterms:modified xsi:type="dcterms:W3CDTF">2013-04-11T12:35:00Z</dcterms:modified>
</cp:coreProperties>
</file>