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2E09">
      <w:pPr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A02E09">
      <w:pPr>
        <w:jc w:val="center"/>
        <w:rPr>
          <w:b/>
        </w:rPr>
      </w:pPr>
      <w:r>
        <w:rPr>
          <w:b/>
        </w:rPr>
        <w:t>Территориальные строительные нормы Нижегородской области</w:t>
      </w:r>
    </w:p>
    <w:p w:rsidR="00000000" w:rsidRDefault="00A02E09">
      <w:pPr>
        <w:jc w:val="center"/>
        <w:rPr>
          <w:b/>
        </w:rPr>
      </w:pPr>
    </w:p>
    <w:p w:rsidR="00000000" w:rsidRDefault="00A02E09">
      <w:pPr>
        <w:jc w:val="center"/>
        <w:rPr>
          <w:b/>
        </w:rPr>
      </w:pPr>
      <w:r>
        <w:rPr>
          <w:b/>
        </w:rPr>
        <w:t>АВТОСТОЯНКИ</w:t>
      </w:r>
    </w:p>
    <w:p w:rsidR="00000000" w:rsidRDefault="00A02E09">
      <w:pPr>
        <w:jc w:val="center"/>
        <w:rPr>
          <w:b/>
        </w:rPr>
      </w:pPr>
      <w:r>
        <w:rPr>
          <w:b/>
        </w:rPr>
        <w:t>Нормы проектирования</w:t>
      </w:r>
    </w:p>
    <w:p w:rsidR="00000000" w:rsidRDefault="00A02E09">
      <w:pPr>
        <w:spacing w:before="120"/>
        <w:jc w:val="center"/>
        <w:rPr>
          <w:b/>
        </w:rPr>
      </w:pPr>
      <w:r>
        <w:rPr>
          <w:b/>
        </w:rPr>
        <w:t>ТСН 31-306-97НН</w:t>
      </w:r>
    </w:p>
    <w:p w:rsidR="00000000" w:rsidRDefault="00A02E09">
      <w:pPr>
        <w:jc w:val="center"/>
      </w:pPr>
    </w:p>
    <w:p w:rsidR="00000000" w:rsidRDefault="00A02E09">
      <w:pPr>
        <w:jc w:val="center"/>
      </w:pPr>
      <w:r>
        <w:t>ТСН 31-309-98 г. Нижнего Новгорода</w:t>
      </w:r>
    </w:p>
    <w:p w:rsidR="00000000" w:rsidRDefault="00A02E09">
      <w:pPr>
        <w:jc w:val="center"/>
      </w:pPr>
    </w:p>
    <w:p w:rsidR="00000000" w:rsidRDefault="00A02E09">
      <w:pPr>
        <w:jc w:val="center"/>
      </w:pPr>
      <w:r>
        <w:t>Администрация Нижегородской области</w:t>
      </w:r>
    </w:p>
    <w:p w:rsidR="00000000" w:rsidRDefault="00A02E09">
      <w:pPr>
        <w:jc w:val="center"/>
      </w:pPr>
      <w:r>
        <w:t>Комитет архитектуры и градост</w:t>
      </w:r>
      <w:r>
        <w:t>роительства</w:t>
      </w:r>
    </w:p>
    <w:p w:rsidR="00000000" w:rsidRDefault="00A02E09">
      <w:pPr>
        <w:jc w:val="center"/>
      </w:pPr>
      <w:r>
        <w:t>Нижний Новгород</w:t>
      </w:r>
    </w:p>
    <w:p w:rsidR="00000000" w:rsidRDefault="00A02E09">
      <w:pPr>
        <w:jc w:val="center"/>
      </w:pPr>
      <w:r>
        <w:t>1997</w:t>
      </w:r>
    </w:p>
    <w:p w:rsidR="00000000" w:rsidRDefault="00A02E09">
      <w:pPr>
        <w:jc w:val="center"/>
      </w:pPr>
    </w:p>
    <w:p w:rsidR="00000000" w:rsidRDefault="00A02E09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A02E09">
      <w:pPr>
        <w:ind w:firstLine="284"/>
        <w:jc w:val="both"/>
      </w:pPr>
      <w:r>
        <w:t>1. Разработаны комитетом архитектуры и градостроительства администрации Нижегородской области.</w:t>
      </w:r>
    </w:p>
    <w:p w:rsidR="00000000" w:rsidRDefault="00A02E09">
      <w:pPr>
        <w:ind w:firstLine="284"/>
        <w:jc w:val="both"/>
      </w:pPr>
      <w:r>
        <w:t>2. Внесены комитетом архитектуры и градостроительства администрации Нижегородской области.</w:t>
      </w:r>
    </w:p>
    <w:p w:rsidR="00000000" w:rsidRDefault="00A02E09">
      <w:pPr>
        <w:ind w:firstLine="284"/>
        <w:jc w:val="both"/>
      </w:pPr>
      <w:r>
        <w:t>3. Утверждены и введены в действие постановлением губернатора Нижегородской области от ____ № ____ .</w:t>
      </w:r>
    </w:p>
    <w:p w:rsidR="00000000" w:rsidRDefault="00A02E09">
      <w:pPr>
        <w:ind w:firstLine="284"/>
        <w:jc w:val="both"/>
      </w:pPr>
      <w:r>
        <w:t>4. Изданы с учетом постановления администрации Нижегородской области от 04.01.96 № 2.</w:t>
      </w:r>
    </w:p>
    <w:p w:rsidR="00000000" w:rsidRDefault="00A02E09">
      <w:pPr>
        <w:ind w:firstLine="284"/>
        <w:jc w:val="both"/>
      </w:pPr>
    </w:p>
    <w:p w:rsidR="00000000" w:rsidRDefault="00A02E09">
      <w:pPr>
        <w:ind w:firstLine="284"/>
        <w:jc w:val="right"/>
      </w:pPr>
      <w:r>
        <w:t>ТСН 31-306-97НН</w:t>
      </w:r>
    </w:p>
    <w:p w:rsidR="00000000" w:rsidRDefault="00A02E09">
      <w:pPr>
        <w:ind w:firstLine="284"/>
        <w:jc w:val="right"/>
      </w:pPr>
    </w:p>
    <w:p w:rsidR="00000000" w:rsidRDefault="00A02E09">
      <w:pPr>
        <w:ind w:firstLine="284"/>
        <w:jc w:val="center"/>
        <w:rPr>
          <w:b/>
        </w:rPr>
      </w:pPr>
      <w:r>
        <w:rPr>
          <w:b/>
        </w:rPr>
        <w:t>ТЕРРИТОРИАЛЬНЫЕ СТРОИТЕЛЬНЫЕ НОРМЫ</w:t>
      </w:r>
    </w:p>
    <w:p w:rsidR="00000000" w:rsidRDefault="00A02E09">
      <w:pPr>
        <w:pBdr>
          <w:bottom w:val="single" w:sz="6" w:space="1" w:color="auto"/>
        </w:pBdr>
        <w:ind w:firstLine="284"/>
        <w:jc w:val="center"/>
        <w:rPr>
          <w:b/>
        </w:rPr>
      </w:pPr>
      <w:r>
        <w:rPr>
          <w:b/>
        </w:rPr>
        <w:t>АВТОСТОЯНКИ. НОРМЫ ПРОЕКТИРОВАНИЯ</w:t>
      </w:r>
    </w:p>
    <w:p w:rsidR="00000000" w:rsidRDefault="00A02E09">
      <w:pPr>
        <w:ind w:firstLine="284"/>
        <w:jc w:val="right"/>
      </w:pPr>
      <w:r>
        <w:t>Дата в</w:t>
      </w:r>
      <w:r>
        <w:t>ведения 199</w:t>
      </w:r>
    </w:p>
    <w:p w:rsidR="00000000" w:rsidRDefault="00A02E09">
      <w:pPr>
        <w:ind w:firstLine="284"/>
        <w:jc w:val="both"/>
      </w:pPr>
    </w:p>
    <w:p w:rsidR="00000000" w:rsidRDefault="00A02E09">
      <w:pPr>
        <w:pStyle w:val="1"/>
      </w:pPr>
      <w:r>
        <w:t>1. Область применения.</w:t>
      </w:r>
    </w:p>
    <w:p w:rsidR="00000000" w:rsidRDefault="00A02E09">
      <w:pPr>
        <w:ind w:firstLine="284"/>
        <w:jc w:val="both"/>
      </w:pPr>
      <w:r>
        <w:t>1.1. Настоящие нормы предназначены для применения органами государственной исполнительной власти и органами местного самоуправления</w:t>
      </w:r>
      <w:r>
        <w:sym w:font="Times New Roman" w:char="002C"/>
      </w:r>
      <w:r>
        <w:t xml:space="preserve"> предприятиями</w:t>
      </w:r>
      <w:r>
        <w:sym w:font="Times New Roman" w:char="002C"/>
      </w:r>
      <w:r>
        <w:t xml:space="preserve"> организациями</w:t>
      </w:r>
      <w:r>
        <w:sym w:font="Times New Roman" w:char="002C"/>
      </w:r>
      <w:r>
        <w:t xml:space="preserve"> учреждениями</w:t>
      </w:r>
      <w:r>
        <w:sym w:font="Times New Roman" w:char="002C"/>
      </w:r>
      <w:r>
        <w:t xml:space="preserve"> специалистами</w:t>
      </w:r>
      <w:r>
        <w:sym w:font="Times New Roman" w:char="002C"/>
      </w:r>
      <w:r>
        <w:t xml:space="preserve"> деятельность которых связана с проектированием</w:t>
      </w:r>
      <w:r>
        <w:sym w:font="Times New Roman" w:char="002C"/>
      </w:r>
      <w:r>
        <w:t xml:space="preserve"> строительство и эксплуатацией объектов хранения автотранспорта</w:t>
      </w:r>
      <w:r>
        <w:sym w:font="Times New Roman" w:char="002C"/>
      </w:r>
      <w:r>
        <w:t xml:space="preserve"> а также осуществлением государственного пожарного надзора</w:t>
      </w:r>
      <w:r>
        <w:sym w:font="Times New Roman" w:char="002C"/>
      </w:r>
      <w:r>
        <w:t xml:space="preserve"> государственного экологического контроля и государственного санитарно-эпидемиологического надзора.</w:t>
      </w:r>
    </w:p>
    <w:p w:rsidR="00000000" w:rsidRDefault="00A02E09">
      <w:pPr>
        <w:ind w:firstLine="284"/>
        <w:jc w:val="both"/>
      </w:pPr>
      <w:r>
        <w:t>1.2. Настоящие</w:t>
      </w:r>
      <w:r>
        <w:t xml:space="preserve"> нормы являются обязательными для исполнения при размещении</w:t>
      </w:r>
      <w:r>
        <w:sym w:font="Times New Roman" w:char="002C"/>
      </w:r>
      <w:r>
        <w:t xml:space="preserve"> проектировании</w:t>
      </w:r>
      <w:r>
        <w:sym w:font="Times New Roman" w:char="002C"/>
      </w:r>
      <w:r>
        <w:t xml:space="preserve"> строительстве и реконструкции автостоянок независимо от их ведомственной принадлежности и вида собственности на территории Нижегородской области.</w:t>
      </w:r>
    </w:p>
    <w:p w:rsidR="00000000" w:rsidRDefault="00A02E09">
      <w:pPr>
        <w:ind w:firstLine="284"/>
        <w:jc w:val="both"/>
      </w:pPr>
      <w:r>
        <w:t>1.3. При размещении</w:t>
      </w:r>
      <w:r>
        <w:sym w:font="Times New Roman" w:char="002C"/>
      </w:r>
      <w:r>
        <w:t xml:space="preserve"> проектировании</w:t>
      </w:r>
      <w:r>
        <w:sym w:font="Times New Roman" w:char="002C"/>
      </w:r>
      <w:r>
        <w:t xml:space="preserve"> строительстве и реконструкции автостоянок</w:t>
      </w:r>
      <w:r>
        <w:sym w:font="Times New Roman" w:char="002C"/>
      </w:r>
      <w:r>
        <w:t xml:space="preserve"> наряду с настоящими нормами</w:t>
      </w:r>
      <w:r>
        <w:sym w:font="Times New Roman" w:char="002C"/>
      </w:r>
      <w:r>
        <w:t xml:space="preserve"> необходимо руководствоваться другими нормативными документами (СНиП</w:t>
      </w:r>
      <w:r>
        <w:sym w:font="Times New Roman" w:char="002C"/>
      </w:r>
      <w:r>
        <w:t xml:space="preserve"> ведомственные нормативы</w:t>
      </w:r>
      <w:r>
        <w:sym w:font="Times New Roman" w:char="002C"/>
      </w:r>
      <w:r>
        <w:t xml:space="preserve"> инструкции и т.д.)</w:t>
      </w:r>
      <w:r>
        <w:sym w:font="Times New Roman" w:char="002C"/>
      </w:r>
      <w:r>
        <w:t xml:space="preserve"> указанными в п.2 настоящих ТСН и утвержденными в установленном пор</w:t>
      </w:r>
      <w:r>
        <w:t>ядке.</w:t>
      </w:r>
    </w:p>
    <w:p w:rsidR="00000000" w:rsidRDefault="00A02E09">
      <w:pPr>
        <w:pStyle w:val="1"/>
      </w:pPr>
      <w:r>
        <w:t>2. Нормативные ссылки</w:t>
      </w:r>
    </w:p>
    <w:p w:rsidR="00000000" w:rsidRDefault="00A02E09">
      <w:pPr>
        <w:ind w:firstLine="284"/>
        <w:jc w:val="both"/>
      </w:pPr>
      <w:r>
        <w:t>2.1. СНиП 2.07.01-89* «Градостроительство. Планировка и застройка городских и сельских поселений».</w:t>
      </w:r>
    </w:p>
    <w:p w:rsidR="00000000" w:rsidRDefault="00A02E09">
      <w:pPr>
        <w:ind w:firstLine="284"/>
        <w:jc w:val="both"/>
      </w:pPr>
      <w:r>
        <w:t>2.2. СНиП 2.08.01-89* «Жилые здания».</w:t>
      </w:r>
    </w:p>
    <w:p w:rsidR="00000000" w:rsidRDefault="00A02E09">
      <w:pPr>
        <w:ind w:firstLine="284"/>
        <w:jc w:val="both"/>
      </w:pPr>
      <w:r>
        <w:t>2.3. СНиП 2.08.02-89* «Общественные здания и сооружения».</w:t>
      </w:r>
    </w:p>
    <w:p w:rsidR="00000000" w:rsidRDefault="00A02E09">
      <w:pPr>
        <w:ind w:firstLine="284"/>
        <w:jc w:val="both"/>
      </w:pPr>
      <w:r>
        <w:t>2.4. СНиП 21-01-97 «Пожарная безопасность зданий и сооружений».</w:t>
      </w:r>
    </w:p>
    <w:p w:rsidR="00000000" w:rsidRDefault="00A02E09">
      <w:pPr>
        <w:ind w:firstLine="284"/>
        <w:jc w:val="both"/>
      </w:pPr>
      <w:r>
        <w:t>2.5. ВСН 01-89 «Предприятия по обслуживанию автомобилей».</w:t>
      </w:r>
    </w:p>
    <w:p w:rsidR="00000000" w:rsidRDefault="00A02E09">
      <w:pPr>
        <w:ind w:firstLine="284"/>
        <w:jc w:val="both"/>
      </w:pPr>
      <w:r>
        <w:t>2.6. СНиП 2.04.03-85 «Канализация. Наружные сети и сооружения».</w:t>
      </w:r>
    </w:p>
    <w:p w:rsidR="00000000" w:rsidRDefault="00A02E09">
      <w:pPr>
        <w:ind w:firstLine="284"/>
        <w:jc w:val="both"/>
      </w:pPr>
      <w:r>
        <w:t>2.7. СНиП 2.06.15-85 «Инженерная защита территорий от затопления и подтопления».</w:t>
      </w:r>
    </w:p>
    <w:p w:rsidR="00000000" w:rsidRDefault="00A02E09">
      <w:pPr>
        <w:ind w:firstLine="284"/>
        <w:jc w:val="both"/>
      </w:pPr>
      <w:r>
        <w:t>2.8. СНиП 2.04.09-84 «</w:t>
      </w:r>
      <w:r>
        <w:t>Пожарная автоматика зданий и сооружений».</w:t>
      </w:r>
    </w:p>
    <w:p w:rsidR="00000000" w:rsidRDefault="00A02E09">
      <w:pPr>
        <w:ind w:firstLine="284"/>
        <w:jc w:val="both"/>
      </w:pPr>
      <w:r>
        <w:t>2.9. СНиП 2.04.05-91* «Отопление</w:t>
      </w:r>
      <w:r>
        <w:sym w:font="Times New Roman" w:char="002C"/>
      </w:r>
      <w:r>
        <w:t xml:space="preserve"> вентиляция и кондиционирование».</w:t>
      </w:r>
    </w:p>
    <w:p w:rsidR="00000000" w:rsidRDefault="00A02E09">
      <w:pPr>
        <w:ind w:firstLine="284"/>
        <w:jc w:val="both"/>
      </w:pPr>
      <w:r>
        <w:lastRenderedPageBreak/>
        <w:t xml:space="preserve">2.10. </w:t>
      </w:r>
      <w:proofErr w:type="spellStart"/>
      <w:r>
        <w:t>СаНПиН</w:t>
      </w:r>
      <w:proofErr w:type="spellEnd"/>
      <w:r>
        <w:t xml:space="preserve"> 2.1.4.027-95 «Питьевая вода и водоснабжение населенных мест. Зона санитарной охраны источников водоснабжения и водопроводов хозяйственно-питьевого назначения».</w:t>
      </w:r>
    </w:p>
    <w:p w:rsidR="00000000" w:rsidRDefault="00A02E09">
      <w:pPr>
        <w:ind w:firstLine="284"/>
        <w:jc w:val="both"/>
      </w:pPr>
      <w:r>
        <w:t>2.11. НПБ 105-95 «Определение категорий помещений и зданий по взрывопожарной и пожарной опасности».</w:t>
      </w:r>
    </w:p>
    <w:p w:rsidR="00000000" w:rsidRDefault="00A02E09">
      <w:pPr>
        <w:ind w:firstLine="284"/>
        <w:jc w:val="both"/>
      </w:pPr>
      <w:r>
        <w:t>2.12. НПБ 110-96 «Перечень зданий</w:t>
      </w:r>
      <w:r>
        <w:sym w:font="Times New Roman" w:char="002C"/>
      </w:r>
      <w:r>
        <w:t xml:space="preserve"> сооружений</w:t>
      </w:r>
      <w:r>
        <w:sym w:font="Times New Roman" w:char="002C"/>
      </w:r>
      <w:r>
        <w:t xml:space="preserve"> помещений и оборудования</w:t>
      </w:r>
      <w:r>
        <w:sym w:font="Times New Roman" w:char="002C"/>
      </w:r>
      <w:r>
        <w:t xml:space="preserve"> подлежащих защите автоматическими установками тушения и о</w:t>
      </w:r>
      <w:r>
        <w:t>бнаружения пожара».</w:t>
      </w:r>
    </w:p>
    <w:p w:rsidR="00000000" w:rsidRDefault="00A02E09">
      <w:pPr>
        <w:ind w:firstLine="284"/>
        <w:jc w:val="both"/>
      </w:pPr>
      <w:r>
        <w:t xml:space="preserve">2.13. Постановление Законодательного Собрания Нижегородской области от 21.10.97 № 255 «Об утверждении Положения о </w:t>
      </w:r>
      <w:proofErr w:type="spellStart"/>
      <w:r>
        <w:t>водоохранных</w:t>
      </w:r>
      <w:proofErr w:type="spellEnd"/>
      <w:r>
        <w:t xml:space="preserve"> зонах водных объектов Нижегородской области».</w:t>
      </w:r>
    </w:p>
    <w:p w:rsidR="00000000" w:rsidRDefault="00A02E09">
      <w:pPr>
        <w:ind w:firstLine="284"/>
        <w:jc w:val="both"/>
      </w:pPr>
      <w:r>
        <w:t>2.14. Закон РФ «О недрах».</w:t>
      </w:r>
    </w:p>
    <w:p w:rsidR="00000000" w:rsidRDefault="00A02E09">
      <w:pPr>
        <w:pStyle w:val="1"/>
      </w:pPr>
      <w:r>
        <w:t>3. Общие требования.</w:t>
      </w:r>
    </w:p>
    <w:p w:rsidR="00000000" w:rsidRDefault="00A02E09">
      <w:pPr>
        <w:ind w:firstLine="284"/>
        <w:jc w:val="both"/>
      </w:pPr>
      <w:r>
        <w:t>3.1. Настоящие нормы распространяются на проектирование</w:t>
      </w:r>
      <w:r>
        <w:sym w:font="Times New Roman" w:char="002C"/>
      </w:r>
      <w:r>
        <w:t xml:space="preserve"> строительство и эксплуатацию вновь строящихся и реконструируемых закрытых</w:t>
      </w:r>
      <w:r>
        <w:sym w:font="Times New Roman" w:char="002C"/>
      </w:r>
      <w:r>
        <w:t xml:space="preserve"> открытых автостоянок и гаражей легкового автотранспорта.</w:t>
      </w:r>
    </w:p>
    <w:p w:rsidR="00000000" w:rsidRDefault="00A02E09">
      <w:pPr>
        <w:ind w:firstLine="284"/>
        <w:jc w:val="both"/>
      </w:pPr>
      <w:r>
        <w:t>3.2. Закрытые автостоянки</w:t>
      </w:r>
      <w:r>
        <w:sym w:font="Times New Roman" w:char="002C"/>
      </w:r>
      <w:r>
        <w:t xml:space="preserve"> гаражи легковых автомобилей могут размещаться ниже</w:t>
      </w:r>
      <w:r>
        <w:sym w:font="Times New Roman" w:char="002C"/>
      </w:r>
      <w:r>
        <w:t xml:space="preserve"> выш</w:t>
      </w:r>
      <w:r>
        <w:t>е уровня земли</w:t>
      </w:r>
      <w:r>
        <w:sym w:font="Times New Roman" w:char="002C"/>
      </w:r>
      <w:r>
        <w:t xml:space="preserve"> состоять из подземной и надземной частей</w:t>
      </w:r>
      <w:r>
        <w:sym w:font="Times New Roman" w:char="002C"/>
      </w:r>
      <w:r>
        <w:t xml:space="preserve"> пристраиваться к зданиям другого назначения или встраиваться в них</w:t>
      </w:r>
      <w:r>
        <w:sym w:font="Times New Roman" w:char="002C"/>
      </w:r>
      <w:r>
        <w:t xml:space="preserve"> в том числе располагаться под этими зданиями в подземных</w:t>
      </w:r>
      <w:r>
        <w:sym w:font="Times New Roman" w:char="002C"/>
      </w:r>
      <w:r>
        <w:t xml:space="preserve"> цокольных или первых подземных этажах</w:t>
      </w:r>
      <w:r>
        <w:sym w:font="Times New Roman" w:char="002C"/>
      </w:r>
      <w:r>
        <w:t xml:space="preserve"> а также под жилыми домами при условии соблюдения всех требований действующих норм и правил.</w:t>
      </w:r>
    </w:p>
    <w:p w:rsidR="00000000" w:rsidRDefault="00A02E09">
      <w:pPr>
        <w:ind w:firstLine="284"/>
        <w:jc w:val="both"/>
      </w:pPr>
      <w:r>
        <w:t>3.3. Проектные решения</w:t>
      </w:r>
      <w:r>
        <w:sym w:font="Times New Roman" w:char="002C"/>
      </w:r>
      <w:r>
        <w:t xml:space="preserve"> не предусмотренные настоящими нормами</w:t>
      </w:r>
      <w:r>
        <w:sym w:font="Times New Roman" w:char="002C"/>
      </w:r>
      <w:r>
        <w:t xml:space="preserve"> допускается принимать с учетом научно-технического обоснования по согласованию с органами государственного надзора и контроля</w:t>
      </w:r>
      <w:r>
        <w:sym w:font="Times New Roman" w:char="002C"/>
      </w:r>
      <w:r>
        <w:t xml:space="preserve"> действу</w:t>
      </w:r>
      <w:r>
        <w:t>ющими на территории Нижегородской области</w:t>
      </w:r>
      <w:r>
        <w:sym w:font="Times New Roman" w:char="002C"/>
      </w:r>
      <w:r>
        <w:t xml:space="preserve"> и с заказчиком.</w:t>
      </w:r>
    </w:p>
    <w:p w:rsidR="00000000" w:rsidRDefault="00A02E09">
      <w:pPr>
        <w:ind w:firstLine="284"/>
        <w:jc w:val="both"/>
      </w:pPr>
      <w:r>
        <w:t>3.4. Термины и определения приведены в приложении 1.</w:t>
      </w:r>
    </w:p>
    <w:p w:rsidR="00000000" w:rsidRDefault="00A02E09">
      <w:pPr>
        <w:ind w:firstLine="284"/>
        <w:jc w:val="both"/>
      </w:pPr>
      <w:r>
        <w:t>3.5. При отмене действующих нормативных документов</w:t>
      </w:r>
      <w:r>
        <w:sym w:font="Times New Roman" w:char="002C"/>
      </w:r>
      <w:r>
        <w:t xml:space="preserve"> на которые дается ссылка в настоящих нормах</w:t>
      </w:r>
      <w:r>
        <w:sym w:font="Times New Roman" w:char="002C"/>
      </w:r>
      <w:r>
        <w:t xml:space="preserve"> следует руководствоваться нормами</w:t>
      </w:r>
      <w:r>
        <w:sym w:font="Times New Roman" w:char="002C"/>
      </w:r>
      <w:r>
        <w:t xml:space="preserve"> которые введены взамен отмененным.</w:t>
      </w:r>
    </w:p>
    <w:p w:rsidR="00000000" w:rsidRDefault="00A02E09">
      <w:pPr>
        <w:ind w:firstLine="284"/>
        <w:jc w:val="both"/>
      </w:pPr>
      <w:r>
        <w:t>3.6. Хранение автомобилей в городах и населенных пунктах может быть временное (например у отдельных общественных зданий</w:t>
      </w:r>
      <w:r>
        <w:sym w:font="Times New Roman" w:char="002C"/>
      </w:r>
      <w:r>
        <w:t xml:space="preserve"> учреждений</w:t>
      </w:r>
      <w:r>
        <w:sym w:font="Times New Roman" w:char="002C"/>
      </w:r>
      <w:r>
        <w:t xml:space="preserve"> предприятий и офисов) и длительное.</w:t>
      </w:r>
    </w:p>
    <w:p w:rsidR="00000000" w:rsidRDefault="00A02E09">
      <w:pPr>
        <w:ind w:firstLine="284"/>
        <w:jc w:val="both"/>
      </w:pPr>
      <w:r>
        <w:t>Длительное (в том числе   ночное) хранение автомобилей должно ос</w:t>
      </w:r>
      <w:r>
        <w:t>уществляться преимущественно на территориях</w:t>
      </w:r>
      <w:r>
        <w:sym w:font="Times New Roman" w:char="002C"/>
      </w:r>
      <w:r>
        <w:t xml:space="preserve"> близко расположенных к жилой застройке.</w:t>
      </w:r>
    </w:p>
    <w:p w:rsidR="00000000" w:rsidRDefault="00A02E09">
      <w:pPr>
        <w:ind w:firstLine="284"/>
        <w:jc w:val="both"/>
      </w:pPr>
      <w:r>
        <w:t>3.7. Кратковременная стоянка автотранспорта на муниципальной территории (территории общего пользования)</w:t>
      </w:r>
      <w:r>
        <w:sym w:font="Times New Roman" w:char="002C"/>
      </w:r>
      <w:r>
        <w:t xml:space="preserve"> у тротуаров и на проезжей части дорог и площадей (в течение дня) производится организованно на местах</w:t>
      </w:r>
      <w:r>
        <w:sym w:font="Times New Roman" w:char="002C"/>
      </w:r>
      <w:r>
        <w:t xml:space="preserve"> отведенных органами местного самоуправления на основании соответствующих распоряжений.</w:t>
      </w:r>
    </w:p>
    <w:p w:rsidR="00000000" w:rsidRDefault="00A02E09">
      <w:pPr>
        <w:ind w:firstLine="284"/>
        <w:jc w:val="both"/>
      </w:pPr>
      <w:r>
        <w:t>3.8. Городские гаражи и автостоянки отличаются по ряду признаков:</w:t>
      </w:r>
    </w:p>
    <w:p w:rsidR="00000000" w:rsidRDefault="00A02E09">
      <w:pPr>
        <w:ind w:firstLine="284"/>
        <w:jc w:val="both"/>
      </w:pPr>
      <w:r>
        <w:t>- по продолжительности хранения автомашин (длительное и краткосроч</w:t>
      </w:r>
      <w:r>
        <w:t>ное);</w:t>
      </w:r>
    </w:p>
    <w:p w:rsidR="00000000" w:rsidRDefault="00A02E09">
      <w:pPr>
        <w:ind w:firstLine="284"/>
        <w:jc w:val="both"/>
      </w:pPr>
      <w:r>
        <w:t>- по количеству ярусов (одноярусные и многоярусные);</w:t>
      </w:r>
    </w:p>
    <w:p w:rsidR="00000000" w:rsidRDefault="00A02E09">
      <w:pPr>
        <w:ind w:firstLine="284"/>
        <w:jc w:val="both"/>
      </w:pPr>
      <w:r>
        <w:t>- по средствам перемещения автомобилей по вертикали (рамповые</w:t>
      </w:r>
      <w:r>
        <w:sym w:font="Times New Roman" w:char="002C"/>
      </w:r>
      <w:r>
        <w:t xml:space="preserve"> лифтовые);</w:t>
      </w:r>
    </w:p>
    <w:p w:rsidR="00000000" w:rsidRDefault="00A02E09">
      <w:pPr>
        <w:ind w:firstLine="284"/>
        <w:jc w:val="both"/>
      </w:pPr>
      <w:r>
        <w:t>- по архитектурно-планировочному решению (</w:t>
      </w:r>
      <w:proofErr w:type="spellStart"/>
      <w:r>
        <w:t>отдельностоящие</w:t>
      </w:r>
      <w:proofErr w:type="spellEnd"/>
      <w:r>
        <w:t xml:space="preserve"> и встроенные);</w:t>
      </w:r>
    </w:p>
    <w:p w:rsidR="00000000" w:rsidRDefault="00A02E09">
      <w:pPr>
        <w:ind w:firstLine="284"/>
        <w:jc w:val="both"/>
      </w:pPr>
      <w:r>
        <w:t>- охраняемые и не охраняемые.</w:t>
      </w:r>
    </w:p>
    <w:p w:rsidR="00000000" w:rsidRDefault="00A02E09">
      <w:pPr>
        <w:pStyle w:val="1"/>
      </w:pPr>
      <w:r>
        <w:t>4. Градостроительные требования.</w:t>
      </w:r>
    </w:p>
    <w:p w:rsidR="00000000" w:rsidRDefault="00A02E09">
      <w:pPr>
        <w:ind w:firstLine="284"/>
        <w:jc w:val="both"/>
      </w:pPr>
      <w:r>
        <w:t>4.1. Размещение автостоянок на территории поселения и вне его осуществляется в соответствии с утвержденной градостроительной документацией</w:t>
      </w:r>
      <w:r>
        <w:sym w:font="Times New Roman" w:char="002C"/>
      </w:r>
      <w:r>
        <w:t xml:space="preserve"> в зависимости от потребности и возможности</w:t>
      </w:r>
      <w:r>
        <w:sym w:font="Times New Roman" w:char="002C"/>
      </w:r>
      <w:r>
        <w:t xml:space="preserve"> обусловленной конкретными градостроительными условиями</w:t>
      </w:r>
      <w:r>
        <w:sym w:font="Times New Roman" w:char="002C"/>
      </w:r>
      <w:r>
        <w:t xml:space="preserve"> с о</w:t>
      </w:r>
      <w:r>
        <w:t>беспечением требования к охране окружающей среды</w:t>
      </w:r>
      <w:r>
        <w:sym w:font="Times New Roman" w:char="002C"/>
      </w:r>
      <w:r>
        <w:t xml:space="preserve"> СНиП 2.07.01-89* и настоящими нормами.</w:t>
      </w:r>
    </w:p>
    <w:p w:rsidR="00000000" w:rsidRDefault="00A02E09">
      <w:pPr>
        <w:ind w:firstLine="284"/>
        <w:jc w:val="both"/>
      </w:pPr>
      <w:r>
        <w:t>4.2. Размер (вместимость) автостоянок</w:t>
      </w:r>
      <w:r>
        <w:sym w:font="Times New Roman" w:char="002C"/>
      </w:r>
      <w:r>
        <w:t xml:space="preserve"> их объемно-планировочное решение определяются архитектурно-планировочным заданием в зависимости от особенностей участка строительства</w:t>
      </w:r>
      <w:r>
        <w:sym w:font="Times New Roman" w:char="002C"/>
      </w:r>
      <w:r>
        <w:t xml:space="preserve"> потребностей заказчика</w:t>
      </w:r>
      <w:r>
        <w:sym w:font="Times New Roman" w:char="002C"/>
      </w:r>
      <w:r>
        <w:t xml:space="preserve"> СНиП 2.07.01-89*</w:t>
      </w:r>
      <w:r>
        <w:sym w:font="Times New Roman" w:char="002C"/>
      </w:r>
      <w:r>
        <w:t xml:space="preserve"> настоящими нормами</w:t>
      </w:r>
      <w:r>
        <w:sym w:font="Times New Roman" w:char="002C"/>
      </w:r>
      <w:r>
        <w:t xml:space="preserve"> характера застройки и регламентов</w:t>
      </w:r>
      <w:r>
        <w:sym w:font="Times New Roman" w:char="002C"/>
      </w:r>
      <w:r>
        <w:t xml:space="preserve"> накладываемых на территорию градостроительной документацией.</w:t>
      </w:r>
    </w:p>
    <w:p w:rsidR="00000000" w:rsidRDefault="00A02E09">
      <w:pPr>
        <w:ind w:firstLine="284"/>
        <w:jc w:val="both"/>
      </w:pPr>
      <w:r>
        <w:t>4.3. Открытые стоянки для длительного хранения легковых автомобилей рекомендуется предусмат</w:t>
      </w:r>
      <w:r>
        <w:t>ривать из условий пешеходной доступности не более 800 м до границ жилой застройки.</w:t>
      </w:r>
    </w:p>
    <w:p w:rsidR="00000000" w:rsidRDefault="00A02E09">
      <w:pPr>
        <w:ind w:firstLine="284"/>
        <w:jc w:val="both"/>
      </w:pPr>
      <w:r>
        <w:t xml:space="preserve">4.4. На территории жилых районов и микрорайонов в городах </w:t>
      </w:r>
      <w:proofErr w:type="spellStart"/>
      <w:r>
        <w:t>Н.Новгород</w:t>
      </w:r>
      <w:proofErr w:type="spellEnd"/>
      <w:r>
        <w:sym w:font="Times New Roman" w:char="002C"/>
      </w:r>
      <w:r>
        <w:t xml:space="preserve"> Арзамас</w:t>
      </w:r>
      <w:r>
        <w:sym w:font="Times New Roman" w:char="002C"/>
      </w:r>
      <w:r>
        <w:t xml:space="preserve"> </w:t>
      </w:r>
      <w:proofErr w:type="spellStart"/>
      <w:r>
        <w:t>Дзержинск</w:t>
      </w:r>
      <w:proofErr w:type="spellEnd"/>
      <w:r>
        <w:t xml:space="preserve"> следует предусматривать закрытые автостоянки для легковых автомобилей подземного типа из расчета не менее 25 </w:t>
      </w:r>
      <w:proofErr w:type="spellStart"/>
      <w:r>
        <w:t>машино-мест</w:t>
      </w:r>
      <w:proofErr w:type="spellEnd"/>
      <w:r>
        <w:t xml:space="preserve"> на 1 тыс. жителей.</w:t>
      </w:r>
    </w:p>
    <w:p w:rsidR="00000000" w:rsidRDefault="00A02E09">
      <w:pPr>
        <w:ind w:firstLine="284"/>
        <w:jc w:val="both"/>
      </w:pPr>
      <w:r>
        <w:t>Закрытые стоянки для легковых автомобилей</w:t>
      </w:r>
      <w:r>
        <w:sym w:font="Times New Roman" w:char="002C"/>
      </w:r>
      <w:r>
        <w:t xml:space="preserve"> встроенные или пристроенные к жилым и общественным зданиям (за исключением школ</w:t>
      </w:r>
      <w:r>
        <w:sym w:font="Times New Roman" w:char="002C"/>
      </w:r>
      <w:r>
        <w:t xml:space="preserve"> детских дошкольных учреждений и лечебных </w:t>
      </w:r>
      <w:r>
        <w:lastRenderedPageBreak/>
        <w:t>учреждений со стационаром) необходи</w:t>
      </w:r>
      <w:r>
        <w:t>мо предусматривать в соответствии с требованиями СНиП 2.08.01-89* и СНиП 2.08.02-89*.</w:t>
      </w:r>
    </w:p>
    <w:p w:rsidR="00000000" w:rsidRDefault="00A02E09">
      <w:pPr>
        <w:ind w:firstLine="284"/>
        <w:jc w:val="both"/>
      </w:pPr>
      <w:r>
        <w:t>Допускается строительство наземно-подземных закрытых стоянок легковых автомобилей с последующей обсыпкой грунтом и использованием кровли для спортивных и хозяйственных площадок.</w:t>
      </w:r>
    </w:p>
    <w:p w:rsidR="00000000" w:rsidRDefault="00A02E09">
      <w:pPr>
        <w:ind w:firstLine="284"/>
        <w:jc w:val="both"/>
      </w:pPr>
      <w:r>
        <w:t>Размещение открытых и закрытых автостоянок не допускается в 1</w:t>
      </w:r>
      <w:r>
        <w:sym w:font="Times New Roman" w:char="002C"/>
      </w:r>
      <w:r>
        <w:t xml:space="preserve"> 2</w:t>
      </w:r>
      <w:r>
        <w:sym w:font="Times New Roman" w:char="002C"/>
      </w:r>
      <w:r>
        <w:t xml:space="preserve"> 3</w:t>
      </w:r>
      <w:r>
        <w:sym w:font="Times New Roman" w:char="002C"/>
      </w:r>
      <w:r>
        <w:t xml:space="preserve"> поясах санитарно-защитных зон водозаборов хозяйственно-питьевого назначения в соответствии с </w:t>
      </w:r>
      <w:proofErr w:type="spellStart"/>
      <w:r>
        <w:t>СаНПиН</w:t>
      </w:r>
      <w:proofErr w:type="spellEnd"/>
      <w:r>
        <w:t xml:space="preserve"> 2.1.4.027-95. При условиях достаточной защищенности водоносного горизонта возмо</w:t>
      </w:r>
      <w:r>
        <w:t>жно размещение автостоянок в 3 поясе санитарной охраны в случае проведения мероприятий по защите водоносных горизонтов от проникновения с поверхности химического и бактериального загрязнения. Подобные случаи требуют обязательного согласования с органами государственного санитарно-эпидемиологического</w:t>
      </w:r>
      <w:r>
        <w:sym w:font="Times New Roman" w:char="002C"/>
      </w:r>
      <w:r>
        <w:t xml:space="preserve"> водного</w:t>
      </w:r>
      <w:r>
        <w:sym w:font="Times New Roman" w:char="002C"/>
      </w:r>
      <w:r>
        <w:t xml:space="preserve"> геолого-гидрологического</w:t>
      </w:r>
      <w:r>
        <w:sym w:font="Times New Roman" w:char="002C"/>
      </w:r>
      <w:r>
        <w:t xml:space="preserve"> экологического надзора.</w:t>
      </w:r>
    </w:p>
    <w:p w:rsidR="00000000" w:rsidRDefault="00A02E09">
      <w:pPr>
        <w:ind w:firstLine="284"/>
        <w:jc w:val="both"/>
      </w:pPr>
      <w:r>
        <w:t>Размещение закрытых и открытых автостоянок запрещается в охранных зонах рек и водоемов.</w:t>
      </w:r>
    </w:p>
    <w:p w:rsidR="00000000" w:rsidRDefault="00A02E09">
      <w:pPr>
        <w:ind w:firstLine="284"/>
        <w:jc w:val="both"/>
      </w:pPr>
      <w:r>
        <w:t>4.5. Стоянки для хранения легковых автомобилей вместимостью свы</w:t>
      </w:r>
      <w:r>
        <w:t xml:space="preserve">ше 300 </w:t>
      </w:r>
      <w:proofErr w:type="spellStart"/>
      <w:r>
        <w:t>машино-мест</w:t>
      </w:r>
      <w:proofErr w:type="spellEnd"/>
      <w:r>
        <w:t xml:space="preserve"> следует размещать вне жилых районов</w:t>
      </w:r>
      <w:r>
        <w:sym w:font="Times New Roman" w:char="002C"/>
      </w:r>
      <w:r>
        <w:t xml:space="preserve"> а свыше 500 </w:t>
      </w:r>
      <w:proofErr w:type="spellStart"/>
      <w:r>
        <w:t>машино-мест</w:t>
      </w:r>
      <w:proofErr w:type="spellEnd"/>
      <w:r>
        <w:t xml:space="preserve"> - на производственных и коммунально-складских территориях.</w:t>
      </w:r>
    </w:p>
    <w:p w:rsidR="00000000" w:rsidRDefault="00A02E09">
      <w:pPr>
        <w:widowControl w:val="0"/>
        <w:ind w:firstLine="284"/>
        <w:jc w:val="both"/>
      </w:pPr>
      <w:bookmarkStart w:id="1" w:name="BITSoft"/>
      <w:bookmarkEnd w:id="1"/>
      <w:r>
        <w:rPr>
          <w:noProof/>
        </w:rPr>
        <w:t>4.6.</w:t>
      </w:r>
      <w:r>
        <w:t xml:space="preserve"> Автостоянки ведомственных автомобилей, легковых автомобилей специального назначения, грузовых автомобилей следует размещать на производственных территориях. 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>Норму зем</w:t>
      </w:r>
      <w:bookmarkStart w:id="2" w:name="OCRUncertain002"/>
      <w:r>
        <w:t>е</w:t>
      </w:r>
      <w:bookmarkEnd w:id="2"/>
      <w:r>
        <w:t>льных участков принимать по приложению</w:t>
      </w:r>
      <w:r>
        <w:rPr>
          <w:noProof/>
        </w:rPr>
        <w:t xml:space="preserve"> 10</w:t>
      </w:r>
      <w:r>
        <w:t xml:space="preserve"> </w:t>
      </w:r>
      <w:bookmarkStart w:id="3" w:name="OCRUncertain003"/>
      <w:r>
        <w:t>СНиП</w:t>
      </w:r>
      <w:bookmarkEnd w:id="3"/>
      <w:r>
        <w:rPr>
          <w:noProof/>
        </w:rPr>
        <w:t xml:space="preserve"> 2.07.01-89*.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Размер земельных участков стоянок легковых автомобилей следует принимать исходя из этажности, </w:t>
      </w:r>
      <w:bookmarkStart w:id="4" w:name="OCRUncertain004"/>
      <w:proofErr w:type="spellStart"/>
      <w:r>
        <w:t>кв.м</w:t>
      </w:r>
      <w:bookmarkEnd w:id="4"/>
      <w:proofErr w:type="spellEnd"/>
      <w:r>
        <w:t xml:space="preserve"> на одно </w:t>
      </w:r>
      <w:proofErr w:type="spellStart"/>
      <w:r>
        <w:t>машино-место</w:t>
      </w:r>
      <w:proofErr w:type="spellEnd"/>
      <w:r>
        <w:t>: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>для закрытых а</w:t>
      </w:r>
      <w:r>
        <w:t>втостоянок:</w:t>
      </w:r>
      <w:r>
        <w:rPr>
          <w:noProof/>
        </w:rPr>
        <w:t xml:space="preserve"> 1</w:t>
      </w:r>
      <w:r>
        <w:t xml:space="preserve"> этаж</w:t>
      </w:r>
      <w:r>
        <w:rPr>
          <w:noProof/>
        </w:rPr>
        <w:t xml:space="preserve"> - </w:t>
      </w:r>
      <w:r>
        <w:t xml:space="preserve"> </w:t>
      </w:r>
      <w:r>
        <w:rPr>
          <w:noProof/>
        </w:rPr>
        <w:t>30</w:t>
      </w:r>
    </w:p>
    <w:p w:rsidR="00000000" w:rsidRDefault="00A02E09">
      <w:pPr>
        <w:widowControl w:val="0"/>
        <w:ind w:firstLine="2694"/>
        <w:jc w:val="both"/>
        <w:rPr>
          <w:noProof/>
        </w:rPr>
      </w:pPr>
      <w:r>
        <w:rPr>
          <w:noProof/>
        </w:rPr>
        <w:t>2</w:t>
      </w:r>
      <w:r>
        <w:t xml:space="preserve"> этаж</w:t>
      </w:r>
      <w:r>
        <w:rPr>
          <w:b/>
          <w:noProof/>
        </w:rPr>
        <w:t xml:space="preserve"> -</w:t>
      </w:r>
      <w:r>
        <w:rPr>
          <w:noProof/>
        </w:rPr>
        <w:t xml:space="preserve"> 20</w:t>
      </w:r>
    </w:p>
    <w:p w:rsidR="00000000" w:rsidRDefault="00A02E09">
      <w:pPr>
        <w:widowControl w:val="0"/>
        <w:ind w:firstLine="2694"/>
        <w:jc w:val="both"/>
        <w:rPr>
          <w:noProof/>
        </w:rPr>
      </w:pPr>
      <w:r>
        <w:rPr>
          <w:noProof/>
        </w:rPr>
        <w:t>3</w:t>
      </w:r>
      <w:r>
        <w:t xml:space="preserve"> этаж</w:t>
      </w:r>
      <w:r>
        <w:rPr>
          <w:b/>
          <w:noProof/>
        </w:rPr>
        <w:t xml:space="preserve"> -</w:t>
      </w:r>
      <w:r>
        <w:rPr>
          <w:b/>
        </w:rPr>
        <w:t xml:space="preserve"> </w:t>
      </w:r>
      <w:r>
        <w:rPr>
          <w:noProof/>
        </w:rPr>
        <w:t>14</w:t>
      </w:r>
    </w:p>
    <w:p w:rsidR="00000000" w:rsidRDefault="00A02E09">
      <w:pPr>
        <w:widowControl w:val="0"/>
        <w:ind w:firstLine="2694"/>
        <w:jc w:val="both"/>
        <w:rPr>
          <w:noProof/>
        </w:rPr>
      </w:pPr>
      <w:r>
        <w:rPr>
          <w:noProof/>
        </w:rPr>
        <w:t>4</w:t>
      </w:r>
      <w:r>
        <w:t xml:space="preserve"> этаж</w:t>
      </w:r>
      <w:r>
        <w:rPr>
          <w:b/>
          <w:noProof/>
        </w:rPr>
        <w:t xml:space="preserve"> -</w:t>
      </w:r>
      <w:r>
        <w:rPr>
          <w:noProof/>
        </w:rPr>
        <w:t xml:space="preserve"> 12</w:t>
      </w:r>
    </w:p>
    <w:p w:rsidR="00000000" w:rsidRDefault="00A02E09">
      <w:pPr>
        <w:widowControl w:val="0"/>
        <w:ind w:firstLine="2694"/>
        <w:jc w:val="both"/>
      </w:pPr>
      <w:r>
        <w:rPr>
          <w:noProof/>
        </w:rPr>
        <w:t>5</w:t>
      </w:r>
      <w:r>
        <w:t xml:space="preserve"> этаж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 xml:space="preserve">10 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>для открытых наземных автостоянок</w:t>
      </w:r>
      <w:r>
        <w:rPr>
          <w:noProof/>
        </w:rPr>
        <w:t xml:space="preserve"> - 25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Минимальные расстояния от открытых стоянок до жилых домов, общественных зданий, а также до участков школ, детских дошкольных учреждений и лечебных учреждений стационарного типа следует принимать по таблице</w:t>
      </w:r>
      <w:r>
        <w:rPr>
          <w:noProof/>
        </w:rPr>
        <w:t xml:space="preserve"> 1.</w:t>
      </w:r>
    </w:p>
    <w:p w:rsidR="00000000" w:rsidRDefault="00A02E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58"/>
        <w:gridCol w:w="743"/>
        <w:gridCol w:w="709"/>
        <w:gridCol w:w="779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center"/>
            </w:pPr>
            <w:r>
              <w:t>Здания, до которых определяется расстояние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center"/>
            </w:pPr>
            <w:r>
              <w:t xml:space="preserve">Расстояние </w:t>
            </w:r>
            <w:r>
              <w:rPr>
                <w:noProof/>
              </w:rPr>
              <w:t>-</w:t>
            </w:r>
            <w:r>
              <w:t xml:space="preserve"> </w:t>
            </w:r>
            <w:bookmarkStart w:id="5" w:name="OCRUncertain005"/>
            <w:r>
              <w:t>м</w:t>
            </w:r>
            <w:bookmarkEnd w:id="5"/>
            <w:r>
              <w:t xml:space="preserve"> при числе легковых автомобилей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02E09">
            <w:pPr>
              <w:widowControl w:val="0"/>
              <w:jc w:val="center"/>
            </w:pPr>
            <w:r>
              <w:rPr>
                <w:noProof/>
              </w:rPr>
              <w:t>10</w:t>
            </w:r>
            <w:r>
              <w:t xml:space="preserve"> и менее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11-50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02E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51-100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center"/>
            </w:pPr>
            <w:r>
              <w:rPr>
                <w:noProof/>
              </w:rPr>
              <w:t>101-300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center"/>
            </w:pPr>
            <w:bookmarkStart w:id="6" w:name="OCRUncertain006"/>
            <w:r>
              <w:t>св. 300</w:t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both"/>
            </w:pPr>
            <w:r>
              <w:t>Жилые дома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both"/>
            </w:pPr>
            <w:r>
              <w:t xml:space="preserve">в </w:t>
            </w:r>
            <w:bookmarkStart w:id="7" w:name="OCRUncertain007"/>
            <w:r>
              <w:t>т.ч. торцы</w:t>
            </w:r>
            <w:bookmarkEnd w:id="7"/>
            <w:r>
              <w:t xml:space="preserve"> ж</w:t>
            </w:r>
            <w:r>
              <w:t>илых домов без окон</w:t>
            </w:r>
          </w:p>
        </w:tc>
        <w:tc>
          <w:tcPr>
            <w:tcW w:w="958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30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both"/>
            </w:pPr>
            <w:r>
              <w:t>Общественные здания</w:t>
            </w:r>
          </w:p>
        </w:tc>
        <w:tc>
          <w:tcPr>
            <w:tcW w:w="958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30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both"/>
            </w:pPr>
            <w:r>
              <w:t>Общеобразовательные школы, детские дошкольные учреждения</w:t>
            </w:r>
          </w:p>
        </w:tc>
        <w:tc>
          <w:tcPr>
            <w:tcW w:w="958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9" w:type="dxa"/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60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jc w:val="both"/>
            </w:pPr>
            <w:r>
              <w:t>Лечебные учреждения со стационаром</w:t>
            </w: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* </w:t>
            </w:r>
          </w:p>
        </w:tc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02E09">
            <w:pPr>
              <w:widowControl w:val="0"/>
              <w:ind w:firstLine="284"/>
              <w:jc w:val="both"/>
              <w:rPr>
                <w:noProof/>
              </w:rPr>
            </w:pPr>
            <w:bookmarkStart w:id="8" w:name="OCRUncertain008"/>
            <w:r>
              <w:rPr>
                <w:noProof/>
              </w:rPr>
              <w:t>*</w:t>
            </w:r>
            <w:bookmarkEnd w:id="8"/>
          </w:p>
        </w:tc>
      </w:tr>
    </w:tbl>
    <w:p w:rsidR="00000000" w:rsidRDefault="00A02E09">
      <w:pPr>
        <w:widowControl w:val="0"/>
        <w:ind w:firstLine="284"/>
        <w:jc w:val="both"/>
      </w:pPr>
    </w:p>
    <w:p w:rsidR="00000000" w:rsidRDefault="00A02E09">
      <w:pPr>
        <w:widowControl w:val="0"/>
        <w:ind w:firstLine="284"/>
        <w:jc w:val="both"/>
      </w:pPr>
      <w:r>
        <w:rPr>
          <w:noProof/>
        </w:rPr>
        <w:t>*</w:t>
      </w:r>
      <w:r>
        <w:t xml:space="preserve"> расстояния определяются по согласованию с органами государственного санитарного надзора</w:t>
      </w:r>
    </w:p>
    <w:p w:rsidR="00000000" w:rsidRDefault="00A02E09">
      <w:pPr>
        <w:widowControl w:val="0"/>
        <w:ind w:firstLine="284"/>
        <w:jc w:val="both"/>
        <w:rPr>
          <w:i/>
        </w:rPr>
      </w:pPr>
    </w:p>
    <w:p w:rsidR="00000000" w:rsidRDefault="00A02E09">
      <w:pPr>
        <w:widowControl w:val="0"/>
        <w:ind w:firstLine="284"/>
        <w:jc w:val="both"/>
        <w:rPr>
          <w:i/>
        </w:rPr>
      </w:pPr>
      <w:r>
        <w:rPr>
          <w:i/>
        </w:rPr>
        <w:t>Примечание: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1</w:t>
      </w:r>
      <w:bookmarkStart w:id="9" w:name="OCRUncertain009"/>
      <w:r>
        <w:rPr>
          <w:noProof/>
        </w:rPr>
        <w:t>.</w:t>
      </w:r>
      <w:bookmarkEnd w:id="9"/>
      <w:r>
        <w:t xml:space="preserve"> Расстояние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границ открытой </w:t>
      </w:r>
      <w:r>
        <w:t>стоянки или до стен закрытой автостоянки.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Расстояние от секционных жилых домов до автостоянок вместимостью</w:t>
      </w:r>
      <w:r>
        <w:rPr>
          <w:noProof/>
        </w:rPr>
        <w:t xml:space="preserve"> 101-300</w:t>
      </w:r>
      <w:r>
        <w:t xml:space="preserve"> машин, размещаемых вдоль продольных фасадов, следует принимать не менее</w:t>
      </w:r>
      <w:r>
        <w:rPr>
          <w:noProof/>
        </w:rPr>
        <w:t xml:space="preserve"> 50 </w:t>
      </w:r>
      <w:r>
        <w:t>метров.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Указанные в таблице</w:t>
      </w:r>
      <w:r>
        <w:rPr>
          <w:noProof/>
        </w:rPr>
        <w:t xml:space="preserve"> 1</w:t>
      </w:r>
      <w:r>
        <w:t xml:space="preserve"> расстояния должны быть подтверждены расчетами рассеивания загрязняющих веществ в атмосфере.</w:t>
      </w:r>
    </w:p>
    <w:p w:rsidR="00000000" w:rsidRDefault="00A02E09">
      <w:pPr>
        <w:widowControl w:val="0"/>
        <w:ind w:firstLine="284"/>
        <w:jc w:val="both"/>
      </w:pP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4.9.</w:t>
      </w:r>
      <w:r>
        <w:t xml:space="preserve"> В случае размещения на смежных участках нескольких автостоянок, расположенных с разрывом между ними, не превышающим</w:t>
      </w:r>
      <w:r>
        <w:rPr>
          <w:noProof/>
        </w:rPr>
        <w:t xml:space="preserve"> 25</w:t>
      </w:r>
      <w:r>
        <w:t xml:space="preserve"> м, расстояние от этих автостоянок до жилых домов, других зданий и шир</w:t>
      </w:r>
      <w:r>
        <w:t xml:space="preserve">ина зеленых насаждений принимается с учетом общего числа </w:t>
      </w:r>
      <w:proofErr w:type="spellStart"/>
      <w:r>
        <w:t>машино-мест</w:t>
      </w:r>
      <w:proofErr w:type="spellEnd"/>
      <w:r>
        <w:t xml:space="preserve"> на всех автостоянках.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4.10.</w:t>
      </w:r>
      <w:r>
        <w:t xml:space="preserve"> Расстояние от окон зданий (кроме школ, детских дошкольных учреждений) до въезда в подземную автостоянку или выезда из нее должно быть не менее </w:t>
      </w:r>
      <w:r>
        <w:rPr>
          <w:noProof/>
        </w:rPr>
        <w:t>15</w:t>
      </w:r>
      <w:r>
        <w:t xml:space="preserve"> м. Расстояние менее</w:t>
      </w:r>
      <w:r>
        <w:rPr>
          <w:noProof/>
        </w:rPr>
        <w:t xml:space="preserve"> 15</w:t>
      </w:r>
      <w:r>
        <w:t xml:space="preserve"> м согласовывается с органами государственного санитарного надзора при подтверждении расчетом на не превышение концентрации загрязняющих веществ в атмосфере.</w:t>
      </w:r>
    </w:p>
    <w:p w:rsidR="00000000" w:rsidRDefault="00A02E09">
      <w:pPr>
        <w:widowControl w:val="0"/>
        <w:ind w:firstLine="284"/>
        <w:jc w:val="both"/>
      </w:pPr>
      <w:r>
        <w:t>Расстояние от въездов или выездов подземных автостоянок до границ участков общеобразовате</w:t>
      </w:r>
      <w:r>
        <w:t>льных школ, детских дошкольных учреждений и лечебных учреждений следует принимать не менее</w:t>
      </w:r>
      <w:r>
        <w:rPr>
          <w:noProof/>
        </w:rPr>
        <w:t xml:space="preserve"> 30</w:t>
      </w:r>
      <w:r>
        <w:t xml:space="preserve"> м.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Въезды на автостоянку и выезды из нее, их число, с односторонним или двухсторонним движением, их размещение по отношению к городским улицам, необходимость устройства площадки перед въездом на автостоянку определяются архитектурно-планировочным заданием и настоящими нормами.</w:t>
      </w:r>
    </w:p>
    <w:p w:rsidR="00000000" w:rsidRDefault="00A02E09">
      <w:pPr>
        <w:widowControl w:val="0"/>
        <w:ind w:firstLine="284"/>
        <w:jc w:val="both"/>
      </w:pPr>
      <w:r>
        <w:t>При размещении на открытой автостоянке более</w:t>
      </w:r>
      <w:r>
        <w:rPr>
          <w:noProof/>
        </w:rPr>
        <w:t xml:space="preserve"> 100</w:t>
      </w:r>
      <w:r>
        <w:t xml:space="preserve"> автомобилей с ее территории должно предусматриваться не менее двух выездов, которые о</w:t>
      </w:r>
      <w:r>
        <w:t>дновременно могут использоваться как въезды.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Необходимость устройства ограждения территории автостоянки, ворот и контрольно-пропускного пункта определяется заданием на проектирование.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Транзитный проезд через территорию жилого квартала к автостоянке вместимостью более</w:t>
      </w:r>
      <w:r>
        <w:rPr>
          <w:noProof/>
        </w:rPr>
        <w:t xml:space="preserve"> 50</w:t>
      </w:r>
      <w:r>
        <w:t xml:space="preserve"> </w:t>
      </w:r>
      <w:proofErr w:type="spellStart"/>
      <w:r>
        <w:t>машино-мест</w:t>
      </w:r>
      <w:proofErr w:type="spellEnd"/>
      <w:r>
        <w:t xml:space="preserve"> не допускается.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4.14.</w:t>
      </w:r>
      <w:r>
        <w:t xml:space="preserve"> Размещение автостоянок в санитарно-защитных зонах </w:t>
      </w:r>
      <w:proofErr w:type="spellStart"/>
      <w:r>
        <w:t>промпредприятий</w:t>
      </w:r>
      <w:proofErr w:type="spellEnd"/>
      <w:r>
        <w:t xml:space="preserve"> и других объектов за счет площади, определенной согласно утвержденной градостроительной документации под озеленение, не допускает</w:t>
      </w:r>
      <w:r>
        <w:t>ся.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4.15.</w:t>
      </w:r>
      <w:r>
        <w:t xml:space="preserve"> Расстояние пешеходных подходов от стоянок для временного хранения легковых автомобилей следует принимать не более (м):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rPr>
          <w:b/>
          <w:noProof/>
        </w:rPr>
        <w:t>-</w:t>
      </w:r>
      <w:r>
        <w:t xml:space="preserve"> до входов в жилые дома</w:t>
      </w:r>
      <w:r>
        <w:rPr>
          <w:b/>
          <w:noProof/>
        </w:rPr>
        <w:t xml:space="preserve">                             </w:t>
      </w:r>
      <w:r>
        <w:rPr>
          <w:b/>
        </w:rPr>
        <w:tab/>
      </w:r>
      <w:r>
        <w:t>-</w:t>
      </w:r>
      <w:r>
        <w:rPr>
          <w:noProof/>
        </w:rPr>
        <w:t xml:space="preserve"> 100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до пассажирских помещений вокзалов, </w:t>
      </w:r>
    </w:p>
    <w:p w:rsidR="00000000" w:rsidRDefault="00A02E09">
      <w:pPr>
        <w:widowControl w:val="0"/>
        <w:ind w:firstLine="284"/>
        <w:jc w:val="both"/>
      </w:pPr>
      <w:r>
        <w:t xml:space="preserve">входов в места крупных учреждений торговли 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t>и общественного питания</w:t>
      </w:r>
      <w:r>
        <w:rPr>
          <w:noProof/>
        </w:rPr>
        <w:t xml:space="preserve">   </w:t>
      </w:r>
      <w:r>
        <w:tab/>
        <w:t>-</w:t>
      </w:r>
      <w:r>
        <w:rPr>
          <w:noProof/>
        </w:rPr>
        <w:t xml:space="preserve"> 150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до прочих учреждений </w:t>
      </w:r>
      <w:bookmarkStart w:id="10" w:name="OCRUncertain010"/>
      <w:r>
        <w:t>и</w:t>
      </w:r>
      <w:bookmarkEnd w:id="10"/>
      <w:r>
        <w:t xml:space="preserve"> предприятий </w:t>
      </w:r>
    </w:p>
    <w:p w:rsidR="00000000" w:rsidRDefault="00A02E09">
      <w:pPr>
        <w:widowControl w:val="0"/>
        <w:ind w:firstLine="284"/>
        <w:jc w:val="both"/>
      </w:pPr>
      <w:r>
        <w:t xml:space="preserve">обслуживания населения и 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t>административных зданий</w:t>
      </w:r>
      <w:r>
        <w:rPr>
          <w:noProof/>
        </w:rPr>
        <w:t xml:space="preserve">                   </w:t>
      </w:r>
      <w:r>
        <w:tab/>
      </w:r>
      <w:r>
        <w:rPr>
          <w:noProof/>
        </w:rPr>
        <w:t>- 250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</w:pPr>
      <w:r>
        <w:rPr>
          <w:noProof/>
        </w:rPr>
        <w:t>-</w:t>
      </w:r>
      <w:r>
        <w:t xml:space="preserve"> до входов в парки, на выставки и стадионы</w:t>
      </w:r>
      <w:r>
        <w:rPr>
          <w:noProof/>
        </w:rPr>
        <w:t xml:space="preserve">   - 400 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t>Нормы расчета стоянок легковых автомобиле</w:t>
      </w:r>
      <w:r>
        <w:t>й допускается принимать в соответствии с приложением</w:t>
      </w:r>
      <w:r>
        <w:rPr>
          <w:noProof/>
        </w:rPr>
        <w:t xml:space="preserve"> 9</w:t>
      </w:r>
      <w:r>
        <w:t xml:space="preserve"> </w:t>
      </w:r>
      <w:bookmarkStart w:id="11" w:name="OCRUncertain011"/>
      <w:r>
        <w:t>СНиП</w:t>
      </w:r>
      <w:bookmarkEnd w:id="11"/>
      <w:r>
        <w:rPr>
          <w:noProof/>
        </w:rPr>
        <w:t xml:space="preserve"> 2.07.01-89*.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4.16.</w:t>
      </w:r>
      <w:r>
        <w:t xml:space="preserve"> Минимальные расстояния до въездов в закрытые автостоянки и выездов из них следует принимать (м</w:t>
      </w:r>
      <w:bookmarkStart w:id="12" w:name="OCRUncertain012"/>
      <w:r>
        <w:t>):</w:t>
      </w:r>
      <w:bookmarkEnd w:id="12"/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от перекрестков магистральных улиц</w:t>
      </w:r>
      <w:r>
        <w:rPr>
          <w:noProof/>
        </w:rPr>
        <w:t xml:space="preserve"> </w:t>
      </w:r>
      <w:r>
        <w:tab/>
        <w:t>-</w:t>
      </w:r>
      <w:r>
        <w:rPr>
          <w:noProof/>
        </w:rPr>
        <w:t xml:space="preserve"> 50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от улиц местного значения</w:t>
      </w:r>
      <w:r>
        <w:rPr>
          <w:noProof/>
        </w:rPr>
        <w:t xml:space="preserve"> </w:t>
      </w:r>
      <w:r>
        <w:tab/>
      </w:r>
      <w:r>
        <w:rPr>
          <w:noProof/>
        </w:rPr>
        <w:t>- 20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от остановочных пунктов общественного </w:t>
      </w:r>
    </w:p>
    <w:p w:rsidR="00000000" w:rsidRDefault="00A02E09">
      <w:pPr>
        <w:widowControl w:val="0"/>
        <w:tabs>
          <w:tab w:val="left" w:pos="4395"/>
        </w:tabs>
        <w:ind w:firstLine="284"/>
        <w:jc w:val="both"/>
        <w:rPr>
          <w:noProof/>
        </w:rPr>
      </w:pPr>
      <w:r>
        <w:t>пассажирского транспорта</w:t>
      </w:r>
      <w:r>
        <w:rPr>
          <w:noProof/>
        </w:rPr>
        <w:t xml:space="preserve"> </w:t>
      </w:r>
      <w:r>
        <w:tab/>
      </w:r>
      <w:r>
        <w:rPr>
          <w:noProof/>
        </w:rPr>
        <w:t>-30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4.17.</w:t>
      </w:r>
      <w:r>
        <w:t xml:space="preserve"> Решение о выделении земельного участка под размещение автостоянки и гаражей, согласно утвержденной градостроительной документации, принимает орган местного самоуправления.</w:t>
      </w:r>
    </w:p>
    <w:p w:rsidR="00000000" w:rsidRDefault="00A02E09">
      <w:pPr>
        <w:widowControl w:val="0"/>
        <w:ind w:firstLine="284"/>
        <w:jc w:val="both"/>
      </w:pPr>
      <w:r>
        <w:t>При отсутс</w:t>
      </w:r>
      <w:r>
        <w:t>твии утвержденной градостроительной документации земельный участок под размещение автостоянок и гаражей определяет орган местного самоуправления с привлечением государственных надзорных, контролирующих служб и природоохранных органов.</w:t>
      </w:r>
    </w:p>
    <w:p w:rsidR="00000000" w:rsidRDefault="00A02E09">
      <w:pPr>
        <w:pStyle w:val="1"/>
      </w:pPr>
      <w:r>
        <w:rPr>
          <w:noProof/>
        </w:rPr>
        <w:t>5.</w:t>
      </w:r>
      <w:r>
        <w:t xml:space="preserve"> Объемно-планировочные и конструктивные решения.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При проектировании закрытых, открытых, наземных и подземных автостоянок следует обеспечивать архитектурное и композиционное решение всех сооружений с учетом градостроительных, климатических, ландшафтных условий района, ха</w:t>
      </w:r>
      <w:r>
        <w:t>рактера окружающей застройки и выполнения требований архитектурно-планировочного задания.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Наземные автостоянки могут проектироваться не более</w:t>
      </w:r>
      <w:r>
        <w:rPr>
          <w:noProof/>
        </w:rPr>
        <w:t xml:space="preserve"> 9</w:t>
      </w:r>
      <w:r>
        <w:t xml:space="preserve"> этажей, подземные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5</w:t>
      </w:r>
      <w:r>
        <w:t xml:space="preserve"> подземных этажей. Увеличение этажности автостоянок допускается по согласованию с органами государственного пожарного надзора.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Высота помещений в местах проезда и хранения автомобилей на путях эвакуации людей должна быть не менее</w:t>
      </w:r>
      <w:r>
        <w:rPr>
          <w:noProof/>
        </w:rPr>
        <w:t xml:space="preserve"> 2</w:t>
      </w:r>
      <w:r>
        <w:t xml:space="preserve"> м от пола до низа выступающих конструкций подвесного оборудования.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Параметры одного </w:t>
      </w:r>
      <w:proofErr w:type="spellStart"/>
      <w:r>
        <w:t>машино-</w:t>
      </w:r>
      <w:r>
        <w:t>места</w:t>
      </w:r>
      <w:proofErr w:type="spellEnd"/>
      <w:r>
        <w:t>, пандусов (рампы), проездов на автостоянке определяются заданием на проектирование (или проектом) в зависимости от габаритов автомашин, для которых проектируется автостоянка, и их маневренности, а также с учетом технического оснащения (поворотные круги) и планировочного решения автостоянки.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Число </w:t>
      </w:r>
      <w:proofErr w:type="spellStart"/>
      <w:r>
        <w:t>машино-мест</w:t>
      </w:r>
      <w:proofErr w:type="spellEnd"/>
      <w:r>
        <w:t xml:space="preserve"> в пристраиваемых или встраиваемых автостоянках определяется заданием на проектирование по согласованию с органами государственного санитарного, пожарного надзора и экологического контроля.</w:t>
      </w:r>
    </w:p>
    <w:p w:rsidR="00000000" w:rsidRDefault="00A02E09">
      <w:pPr>
        <w:widowControl w:val="0"/>
        <w:ind w:firstLine="284"/>
        <w:jc w:val="both"/>
      </w:pPr>
      <w:r>
        <w:t>Пр</w:t>
      </w:r>
      <w:r>
        <w:t>оектирование автостоянок под зданиями детских дошкольных учреждений, школ, детских домов, спальных корпусов домов-интернатов и стационаров лечебных учреждений не допускается.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Состав и площади помещений автостоянок, в том числе технического назначения, для обслуживающего персонала и техобслуживания определяются заданием на проектирование в зависимости от размеров автостоянок и особенностей их эксплуатации.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5.7.</w:t>
      </w:r>
      <w:r>
        <w:t xml:space="preserve"> Здания и сооружения автостоянок относятся по функциональной пожарной опасности к классу Ф</w:t>
      </w:r>
      <w:r>
        <w:rPr>
          <w:noProof/>
        </w:rPr>
        <w:t xml:space="preserve"> 5,2</w:t>
      </w:r>
      <w:r>
        <w:t xml:space="preserve"> и проектируются в соответствии с требованиями, изложенными в СНиП</w:t>
      </w:r>
      <w:r>
        <w:rPr>
          <w:noProof/>
        </w:rPr>
        <w:t xml:space="preserve"> 21-01-97.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5.7.</w:t>
      </w:r>
      <w:r>
        <w:t xml:space="preserve"> Здания и сооружения автостоянок относятся по функциональной пожарной опасности к классу Ф</w:t>
      </w:r>
      <w:r>
        <w:rPr>
          <w:noProof/>
        </w:rPr>
        <w:t xml:space="preserve"> 5,2</w:t>
      </w:r>
      <w:r>
        <w:t xml:space="preserve"> и проектируются в соответствии с требованиями, изложенными в СНиП</w:t>
      </w:r>
      <w:r>
        <w:rPr>
          <w:noProof/>
        </w:rPr>
        <w:t xml:space="preserve"> 21-01-97.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>Определение категорий зданий и сооружений автостоянок по взрывопожарной и пожарной опасности производится в соответствии с НПБ</w:t>
      </w:r>
      <w:r>
        <w:rPr>
          <w:noProof/>
        </w:rPr>
        <w:t xml:space="preserve"> 105-95.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Степень огнестойкости зданий и сооружений должна предусматриваться следующая:</w:t>
      </w:r>
    </w:p>
    <w:p w:rsidR="00000000" w:rsidRDefault="00A02E09">
      <w:pPr>
        <w:widowControl w:val="0"/>
        <w:ind w:firstLine="284"/>
        <w:jc w:val="both"/>
      </w:pPr>
      <w:r>
        <w:t>подземная автостоянка</w:t>
      </w:r>
      <w:r>
        <w:rPr>
          <w:noProof/>
        </w:rPr>
        <w:t xml:space="preserve"> - </w:t>
      </w:r>
      <w:r>
        <w:rPr>
          <w:lang w:val="en-US"/>
        </w:rPr>
        <w:t>I</w:t>
      </w:r>
      <w:r>
        <w:t xml:space="preserve"> (независимо от к</w:t>
      </w:r>
      <w:r>
        <w:t>оличества этажей); наземная автостоянка</w:t>
      </w:r>
      <w:r>
        <w:rPr>
          <w:noProof/>
        </w:rPr>
        <w:t xml:space="preserve">   - III</w:t>
      </w:r>
      <w:r>
        <w:t xml:space="preserve"> (при количестве этажей</w:t>
      </w:r>
      <w:r>
        <w:rPr>
          <w:noProof/>
        </w:rPr>
        <w:t xml:space="preserve"> 1)</w:t>
      </w:r>
      <w:r>
        <w:t xml:space="preserve"> и</w:t>
      </w:r>
      <w:r>
        <w:rPr>
          <w:noProof/>
        </w:rPr>
        <w:t xml:space="preserve"> II</w:t>
      </w:r>
      <w:r>
        <w:t xml:space="preserve"> (при количестве этажей</w:t>
      </w:r>
      <w:r>
        <w:rPr>
          <w:noProof/>
        </w:rPr>
        <w:t xml:space="preserve"> 2</w:t>
      </w:r>
      <w:r>
        <w:t xml:space="preserve"> и более).</w:t>
      </w:r>
    </w:p>
    <w:p w:rsidR="00000000" w:rsidRDefault="00A02E09">
      <w:pPr>
        <w:widowControl w:val="0"/>
        <w:ind w:firstLine="284"/>
        <w:jc w:val="both"/>
      </w:pPr>
      <w:r>
        <w:t>Предел огнестойкости перекрытий и стен, отделяющих автостоянку, встроенную в коттедж, блокированный жилой дом или пристроенную к ним, не нормируется.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5.9.</w:t>
      </w:r>
      <w:r>
        <w:t xml:space="preserve"> Автостоянки, пристраиваемые к зданиям и сооружениям, кроме указанных в разделе</w:t>
      </w:r>
      <w:r>
        <w:rPr>
          <w:noProof/>
        </w:rPr>
        <w:t xml:space="preserve"> 4</w:t>
      </w:r>
      <w:r>
        <w:t xml:space="preserve"> табл.</w:t>
      </w:r>
      <w:r>
        <w:rPr>
          <w:noProof/>
        </w:rPr>
        <w:t xml:space="preserve"> 1,</w:t>
      </w:r>
      <w:r>
        <w:t xml:space="preserve"> должны быть отделены от этих зданий противопожарными стенами с пределом огнестойкости не менее </w:t>
      </w:r>
      <w:r>
        <w:rPr>
          <w:lang w:val="en-US"/>
        </w:rPr>
        <w:t>REI</w:t>
      </w:r>
      <w:r>
        <w:rPr>
          <w:noProof/>
        </w:rPr>
        <w:t xml:space="preserve"> 150</w:t>
      </w:r>
      <w:r>
        <w:t xml:space="preserve"> согласно СНиП</w:t>
      </w:r>
      <w:r>
        <w:rPr>
          <w:noProof/>
        </w:rPr>
        <w:t xml:space="preserve"> 21-01-97.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5.10.</w:t>
      </w:r>
      <w:r>
        <w:t xml:space="preserve"> Несущие конструкции </w:t>
      </w:r>
      <w:r>
        <w:t xml:space="preserve">(стены, элементы каркаса) автостоянки, которые являются основанием расположенного под автостоянкой здания, должны иметь предел огнестойкости) не менее </w:t>
      </w:r>
      <w:r>
        <w:rPr>
          <w:lang w:val="en-US"/>
        </w:rPr>
        <w:t>REI</w:t>
      </w:r>
      <w:r>
        <w:rPr>
          <w:noProof/>
        </w:rPr>
        <w:t xml:space="preserve"> 150</w:t>
      </w:r>
      <w:r>
        <w:t xml:space="preserve"> согласно СНиП</w:t>
      </w:r>
      <w:r>
        <w:rPr>
          <w:noProof/>
        </w:rPr>
        <w:t xml:space="preserve"> 21-01-97.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При размещении автостоянок под жилыми домами (в подземных или первых наземных этажах) жилые комнаты непосредственно над помещениями хранения автомобилей размещать не допускается, т.е. названные помещения необходимо разделять </w:t>
      </w:r>
      <w:bookmarkStart w:id="13" w:name="OCRUncertain013"/>
      <w:r>
        <w:t>нежилым</w:t>
      </w:r>
      <w:bookmarkEnd w:id="13"/>
      <w:r>
        <w:t xml:space="preserve"> пространством (этажом).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 xml:space="preserve">Над проемами въездных (выездных) ворот встроенных </w:t>
      </w:r>
      <w:bookmarkStart w:id="14" w:name="OCRUncertain014"/>
      <w:r>
        <w:t>автостоянок</w:t>
      </w:r>
      <w:bookmarkEnd w:id="14"/>
      <w:r>
        <w:t xml:space="preserve"> след</w:t>
      </w:r>
      <w:r>
        <w:t xml:space="preserve">ует предусматривать козырьки согласно </w:t>
      </w:r>
      <w:bookmarkStart w:id="15" w:name="OCRUncertain015"/>
      <w:r>
        <w:t>ВСН</w:t>
      </w:r>
      <w:bookmarkEnd w:id="15"/>
      <w:r>
        <w:rPr>
          <w:noProof/>
        </w:rPr>
        <w:t xml:space="preserve"> 01-89.</w:t>
      </w:r>
    </w:p>
    <w:p w:rsidR="00000000" w:rsidRDefault="00A02E09">
      <w:pPr>
        <w:widowControl w:val="0"/>
        <w:ind w:firstLine="284"/>
        <w:jc w:val="both"/>
      </w:pPr>
      <w:r>
        <w:t>Указанные</w:t>
      </w:r>
      <w:r>
        <w:rPr>
          <w:noProof/>
        </w:rPr>
        <w:t xml:space="preserve"> </w:t>
      </w:r>
      <w:bookmarkStart w:id="16" w:name="OCRUncertain016"/>
      <w:r>
        <w:t>в</w:t>
      </w:r>
      <w:bookmarkEnd w:id="16"/>
      <w:r>
        <w:t xml:space="preserve"> настоящем пункте требования не распространяются на закрытые</w:t>
      </w:r>
      <w:r>
        <w:rPr>
          <w:noProof/>
        </w:rPr>
        <w:t xml:space="preserve"> </w:t>
      </w:r>
      <w:r>
        <w:t>автостоянки котт</w:t>
      </w:r>
      <w:bookmarkStart w:id="17" w:name="OCRUncertain018"/>
      <w:r>
        <w:t>е</w:t>
      </w:r>
      <w:bookmarkEnd w:id="17"/>
      <w:r>
        <w:t>джей и блокированных жилых домов.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5.12.</w:t>
      </w:r>
      <w:r>
        <w:t xml:space="preserve"> Автостоянки для автомобилей с двигателями, работающими на сжатом природном газе </w:t>
      </w:r>
      <w:bookmarkStart w:id="18" w:name="OCRUncertain019"/>
      <w:r>
        <w:t>(СПГ)</w:t>
      </w:r>
      <w:bookmarkEnd w:id="18"/>
      <w:r>
        <w:t xml:space="preserve"> и сжиженном нефтяном газе (СНГ), встраивать в здания другого назначения и пристраивать к ним, а также располагать ниже уровня земли не допускается. Такие автостоянки следует проектировать в соответствии с ВСН</w:t>
      </w:r>
      <w:r>
        <w:rPr>
          <w:noProof/>
        </w:rPr>
        <w:t xml:space="preserve"> 01-89.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5.13.</w:t>
      </w:r>
      <w:r>
        <w:t xml:space="preserve"> При автостоянках длительно</w:t>
      </w:r>
      <w:r>
        <w:t xml:space="preserve">го хранения автомобилей, имеющих более </w:t>
      </w:r>
      <w:r>
        <w:rPr>
          <w:noProof/>
        </w:rPr>
        <w:t>100</w:t>
      </w:r>
      <w:r>
        <w:t xml:space="preserve"> </w:t>
      </w:r>
      <w:proofErr w:type="spellStart"/>
      <w:r>
        <w:t>машино-мест</w:t>
      </w:r>
      <w:proofErr w:type="spellEnd"/>
      <w:r>
        <w:t>, необходимо предусматривать мойку автомобилей с очистными сооружениями и оборотной с</w:t>
      </w:r>
      <w:bookmarkStart w:id="19" w:name="OCRUncertain020"/>
      <w:r>
        <w:t>и</w:t>
      </w:r>
      <w:bookmarkEnd w:id="19"/>
      <w:r>
        <w:t>стемой водоснабжения, проектировать такие стоянки следует в соответствии со СНиП</w:t>
      </w:r>
      <w:r>
        <w:rPr>
          <w:noProof/>
        </w:rPr>
        <w:t xml:space="preserve"> 2.04.03-85.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5.14.</w:t>
      </w:r>
      <w:r>
        <w:t xml:space="preserve"> Здания (сооружения) автостоянок с подземной частью, заглубленной более чем на</w:t>
      </w:r>
      <w:r>
        <w:rPr>
          <w:noProof/>
        </w:rPr>
        <w:t xml:space="preserve"> 2</w:t>
      </w:r>
      <w:r>
        <w:t xml:space="preserve"> этажа, следует проектировать в соответствии с требованиями СНиП </w:t>
      </w:r>
      <w:r>
        <w:rPr>
          <w:noProof/>
        </w:rPr>
        <w:t>2.06.15-85.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5.15.</w:t>
      </w:r>
      <w:r>
        <w:t xml:space="preserve"> Покрытие полов автостоянки должно быть стойким к воздействию нефтепродуктов и рассчитано на сухую (в том числе </w:t>
      </w:r>
      <w:r>
        <w:t>и меха</w:t>
      </w:r>
      <w:bookmarkStart w:id="20" w:name="OCRUncertain021"/>
      <w:r>
        <w:t>н</w:t>
      </w:r>
      <w:bookmarkEnd w:id="20"/>
      <w:r>
        <w:t>изированную) уборку.</w:t>
      </w:r>
    </w:p>
    <w:p w:rsidR="00000000" w:rsidRDefault="00A02E09">
      <w:pPr>
        <w:widowControl w:val="0"/>
        <w:ind w:firstLine="284"/>
        <w:jc w:val="both"/>
      </w:pPr>
      <w:r>
        <w:t>Продольные и поперечные уклоны принимаются в проекте согласно технологическим требованиям. Покрытие рампы и пешеходных дорожек должно исключать скольжение.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5.16.</w:t>
      </w:r>
      <w:r>
        <w:t xml:space="preserve"> Пути движения автомобилей внутри автостоянок, места парковок, а также въезды и выезды автостоянок должны быть оснащены ориентирующими водителя указателями, знаками, разметкой и т.п.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5.17</w:t>
      </w:r>
      <w:r>
        <w:t xml:space="preserve"> Знаки, указатели, разметка устанавливаются в соответствии с действующими нормами и правилами органами, осуществляющими надзорные функци</w:t>
      </w:r>
      <w:r>
        <w:t xml:space="preserve">и: государственной автоинспекцией, </w:t>
      </w:r>
      <w:proofErr w:type="spellStart"/>
      <w:r>
        <w:t>госпожнадзором</w:t>
      </w:r>
      <w:proofErr w:type="spellEnd"/>
      <w:r>
        <w:t>.</w:t>
      </w:r>
    </w:p>
    <w:p w:rsidR="00000000" w:rsidRDefault="00A02E09">
      <w:pPr>
        <w:pStyle w:val="1"/>
      </w:pPr>
      <w:r>
        <w:rPr>
          <w:noProof/>
        </w:rPr>
        <w:t>6.</w:t>
      </w:r>
      <w:r>
        <w:t xml:space="preserve"> Инженерное обеспечение.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Инженерные системы и оборудование автостоянок следует проектировать в соответствии с ВСН</w:t>
      </w:r>
      <w:r>
        <w:rPr>
          <w:noProof/>
        </w:rPr>
        <w:t xml:space="preserve"> 01-89,</w:t>
      </w:r>
      <w:r>
        <w:t xml:space="preserve"> другими действующими нормативными документами и настоящими нормами.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Необходимость оснащения автостоянки хозяйственно-питьевым, противопожарным водопроводом, горячим водоснабжением, канализацией, отоплением, электроснабжением, необходимость устройства санитарных узлов определяется заданием на проектирование с учетом размеров ав</w:t>
      </w:r>
      <w:r>
        <w:t>тостоянки, режима ее эксплуатации, условий подключения к городским инженерным коммуникациям и в соответствии с настоящими правилами.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Инженерные системы автостоянок, встроенных в здания другого назначения, пристроенных к указанным зданиям, должны быть автономны от инженерных систем этих зданий, т.е. иметь самостоятельные узлы ввода и подключения к городским сетям и соответствующие самостоятельные разводки.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6.4.</w:t>
      </w:r>
      <w:r>
        <w:t xml:space="preserve"> Инженерные системы автостоянок и оборудование, связанные с </w:t>
      </w:r>
      <w:proofErr w:type="spellStart"/>
      <w:r>
        <w:t>пожаротушением</w:t>
      </w:r>
      <w:proofErr w:type="spellEnd"/>
      <w:r>
        <w:t xml:space="preserve"> (водоснабжением, эл</w:t>
      </w:r>
      <w:r>
        <w:t xml:space="preserve">ектроснабжением установок пожаротушения, сигнализации, эвакуационного освещения, оповещения, пожарного лифта, пожарных насосов, в том числе для откачки воды при пожаре, вентиляторов </w:t>
      </w:r>
      <w:proofErr w:type="spellStart"/>
      <w:r>
        <w:t>противодымной</w:t>
      </w:r>
      <w:proofErr w:type="spellEnd"/>
      <w:r>
        <w:t xml:space="preserve"> защиты), относятся к</w:t>
      </w:r>
      <w:r>
        <w:rPr>
          <w:noProof/>
        </w:rPr>
        <w:t xml:space="preserve"> 1</w:t>
      </w:r>
      <w:r>
        <w:t xml:space="preserve"> категории надежности.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6.5.</w:t>
      </w:r>
      <w:r>
        <w:t xml:space="preserve"> Автоматическое </w:t>
      </w:r>
      <w:proofErr w:type="spellStart"/>
      <w:r>
        <w:t>пожаротушение</w:t>
      </w:r>
      <w:proofErr w:type="spellEnd"/>
      <w:r>
        <w:t xml:space="preserve"> требуется предусматривать в зданиях и сооружениях автостоянок в соответствии со СНиП</w:t>
      </w:r>
      <w:r>
        <w:rPr>
          <w:noProof/>
        </w:rPr>
        <w:t xml:space="preserve"> 2.04.09-84.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6.6.</w:t>
      </w:r>
      <w:r>
        <w:t xml:space="preserve"> Автостоянки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огнестойкости, наземные одноэтажные площадью менее</w:t>
      </w:r>
      <w:r>
        <w:rPr>
          <w:noProof/>
        </w:rPr>
        <w:t xml:space="preserve"> 7000</w:t>
      </w:r>
      <w:r>
        <w:t xml:space="preserve"> м</w:t>
      </w:r>
      <w:r>
        <w:rPr>
          <w:vertAlign w:val="superscript"/>
        </w:rPr>
        <w:t>2</w:t>
      </w:r>
      <w:r>
        <w:t xml:space="preserve"> и автостоянки </w:t>
      </w:r>
      <w:proofErr w:type="spellStart"/>
      <w:r>
        <w:rPr>
          <w:lang w:val="en-US"/>
        </w:rPr>
        <w:t>III</w:t>
      </w:r>
      <w:r>
        <w:t>а</w:t>
      </w:r>
      <w:proofErr w:type="spellEnd"/>
      <w:r>
        <w:t xml:space="preserve"> степени огнестойкости площадью</w:t>
      </w:r>
      <w:r>
        <w:t xml:space="preserve"> менее</w:t>
      </w:r>
      <w:r>
        <w:rPr>
          <w:noProof/>
        </w:rPr>
        <w:t xml:space="preserve"> 3600 </w:t>
      </w:r>
      <w:r>
        <w:t>м</w:t>
      </w:r>
      <w:r>
        <w:rPr>
          <w:vertAlign w:val="superscript"/>
        </w:rPr>
        <w:t>2</w:t>
      </w:r>
      <w:r>
        <w:t xml:space="preserve"> оборудуются автоматической пожарной сигнализацией в соответствии со СНиП </w:t>
      </w:r>
      <w:r>
        <w:rPr>
          <w:noProof/>
        </w:rPr>
        <w:t>2.04.09-84.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t>При определении необходимости защиты закрытых автостоянок установками обнаружения и тушения пожаров руководствоваться НПБ</w:t>
      </w:r>
      <w:r>
        <w:rPr>
          <w:noProof/>
        </w:rPr>
        <w:t xml:space="preserve"> 110-96.</w:t>
      </w:r>
    </w:p>
    <w:p w:rsidR="00000000" w:rsidRDefault="00A02E09">
      <w:pPr>
        <w:widowControl w:val="0"/>
        <w:ind w:firstLine="284"/>
        <w:jc w:val="both"/>
      </w:pPr>
      <w:r>
        <w:t>В одно- и двухэтажных автостоянках и стоянках боксового типа с непосредственным выездом наружу из каждого бокса автоматическую сигнализацию не предусматривать.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В одноэтажных автостоянках всех видов допускается устройство объединенных систем водоснабжения и автоматического пожа</w:t>
      </w:r>
      <w:r>
        <w:t>ротушения.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6.8.</w:t>
      </w:r>
      <w:r>
        <w:t xml:space="preserve"> Внутренний противопожарный водопровод автостоянок следует проектировать в соответствии со СНиП</w:t>
      </w:r>
      <w:r>
        <w:rPr>
          <w:noProof/>
        </w:rPr>
        <w:t xml:space="preserve"> 2.04.01-85.</w:t>
      </w:r>
    </w:p>
    <w:p w:rsidR="00000000" w:rsidRDefault="00A02E09">
      <w:pPr>
        <w:widowControl w:val="0"/>
        <w:ind w:firstLine="284"/>
        <w:jc w:val="both"/>
      </w:pPr>
      <w:r>
        <w:t>В одно- и двухэтажных автостоянках боксового типа с непосредственным выездом наружу из каждого бокса противопожарный водопровод не предусматривать.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Отопление и вентиляцию автостоянок следует проектировать в соответствии с ВСН</w:t>
      </w:r>
      <w:r>
        <w:rPr>
          <w:noProof/>
        </w:rPr>
        <w:t xml:space="preserve"> 01-89,</w:t>
      </w:r>
      <w:r>
        <w:t xml:space="preserve"> СНиП</w:t>
      </w:r>
      <w:r>
        <w:rPr>
          <w:noProof/>
        </w:rPr>
        <w:t xml:space="preserve"> 2.04.05-91*</w:t>
      </w:r>
      <w:r>
        <w:t xml:space="preserve"> и настоящими нормами.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6.10.</w:t>
      </w:r>
      <w:r>
        <w:t xml:space="preserve"> В подземных автостоянках системы вентиляции должны быть для каждого этажа и для технических помещений и по</w:t>
      </w:r>
      <w:r>
        <w:t>мещений для хранения автомобилей в пределах этажа.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6.11.</w:t>
      </w:r>
      <w:r>
        <w:t xml:space="preserve"> Вытяжные вентиляционные шахты автостоянок вместимостью</w:t>
      </w:r>
      <w:r>
        <w:rPr>
          <w:noProof/>
        </w:rPr>
        <w:t xml:space="preserve"> 100</w:t>
      </w:r>
      <w:r>
        <w:t xml:space="preserve"> </w:t>
      </w:r>
      <w:proofErr w:type="spellStart"/>
      <w:r>
        <w:t>машино-мест</w:t>
      </w:r>
      <w:proofErr w:type="spellEnd"/>
      <w:r>
        <w:t xml:space="preserve"> и менее необходимо размещать на расстоянии не менее</w:t>
      </w:r>
      <w:r>
        <w:rPr>
          <w:noProof/>
        </w:rPr>
        <w:t xml:space="preserve"> 30</w:t>
      </w:r>
      <w:r>
        <w:t xml:space="preserve"> м от многоквартирных жилых домов, участков детских дошкольных учреждений, спальных корпусов домов-интернатов, стационаров лечебных учреждений. Вентиляционные отверстия указанных шахт должны предусматриваться не ниже</w:t>
      </w:r>
      <w:r>
        <w:rPr>
          <w:noProof/>
        </w:rPr>
        <w:t xml:space="preserve"> 2</w:t>
      </w:r>
      <w:r>
        <w:t xml:space="preserve"> м над уровнем земли. При вместимости автостоянок более</w:t>
      </w:r>
      <w:r>
        <w:rPr>
          <w:noProof/>
        </w:rPr>
        <w:t xml:space="preserve"> 10</w:t>
      </w:r>
      <w:r>
        <w:t xml:space="preserve"> </w:t>
      </w:r>
      <w:proofErr w:type="spellStart"/>
      <w:r>
        <w:t>машино-мест</w:t>
      </w:r>
      <w:proofErr w:type="spellEnd"/>
      <w:r>
        <w:t xml:space="preserve"> расстояние от вентиляционных шахт до указ</w:t>
      </w:r>
      <w:r>
        <w:t>анных зданий и возвышение их над уровнем кровли сооружения определяются расчетом рассеивания выбросов в атмосферу и уровней шума на территории жилой застройки.</w:t>
      </w:r>
    </w:p>
    <w:p w:rsidR="00000000" w:rsidRDefault="00A02E09">
      <w:pPr>
        <w:widowControl w:val="0"/>
        <w:ind w:firstLine="284"/>
        <w:jc w:val="both"/>
      </w:pPr>
      <w:proofErr w:type="spellStart"/>
      <w:r>
        <w:t>Шумопоглощение</w:t>
      </w:r>
      <w:proofErr w:type="spellEnd"/>
      <w:r>
        <w:t xml:space="preserve"> вентиляционного оборудования автостоянок, встроенных в жилые дома, должно рассчитываться с учетом работы в ночное время.</w:t>
      </w:r>
    </w:p>
    <w:p w:rsidR="00000000" w:rsidRDefault="00A02E09">
      <w:pPr>
        <w:widowControl w:val="0"/>
        <w:ind w:firstLine="284"/>
        <w:jc w:val="both"/>
        <w:rPr>
          <w:noProof/>
        </w:rPr>
      </w:pPr>
      <w:r>
        <w:rPr>
          <w:noProof/>
        </w:rPr>
        <w:t>6.12.</w:t>
      </w:r>
      <w:r>
        <w:t xml:space="preserve"> </w:t>
      </w:r>
      <w:proofErr w:type="spellStart"/>
      <w:r>
        <w:t>Противодымная</w:t>
      </w:r>
      <w:proofErr w:type="spellEnd"/>
      <w:r>
        <w:t xml:space="preserve"> защита автостоянок должна проектироваться согласно СНиП</w:t>
      </w:r>
      <w:r>
        <w:rPr>
          <w:noProof/>
        </w:rPr>
        <w:t xml:space="preserve"> 2.04.05-91*.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6.13.</w:t>
      </w:r>
      <w:r>
        <w:t xml:space="preserve"> Электротехнические устройства автостоянок должны проектироваться согласно требованиям правил устройства электроустановок </w:t>
      </w:r>
      <w:r>
        <w:t>(ПУЭ), ВСН</w:t>
      </w:r>
      <w:r>
        <w:rPr>
          <w:noProof/>
        </w:rPr>
        <w:t xml:space="preserve"> 01-89</w:t>
      </w:r>
      <w:r>
        <w:t xml:space="preserve"> и настоящих норм.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6.14.</w:t>
      </w:r>
      <w:r>
        <w:t xml:space="preserve"> Световые указатели должны включаться автоматически при срабатывании пожарной сигнализации.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6.15.</w:t>
      </w:r>
      <w:r>
        <w:t xml:space="preserve"> Пожарную сигнализацию автостоянок необходимо проектировать в соответствии со СНиП</w:t>
      </w:r>
      <w:r>
        <w:rPr>
          <w:noProof/>
        </w:rPr>
        <w:t xml:space="preserve"> 2.04.09-84</w:t>
      </w:r>
      <w:r>
        <w:t xml:space="preserve"> и настоящими нормами.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6.16.</w:t>
      </w:r>
      <w:r>
        <w:t xml:space="preserve"> Автостоянки с подземной частью вместимостью более</w:t>
      </w:r>
      <w:r>
        <w:rPr>
          <w:noProof/>
        </w:rPr>
        <w:t xml:space="preserve"> 100</w:t>
      </w:r>
      <w:r>
        <w:t xml:space="preserve"> </w:t>
      </w:r>
      <w:proofErr w:type="spellStart"/>
      <w:r>
        <w:t>машино-мест</w:t>
      </w:r>
      <w:proofErr w:type="spellEnd"/>
      <w:r>
        <w:t xml:space="preserve"> необходимо оборудовать системой оповещения и управления эвакуаций при пожаре (СОУЭ), в которую включаются: диспетчерский пульт управления; сеть громкоговорящих устройств и линий связи; св</w:t>
      </w:r>
      <w:r>
        <w:t>етовые указатели направления движения к выходам.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6.17.</w:t>
      </w:r>
      <w:r>
        <w:t xml:space="preserve"> Автостоянки с механизированным устройством парковки автомобилей без участия водителей необходимо оборудовать </w:t>
      </w:r>
      <w:proofErr w:type="spellStart"/>
      <w:r>
        <w:t>дренчерными</w:t>
      </w:r>
      <w:proofErr w:type="spellEnd"/>
      <w:r>
        <w:t xml:space="preserve"> установками согласно СНиП</w:t>
      </w:r>
      <w:r>
        <w:rPr>
          <w:noProof/>
        </w:rPr>
        <w:t xml:space="preserve"> 2.04.09-84.</w:t>
      </w:r>
    </w:p>
    <w:p w:rsidR="00000000" w:rsidRDefault="00A02E09">
      <w:pPr>
        <w:widowControl w:val="0"/>
        <w:ind w:firstLine="284"/>
        <w:jc w:val="both"/>
      </w:pPr>
      <w:r>
        <w:rPr>
          <w:noProof/>
        </w:rPr>
        <w:t>6.18.</w:t>
      </w:r>
      <w:r>
        <w:t xml:space="preserve"> Включение </w:t>
      </w:r>
      <w:proofErr w:type="spellStart"/>
      <w:r>
        <w:t>дренчерных</w:t>
      </w:r>
      <w:proofErr w:type="spellEnd"/>
      <w:r>
        <w:t xml:space="preserve"> секций должно быть как автоматическим так и ручным.</w:t>
      </w:r>
    </w:p>
    <w:p w:rsidR="00000000" w:rsidRDefault="00A02E09">
      <w:pPr>
        <w:pStyle w:val="1"/>
      </w:pPr>
      <w:r>
        <w:t>7. Приложение</w:t>
      </w:r>
      <w:r>
        <w:rPr>
          <w:noProof/>
        </w:rPr>
        <w:t xml:space="preserve"> 1.</w:t>
      </w:r>
      <w:r>
        <w:t xml:space="preserve"> Термины и определения. 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Автостоянка</w:t>
      </w:r>
      <w:r>
        <w:rPr>
          <w:i/>
          <w:noProof/>
          <w:u w:val="single"/>
        </w:rPr>
        <w:t xml:space="preserve"> -</w:t>
      </w:r>
      <w:r>
        <w:t xml:space="preserve"> место для хранения транспортных средств.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Пандус, рампа</w:t>
      </w:r>
      <w:r>
        <w:rPr>
          <w:noProof/>
        </w:rPr>
        <w:t xml:space="preserve"> -</w:t>
      </w:r>
      <w:r>
        <w:t xml:space="preserve"> наклонная конструкция, предназначенная для въезда (выезда) автомобилей на разные уровни автостоянки. Рампа </w:t>
      </w:r>
      <w:r>
        <w:t>(пандус) может быть открытой, т.е. не имеющая полностью или частично стеновых ограждений или покрытие, а также закрытая, имеющая стены и покрытие, изолирующее рампу от внешней среды.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Блокированный жилой дом</w:t>
      </w:r>
      <w:r>
        <w:rPr>
          <w:noProof/>
        </w:rPr>
        <w:t xml:space="preserve"> -</w:t>
      </w:r>
      <w:r>
        <w:t xml:space="preserve"> здание квартирного типа, состоящее из двух и более квартир, каждая из которых имеет непосредственно выход на </w:t>
      </w:r>
      <w:proofErr w:type="spellStart"/>
      <w:r>
        <w:t>приквартирный</w:t>
      </w:r>
      <w:proofErr w:type="spellEnd"/>
      <w:r>
        <w:t xml:space="preserve"> участок.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Коттедж</w:t>
      </w:r>
      <w:r>
        <w:rPr>
          <w:noProof/>
        </w:rPr>
        <w:t xml:space="preserve"> -</w:t>
      </w:r>
      <w:r>
        <w:t xml:space="preserve"> одноквартирный жилой дом.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Подземный этаж</w:t>
      </w:r>
      <w:r>
        <w:rPr>
          <w:noProof/>
        </w:rPr>
        <w:t xml:space="preserve"> -</w:t>
      </w:r>
      <w:r>
        <w:t xml:space="preserve"> этаж при отметке пола помещений ниже планировочной отметки земли более чем на половину высоты помещений.</w:t>
      </w:r>
    </w:p>
    <w:p w:rsidR="00000000" w:rsidRDefault="00A02E09">
      <w:pPr>
        <w:widowControl w:val="0"/>
        <w:ind w:firstLine="284"/>
        <w:jc w:val="both"/>
      </w:pPr>
      <w:r>
        <w:rPr>
          <w:i/>
          <w:u w:val="single"/>
        </w:rPr>
        <w:t>Цокольный эта</w:t>
      </w:r>
      <w:r>
        <w:rPr>
          <w:i/>
          <w:u w:val="single"/>
        </w:rPr>
        <w:t>ж</w:t>
      </w:r>
      <w:r>
        <w:rPr>
          <w:noProof/>
        </w:rPr>
        <w:t xml:space="preserve"> -</w:t>
      </w:r>
      <w:r>
        <w:t xml:space="preserve"> этаж при отметке пола помещений ниже планировочной отметки земли на высоту не более половины высоты помещений. Цокольный этаж в настоящих нормах относится к подземному этажу.</w:t>
      </w:r>
    </w:p>
    <w:p w:rsidR="00000000" w:rsidRDefault="00A02E0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E09"/>
    <w:rsid w:val="00A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3351</Words>
  <Characters>19101</Characters>
  <Application>Microsoft Office Word</Application>
  <DocSecurity>0</DocSecurity>
  <Lines>159</Lines>
  <Paragraphs>44</Paragraphs>
  <ScaleCrop>false</ScaleCrop>
  <Company>СНИиП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31-306-97НН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2013-04-11T12:35:00Z</dcterms:created>
  <dcterms:modified xsi:type="dcterms:W3CDTF">2013-04-11T12:35:00Z</dcterms:modified>
</cp:coreProperties>
</file>