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269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2.06-99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МОСКОВСКИЕ ГОРОДСКИЕ СТРОИТЕЛЬНЫЕ НОРМЫ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ЕСТЕСТВЕННОЕ, ИСКУССТВЕННОЕ И СОВМЕЩЕННОЕ ОСВЕЩЕНИЕ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1999-03-23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РАЗРАБОТАНЫ: Научно-исследовательским институтом строительной физики (НИИСФ) Российской академии архит</w:t>
      </w:r>
      <w:r>
        <w:rPr>
          <w:rFonts w:ascii="Times New Roman" w:hAnsi="Times New Roman"/>
          <w:sz w:val="20"/>
        </w:rPr>
        <w:t xml:space="preserve">ектуры и строительных наук (РААСН) (д. т. н., проф. Оболенский Н. В., к. т. н. </w:t>
      </w:r>
      <w:proofErr w:type="spellStart"/>
      <w:r>
        <w:rPr>
          <w:rFonts w:ascii="Times New Roman" w:hAnsi="Times New Roman"/>
          <w:sz w:val="20"/>
        </w:rPr>
        <w:t>Шмаров</w:t>
      </w:r>
      <w:proofErr w:type="spellEnd"/>
      <w:r>
        <w:rPr>
          <w:rFonts w:ascii="Times New Roman" w:hAnsi="Times New Roman"/>
          <w:sz w:val="20"/>
        </w:rPr>
        <w:t xml:space="preserve"> И.А., к. т. н. </w:t>
      </w:r>
      <w:proofErr w:type="spellStart"/>
      <w:r>
        <w:rPr>
          <w:rFonts w:ascii="Times New Roman" w:hAnsi="Times New Roman"/>
          <w:sz w:val="20"/>
        </w:rPr>
        <w:t>Земцов</w:t>
      </w:r>
      <w:proofErr w:type="spellEnd"/>
      <w:r>
        <w:rPr>
          <w:rFonts w:ascii="Times New Roman" w:hAnsi="Times New Roman"/>
          <w:sz w:val="20"/>
        </w:rPr>
        <w:t xml:space="preserve"> В.А.,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Котлярова</w:t>
      </w:r>
      <w:proofErr w:type="spellEnd"/>
      <w:r>
        <w:rPr>
          <w:rFonts w:ascii="Times New Roman" w:hAnsi="Times New Roman"/>
          <w:sz w:val="20"/>
        </w:rPr>
        <w:t xml:space="preserve"> Н.И.); Обществом с ограниченной ответственностью "Всероссийский научно-исследовательский, проектно-конструкторский светотехнический институт" (ООО "ВНИСИ") (</w:t>
      </w:r>
      <w:proofErr w:type="spellStart"/>
      <w:r>
        <w:rPr>
          <w:rFonts w:ascii="Times New Roman" w:hAnsi="Times New Roman"/>
          <w:sz w:val="20"/>
        </w:rPr>
        <w:t>д.т.н</w:t>
      </w:r>
      <w:proofErr w:type="spellEnd"/>
      <w:r>
        <w:rPr>
          <w:rFonts w:ascii="Times New Roman" w:hAnsi="Times New Roman"/>
          <w:sz w:val="20"/>
        </w:rPr>
        <w:t xml:space="preserve">., проф. </w:t>
      </w:r>
      <w:proofErr w:type="spellStart"/>
      <w:r>
        <w:rPr>
          <w:rFonts w:ascii="Times New Roman" w:hAnsi="Times New Roman"/>
          <w:sz w:val="20"/>
        </w:rPr>
        <w:t>Айзенберг</w:t>
      </w:r>
      <w:proofErr w:type="spellEnd"/>
      <w:r>
        <w:rPr>
          <w:rFonts w:ascii="Times New Roman" w:hAnsi="Times New Roman"/>
          <w:sz w:val="20"/>
        </w:rPr>
        <w:t xml:space="preserve"> Ю.Б., к. т. н. Федюкина Г.В.); Центром </w:t>
      </w:r>
      <w:proofErr w:type="spellStart"/>
      <w:r>
        <w:rPr>
          <w:rFonts w:ascii="Times New Roman" w:hAnsi="Times New Roman"/>
          <w:sz w:val="20"/>
        </w:rPr>
        <w:t>госсанэпиднадзора</w:t>
      </w:r>
      <w:proofErr w:type="spellEnd"/>
      <w:r>
        <w:rPr>
          <w:rFonts w:ascii="Times New Roman" w:hAnsi="Times New Roman"/>
          <w:sz w:val="20"/>
        </w:rPr>
        <w:t xml:space="preserve"> в г. Москве (ЦГСЭН в г. Москве) (сан. врач Фокин С.Г., сан. врач, к. м. н. </w:t>
      </w:r>
      <w:proofErr w:type="spellStart"/>
      <w:r>
        <w:rPr>
          <w:rFonts w:ascii="Times New Roman" w:hAnsi="Times New Roman"/>
          <w:sz w:val="20"/>
        </w:rPr>
        <w:t>Бобкова</w:t>
      </w:r>
      <w:proofErr w:type="spellEnd"/>
      <w:r>
        <w:rPr>
          <w:rFonts w:ascii="Times New Roman" w:hAnsi="Times New Roman"/>
          <w:sz w:val="20"/>
        </w:rPr>
        <w:t xml:space="preserve"> Т.Е., сан. врач Черный В.С.);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 xml:space="preserve"> (арх. </w:t>
      </w:r>
      <w:proofErr w:type="spellStart"/>
      <w:r>
        <w:rPr>
          <w:rFonts w:ascii="Times New Roman" w:hAnsi="Times New Roman"/>
          <w:sz w:val="20"/>
        </w:rPr>
        <w:t>Зобнин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А.П.), Научно-исследовательским институтом экологии человека и гигиены окружающей среды им. А.Н. </w:t>
      </w:r>
      <w:proofErr w:type="spellStart"/>
      <w:r>
        <w:rPr>
          <w:rFonts w:ascii="Times New Roman" w:hAnsi="Times New Roman"/>
          <w:sz w:val="20"/>
        </w:rPr>
        <w:t>Сысина</w:t>
      </w:r>
      <w:proofErr w:type="spellEnd"/>
      <w:r>
        <w:rPr>
          <w:rFonts w:ascii="Times New Roman" w:hAnsi="Times New Roman"/>
          <w:sz w:val="20"/>
        </w:rPr>
        <w:t xml:space="preserve"> (д. м. н., проф. Губернский Ю.Д., к. м. н. Калинина Н.В.); Московским государственным предприятием "</w:t>
      </w:r>
      <w:proofErr w:type="spellStart"/>
      <w:r>
        <w:rPr>
          <w:rFonts w:ascii="Times New Roman" w:hAnsi="Times New Roman"/>
          <w:sz w:val="20"/>
        </w:rPr>
        <w:t>Мосгорсвет</w:t>
      </w:r>
      <w:proofErr w:type="spellEnd"/>
      <w:r>
        <w:rPr>
          <w:rFonts w:ascii="Times New Roman" w:hAnsi="Times New Roman"/>
          <w:sz w:val="20"/>
        </w:rPr>
        <w:t>" (ГП "</w:t>
      </w:r>
      <w:proofErr w:type="spellStart"/>
      <w:r>
        <w:rPr>
          <w:rFonts w:ascii="Times New Roman" w:hAnsi="Times New Roman"/>
          <w:sz w:val="20"/>
        </w:rPr>
        <w:t>Мосгорсвет</w:t>
      </w:r>
      <w:proofErr w:type="spellEnd"/>
      <w:r>
        <w:rPr>
          <w:rFonts w:ascii="Times New Roman" w:hAnsi="Times New Roman"/>
          <w:sz w:val="20"/>
        </w:rPr>
        <w:t xml:space="preserve">") (к. т. н. </w:t>
      </w:r>
      <w:proofErr w:type="spellStart"/>
      <w:r>
        <w:rPr>
          <w:rFonts w:ascii="Times New Roman" w:hAnsi="Times New Roman"/>
          <w:sz w:val="20"/>
        </w:rPr>
        <w:t>Корягин</w:t>
      </w:r>
      <w:proofErr w:type="spellEnd"/>
      <w:r>
        <w:rPr>
          <w:rFonts w:ascii="Times New Roman" w:hAnsi="Times New Roman"/>
          <w:sz w:val="20"/>
        </w:rPr>
        <w:t xml:space="preserve"> О. Г.); Московским архитектурным институтом (МАРХИ) (к. арх., проф. </w:t>
      </w:r>
      <w:proofErr w:type="spellStart"/>
      <w:r>
        <w:rPr>
          <w:rFonts w:ascii="Times New Roman" w:hAnsi="Times New Roman"/>
          <w:sz w:val="20"/>
        </w:rPr>
        <w:t>Щепетков</w:t>
      </w:r>
      <w:proofErr w:type="spellEnd"/>
      <w:r>
        <w:rPr>
          <w:rFonts w:ascii="Times New Roman" w:hAnsi="Times New Roman"/>
          <w:sz w:val="20"/>
        </w:rPr>
        <w:t xml:space="preserve"> Н.И., к. арх. Воронов В.В.); Закрытым акционерным обществом "Научно-производственное светотехническое предприятие" "</w:t>
      </w:r>
      <w:proofErr w:type="spellStart"/>
      <w:r>
        <w:rPr>
          <w:rFonts w:ascii="Times New Roman" w:hAnsi="Times New Roman"/>
          <w:sz w:val="20"/>
        </w:rPr>
        <w:t>Светосервис</w:t>
      </w:r>
      <w:proofErr w:type="spellEnd"/>
      <w:r>
        <w:rPr>
          <w:rFonts w:ascii="Times New Roman" w:hAnsi="Times New Roman"/>
          <w:sz w:val="20"/>
        </w:rPr>
        <w:t>" (ЗАО "НПСП "</w:t>
      </w:r>
      <w:proofErr w:type="spellStart"/>
      <w:r>
        <w:rPr>
          <w:rFonts w:ascii="Times New Roman" w:hAnsi="Times New Roman"/>
          <w:sz w:val="20"/>
        </w:rPr>
        <w:t>Светосервис</w:t>
      </w:r>
      <w:proofErr w:type="spellEnd"/>
      <w:r>
        <w:rPr>
          <w:rFonts w:ascii="Times New Roman" w:hAnsi="Times New Roman"/>
          <w:sz w:val="20"/>
        </w:rPr>
        <w:t xml:space="preserve">") (к. т. н. </w:t>
      </w:r>
      <w:proofErr w:type="spellStart"/>
      <w:r>
        <w:rPr>
          <w:rFonts w:ascii="Times New Roman" w:hAnsi="Times New Roman"/>
          <w:sz w:val="20"/>
        </w:rPr>
        <w:t>Боос</w:t>
      </w:r>
      <w:proofErr w:type="spellEnd"/>
      <w:r>
        <w:rPr>
          <w:rFonts w:ascii="Times New Roman" w:hAnsi="Times New Roman"/>
          <w:sz w:val="20"/>
        </w:rPr>
        <w:t xml:space="preserve"> Г.В., к. т. н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Мясоедова</w:t>
      </w:r>
      <w:proofErr w:type="spellEnd"/>
      <w:r>
        <w:rPr>
          <w:rFonts w:ascii="Times New Roman" w:hAnsi="Times New Roman"/>
          <w:sz w:val="20"/>
        </w:rPr>
        <w:t xml:space="preserve"> Е.И., к. т. н. Каменская Г.В.); Федеральным научно-исследовательским институтом медицинских проблем формирования здоровья (к. </w:t>
      </w:r>
      <w:proofErr w:type="spellStart"/>
      <w:r>
        <w:rPr>
          <w:rFonts w:ascii="Times New Roman" w:hAnsi="Times New Roman"/>
          <w:sz w:val="20"/>
        </w:rPr>
        <w:t>биол</w:t>
      </w:r>
      <w:proofErr w:type="spellEnd"/>
      <w:r>
        <w:rPr>
          <w:rFonts w:ascii="Times New Roman" w:hAnsi="Times New Roman"/>
          <w:sz w:val="20"/>
        </w:rPr>
        <w:t xml:space="preserve">. н. </w:t>
      </w:r>
      <w:proofErr w:type="spellStart"/>
      <w:r>
        <w:rPr>
          <w:rFonts w:ascii="Times New Roman" w:hAnsi="Times New Roman"/>
          <w:sz w:val="20"/>
        </w:rPr>
        <w:t>Текшева</w:t>
      </w:r>
      <w:proofErr w:type="spellEnd"/>
      <w:r>
        <w:rPr>
          <w:rFonts w:ascii="Times New Roman" w:hAnsi="Times New Roman"/>
          <w:sz w:val="20"/>
        </w:rPr>
        <w:t xml:space="preserve"> Л.М.); Закрытым акционерным обществом "Центральный научно-исследовательский и проектно-экспериментальный институт инженерного оборудования" (ЗАО ЦНИИЭП инженерного оборудования)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Зобов В.П.); Нижегородской </w:t>
      </w:r>
      <w:proofErr w:type="spellStart"/>
      <w:r>
        <w:rPr>
          <w:rFonts w:ascii="Times New Roman" w:hAnsi="Times New Roman"/>
          <w:sz w:val="20"/>
        </w:rPr>
        <w:t>архитектурностроительной</w:t>
      </w:r>
      <w:proofErr w:type="spellEnd"/>
      <w:r>
        <w:rPr>
          <w:rFonts w:ascii="Times New Roman" w:hAnsi="Times New Roman"/>
          <w:sz w:val="20"/>
        </w:rPr>
        <w:t xml:space="preserve"> академией (НАСА) (к. т. н. </w:t>
      </w:r>
      <w:proofErr w:type="spellStart"/>
      <w:r>
        <w:rPr>
          <w:rFonts w:ascii="Times New Roman" w:hAnsi="Times New Roman"/>
          <w:sz w:val="20"/>
        </w:rPr>
        <w:t>Бахарев</w:t>
      </w:r>
      <w:proofErr w:type="spellEnd"/>
      <w:r>
        <w:rPr>
          <w:rFonts w:ascii="Times New Roman" w:hAnsi="Times New Roman"/>
          <w:sz w:val="20"/>
        </w:rPr>
        <w:t xml:space="preserve"> Д.В.); Московским энергетическим институтом (к. т. н. Петров В.М.); ОАО "МНИИП </w:t>
      </w:r>
      <w:proofErr w:type="spellStart"/>
      <w:r>
        <w:rPr>
          <w:rFonts w:ascii="Times New Roman" w:hAnsi="Times New Roman"/>
          <w:sz w:val="20"/>
        </w:rPr>
        <w:t>Тяжпром</w:t>
      </w:r>
      <w:r>
        <w:rPr>
          <w:rFonts w:ascii="Times New Roman" w:hAnsi="Times New Roman"/>
          <w:sz w:val="20"/>
        </w:rPr>
        <w:t>электропроект</w:t>
      </w:r>
      <w:proofErr w:type="spellEnd"/>
      <w:r>
        <w:rPr>
          <w:rFonts w:ascii="Times New Roman" w:hAnsi="Times New Roman"/>
          <w:sz w:val="20"/>
        </w:rPr>
        <w:t>"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>. Горбачева З.К.); Товариществом с ограниченной ответственностью "Церера" (ТОО "Церера").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 ВНЕСЕНЫ: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ПОДГОТОВЛЕНЫ к утверждению и изданию: </w:t>
      </w:r>
      <w:proofErr w:type="spellStart"/>
      <w:r>
        <w:rPr>
          <w:rFonts w:ascii="Times New Roman" w:hAnsi="Times New Roman"/>
          <w:sz w:val="20"/>
        </w:rPr>
        <w:t>Мосгосэкспертизой</w:t>
      </w:r>
      <w:proofErr w:type="spellEnd"/>
      <w:r>
        <w:rPr>
          <w:rFonts w:ascii="Times New Roman" w:hAnsi="Times New Roman"/>
          <w:sz w:val="20"/>
        </w:rPr>
        <w:t xml:space="preserve"> (д. т. н., проф. Оболенский Н.В.) и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(арх. </w:t>
      </w:r>
      <w:proofErr w:type="spellStart"/>
      <w:r>
        <w:rPr>
          <w:rFonts w:ascii="Times New Roman" w:hAnsi="Times New Roman"/>
          <w:sz w:val="20"/>
        </w:rPr>
        <w:t>Зобнин</w:t>
      </w:r>
      <w:proofErr w:type="spellEnd"/>
      <w:r>
        <w:rPr>
          <w:rFonts w:ascii="Times New Roman" w:hAnsi="Times New Roman"/>
          <w:sz w:val="20"/>
        </w:rPr>
        <w:t xml:space="preserve"> А.П., арх. </w:t>
      </w:r>
      <w:proofErr w:type="spellStart"/>
      <w:r>
        <w:rPr>
          <w:rFonts w:ascii="Times New Roman" w:hAnsi="Times New Roman"/>
          <w:sz w:val="20"/>
        </w:rPr>
        <w:t>Ревкевич</w:t>
      </w:r>
      <w:proofErr w:type="spellEnd"/>
      <w:r>
        <w:rPr>
          <w:rFonts w:ascii="Times New Roman" w:hAnsi="Times New Roman"/>
          <w:sz w:val="20"/>
        </w:rPr>
        <w:t xml:space="preserve"> Л.П.).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 СОГЛАСОВАНЫ Центром </w:t>
      </w:r>
      <w:proofErr w:type="spellStart"/>
      <w:r>
        <w:rPr>
          <w:rFonts w:ascii="Times New Roman" w:hAnsi="Times New Roman"/>
          <w:sz w:val="20"/>
        </w:rPr>
        <w:t>госсанэпиднадзора</w:t>
      </w:r>
      <w:proofErr w:type="spellEnd"/>
      <w:r>
        <w:rPr>
          <w:rFonts w:ascii="Times New Roman" w:hAnsi="Times New Roman"/>
          <w:sz w:val="20"/>
        </w:rPr>
        <w:t xml:space="preserve"> в г. Москве,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>, ГУ ГБДД в г. Москве.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ПРИНЯТЫ И ВВЕДЕНЫ В ДЕЙСТВИЕ постановлени</w:t>
      </w:r>
      <w:r>
        <w:rPr>
          <w:rFonts w:ascii="Times New Roman" w:hAnsi="Times New Roman"/>
          <w:sz w:val="20"/>
        </w:rPr>
        <w:t>ем Правительства г. Москвы от 23 марта 1999 г. N 217.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ВЗАМЕН МГСН 2.06-97.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связи с введением настоящих норм отменяются: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пункт 2 главы 6 "Норм и правила планировки и застройки центральной части и исторических зон г. Москвы" (Приложение к Постановлению Правительства г. Москвы от 24.03.93 года № 258).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пункт 3.3.12 МГСН 1.01-98 "Временные нормы и правила проектирования планировки и застройки г. Москвы. Сводная редакция".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приложения 4.1 и 4.2 МГСН 2.01-94 "Энергосбережение в зданиях";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дополнение № 3 </w:t>
      </w:r>
      <w:r>
        <w:rPr>
          <w:rFonts w:ascii="Times New Roman" w:hAnsi="Times New Roman"/>
          <w:sz w:val="20"/>
        </w:rPr>
        <w:t>к МГСН 2.01-94 "Энергосбережение в зданиях";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приложение 3 МГСН 3.01-96 "Жилые здания";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приложение 23 МГСН 4.06-96 "Общеобразовательные учреждения";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таблицу 9 МГСН 4.10-97 "Здания банковских учреждений";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приложение 14 МГСН 4.14-98. "Предприятия общественного питания".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нормативный документ определяет требования к естественному, искусственному и совмещенному освещению зданий, сооружений и селитебных территорий г. Москвы с учетом уплотненной городской застройки и столичного статус</w:t>
      </w:r>
      <w:r>
        <w:rPr>
          <w:rFonts w:ascii="Times New Roman" w:hAnsi="Times New Roman"/>
          <w:sz w:val="20"/>
        </w:rPr>
        <w:t>а города.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Настоящие нормы разработаны в соответствии с требованиями СНиП 10-01-94, в развитие СНиП 23-05-95, и распространяются на проектирование освещения вновь строящихся и реконструируемых жилых зданий, общественных, административных зданий и сооружений, объектов коммунального назначения, наружного освещения селитебной территории, архитектурного (в том числе рекламного и витринного) освещения, а также на световой режим помещений, зданий, сооружений и селитебной территории суще</w:t>
      </w:r>
      <w:r>
        <w:rPr>
          <w:rFonts w:ascii="Times New Roman" w:hAnsi="Times New Roman"/>
          <w:sz w:val="20"/>
        </w:rPr>
        <w:t>ствующей застройки в г. Москве.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естественного, искусственного и совмещенного освещения зданий и сооружений следует руководствоваться настоящими нормами.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Настоящие нормы не распространяются на проектирование освещения промышленных зданий, площадок промышленных предприятий и мест производства работ вне зданий, спортивных зданий и сооружений, речных портов, аэродромов, метрополитена, помещений для хранения сельскохозяйственной продукции, размещения растений, животных, птиц, а также на пр</w:t>
      </w:r>
      <w:r>
        <w:rPr>
          <w:rFonts w:ascii="Times New Roman" w:hAnsi="Times New Roman"/>
          <w:sz w:val="20"/>
        </w:rPr>
        <w:t>оектирование специального технологического освещения и охранного освещения при применении технических средств охраны. При проектировании перечисленных объектов следует пользоваться СНиП 23-05-95 и отраслевыми нормами.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Нормы обязательны для всех организаций, независимо от формы собственности и организационно-правовой формы, осуществляющих деятельность в области строительства в г. Москве.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документы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использованы ссылки на следующие документы.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10-01-94 "Система норма</w:t>
      </w:r>
      <w:r>
        <w:rPr>
          <w:rFonts w:ascii="Times New Roman" w:hAnsi="Times New Roman"/>
          <w:sz w:val="20"/>
        </w:rPr>
        <w:t>тивных документов в строительстве. Основные положения".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23-05-95 "Естественное и искусственное освещение".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2.05.09-90 "Трамвайные и троллейбусные линии".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2.07.01-89* "Градостроительство. Планировка и застройка городских и сельских поселений".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24940-96 "Здания и сооружения. Методы измерения освещенности".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26824-86 "Здания и сооружения. Методы измерения яркости".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59-88 "Ведомственные строительные нормы. Электрооборудование жилых и общественных зданий. Нормы проектирования."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1</w:t>
      </w:r>
      <w:r>
        <w:rPr>
          <w:rFonts w:ascii="Times New Roman" w:hAnsi="Times New Roman"/>
          <w:sz w:val="20"/>
        </w:rPr>
        <w:t>.01-98. "Временные нормы и правила проектирования планировки и застройки г. Москвы. Сводная редакция".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МГСН 2.01-99 "Энергосбережение в зданиях. Нормативы по теплозащите и </w:t>
      </w:r>
      <w:proofErr w:type="spellStart"/>
      <w:r>
        <w:rPr>
          <w:rFonts w:ascii="Times New Roman" w:hAnsi="Times New Roman"/>
          <w:sz w:val="20"/>
        </w:rPr>
        <w:t>тепловодоэлектроснабжению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5F2698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3.01-96 "Жилые здания".</w:t>
      </w:r>
    </w:p>
    <w:p w:rsidR="00000000" w:rsidRDefault="005F2698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4.06-96 "Общеобразовательные учреждения".</w:t>
      </w:r>
    </w:p>
    <w:p w:rsidR="00000000" w:rsidRDefault="005F2698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4.07-96 "Дошкольные учреждения".</w:t>
      </w:r>
    </w:p>
    <w:p w:rsidR="00000000" w:rsidRDefault="005F2698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4.10-97 "Здания банковских учреждений".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СаНПиН</w:t>
      </w:r>
      <w:proofErr w:type="spellEnd"/>
      <w:r>
        <w:rPr>
          <w:rFonts w:ascii="Times New Roman" w:hAnsi="Times New Roman"/>
          <w:sz w:val="20"/>
        </w:rPr>
        <w:t xml:space="preserve"> 2.4.2.576-96 "Гигиенические требования к условиям обучения школьников в различных видах современных общеобразовательных учреждений".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"Нормы и прав</w:t>
      </w:r>
      <w:r>
        <w:rPr>
          <w:rFonts w:ascii="Times New Roman" w:hAnsi="Times New Roman"/>
          <w:sz w:val="20"/>
        </w:rPr>
        <w:t>ила планировки и застройки центральной части и исторических зон г. Москвы" (Приложение к Постановлению Правительства г. Москвы от 24.03.93 № 258).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ПУЭ "Правила устройства электроустановок".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Руководство по проектированию архитектурного освещения застройки в центральной части и исторических зонах Москвы и зданий, имеющих важное градостроительное значение.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 Основные понятия и термины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 настоящих нормах приведены понятия и термины в соответствии с приложением 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Общие положения 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Коэффициент запа</w:t>
      </w:r>
      <w:r>
        <w:rPr>
          <w:rFonts w:ascii="Times New Roman" w:hAnsi="Times New Roman"/>
          <w:sz w:val="20"/>
        </w:rPr>
        <w:t xml:space="preserve">са </w:t>
      </w:r>
      <w:proofErr w:type="spellStart"/>
      <w:r>
        <w:rPr>
          <w:rFonts w:ascii="Times New Roman" w:hAnsi="Times New Roman"/>
          <w:sz w:val="20"/>
        </w:rPr>
        <w:t>Кз</w:t>
      </w:r>
      <w:proofErr w:type="spellEnd"/>
      <w:r>
        <w:rPr>
          <w:rFonts w:ascii="Times New Roman" w:hAnsi="Times New Roman"/>
          <w:sz w:val="20"/>
        </w:rPr>
        <w:t xml:space="preserve"> при проектировании освещения следует принимать по СНиП 23-05-95, за исключением требований п. 7.78.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Естественное освещение помещений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Помещения с постоянным пребыванием людей должны иметь, как правило, естественное освещение.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Без естественного освещения допускается проектировать: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помещения, которые разрешено проектировать без естественного освещения соответствующими разделами СНиП и МГСН на проектирование зданий и сооружений;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помещения, размещение которых разрешено в подвальных и цокол</w:t>
      </w:r>
      <w:r>
        <w:rPr>
          <w:rFonts w:ascii="Times New Roman" w:hAnsi="Times New Roman"/>
          <w:sz w:val="20"/>
        </w:rPr>
        <w:t>ьных этажах зданий и сооружений, за исключением служебных и конторских помещений;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помещения, приведенные в таблицах 1, 2, 3 настоящих норм, требования к которым по естественному освещению не предъявляются.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Естественное освещение подразделяется на боковое, верхнее и комбинированное (верхнее и боковое).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Требования к естественному освещению в зависимости от назначения помещения следует принимать: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жилых зданий по табл. 1;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общественных зданий по табл. 2;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объектов коммунального назначе</w:t>
      </w:r>
      <w:r>
        <w:rPr>
          <w:rFonts w:ascii="Times New Roman" w:hAnsi="Times New Roman"/>
          <w:sz w:val="20"/>
        </w:rPr>
        <w:t>ния по табл.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Первая и последняя точки принимаются на расстоянии 1 м от поверхности стен (перегородок) или осей колонн.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При двухстороннем боковом освещении помещений любого назначения нормированное значение КЕО должно быть обеспе</w:t>
      </w:r>
      <w:r>
        <w:rPr>
          <w:rFonts w:ascii="Times New Roman" w:hAnsi="Times New Roman"/>
          <w:sz w:val="20"/>
        </w:rPr>
        <w:t>чено в центре помещения (на пересечении вертикальной плоскости характерного разреза помещения и рабочей поверхности).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1, 2 и 3 комнатных квартир и в двух комнатах для 4 и более комнатных квартир.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</w:t>
      </w:r>
      <w:r>
        <w:rPr>
          <w:rFonts w:ascii="Times New Roman" w:hAnsi="Times New Roman"/>
          <w:sz w:val="20"/>
        </w:rPr>
        <w:t>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</w:t>
      </w:r>
      <w:r>
        <w:rPr>
          <w:rFonts w:ascii="Times New Roman" w:hAnsi="Times New Roman"/>
          <w:sz w:val="20"/>
        </w:rPr>
        <w:t>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групповых и игральных помещениях, изоляторах и комнатах для заболевших детей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остальных помещениях - в расчетной точке, расположенной в центре помещения на рабочей поверхности.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Нормируемые показатели естественного, искусственного и совмещенного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освещения помещений жилых зданий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50"/>
        <w:gridCol w:w="17"/>
        <w:gridCol w:w="34"/>
        <w:gridCol w:w="17"/>
        <w:gridCol w:w="2008"/>
        <w:gridCol w:w="85"/>
        <w:gridCol w:w="1191"/>
        <w:gridCol w:w="85"/>
        <w:gridCol w:w="1049"/>
        <w:gridCol w:w="111"/>
        <w:gridCol w:w="1024"/>
        <w:gridCol w:w="17"/>
        <w:gridCol w:w="5"/>
        <w:gridCol w:w="16"/>
        <w:gridCol w:w="120"/>
        <w:gridCol w:w="24"/>
        <w:gridCol w:w="869"/>
        <w:gridCol w:w="14"/>
        <w:gridCol w:w="27"/>
        <w:gridCol w:w="15"/>
        <w:gridCol w:w="32"/>
        <w:gridCol w:w="104"/>
        <w:gridCol w:w="24"/>
        <w:gridCol w:w="915"/>
        <w:gridCol w:w="18"/>
        <w:gridCol w:w="10"/>
        <w:gridCol w:w="72"/>
        <w:gridCol w:w="21"/>
        <w:gridCol w:w="839"/>
        <w:gridCol w:w="11"/>
        <w:gridCol w:w="5"/>
        <w:gridCol w:w="18"/>
        <w:gridCol w:w="16"/>
        <w:gridCol w:w="6"/>
        <w:gridCol w:w="74"/>
        <w:gridCol w:w="21"/>
        <w:gridCol w:w="692"/>
        <w:gridCol w:w="39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Естественное освещение </w:t>
            </w:r>
          </w:p>
        </w:tc>
        <w:tc>
          <w:tcPr>
            <w:tcW w:w="217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Совмещенное освещение </w:t>
            </w:r>
          </w:p>
        </w:tc>
        <w:tc>
          <w:tcPr>
            <w:tcW w:w="3194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Искусственное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освещение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 </w:t>
            </w: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217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 </w:t>
            </w: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8.2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986" w:type="dxa"/>
            <w:gridSpan w:val="8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gridSpan w:val="4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20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поверхность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плоскость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нормирования КЕО и освещенности (</w:t>
            </w:r>
            <w:proofErr w:type="spellStart"/>
            <w:r>
              <w:rPr>
                <w:rFonts w:ascii="Times New Roman" w:hAnsi="Times New Roman"/>
                <w:sz w:val="20"/>
              </w:rPr>
              <w:t>Г-горизонтальная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В-вертикальная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и высота плоскости над полом, м 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подразряд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зрительной работы по СНиП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23-05-95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верхнем или комбинированном освещении 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боковом освещении 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верхнем или комбинированном</w:t>
            </w:r>
            <w:r>
              <w:rPr>
                <w:rFonts w:ascii="Times New Roman" w:hAnsi="Times New Roman"/>
                <w:sz w:val="20"/>
              </w:rPr>
              <w:t xml:space="preserve"> освещении 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боковом освещении </w:t>
            </w:r>
          </w:p>
        </w:tc>
        <w:tc>
          <w:tcPr>
            <w:tcW w:w="986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Освещенность рабочих поверхностей,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дискомфорта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5.7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пульсации освещенности,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7.25pt;height:15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%,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0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8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Жилые комнаты, гостиные, спальни</w:t>
            </w:r>
          </w:p>
        </w:tc>
        <w:tc>
          <w:tcPr>
            <w:tcW w:w="202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65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9pt;height:15pt">
                  <v:imagedata r:id="rId7" o:title=""/>
                </v:shape>
              </w:pict>
            </w:r>
          </w:p>
        </w:tc>
        <w:tc>
          <w:tcPr>
            <w:tcW w:w="7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Жилые комнаты общежитий</w:t>
            </w:r>
          </w:p>
        </w:tc>
        <w:tc>
          <w:tcPr>
            <w:tcW w:w="200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46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Кухни, кухни-столовы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00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46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2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72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9pt;height:15pt">
                  <v:imagedata r:id="rId7" o:title=""/>
                </v:shape>
              </w:pict>
            </w:r>
          </w:p>
        </w:tc>
        <w:tc>
          <w:tcPr>
            <w:tcW w:w="8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Кухни-ниши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6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9pt;height:15pt">
                  <v:imagedata r:id="rId7" o:title=""/>
                </v:shape>
              </w:pict>
            </w:r>
          </w:p>
        </w:tc>
        <w:tc>
          <w:tcPr>
            <w:tcW w:w="80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Детские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049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9pt;height:15pt">
                  <v:imagedata r:id="rId7" o:title=""/>
                </v:shape>
              </w:pict>
            </w:r>
          </w:p>
        </w:tc>
        <w:tc>
          <w:tcPr>
            <w:tcW w:w="81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</w:t>
            </w:r>
            <w:r>
              <w:rPr>
                <w:rFonts w:ascii="Times New Roman" w:hAnsi="Times New Roman"/>
                <w:sz w:val="20"/>
              </w:rPr>
              <w:t>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Кабинеты, библиотеки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073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51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9pt;height:15pt">
                  <v:imagedata r:id="rId7" o:title=""/>
                </v:shape>
              </w:pict>
            </w:r>
          </w:p>
        </w:tc>
        <w:tc>
          <w:tcPr>
            <w:tcW w:w="8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Внутриквартирные коридоры, холлы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3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9pt;height:15pt">
                  <v:imagedata r:id="rId7" o:title=""/>
                </v:shape>
              </w:pict>
            </w:r>
          </w:p>
        </w:tc>
        <w:tc>
          <w:tcPr>
            <w:tcW w:w="82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</w:t>
            </w:r>
            <w:r>
              <w:rPr>
                <w:rFonts w:ascii="Times New Roman" w:hAnsi="Times New Roman"/>
                <w:sz w:val="20"/>
              </w:rPr>
              <w:t>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Кладовые, подсобные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2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9pt;height:15pt">
                  <v:imagedata r:id="rId7" o:title=""/>
                </v:shape>
              </w:pict>
            </w:r>
          </w:p>
        </w:tc>
        <w:tc>
          <w:tcPr>
            <w:tcW w:w="83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Гардеробные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4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9pt;height:15pt">
                  <v:imagedata r:id="rId7" o:title=""/>
                </v:shape>
              </w:pict>
            </w:r>
          </w:p>
        </w:tc>
        <w:tc>
          <w:tcPr>
            <w:tcW w:w="82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Сауна, раздевалки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9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9pt;height:15pt">
                  <v:imagedata r:id="rId7" o:title=""/>
                </v:shape>
              </w:pict>
            </w: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. Бассейн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 поверхность воды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71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0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69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9pt;height:15pt">
                  <v:imagedata r:id="rId7" o:title=""/>
                </v:shape>
              </w:pict>
            </w: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15pt">
                  <v:imagedata r:id="rId7" o:title=""/>
                </v:shape>
              </w:pic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9pt;height:1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Тренажерный зал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9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61" w:type="dxa"/>
            <w:gridSpan w:val="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9pt;height:15pt">
                  <v:imagedata r:id="rId7" o:title=""/>
                </v:shape>
              </w:pict>
            </w:r>
          </w:p>
        </w:tc>
        <w:tc>
          <w:tcPr>
            <w:tcW w:w="8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9pt;height:15pt">
                  <v:imagedata r:id="rId7" o:title=""/>
                </v:shape>
              </w:pic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9pt;height:1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0"/>
              </w:rPr>
              <w:t>Биллиардная</w:t>
            </w:r>
            <w:proofErr w:type="spellEnd"/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5" w:type="dxa"/>
            <w:gridSpan w:val="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9pt;height:15pt">
                  <v:imagedata r:id="rId7" o:title=""/>
                </v:shape>
              </w:pict>
            </w: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9pt;height:15pt">
                  <v:imagedata r:id="rId7" o:title=""/>
                </v:shape>
              </w:pic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9pt;height:1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Ванные комнаты, уборные, санузлы, душевые</w:t>
            </w:r>
          </w:p>
        </w:tc>
        <w:tc>
          <w:tcPr>
            <w:tcW w:w="2126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1134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0" w:type="dxa"/>
            <w:gridSpan w:val="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4" w:type="dxa"/>
            <w:gridSpan w:val="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9pt;height:15pt">
                  <v:imagedata r:id="rId7" o:title=""/>
                </v:shape>
              </w:pict>
            </w:r>
          </w:p>
        </w:tc>
        <w:tc>
          <w:tcPr>
            <w:tcW w:w="78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9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жилых домах и квартирах приведенные значения освещенности, показателя дискомфорта и коэффициента пульсации являются рекомендуемыми.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помещения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Помещение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консьержа</w:t>
            </w:r>
          </w:p>
        </w:tc>
        <w:tc>
          <w:tcPr>
            <w:tcW w:w="2161" w:type="dxa"/>
            <w:gridSpan w:val="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1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0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71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Лестницы</w:t>
            </w:r>
          </w:p>
        </w:tc>
        <w:tc>
          <w:tcPr>
            <w:tcW w:w="2161" w:type="dxa"/>
            <w:gridSpan w:val="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ступени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З-2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9pt;height:13.5pt">
                  <v:imagedata r:id="rId8" o:title=""/>
                </v:shape>
              </w:pict>
            </w:r>
          </w:p>
        </w:tc>
        <w:tc>
          <w:tcPr>
            <w:tcW w:w="103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9pt;height:13.5pt">
                  <v:imagedata r:id="rId8" o:title=""/>
                </v:shape>
              </w:pic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1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9pt;height:13.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Поэтажные </w:t>
            </w:r>
            <w:proofErr w:type="spellStart"/>
            <w:r>
              <w:rPr>
                <w:rFonts w:ascii="Times New Roman" w:hAnsi="Times New Roman"/>
                <w:sz w:val="20"/>
              </w:rPr>
              <w:t>внеквартирные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коридоры, вестибюли, лифтовые холлы</w:t>
            </w:r>
          </w:p>
        </w:tc>
        <w:tc>
          <w:tcPr>
            <w:tcW w:w="2144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З-2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20/30 </w:t>
            </w:r>
          </w:p>
        </w:tc>
        <w:tc>
          <w:tcPr>
            <w:tcW w:w="7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Колясочные, велосипедные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4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З-2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20/30 </w:t>
            </w:r>
          </w:p>
        </w:tc>
        <w:tc>
          <w:tcPr>
            <w:tcW w:w="7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 Тепловые пункты, насосные,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машинные помещения лифтов, </w:t>
            </w:r>
            <w:proofErr w:type="spellStart"/>
            <w:r>
              <w:rPr>
                <w:rFonts w:ascii="Times New Roman" w:hAnsi="Times New Roman"/>
                <w:sz w:val="20"/>
              </w:rPr>
              <w:t>венткамеры</w:t>
            </w:r>
            <w:proofErr w:type="spellEnd"/>
          </w:p>
        </w:tc>
        <w:tc>
          <w:tcPr>
            <w:tcW w:w="2144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Основные проходы технических этажей, подполий, подвалов, чердаков</w:t>
            </w:r>
          </w:p>
        </w:tc>
        <w:tc>
          <w:tcPr>
            <w:tcW w:w="2144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З-2 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Шахты лифто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144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 приямка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0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5" w:type="dxa"/>
            <w:gridSpan w:val="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  <w:gridSpan w:val="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20.25pt;height:15pt">
                  <v:imagedata r:id="rId9" o:title=""/>
                </v:shape>
              </w:pict>
            </w:r>
          </w:p>
        </w:tc>
        <w:tc>
          <w:tcPr>
            <w:tcW w:w="7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9.75pt;height:13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дана для ламп накаливания.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5" type="#_x0000_t75" style="width:9pt;height:13.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9.75pt;height:13.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Требуются дополнительные розетки для светильников местного освещения на напряжение 12 В.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дробном обозначении освещенности в числителе указана норма для помещений жилых домов II категории, в знаменателе - для помещений жилых домов I категории по МГСН 3.01-96 "Жилые здания".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Прочерки в таблице означают отсутствие пр</w:t>
      </w:r>
      <w:r>
        <w:rPr>
          <w:rFonts w:ascii="Times New Roman" w:hAnsi="Times New Roman"/>
          <w:sz w:val="20"/>
        </w:rPr>
        <w:t>едъявляемых требований.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Нормируемые показатели естественного, искусственного и совмещенного освещения основных помещений общественных зданий, а также сопутствующих им производственных помещений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9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900"/>
        <w:gridCol w:w="801"/>
        <w:gridCol w:w="1048"/>
        <w:gridCol w:w="795"/>
        <w:gridCol w:w="987"/>
        <w:gridCol w:w="572"/>
        <w:gridCol w:w="742"/>
        <w:gridCol w:w="960"/>
        <w:gridCol w:w="884"/>
        <w:gridCol w:w="1245"/>
        <w:gridCol w:w="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Естественное освещение 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Совмещенное освещение </w:t>
            </w:r>
          </w:p>
        </w:tc>
        <w:tc>
          <w:tcPr>
            <w:tcW w:w="536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Искусственное освещение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7" type="#_x0000_t75" style="width:14.2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14.2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поверхность и плоскость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и </w:t>
            </w:r>
            <w:proofErr w:type="spellStart"/>
            <w:r>
              <w:rPr>
                <w:rFonts w:ascii="Times New Roman" w:hAnsi="Times New Roman"/>
                <w:sz w:val="20"/>
              </w:rPr>
              <w:t>подразрядзрительн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верхнем или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боковом освещении</w:t>
            </w: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верхнем или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боковом освещении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комбинированном освещ</w:t>
            </w:r>
            <w:r>
              <w:rPr>
                <w:rFonts w:ascii="Times New Roman" w:hAnsi="Times New Roman"/>
                <w:sz w:val="20"/>
              </w:rPr>
              <w:t xml:space="preserve">ении </w:t>
            </w:r>
          </w:p>
        </w:tc>
        <w:tc>
          <w:tcPr>
            <w:tcW w:w="959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общем освещении</w:t>
            </w:r>
          </w:p>
        </w:tc>
        <w:tc>
          <w:tcPr>
            <w:tcW w:w="88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Цилиндрическаяосвещен</w:t>
            </w:r>
            <w:proofErr w:type="spellEnd"/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дискомфорта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15.75pt;height:12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пульсации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нормирования КЕО и освещенности (Г - горизонтальная, В- вертикальная) и высота плоскости над полом 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ой работы по СНиП23-0595 </w:t>
            </w:r>
          </w:p>
        </w:tc>
        <w:tc>
          <w:tcPr>
            <w:tcW w:w="801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комбинированном освещении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комбинированном освещении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общего </w:t>
            </w:r>
          </w:p>
        </w:tc>
        <w:tc>
          <w:tcPr>
            <w:tcW w:w="959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0" type="#_x0000_t75" style="width:17.25pt;height:17.2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освещенности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1" type="#_x0000_t75" style="width:17.2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%,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1457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(министерства, ведомства, комитеты, префектуры, муниципалитеты, управления, конструкторс</w:t>
            </w:r>
            <w:r>
              <w:rPr>
                <w:rFonts w:ascii="Times New Roman" w:hAnsi="Times New Roman"/>
                <w:sz w:val="20"/>
              </w:rPr>
              <w:t>кие и проектные организации, научно-исследовательские учреждения и т.п.)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Кабинеты, рабочие комнаты, офисы представительства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Проектные залы и комнаты конструкторские, чертежные бюро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Машинописные бюро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Помещения для посетителей, экспедиции, помещения обслуживающего персонала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Читальные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Помещения записи и регистрации читателей, тематических выставок, новых поступлений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Читательские каталоги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Фронт карточек: В-1,0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</w:rPr>
              <w:t>Лингафонные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кабинеты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Книгохранилища, архивы, фонды открытого доступа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Стеллажи: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Переплетно-бр</w:t>
            </w:r>
            <w:r>
              <w:rPr>
                <w:rFonts w:ascii="Times New Roman" w:hAnsi="Times New Roman"/>
                <w:sz w:val="20"/>
              </w:rPr>
              <w:t>ошюровочные помещения, площадью не более 30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8.25pt;height:15.75pt">
                  <v:imagedata r:id="rId16" o:title=""/>
                </v:shape>
              </w:pic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Помещения для ксерокопирования, площадью не более 30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8.25pt;height:15.75pt">
                  <v:imagedata r:id="rId16" o:title=""/>
                </v:shape>
              </w:pic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Макетные, столярные, ремонтные мастерские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9pt;height:15pt">
                  <v:imagedata r:id="rId7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69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11.25pt;height:19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Помещения для работы с дисплеями и видеотерминалами, залы ЭВМ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Экран монитора: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В-1,2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0"/>
              </w:rPr>
              <w:t>Конференцзалы</w:t>
            </w:r>
            <w:proofErr w:type="spellEnd"/>
            <w:r>
              <w:rPr>
                <w:rFonts w:ascii="Times New Roman" w:hAnsi="Times New Roman"/>
                <w:sz w:val="20"/>
              </w:rPr>
              <w:t>, залы заседаний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Кулуары (фойе)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Лаборатории органической и неорганической химии, препараторские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Аналитические лаборатории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Весовые, термостатные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Лаборатории научно-технические (кроме мед</w:t>
            </w:r>
            <w:r>
              <w:rPr>
                <w:rFonts w:ascii="Times New Roman" w:hAnsi="Times New Roman"/>
                <w:sz w:val="20"/>
              </w:rPr>
              <w:t>ицинских учреждений):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термические, физические, </w:t>
            </w:r>
            <w:proofErr w:type="spellStart"/>
            <w:r>
              <w:rPr>
                <w:rFonts w:ascii="Times New Roman" w:hAnsi="Times New Roman"/>
                <w:sz w:val="20"/>
              </w:rPr>
              <w:t>спектро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графические, </w:t>
            </w:r>
            <w:proofErr w:type="spellStart"/>
            <w:r>
              <w:rPr>
                <w:rFonts w:ascii="Times New Roman" w:hAnsi="Times New Roman"/>
                <w:sz w:val="20"/>
              </w:rPr>
              <w:t>стилометрические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фотометрические, микроскопные, рентгеновские,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рентгено</w:t>
            </w:r>
            <w:proofErr w:type="spellEnd"/>
            <w:r>
              <w:rPr>
                <w:rFonts w:ascii="Times New Roman" w:hAnsi="Times New Roman"/>
                <w:sz w:val="20"/>
              </w:rPr>
              <w:t>- структурного анализа, механические, радиоизмерительные, электронных устройств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20"/>
              </w:rPr>
              <w:t>Фотокомнаты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дистилляторные</w:t>
            </w:r>
            <w:proofErr w:type="spellEnd"/>
            <w:r>
              <w:rPr>
                <w:rFonts w:ascii="Times New Roman" w:hAnsi="Times New Roman"/>
                <w:sz w:val="20"/>
              </w:rPr>
              <w:t>, стеклодувные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Архивы проб, хранение реактивов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Моечные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Банковс</w:t>
            </w:r>
            <w:r>
              <w:rPr>
                <w:rFonts w:ascii="Times New Roman" w:hAnsi="Times New Roman"/>
                <w:sz w:val="20"/>
              </w:rPr>
              <w:t>кие и страховые учреждения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Операционный зал, кредитная группа, кассовый зал, помещения пересчета денег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 Помещения отдела инкассации, </w:t>
            </w:r>
            <w:proofErr w:type="spellStart"/>
            <w:r>
              <w:rPr>
                <w:rFonts w:ascii="Times New Roman" w:hAnsi="Times New Roman"/>
                <w:sz w:val="20"/>
              </w:rPr>
              <w:t>инкассаторная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sz w:val="20"/>
              </w:rPr>
              <w:t>Предкладовая</w:t>
            </w:r>
            <w:proofErr w:type="spellEnd"/>
            <w:r>
              <w:rPr>
                <w:rFonts w:ascii="Times New Roman" w:hAnsi="Times New Roman"/>
                <w:sz w:val="20"/>
              </w:rPr>
              <w:t>, кладовая ценностей, депозитарий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Серверная, помещения межбанковских электронных расчетов, электронная почта, помещения аппаратуры криптозащиты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27. Помещение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вводнокабельного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28. Помещение алфавитно-цифровых печатающих устройств, кабины </w:t>
            </w:r>
            <w:proofErr w:type="spellStart"/>
            <w:r>
              <w:rPr>
                <w:rFonts w:ascii="Times New Roman" w:hAnsi="Times New Roman"/>
                <w:sz w:val="20"/>
              </w:rPr>
              <w:t>персонализации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29. Комната изготовления, обработки и хранения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идентифи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кационных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карт, помещения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процессингового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центра по пластиковым карточкам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 Помещения для обслуживания физических лиц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 Помещение сейфовой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 Смотровой коридор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 общего образования, начального, среднего и высшего специального образования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33. Классные комнаты, кабинеты, аудитории общеобразовательных школ, школ интернатов,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среднеспециальных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профессионально- технических учреждений, лаборатории, учебные кабинеты физики, химии, биологии и прочие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 столы и парты: 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Середина доски: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11.25pt;height:15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11.25pt;height:15.75pt">
                  <v:imagedata r:id="rId10" o:title=""/>
                </v:shape>
              </w:pic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9.75pt;height:15.75pt">
                  <v:imagedata r:id="rId19" o:title=""/>
                </v:shape>
              </w:pic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9.75pt;height:15.75pt">
                  <v:imagedata r:id="rId19" o:title=""/>
                </v:shape>
              </w:pic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по СНиП 23-05-95, поскольку указанные помещения предназначены для постоянного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9.75pt;height:15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11.25pt;height:15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Меловые доски следует применять только зеленого и </w:t>
            </w:r>
            <w:proofErr w:type="spellStart"/>
            <w:r>
              <w:rPr>
                <w:rFonts w:ascii="Times New Roman" w:hAnsi="Times New Roman"/>
                <w:sz w:val="20"/>
              </w:rPr>
              <w:t>светлозеленого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цвета.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 Аудитории, учебные кабинеты, лаборатории техникумов и высших учебных заведений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 Кабинеты информатики и</w:t>
            </w:r>
            <w:r>
              <w:rPr>
                <w:rFonts w:ascii="Times New Roman" w:hAnsi="Times New Roman"/>
                <w:sz w:val="20"/>
              </w:rPr>
              <w:t xml:space="preserve"> вычислительной техники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Экран дисплея: В-1;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36. Учебные кабинеты технического черчения и рисования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9.75pt;height:15.75pt">
                  <v:imagedata r:id="rId19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9.75pt;height:15.75pt">
                  <v:imagedata r:id="rId19" o:title=""/>
                </v:shape>
              </w:pic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Рабочие, чертежные доски, рабочие столы: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5" type="#_x0000_t75" style="width:9.75pt;height:15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 Лаборантские при учебных кабинетах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 Мастерские по обработке металлов и древесины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Верстаки, рабочие столы,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6" type="#_x0000_t75" style="width:11.25pt;height:19.5pt">
                  <v:imagedata r:id="rId17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11.25pt;height:19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 Инструментальная, комната мастера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инструктора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 Кабинеты обслуживающих видов труда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11.25pt;height:15.75pt">
                  <v:imagedata r:id="rId10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9" type="#_x0000_t75" style="width:9.75pt;height:15.75pt">
                  <v:imagedata r:id="rId19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9.75pt;height:15.75pt">
                  <v:imagedata r:id="rId19" o:title=""/>
                </v:shape>
              </w:pic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по СНиП 23-05-95, поскольку указанные помещения предназначены для посто</w:t>
            </w:r>
            <w:r>
              <w:rPr>
                <w:rFonts w:ascii="Times New Roman" w:hAnsi="Times New Roman"/>
                <w:sz w:val="20"/>
              </w:rPr>
              <w:t>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9.75pt;height:15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 Спортивные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В-2,0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обеих сторон на продольной оси помещения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 Снарядные, инвентарные, хозяйственные кладовые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 Крытые бассейны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 поверхность воды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 Актовые залы, </w:t>
            </w:r>
            <w:proofErr w:type="spellStart"/>
            <w:r>
              <w:rPr>
                <w:rFonts w:ascii="Times New Roman" w:hAnsi="Times New Roman"/>
                <w:sz w:val="20"/>
              </w:rPr>
              <w:t>киноаудитории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 Эстрады актовых залов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 Кабинеты и комнаты преподавателей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 Рекреации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0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назначения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48. Залы многоцелевого назначения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 Зрительные залы театров, концертные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50. Зрительные залы клубов, клуб-гостиная, помещение для </w:t>
            </w:r>
            <w:proofErr w:type="spellStart"/>
            <w:r>
              <w:rPr>
                <w:rFonts w:ascii="Times New Roman" w:hAnsi="Times New Roman"/>
                <w:sz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занятий, собра</w:t>
            </w:r>
            <w:r>
              <w:rPr>
                <w:rFonts w:ascii="Times New Roman" w:hAnsi="Times New Roman"/>
                <w:sz w:val="20"/>
              </w:rPr>
              <w:t>ний, фойе театров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 Помещения игровых автоматов, настольных игр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Г-0,8;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Б-1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52. </w:t>
            </w:r>
            <w:proofErr w:type="spellStart"/>
            <w:r>
              <w:rPr>
                <w:rFonts w:ascii="Times New Roman" w:hAnsi="Times New Roman"/>
                <w:sz w:val="20"/>
              </w:rPr>
              <w:t>Биллиардная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 Зал компьютерных игр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Экран: В-1,2;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54.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Видеокомплекс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видеозал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видеокафе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 Выставочные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  <w:r>
              <w:rPr>
                <w:rFonts w:ascii="Times New Roman" w:hAnsi="Times New Roman"/>
                <w:sz w:val="20"/>
              </w:rPr>
              <w:t xml:space="preserve"> Зрительные залы кинотеатров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 Фойе кинотеатров, клубов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 Комнаты кружков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59. Кино-, </w:t>
            </w:r>
            <w:proofErr w:type="spellStart"/>
            <w:r>
              <w:rPr>
                <w:rFonts w:ascii="Times New Roman" w:hAnsi="Times New Roman"/>
                <w:sz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светоаппаратные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Детские дошкольные учреждения </w:t>
            </w:r>
          </w:p>
          <w:p w:rsidR="00000000" w:rsidRDefault="005F269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60. Приемные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 Раздевальные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62. Групповые, игральные, столовые, комнаты музыкальных и гимнастических занятий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3" type="#_x0000_t75" style="width:11.25pt;height:15.75pt">
                  <v:imagedata r:id="rId10" o:title=""/>
                </v:shape>
              </w:pic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4" type="#_x0000_t75" style="width:11.25pt;height:15.75pt">
                  <v:imagedata r:id="rId10" o:title=""/>
                </v:shape>
              </w:pic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по СНиП 23-05-95, поскольку указанные помещения предназначены для постоянного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63. Спальные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6" type="#_x0000_t75" style="width:11.25pt;height:15.75pt">
                  <v:imagedata r:id="rId10" o:title=""/>
                </v:shape>
              </w:pic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7" type="#_x0000_t75" style="width:11.25pt;height:15.75pt">
                  <v:imagedata r:id="rId10" o:title=""/>
                </v:shape>
              </w:pic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8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</w:t>
            </w:r>
            <w:proofErr w:type="spellStart"/>
            <w:r>
              <w:rPr>
                <w:rFonts w:ascii="Times New Roman" w:hAnsi="Times New Roman"/>
                <w:sz w:val="20"/>
              </w:rPr>
              <w:t>поСНиП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23-05-95, поскольку указанные помещения предназначены для постоянного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 Изоляторы, комнаты для заболевших детей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9" type="#_x0000_t75" style="width:11.25pt;height:15.75pt">
                  <v:imagedata r:id="rId10" o:title=""/>
                </v:shape>
              </w:pic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0" type="#_x0000_t75" style="width:11.25pt;height:15.75pt">
                  <v:imagedata r:id="rId10" o:title=""/>
                </v:shape>
              </w:pic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1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по СНиП 23-05-95, поскольку указанные помещения предназначены для постоянного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 Палаты, спальные комнаты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Физкультурно-оздоровительные учреждения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66. Залы спортивных игр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обеих сторон на продольной оси помещения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. Залы аэробики, гимнастики, борьбы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 Кегельбан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 Зал бассейна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 поверхность воды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общественного питания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 Обеденные залы ресторанов, кафе, баров, столовых буфетов, закусочных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 Раздаточные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2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3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</w:t>
            </w:r>
            <w:r>
              <w:rPr>
                <w:rFonts w:ascii="Times New Roman" w:hAnsi="Times New Roman"/>
                <w:sz w:val="20"/>
              </w:rPr>
              <w:t>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72. Горячие, холодные, </w:t>
            </w:r>
            <w:proofErr w:type="spellStart"/>
            <w:r>
              <w:rPr>
                <w:rFonts w:ascii="Times New Roman" w:hAnsi="Times New Roman"/>
                <w:sz w:val="20"/>
              </w:rPr>
              <w:t>доготовочные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заготовочные цехи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4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5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73. Моечные посуды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74. Кондитерские цехи, помещения для мучных изделий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6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7" type="#_x0000_t75" style="width:11.25pt;height:19.5pt">
                  <v:imagedata r:id="rId17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11.25pt;height:19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9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</w:t>
            </w:r>
            <w:r>
              <w:rPr>
                <w:rFonts w:ascii="Times New Roman" w:hAnsi="Times New Roman"/>
                <w:sz w:val="20"/>
              </w:rPr>
              <w:t>сти повышена вследствие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75. Изготовление шоколада и конфет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0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1" type="#_x0000_t75" style="width:11.25pt;height:19.5pt">
                  <v:imagedata r:id="rId17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2" type="#_x0000_t75" style="width:11.25pt;height:19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3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76. Производство мороженого, напитков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4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5" type="#_x0000_t75" style="width:11.25pt;height:19.5pt">
                  <v:imagedata r:id="rId17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6" type="#_x0000_t75" style="width:11.25pt;height:19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7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</w:t>
            </w:r>
            <w:r>
              <w:rPr>
                <w:rFonts w:ascii="Times New Roman" w:hAnsi="Times New Roman"/>
                <w:sz w:val="20"/>
              </w:rPr>
              <w:t>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77. Подготовка продуктов, упаковка готовой продукции, комплектация заказов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 Загрузочные, кладовые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Магазины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79. Торговые залы супермаркетов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8" type="#_x0000_t75" style="width:9.75pt;height:15.75pt">
                  <v:imagedata r:id="rId21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9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0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 Торговые залы магазинов без самообслуживания: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продовольственных, книжных, готового платья, бель</w:t>
            </w:r>
            <w:r>
              <w:rPr>
                <w:rFonts w:ascii="Times New Roman" w:hAnsi="Times New Roman"/>
                <w:sz w:val="20"/>
              </w:rPr>
              <w:t xml:space="preserve">я, обуви, тканей, меховых изделий, головных уборов, парфюмерных, галантерейных, ювелирных,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>-, радиотоваров, игрушек и канцтоваров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1" type="#_x0000_t75" style="width:9.75pt;height:15.75pt">
                  <v:imagedata r:id="rId21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2" type="#_x0000_t75" style="width:9.75pt;height:15.75pt">
                  <v:imagedata r:id="rId21" o:title=""/>
                </v:shape>
              </w:pic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3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81. Торговые залы продовольственных магазинов и магазинов самообслуживания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4" type="#_x0000_t75" style="width:9.75pt;height:15.75pt">
                  <v:imagedata r:id="rId21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5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6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</w:t>
            </w:r>
            <w:r>
              <w:rPr>
                <w:rFonts w:ascii="Times New Roman" w:hAnsi="Times New Roman"/>
                <w:sz w:val="20"/>
              </w:rPr>
              <w:t xml:space="preserve">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82. Торговые залы магазинов: посудных, мебельных, спорттоваров, стройматериалов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7" type="#_x0000_t75" style="width:9.75pt;height:15.75pt">
                  <v:imagedata r:id="rId21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8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9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83. Примерочные кабины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84. Залы демонстрации новых товаров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85. Отделы заказов, бюро обслуживания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0" type="#_x0000_t75" style="width:9.75pt;height:15.75pt">
                  <v:imagedata r:id="rId21" o:title=""/>
                </v:shape>
              </w:pic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1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2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86. Помещения для подготовки товаров к продаже: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разрубочные, фасовочные, комплектовочные отдела заказов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помещения нарезки тканей гладильные, мастерские магазинов, радио-, электротоваров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87. Помещения главных касс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88. Мастерские подгонки готовог</w:t>
            </w:r>
            <w:r>
              <w:rPr>
                <w:rFonts w:ascii="Times New Roman" w:hAnsi="Times New Roman"/>
                <w:sz w:val="20"/>
              </w:rPr>
              <w:t>о платья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89. Рекламно-декорационные мастерские, мастерские ремонта оборудования и инвентаря, помещения бракеров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бытового обслуживания населения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90. Бани: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ожидальные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остывочные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раздевальные, моечные, душевые, парильные;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бассейны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91. Парикмахерские: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мужской, женский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косметический кабинет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92. Фотографии: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приемка и выдача заказов;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съемочный зал фотоателье;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фотолаборатории, помещения приготовления растворов и регенерации серебра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помещения для ретуши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3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4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93. Прачечные: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приемка и выдача белья: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прием с меткой, учет, выдача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хранение белья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стиральные отделения: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стирка, приготовление растворов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5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6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хранение стиральных материалов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0"/>
              </w:rPr>
              <w:t>сушильно</w:t>
            </w:r>
            <w:proofErr w:type="spellEnd"/>
            <w:r>
              <w:rPr>
                <w:rFonts w:ascii="Times New Roman" w:hAnsi="Times New Roman"/>
                <w:sz w:val="20"/>
              </w:rPr>
              <w:t>- гладильные отделения: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механические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7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ручные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9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упаковка белья;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1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2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починка белья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3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4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5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6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94. Прачечные самообслуживания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95. Ателье химчистки одежды: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приемка и выдача одежды;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помещения химчистки;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7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8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выведение пятен;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9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0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хранение химикатов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96. Ателье пошива и ремонта одежды и трикотажных изделий: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пошивочные цехи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1" type="#_x0000_t75" style="width:9.75pt;height:15.75pt">
                  <v:imagedata r:id="rId21" o:title=""/>
                </v:shape>
              </w:pic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2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3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4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закройные отделения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5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6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отделения ремонта одежды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7" type="#_x0000_t75" style="width:9.75pt;height:15.75pt">
                  <v:imagedata r:id="rId21" o:title=""/>
                </v:shape>
              </w:pic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8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9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0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отделения подготовки прикладных материалов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1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2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отделения ручной и машинной вязки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3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4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утюжные, </w:t>
            </w:r>
            <w:proofErr w:type="spellStart"/>
            <w:r>
              <w:rPr>
                <w:rFonts w:ascii="Times New Roman" w:hAnsi="Times New Roman"/>
                <w:sz w:val="20"/>
              </w:rPr>
              <w:t>декатировочные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5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6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97. Пункты проката: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помещения для посетителей;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кладовые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98. Ремонтные мастерские: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изготовление и ремонт головных уборов, скорняжные работы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7" type="#_x0000_t75" style="width:9.75pt;height:15.75pt">
                  <v:imagedata r:id="rId21" o:title=""/>
                </v:shape>
              </w:pic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8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9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0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ремонт обуви, галантереи металлоизделий, изделий из пластмассы, бытовых электроприборов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1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2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3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4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ремонт часов, ювелирные и граверные работы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5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1457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6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ремонт фото-, кино-, радио- и </w:t>
            </w:r>
            <w:proofErr w:type="spellStart"/>
            <w:r>
              <w:rPr>
                <w:rFonts w:ascii="Times New Roman" w:hAnsi="Times New Roman"/>
                <w:sz w:val="20"/>
              </w:rPr>
              <w:t>теле-аппаратуры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7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8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99. Студия звукозаписи: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помещения для записи и прослушивания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фонотеки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gridAfter w:val="12"/>
          <w:wAfter w:w="11311" w:type="dxa"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Гостиницы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100. Бюро обслуживания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101. Помещения дежурного обслуживающего персонала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102. Гостиные, номера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9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0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Нормируется среднее значение освещенности при совместном действии всех светильников, кроме настольных.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здравоохранения (больницы, поликлиники, </w:t>
            </w:r>
            <w:proofErr w:type="spellStart"/>
            <w:r>
              <w:rPr>
                <w:rFonts w:ascii="Times New Roman" w:hAnsi="Times New Roman"/>
                <w:sz w:val="20"/>
              </w:rPr>
              <w:t>хосписы</w:t>
            </w:r>
            <w:proofErr w:type="spellEnd"/>
            <w:r>
              <w:rPr>
                <w:rFonts w:ascii="Times New Roman" w:hAnsi="Times New Roman"/>
                <w:sz w:val="20"/>
              </w:rPr>
              <w:t>, медицинские центры, аптеки, центры санитарно-эпидемиологической службы, станции скорой и неотложной медицинской по</w:t>
            </w:r>
            <w:r>
              <w:rPr>
                <w:rFonts w:ascii="Times New Roman" w:hAnsi="Times New Roman"/>
                <w:sz w:val="20"/>
              </w:rPr>
              <w:t>мощи, молочные кухни)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Операционный блок, реанимационный зал, перевязочные, родовые отделения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103. Операционная, помещения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гипотемии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104. Родовая, </w:t>
            </w:r>
            <w:proofErr w:type="spellStart"/>
            <w:r>
              <w:rPr>
                <w:rFonts w:ascii="Times New Roman" w:hAnsi="Times New Roman"/>
                <w:sz w:val="20"/>
              </w:rPr>
              <w:t>диализационная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>, реанимационные залы, перевязочные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105. Кабинет ангиографии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106. Предоперационная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107. Монтажные аппаратов </w:t>
            </w:r>
            <w:proofErr w:type="spellStart"/>
            <w:r>
              <w:rPr>
                <w:rFonts w:ascii="Times New Roman" w:hAnsi="Times New Roman"/>
                <w:sz w:val="20"/>
              </w:rPr>
              <w:t>искусстенного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кровообращения, искусственной  </w:t>
            </w:r>
            <w:r>
              <w:rPr>
                <w:rFonts w:ascii="Times New Roman" w:hAnsi="Times New Roman"/>
                <w:sz w:val="20"/>
              </w:rPr>
              <w:t>почки и т.д.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1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2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108. Помещение хранения крови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3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4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109. Помещение хранения и приготовления гипса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Кабинеты врачей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110. Кабинеты хирургов, акушеров, гинекологов, травматологов, педиатров, инфекционистов, дерматологов, </w:t>
            </w:r>
            <w:proofErr w:type="spellStart"/>
            <w:r>
              <w:rPr>
                <w:rFonts w:ascii="Times New Roman" w:hAnsi="Times New Roman"/>
                <w:sz w:val="20"/>
              </w:rPr>
              <w:t>аллергологов</w:t>
            </w:r>
            <w:proofErr w:type="spellEnd"/>
            <w:r>
              <w:rPr>
                <w:rFonts w:ascii="Times New Roman" w:hAnsi="Times New Roman"/>
                <w:sz w:val="20"/>
              </w:rPr>
              <w:t>, стоматологов; смотровые, приемно-смотро</w:t>
            </w:r>
            <w:r>
              <w:rPr>
                <w:rFonts w:ascii="Times New Roman" w:hAnsi="Times New Roman"/>
                <w:sz w:val="20"/>
              </w:rPr>
              <w:t>вые боксы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111. Кабинеты врачей в </w:t>
            </w:r>
            <w:proofErr w:type="spellStart"/>
            <w:r>
              <w:rPr>
                <w:rFonts w:ascii="Times New Roman" w:hAnsi="Times New Roman"/>
                <w:sz w:val="20"/>
              </w:rPr>
              <w:t>амбулаторно</w:t>
            </w:r>
            <w:proofErr w:type="spellEnd"/>
            <w:r>
              <w:rPr>
                <w:rFonts w:ascii="Times New Roman" w:hAnsi="Times New Roman"/>
                <w:sz w:val="20"/>
              </w:rPr>
              <w:t>- поликлинических учреждениях, не приведенные выше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112. Темные комнаты офтальмологов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5" type="#_x0000_t75" style="width:9.75pt;height:15.75pt">
                  <v:imagedata r:id="rId21" o:title=""/>
                </v:shape>
              </w:pic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6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функциональной диагностики и восстановительного лечения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113. Кабинеты функциональной диагностики, эндоскопические кабинеты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114. Фотарии, кабинеты физиотерапии, массажа, лечебной физкультуры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115. Кабинеты: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рентгено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бронхоскопии и </w:t>
            </w:r>
            <w:proofErr w:type="spellStart"/>
            <w:r>
              <w:rPr>
                <w:rFonts w:ascii="Times New Roman" w:hAnsi="Times New Roman"/>
                <w:sz w:val="20"/>
              </w:rPr>
              <w:t>лапароскопии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гидротерапии, лечебные ванны, душевые залы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трудотерапии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для лечения сном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116.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Рентгеновское отделение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117. Рентгенодиагностический кабинет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7" type="#_x0000_t75" style="width:9.75pt;height:15.75pt">
                  <v:imagedata r:id="rId21" o:title=""/>
                </v:shape>
              </w:pic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8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Нормируемые значения установлены на основе опыта отраслевого нормирования.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118. Кабинеты флюорографии, рентгеновских снимков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119. Кабинеты для раздевани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Радиологическое отделение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120. Радиометрическая, дозиметрическая, кабинеты терапии излучениями высоких энергий, </w:t>
            </w:r>
            <w:proofErr w:type="spellStart"/>
            <w:r>
              <w:rPr>
                <w:rFonts w:ascii="Times New Roman" w:hAnsi="Times New Roman"/>
                <w:sz w:val="20"/>
              </w:rPr>
              <w:t>сканнерная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121. Кабина </w:t>
            </w:r>
            <w:proofErr w:type="spellStart"/>
            <w:r>
              <w:rPr>
                <w:rFonts w:ascii="Times New Roman" w:hAnsi="Times New Roman"/>
                <w:sz w:val="20"/>
              </w:rPr>
              <w:t>гамма-терапии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122. Конденсаторная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123. Хранилище радиоактивных веществ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9" type="#_x0000_t75" style="width:11.25pt;height:15.75pt">
                  <v:imagedata r:id="rId24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0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1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2" type="#_x0000_t75" style="width:11.25pt;height:15.7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дана для ла</w:t>
            </w:r>
            <w:r>
              <w:rPr>
                <w:rFonts w:ascii="Times New Roman" w:hAnsi="Times New Roman"/>
                <w:sz w:val="20"/>
              </w:rPr>
              <w:t>мп накаливания.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124. Помещение хранения радиоактивных выделений и выдержки радиоактивных отходов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Палаты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125. 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3" type="#_x0000_t75" style="width:11.25pt;height:15.75pt">
                  <v:imagedata r:id="rId10" o:title=""/>
                </v:shape>
              </w:pic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4" type="#_x0000_t75" style="width:11.25pt;height:15.75pt">
                  <v:imagedata r:id="rId10" o:title=""/>
                </v:shape>
              </w:pic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5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КЕО повышен на один разряд по СНиП 23-05-95, поскольку указанные помещения предназначены для постоянного пребывания детей и подростков.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126. Прочие палаты и спальни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127. Приемные фильтры и боксы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Лаборатории медицинских учреждений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128. Помещения приема, выдачи и регистрации анализов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129.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130. Препараторские, лаборантские </w:t>
            </w:r>
            <w:proofErr w:type="spellStart"/>
            <w:r>
              <w:rPr>
                <w:rFonts w:ascii="Times New Roman" w:hAnsi="Times New Roman"/>
                <w:sz w:val="20"/>
              </w:rPr>
              <w:t>общеклинических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>, гематологических, биохимических, бактериологических, гистологических и цитологичес</w:t>
            </w:r>
            <w:r>
              <w:rPr>
                <w:rFonts w:ascii="Times New Roman" w:hAnsi="Times New Roman"/>
                <w:sz w:val="20"/>
              </w:rPr>
              <w:t xml:space="preserve">ких лабораторий, кабинеты взятия проб, цитологических исследований, </w:t>
            </w:r>
            <w:proofErr w:type="spellStart"/>
            <w:r>
              <w:rPr>
                <w:rFonts w:ascii="Times New Roman" w:hAnsi="Times New Roman"/>
                <w:sz w:val="20"/>
              </w:rPr>
              <w:t>коагулографии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фотометрии, весовая, термостатная, </w:t>
            </w:r>
            <w:proofErr w:type="spellStart"/>
            <w:r>
              <w:rPr>
                <w:rFonts w:ascii="Times New Roman" w:hAnsi="Times New Roman"/>
                <w:sz w:val="20"/>
              </w:rPr>
              <w:t>средоварная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помещение для окраски проб, </w:t>
            </w:r>
            <w:proofErr w:type="spellStart"/>
            <w:r>
              <w:rPr>
                <w:rFonts w:ascii="Times New Roman" w:hAnsi="Times New Roman"/>
                <w:sz w:val="20"/>
              </w:rPr>
              <w:t>центрифужная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131. Комната хранения реактивов и лаборантской посуды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6" type="#_x0000_t75" style="width:11.25pt;height:15.75pt">
                  <v:imagedata r:id="rId20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7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132. Кабинеты с кабинами зондирования и взятия желудочного сока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133. Стеклодувная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8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9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134. Помещения зубных техников, гипсовые, </w:t>
            </w:r>
            <w:proofErr w:type="spellStart"/>
            <w:r>
              <w:rPr>
                <w:rFonts w:ascii="Times New Roman" w:hAnsi="Times New Roman"/>
                <w:sz w:val="20"/>
              </w:rPr>
              <w:t>полимеризационные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0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1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135. Площадь для посетителей в зале обслуживания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136. Рецептурный отдел, отделы ручной продажи, оптики, готовых лекарственных ср</w:t>
            </w:r>
            <w:r>
              <w:rPr>
                <w:rFonts w:ascii="Times New Roman" w:hAnsi="Times New Roman"/>
                <w:sz w:val="20"/>
              </w:rPr>
              <w:t>едств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137. Ассистентская, асептическая, аналитическая, фасовочная, заготовочная концентратов и полуфабрикатов, </w:t>
            </w:r>
            <w:proofErr w:type="spellStart"/>
            <w:r>
              <w:rPr>
                <w:rFonts w:ascii="Times New Roman" w:hAnsi="Times New Roman"/>
                <w:sz w:val="20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маркировочная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138. Стерилизационная, моечная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139. Помещения хранения лекарственных и перевязочных средств, посуды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2" type="#_x0000_t75" style="width:11.25pt;height:15.75pt">
                  <v:imagedata r:id="rId20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3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санитарных т</w:t>
            </w:r>
            <w:r>
              <w:rPr>
                <w:rFonts w:ascii="Times New Roman" w:hAnsi="Times New Roman"/>
                <w:sz w:val="20"/>
              </w:rPr>
              <w:t>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140.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141. Кладовая тары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Стерилизационные и дезинфекционные отделения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142. Стерилизационная- автоклавная, помещение приема и хранения материалов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4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5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143. Помещение подготовки инструментов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6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7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144. Помещение ремонта и заточки инструментов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8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9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145. Помещение дезинфекционных камер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146. Помещение для хранения дезинфекционных средств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Патологоанатомическое отделение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147. Секционная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148. </w:t>
            </w:r>
            <w:proofErr w:type="spellStart"/>
            <w:r>
              <w:rPr>
                <w:rFonts w:ascii="Times New Roman" w:hAnsi="Times New Roman"/>
                <w:sz w:val="20"/>
              </w:rPr>
              <w:t>Предсекционная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>, фиксационная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149. Помещение для одевания трупов, траурный зал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150. Помещения хранения трупов, похоронных принадлежностей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Санитарно-эпидемиологические центры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151. 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152.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153. Помещения хранения дезинфекционной аппаратуры, инвентаря, белья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0" type="#_x0000_t75" style="width:11.25pt;height:15.75pt">
                  <v:imagedata r:id="rId20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1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154. Комнаты гельминтологов, </w:t>
            </w:r>
            <w:proofErr w:type="spellStart"/>
            <w:r>
              <w:rPr>
                <w:rFonts w:ascii="Times New Roman" w:hAnsi="Times New Roman"/>
                <w:sz w:val="20"/>
              </w:rPr>
              <w:t>этномологов</w:t>
            </w:r>
            <w:proofErr w:type="spellEnd"/>
            <w:r>
              <w:rPr>
                <w:rFonts w:ascii="Times New Roman" w:hAnsi="Times New Roman"/>
                <w:sz w:val="20"/>
              </w:rPr>
              <w:t>, вирусологов, бактериологов, лаборантские, химические, биохимические лаборатории,</w:t>
            </w:r>
            <w:r>
              <w:rPr>
                <w:rFonts w:ascii="Times New Roman" w:hAnsi="Times New Roman"/>
                <w:sz w:val="20"/>
              </w:rPr>
              <w:t xml:space="preserve"> серологические, боксы, препараторские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155. Радиологические, радиохимические, помещения спектроскопии и </w:t>
            </w:r>
            <w:proofErr w:type="spellStart"/>
            <w:r>
              <w:rPr>
                <w:rFonts w:ascii="Times New Roman" w:hAnsi="Times New Roman"/>
                <w:sz w:val="20"/>
              </w:rPr>
              <w:t>полярографии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лаборатории акустики, вибрации, электромагнитных полей, физиологии труда, </w:t>
            </w:r>
            <w:proofErr w:type="spellStart"/>
            <w:r>
              <w:rPr>
                <w:rFonts w:ascii="Times New Roman" w:hAnsi="Times New Roman"/>
                <w:sz w:val="20"/>
              </w:rPr>
              <w:t>средоварочные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боксами, термитные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156. Моечные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2" type="#_x0000_t75" style="width:11.25pt;height:15.75pt">
                  <v:imagedata r:id="rId20" o:title=""/>
                </v:shape>
              </w:pic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3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4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5" type="#_x0000_t75" style="width:11.25pt;height:15.7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освещенности повышена вследствие повышенных санит</w:t>
            </w:r>
            <w:r>
              <w:rPr>
                <w:rFonts w:ascii="Times New Roman" w:hAnsi="Times New Roman"/>
                <w:sz w:val="20"/>
              </w:rPr>
              <w:t>арных требований.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157. Помещение взятия проб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158. Комнаты эпидемиологов, бактериологов, боксы серологических исследований особо опасных инфекций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159. Комнаты </w:t>
            </w:r>
            <w:proofErr w:type="spellStart"/>
            <w:r>
              <w:rPr>
                <w:rFonts w:ascii="Times New Roman" w:hAnsi="Times New Roman"/>
                <w:sz w:val="20"/>
              </w:rPr>
              <w:t>зоопаразитологов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160. </w:t>
            </w:r>
            <w:proofErr w:type="spellStart"/>
            <w:r>
              <w:rPr>
                <w:rFonts w:ascii="Times New Roman" w:hAnsi="Times New Roman"/>
                <w:sz w:val="20"/>
              </w:rPr>
              <w:t>Биопробная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помещения хранения питательных сред, </w:t>
            </w:r>
            <w:proofErr w:type="spellStart"/>
            <w:r>
              <w:rPr>
                <w:rFonts w:ascii="Times New Roman" w:hAnsi="Times New Roman"/>
                <w:sz w:val="20"/>
              </w:rPr>
              <w:t>предбоксы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161. Помещения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дезкамер</w:t>
            </w:r>
            <w:proofErr w:type="spellEnd"/>
            <w:r>
              <w:rPr>
                <w:rFonts w:ascii="Times New Roman" w:hAnsi="Times New Roman"/>
                <w:sz w:val="20"/>
              </w:rPr>
              <w:t>, стерильные цехи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6" type="#_x0000_t75" style="width:9.75pt;height:15.75pt">
                  <v:imagedata r:id="rId22" o:title=""/>
                </v:shape>
              </w:pic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7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Приведен показатель </w:t>
            </w:r>
            <w:proofErr w:type="spellStart"/>
            <w:r>
              <w:rPr>
                <w:rFonts w:ascii="Times New Roman" w:hAnsi="Times New Roman"/>
                <w:sz w:val="20"/>
              </w:rPr>
              <w:t>ослепленности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162. Помещения сжигания трупов животных и отходов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Виварий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163. Виварий. Помещения для содержания животных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Станции скорой и неотложной медицинской помощи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164. Диспетчерская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165. Помещение радиопоста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166. Помещение хранения ящи</w:t>
            </w:r>
            <w:r>
              <w:rPr>
                <w:rFonts w:ascii="Times New Roman" w:hAnsi="Times New Roman"/>
                <w:sz w:val="20"/>
              </w:rPr>
              <w:t>ков выездных бригад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Стел- лажи,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167. Помещения текущего запаса медикаментов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168. Комната выездных бригад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Молочные кухни, раздаточные пункты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169. Помещения фильтрации и разлива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170. </w:t>
            </w:r>
            <w:proofErr w:type="spellStart"/>
            <w:r>
              <w:rPr>
                <w:rFonts w:ascii="Times New Roman" w:hAnsi="Times New Roman"/>
                <w:sz w:val="20"/>
              </w:rPr>
              <w:t>Остывочная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171. Помещения приготовления и фасовки продуктов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172. Прием и хранение посуды, раздаточная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помещения лечебных учреждений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173. Процедурная, манипуляционная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174. Кабинеты, посты медицинских сестер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175. Комнаты дневного пребывания, бесед с врачом, кормления детей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176. Аппаратная (пульт управления) рентгеновских, радиологических и прочих отделений, по</w:t>
            </w:r>
            <w:r>
              <w:rPr>
                <w:rFonts w:ascii="Times New Roman" w:hAnsi="Times New Roman"/>
                <w:sz w:val="20"/>
              </w:rPr>
              <w:t>мещения мытья, стерилизации, сортировки и хранения, бельевые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177. Регистратура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178. Коридоры медицинских учреждений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179. Помещения и места хранения переносной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каталок</w:t>
            </w:r>
            <w:proofErr w:type="spellEnd"/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180. Веранды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Вокзалы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181. Залы ожидания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182. Операционные, кассовые залы, билетны</w:t>
            </w:r>
            <w:r>
              <w:rPr>
                <w:rFonts w:ascii="Times New Roman" w:hAnsi="Times New Roman"/>
                <w:sz w:val="20"/>
              </w:rPr>
              <w:t>е багажные кассы, отделение связи, операторская, диспетчерская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183. Вычислительный центр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184. Распределительные залы, вестибюли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185. Комнаты матери и ребенка, длительного пребывания пассажиров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вспомогательные здания и помещения</w:t>
            </w:r>
          </w:p>
          <w:p w:rsidR="00000000" w:rsidRDefault="005F2698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186. Санитарно- бытовые помещения: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sz w:val="20"/>
              </w:rPr>
              <w:t>умывальные, уборные, курительные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душевые, гардеробные,  помещения сушки,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обеззараживания одежды и обуви, помещения обогревания работающих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187. Вестибюли и гардеробные уличной одежды: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вузах, школах, общежитиях, гостиницах, при входах в крупные общественные здания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 прочих общественных зданиях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188. Лес</w:t>
            </w:r>
            <w:r>
              <w:rPr>
                <w:rFonts w:ascii="Times New Roman" w:hAnsi="Times New Roman"/>
                <w:sz w:val="20"/>
              </w:rPr>
              <w:t>тницы: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главные лестничные клетки, тамбуры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Площадки, пол, ступени, Г-0,0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остальные лестничные клетки, тамбуры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Площадки, пол, ступени, Г-0,0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189. Лифтовые холлы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190. Коридоры и проходы:</w:t>
            </w:r>
          </w:p>
        </w:tc>
        <w:tc>
          <w:tcPr>
            <w:tcW w:w="1417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2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9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4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главные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остальные коридоры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Ж-2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191. Машинные отделения лифтов, пом</w:t>
            </w:r>
            <w:r>
              <w:rPr>
                <w:rFonts w:ascii="Times New Roman" w:hAnsi="Times New Roman"/>
                <w:sz w:val="20"/>
              </w:rPr>
              <w:t xml:space="preserve">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фреоновых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установок</w:t>
            </w:r>
          </w:p>
        </w:tc>
        <w:tc>
          <w:tcPr>
            <w:tcW w:w="141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З-1 </w:t>
            </w:r>
          </w:p>
        </w:tc>
        <w:tc>
          <w:tcPr>
            <w:tcW w:w="801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192. Чердаки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8" type="#_x0000_t75" style="width:11.25pt;height:15.75pt">
                  <v:imagedata r:id="rId24" o:title=""/>
                </v:shape>
              </w:pict>
            </w: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19" type="#_x0000_t75" style="width:11.25pt;height:15.7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дана для ламп накаливания.  </w:t>
            </w:r>
          </w:p>
        </w:tc>
      </w:tr>
    </w:tbl>
    <w:p w:rsidR="00000000" w:rsidRDefault="005F269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дробном обозначении коэффициента пульсации, указанного в графе 13, в числителе приведена норма для местного освещения или одного общего освещения, а в знаменателе - для общего освещения в системе комбинированного.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Наличие нормируемых значений освещенности в графах обеих систем освещения указывает на возможность приме</w:t>
      </w:r>
      <w:r>
        <w:rPr>
          <w:rFonts w:ascii="Times New Roman" w:hAnsi="Times New Roman"/>
          <w:sz w:val="20"/>
        </w:rPr>
        <w:t>нения любой из этих систем. Предпочтительным является применение совмещенного освещения и системы комбинированного освещения.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Нормируемые показатели естественного, искусственного и совмещенного освещения помещений и сооружений объектов коммунального назначения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2"/>
        <w:gridCol w:w="66"/>
        <w:gridCol w:w="22"/>
        <w:gridCol w:w="22"/>
        <w:gridCol w:w="23"/>
        <w:gridCol w:w="21"/>
        <w:gridCol w:w="22"/>
        <w:gridCol w:w="1325"/>
        <w:gridCol w:w="22"/>
        <w:gridCol w:w="23"/>
        <w:gridCol w:w="20"/>
        <w:gridCol w:w="3"/>
        <w:gridCol w:w="19"/>
        <w:gridCol w:w="2"/>
        <w:gridCol w:w="20"/>
        <w:gridCol w:w="23"/>
        <w:gridCol w:w="22"/>
        <w:gridCol w:w="21"/>
        <w:gridCol w:w="1"/>
        <w:gridCol w:w="21"/>
        <w:gridCol w:w="67"/>
        <w:gridCol w:w="23"/>
        <w:gridCol w:w="21"/>
        <w:gridCol w:w="886"/>
        <w:gridCol w:w="47"/>
        <w:gridCol w:w="21"/>
        <w:gridCol w:w="43"/>
        <w:gridCol w:w="21"/>
        <w:gridCol w:w="39"/>
        <w:gridCol w:w="22"/>
        <w:gridCol w:w="1"/>
        <w:gridCol w:w="20"/>
        <w:gridCol w:w="23"/>
        <w:gridCol w:w="21"/>
        <w:gridCol w:w="2"/>
        <w:gridCol w:w="19"/>
        <w:gridCol w:w="22"/>
        <w:gridCol w:w="712"/>
        <w:gridCol w:w="22"/>
        <w:gridCol w:w="23"/>
        <w:gridCol w:w="21"/>
        <w:gridCol w:w="21"/>
        <w:gridCol w:w="44"/>
        <w:gridCol w:w="21"/>
        <w:gridCol w:w="59"/>
        <w:gridCol w:w="22"/>
        <w:gridCol w:w="43"/>
        <w:gridCol w:w="1"/>
        <w:gridCol w:w="22"/>
        <w:gridCol w:w="23"/>
        <w:gridCol w:w="19"/>
        <w:gridCol w:w="2"/>
        <w:gridCol w:w="20"/>
        <w:gridCol w:w="1"/>
        <w:gridCol w:w="23"/>
        <w:gridCol w:w="19"/>
        <w:gridCol w:w="43"/>
        <w:gridCol w:w="667"/>
        <w:gridCol w:w="43"/>
        <w:gridCol w:w="40"/>
        <w:gridCol w:w="62"/>
        <w:gridCol w:w="20"/>
        <w:gridCol w:w="23"/>
        <w:gridCol w:w="34"/>
        <w:gridCol w:w="1"/>
        <w:gridCol w:w="21"/>
        <w:gridCol w:w="20"/>
        <w:gridCol w:w="1"/>
        <w:gridCol w:w="42"/>
        <w:gridCol w:w="21"/>
        <w:gridCol w:w="18"/>
        <w:gridCol w:w="2"/>
        <w:gridCol w:w="19"/>
        <w:gridCol w:w="1"/>
        <w:gridCol w:w="22"/>
        <w:gridCol w:w="20"/>
        <w:gridCol w:w="20"/>
        <w:gridCol w:w="21"/>
        <w:gridCol w:w="503"/>
        <w:gridCol w:w="21"/>
        <w:gridCol w:w="6"/>
        <w:gridCol w:w="16"/>
        <w:gridCol w:w="20"/>
        <w:gridCol w:w="21"/>
        <w:gridCol w:w="19"/>
        <w:gridCol w:w="5"/>
        <w:gridCol w:w="30"/>
        <w:gridCol w:w="19"/>
        <w:gridCol w:w="2"/>
        <w:gridCol w:w="40"/>
        <w:gridCol w:w="1"/>
        <w:gridCol w:w="20"/>
        <w:gridCol w:w="2"/>
        <w:gridCol w:w="16"/>
        <w:gridCol w:w="2"/>
        <w:gridCol w:w="1"/>
        <w:gridCol w:w="1"/>
        <w:gridCol w:w="17"/>
        <w:gridCol w:w="2"/>
        <w:gridCol w:w="1"/>
        <w:gridCol w:w="1"/>
        <w:gridCol w:w="20"/>
        <w:gridCol w:w="896"/>
        <w:gridCol w:w="57"/>
        <w:gridCol w:w="16"/>
        <w:gridCol w:w="41"/>
        <w:gridCol w:w="21"/>
        <w:gridCol w:w="48"/>
        <w:gridCol w:w="19"/>
        <w:gridCol w:w="18"/>
        <w:gridCol w:w="1"/>
        <w:gridCol w:w="1"/>
        <w:gridCol w:w="21"/>
        <w:gridCol w:w="18"/>
        <w:gridCol w:w="17"/>
        <w:gridCol w:w="1"/>
        <w:gridCol w:w="1"/>
        <w:gridCol w:w="16"/>
        <w:gridCol w:w="4"/>
        <w:gridCol w:w="1"/>
        <w:gridCol w:w="18"/>
        <w:gridCol w:w="1"/>
        <w:gridCol w:w="247"/>
        <w:gridCol w:w="47"/>
        <w:gridCol w:w="13"/>
        <w:gridCol w:w="21"/>
        <w:gridCol w:w="17"/>
        <w:gridCol w:w="22"/>
        <w:gridCol w:w="23"/>
        <w:gridCol w:w="28"/>
        <w:gridCol w:w="21"/>
        <w:gridCol w:w="2"/>
        <w:gridCol w:w="17"/>
        <w:gridCol w:w="19"/>
        <w:gridCol w:w="2"/>
        <w:gridCol w:w="1"/>
        <w:gridCol w:w="1"/>
        <w:gridCol w:w="15"/>
        <w:gridCol w:w="4"/>
        <w:gridCol w:w="17"/>
        <w:gridCol w:w="4"/>
        <w:gridCol w:w="1"/>
        <w:gridCol w:w="1"/>
        <w:gridCol w:w="19"/>
        <w:gridCol w:w="19"/>
        <w:gridCol w:w="537"/>
        <w:gridCol w:w="67"/>
        <w:gridCol w:w="49"/>
        <w:gridCol w:w="7"/>
        <w:gridCol w:w="22"/>
        <w:gridCol w:w="41"/>
        <w:gridCol w:w="21"/>
        <w:gridCol w:w="29"/>
        <w:gridCol w:w="21"/>
        <w:gridCol w:w="20"/>
        <w:gridCol w:w="23"/>
        <w:gridCol w:w="1"/>
        <w:gridCol w:w="15"/>
        <w:gridCol w:w="1"/>
        <w:gridCol w:w="3"/>
        <w:gridCol w:w="1"/>
        <w:gridCol w:w="16"/>
        <w:gridCol w:w="3"/>
        <w:gridCol w:w="1"/>
        <w:gridCol w:w="3"/>
        <w:gridCol w:w="18"/>
        <w:gridCol w:w="1"/>
        <w:gridCol w:w="19"/>
        <w:gridCol w:w="752"/>
        <w:gridCol w:w="49"/>
        <w:gridCol w:w="17"/>
        <w:gridCol w:w="29"/>
        <w:gridCol w:w="16"/>
        <w:gridCol w:w="21"/>
        <w:gridCol w:w="18"/>
        <w:gridCol w:w="19"/>
        <w:gridCol w:w="26"/>
        <w:gridCol w:w="2"/>
        <w:gridCol w:w="1"/>
        <w:gridCol w:w="1"/>
        <w:gridCol w:w="12"/>
        <w:gridCol w:w="1"/>
        <w:gridCol w:w="2"/>
        <w:gridCol w:w="2"/>
        <w:gridCol w:w="1"/>
        <w:gridCol w:w="1"/>
        <w:gridCol w:w="16"/>
        <w:gridCol w:w="1"/>
        <w:gridCol w:w="2"/>
        <w:gridCol w:w="613"/>
        <w:gridCol w:w="47"/>
        <w:gridCol w:w="14"/>
        <w:gridCol w:w="3"/>
        <w:gridCol w:w="1"/>
        <w:gridCol w:w="3"/>
        <w:gridCol w:w="1"/>
        <w:gridCol w:w="15"/>
        <w:gridCol w:w="4"/>
        <w:gridCol w:w="1"/>
        <w:gridCol w:w="1"/>
        <w:gridCol w:w="18"/>
        <w:gridCol w:w="2"/>
        <w:gridCol w:w="15"/>
        <w:gridCol w:w="746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поверхность и</w:t>
            </w:r>
          </w:p>
        </w:tc>
        <w:tc>
          <w:tcPr>
            <w:tcW w:w="1194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</w:t>
            </w:r>
          </w:p>
        </w:tc>
        <w:tc>
          <w:tcPr>
            <w:tcW w:w="2126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Естественное освещение </w:t>
            </w:r>
          </w:p>
        </w:tc>
        <w:tc>
          <w:tcPr>
            <w:tcW w:w="212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Совмещенное освещение </w:t>
            </w:r>
          </w:p>
        </w:tc>
        <w:tc>
          <w:tcPr>
            <w:tcW w:w="2552" w:type="dxa"/>
            <w:gridSpan w:val="6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Искусственное освещение </w:t>
            </w:r>
          </w:p>
        </w:tc>
        <w:tc>
          <w:tcPr>
            <w:tcW w:w="850" w:type="dxa"/>
            <w:gridSpan w:val="21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882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7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плоскость</w:t>
            </w:r>
          </w:p>
        </w:tc>
        <w:tc>
          <w:tcPr>
            <w:tcW w:w="1194" w:type="dxa"/>
            <w:gridSpan w:val="16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зрительной </w:t>
            </w:r>
          </w:p>
        </w:tc>
        <w:tc>
          <w:tcPr>
            <w:tcW w:w="2126" w:type="dxa"/>
            <w:gridSpan w:val="3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20" type="#_x0000_t75" style="width:14.2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212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КЕО,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21" type="#_x0000_t75" style="width:14.25pt;height:15.7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2552" w:type="dxa"/>
            <w:gridSpan w:val="6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gridSpan w:val="21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ослепле</w:t>
            </w:r>
            <w:proofErr w:type="spellEnd"/>
          </w:p>
        </w:tc>
        <w:tc>
          <w:tcPr>
            <w:tcW w:w="882" w:type="dxa"/>
            <w:gridSpan w:val="15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Помещения, сооружения,</w:t>
            </w:r>
            <w:r>
              <w:rPr>
                <w:rFonts w:ascii="Times New Roman" w:hAnsi="Times New Roman"/>
                <w:sz w:val="20"/>
              </w:rPr>
              <w:t xml:space="preserve"> производственные участки и оборудование </w:t>
            </w:r>
          </w:p>
        </w:tc>
        <w:tc>
          <w:tcPr>
            <w:tcW w:w="1500" w:type="dxa"/>
            <w:gridSpan w:val="7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нормирования КЕО и освещенности (</w:t>
            </w:r>
            <w:proofErr w:type="spellStart"/>
            <w:r>
              <w:rPr>
                <w:rFonts w:ascii="Times New Roman" w:hAnsi="Times New Roman"/>
                <w:sz w:val="20"/>
              </w:rPr>
              <w:t>Г-горизон</w:t>
            </w:r>
            <w:proofErr w:type="spellEnd"/>
          </w:p>
        </w:tc>
        <w:tc>
          <w:tcPr>
            <w:tcW w:w="1194" w:type="dxa"/>
            <w:gridSpan w:val="16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СНиП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23-05-95</w:t>
            </w:r>
          </w:p>
        </w:tc>
        <w:tc>
          <w:tcPr>
            <w:tcW w:w="1032" w:type="dxa"/>
            <w:gridSpan w:val="15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верхнем или </w:t>
            </w:r>
          </w:p>
        </w:tc>
        <w:tc>
          <w:tcPr>
            <w:tcW w:w="1094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боковом освещении </w:t>
            </w:r>
          </w:p>
        </w:tc>
        <w:tc>
          <w:tcPr>
            <w:tcW w:w="993" w:type="dxa"/>
            <w:gridSpan w:val="24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верхнем или </w:t>
            </w:r>
          </w:p>
        </w:tc>
        <w:tc>
          <w:tcPr>
            <w:tcW w:w="113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боковом освещении </w:t>
            </w:r>
          </w:p>
        </w:tc>
        <w:tc>
          <w:tcPr>
            <w:tcW w:w="1418" w:type="dxa"/>
            <w:gridSpan w:val="4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комбинированном освещении </w:t>
            </w:r>
          </w:p>
        </w:tc>
        <w:tc>
          <w:tcPr>
            <w:tcW w:w="1134" w:type="dxa"/>
            <w:gridSpan w:val="23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общем освещении </w:t>
            </w:r>
          </w:p>
        </w:tc>
        <w:tc>
          <w:tcPr>
            <w:tcW w:w="850" w:type="dxa"/>
            <w:gridSpan w:val="21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2" type="#_x0000_t75" style="width:14.25pt;height:11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882" w:type="dxa"/>
            <w:gridSpan w:val="15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23" type="#_x0000_t75" style="width:17.2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%,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gridSpan w:val="7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В-вертикальная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и высота плоскости над полом, м </w:t>
            </w:r>
          </w:p>
        </w:tc>
        <w:tc>
          <w:tcPr>
            <w:tcW w:w="1194" w:type="dxa"/>
            <w:gridSpan w:val="16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gridSpan w:val="15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комбинированном освещении </w:t>
            </w:r>
          </w:p>
        </w:tc>
        <w:tc>
          <w:tcPr>
            <w:tcW w:w="109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комбинированном освещении </w:t>
            </w:r>
          </w:p>
        </w:tc>
        <w:tc>
          <w:tcPr>
            <w:tcW w:w="1133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0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общего </w:t>
            </w:r>
          </w:p>
        </w:tc>
        <w:tc>
          <w:tcPr>
            <w:tcW w:w="1134" w:type="dxa"/>
            <w:gridSpan w:val="23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2" w:type="dxa"/>
            <w:gridSpan w:val="15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4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94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3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1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3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8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Стоянки, площадки хранения подвижного состава, д</w:t>
            </w:r>
            <w:r>
              <w:rPr>
                <w:rFonts w:ascii="Times New Roman" w:hAnsi="Times New Roman"/>
                <w:sz w:val="20"/>
              </w:rPr>
              <w:t>епо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Открытые стоянки, площадки для хранения подвижного состава вне улиц:</w:t>
            </w:r>
          </w:p>
        </w:tc>
        <w:tc>
          <w:tcPr>
            <w:tcW w:w="1500" w:type="dxa"/>
            <w:gridSpan w:val="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без подогрева</w:t>
            </w:r>
          </w:p>
        </w:tc>
        <w:tc>
          <w:tcPr>
            <w:tcW w:w="1500" w:type="dxa"/>
            <w:gridSpan w:val="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Покрытие,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194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4" type="#_x0000_t75" style="width:9.75pt;height:15.75pt">
                  <v:imagedata r:id="rId22" o:title=""/>
                </v:shape>
              </w:pic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5" type="#_x0000_t75" style="width:9.75pt;height:15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Отношение вертикальной освещенности к горизонтальной на уровне 1,0 м от покрытия должно быть не менее 1:1,5 по периметру ограждения стоянки.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подогревом</w:t>
            </w:r>
          </w:p>
        </w:tc>
        <w:tc>
          <w:tcPr>
            <w:tcW w:w="1501" w:type="dxa"/>
            <w:gridSpan w:val="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Покрытие,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tcW w:w="1193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</w:tc>
        <w:tc>
          <w:tcPr>
            <w:tcW w:w="1032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Помещения для закрытого хранения подвижного состава </w:t>
            </w:r>
          </w:p>
        </w:tc>
        <w:tc>
          <w:tcPr>
            <w:tcW w:w="1501" w:type="dxa"/>
            <w:gridSpan w:val="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транспортных предприятий (деп</w:t>
            </w:r>
            <w:r>
              <w:rPr>
                <w:rFonts w:ascii="Times New Roman" w:hAnsi="Times New Roman"/>
                <w:sz w:val="20"/>
              </w:rPr>
              <w:t>о, закрытые стоянки подвижного состава)</w:t>
            </w:r>
          </w:p>
        </w:tc>
        <w:tc>
          <w:tcPr>
            <w:tcW w:w="1501" w:type="dxa"/>
            <w:gridSpan w:val="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tcW w:w="1193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6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</w:tc>
        <w:tc>
          <w:tcPr>
            <w:tcW w:w="1032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5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7" type="#_x0000_t75" style="width:11.2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помещения для хранения автомобилей в гаражах, автостоянках и </w:t>
            </w:r>
            <w:proofErr w:type="spellStart"/>
            <w:r>
              <w:rPr>
                <w:rFonts w:ascii="Times New Roman" w:hAnsi="Times New Roman"/>
                <w:sz w:val="20"/>
              </w:rPr>
              <w:t>паркингах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индивидуального транспорта </w:t>
            </w:r>
          </w:p>
        </w:tc>
        <w:tc>
          <w:tcPr>
            <w:tcW w:w="1523" w:type="dxa"/>
            <w:gridSpan w:val="8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tcW w:w="117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3" w:type="dxa"/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8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Автозаправочные станции, топливозаправочные пункты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Зона топливораздаточных колонок: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помещениях или под навесом 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Табло колонок, В-1,5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вне зданий 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Покрытие, Г-0,0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Табло колонок, В-1,5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Зона технологических колодцев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Крышка колодца, Г-0,0 </w:t>
            </w:r>
          </w:p>
        </w:tc>
        <w:tc>
          <w:tcPr>
            <w:tcW w:w="114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 </w:t>
            </w:r>
          </w:p>
        </w:tc>
        <w:tc>
          <w:tcPr>
            <w:tcW w:w="1035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3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1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Станции технического обслуживания транспорта, транспортные предприятия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Осмотровые канавы: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1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4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3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помещении </w:t>
            </w:r>
          </w:p>
        </w:tc>
        <w:tc>
          <w:tcPr>
            <w:tcW w:w="1546" w:type="dxa"/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днище машины </w:t>
            </w:r>
          </w:p>
        </w:tc>
        <w:tc>
          <w:tcPr>
            <w:tcW w:w="1194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8" type="#_x0000_t75" style="width:11.25pt;height:15.75pt">
                  <v:imagedata r:id="rId11" o:title=""/>
                </v:shape>
              </w:pic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4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53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9" type="#_x0000_t75" style="width:11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дана с учетом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) вне зданий</w:t>
            </w:r>
          </w:p>
        </w:tc>
        <w:tc>
          <w:tcPr>
            <w:tcW w:w="1568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днище машины </w:t>
            </w:r>
          </w:p>
        </w:tc>
        <w:tc>
          <w:tcPr>
            <w:tcW w:w="1193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0" type="#_x0000_t75" style="width:11.25pt;height:15.75pt">
                  <v:imagedata r:id="rId26" o:title=""/>
                </v:shape>
              </w:pict>
            </w:r>
          </w:p>
        </w:tc>
        <w:tc>
          <w:tcPr>
            <w:tcW w:w="1032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2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1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2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1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16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1" type="#_x0000_t75" style="width:11.25pt;height:15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дана для ламп накаливания.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Участки (посты) мойки и уборки подвижного состава: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помещении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Г- 0,0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Покрытие, Г-0,0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Участки диагностирования: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легковых автомобилей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грузовых автомобилей, автобусов, трамваев, тролл</w:t>
            </w:r>
            <w:r>
              <w:rPr>
                <w:rFonts w:ascii="Times New Roman" w:hAnsi="Times New Roman"/>
                <w:sz w:val="20"/>
              </w:rPr>
              <w:t>ейбусов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Участки технического обслуживания (ТО-1, ТО-2) и текущего ремонта: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легковых автомобилей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грузовых автомобилей, автобусов, трамваев, троллейбусов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Подъемники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днище машины </w:t>
            </w:r>
          </w:p>
        </w:tc>
        <w:tc>
          <w:tcPr>
            <w:tcW w:w="1173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2" type="#_x0000_t75" style="width:11.25pt;height:15.75pt">
                  <v:imagedata r:id="rId11" o:title=""/>
                </v:shape>
              </w:pic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4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9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3" type="#_x0000_t75" style="width:11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Норма дана с учетом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Агрегатные участки: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а) легковых автомобилей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грузовых автомобилей, автобусов, трамваев и троллейбусов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Мойка агрегатов, узлов, деталей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место загрузки и выгрузки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Участки монтажа и ремонта шин, вулканизационный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0"/>
              </w:rPr>
              <w:t>Кузнечно</w:t>
            </w:r>
            <w:proofErr w:type="spellEnd"/>
            <w:r>
              <w:rPr>
                <w:rFonts w:ascii="Times New Roman" w:hAnsi="Times New Roman"/>
                <w:sz w:val="20"/>
              </w:rPr>
              <w:t>- рессорный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VII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0"/>
              </w:rPr>
              <w:t>Сварочно</w:t>
            </w:r>
            <w:proofErr w:type="spellEnd"/>
            <w:r>
              <w:rPr>
                <w:rFonts w:ascii="Times New Roman" w:hAnsi="Times New Roman"/>
                <w:sz w:val="20"/>
              </w:rPr>
              <w:t>- жестяницкий уча</w:t>
            </w:r>
            <w:r>
              <w:rPr>
                <w:rFonts w:ascii="Times New Roman" w:hAnsi="Times New Roman"/>
                <w:sz w:val="20"/>
              </w:rPr>
              <w:t>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Медницкий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Верстак, 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Обойный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Кузовной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Окрасочный участок: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легковых автомобилей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грузовых автомобилей, автобусов, трамваев и троллейбусов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Краскоприготовительный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194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4" type="#_x0000_t75" style="width:9.75pt;height:15.75pt">
                  <v:imagedata r:id="rId21" o:title=""/>
                </v:shape>
              </w:pict>
            </w:r>
          </w:p>
        </w:tc>
        <w:tc>
          <w:tcPr>
            <w:tcW w:w="1011" w:type="dxa"/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3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1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192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0" w:type="dxa"/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14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5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Использовать лампы типа ЛДЦ.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 Деревообрабатывающий участок 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 зона обработки, разметочная плита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Участок ремонта электрооборудования и приборов питания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 </w:t>
            </w:r>
            <w:proofErr w:type="spellStart"/>
            <w:r>
              <w:rPr>
                <w:rFonts w:ascii="Times New Roman" w:hAnsi="Times New Roman"/>
                <w:sz w:val="20"/>
              </w:rPr>
              <w:t>Таксометровый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20/1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Слесарно-механический участок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Металлорежущие станки: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заточные, зубообрабатывающие, </w:t>
            </w:r>
            <w:proofErr w:type="spellStart"/>
            <w:r>
              <w:rPr>
                <w:rFonts w:ascii="Times New Roman" w:hAnsi="Times New Roman"/>
                <w:sz w:val="20"/>
              </w:rPr>
              <w:t>координатно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расточные, резьбонакатные, резьботокарные, </w:t>
            </w:r>
            <w:proofErr w:type="spellStart"/>
            <w:r>
              <w:rPr>
                <w:rFonts w:ascii="Times New Roman" w:hAnsi="Times New Roman"/>
                <w:sz w:val="20"/>
              </w:rPr>
              <w:t>резьбошлифо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вальные, токарные, </w:t>
            </w:r>
            <w:proofErr w:type="spellStart"/>
            <w:r>
              <w:rPr>
                <w:rFonts w:ascii="Times New Roman" w:hAnsi="Times New Roman"/>
                <w:sz w:val="20"/>
              </w:rPr>
              <w:t>токарно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затыловочные</w:t>
            </w:r>
            <w:proofErr w:type="spellEnd"/>
            <w:r>
              <w:rPr>
                <w:rFonts w:ascii="Times New Roman" w:hAnsi="Times New Roman"/>
                <w:sz w:val="20"/>
              </w:rPr>
              <w:t>, фрезерные;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зона обработки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внутришлифовальные,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круглошлифовальные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плоскошлифовальные, поперечно- строгальные, токарно-винтовые, </w:t>
            </w:r>
            <w:proofErr w:type="spellStart"/>
            <w:r>
              <w:rPr>
                <w:rFonts w:ascii="Times New Roman" w:hAnsi="Times New Roman"/>
                <w:sz w:val="20"/>
              </w:rPr>
              <w:t>токарно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карусельные,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токарно</w:t>
            </w:r>
            <w:proofErr w:type="spellEnd"/>
            <w:r>
              <w:rPr>
                <w:rFonts w:ascii="Times New Roman" w:hAnsi="Times New Roman"/>
                <w:sz w:val="20"/>
              </w:rPr>
              <w:t>- револьверные;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</w:t>
            </w:r>
            <w:r>
              <w:rPr>
                <w:rFonts w:ascii="Times New Roman" w:hAnsi="Times New Roman"/>
                <w:sz w:val="20"/>
              </w:rPr>
              <w:t xml:space="preserve"> зона обработки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продольно- строгальные, лоботокарные, сверлильные;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зона обработки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0"/>
              </w:rPr>
              <w:t>долбильные</w:t>
            </w:r>
            <w:proofErr w:type="spellEnd"/>
            <w:r>
              <w:rPr>
                <w:rFonts w:ascii="Times New Roman" w:hAnsi="Times New Roman"/>
                <w:sz w:val="20"/>
              </w:rPr>
              <w:t>, протяжные, обрезные.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- зона обработки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 Сушка автомобилей и автобусов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Помещение зарядных устройств аккумуляторных батарей</w:t>
            </w:r>
          </w:p>
        </w:tc>
        <w:tc>
          <w:tcPr>
            <w:tcW w:w="1569" w:type="dxa"/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6" type="#_x0000_t75" style="width:11.25pt;height:15.75pt">
                  <v:imagedata r:id="rId23" o:title=""/>
                </v:shape>
              </w:pic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8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3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2" w:type="dxa"/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12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7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</w:t>
            </w:r>
            <w:r>
              <w:rPr>
                <w:rFonts w:ascii="Times New Roman" w:hAnsi="Times New Roman"/>
                <w:sz w:val="20"/>
              </w:rPr>
              <w:t>е требует постоянного обслуживания или вследствие кратковременного пребывания людей в помещении.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Ремонт аккумуляторов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7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5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4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8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695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Электропомещения</w:t>
            </w:r>
            <w:proofErr w:type="spellEnd"/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 Помещения распределительных устройств, диспетчерские, операторные (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2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6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4" w:type="dxa"/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6" w:type="dxa"/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постоянным дежурством персонала 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8" type="#_x0000_t75" style="width:11.25pt;height:15.75pt">
                  <v:imagedata r:id="rId10" o:title=""/>
                </v:shape>
              </w:pic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52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7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206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574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6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67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 стол оператора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2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4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1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096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67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управления, шкала приборов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9" type="#_x0000_t75" style="width:11.25pt;height:15.75pt">
                  <v:imagedata r:id="rId23" o:title=""/>
                </v:shape>
              </w:pic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2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4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6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7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90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В-1,5, задняя сторона щита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2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4" w:type="dxa"/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6" w:type="dxa"/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7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2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32" w:type="dxa"/>
            <w:gridSpan w:val="20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0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1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 периодическим пребыванием людей 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управления, шкала приборов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2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В-1,5, задняя сторона щита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 Пульты, щиты управления: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помещениях: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измерительной аппаратурой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Шкала приборов 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3" type="#_x0000_t75" style="width:21.75pt;height:1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4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5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без измерительной аппаратуры</w:t>
            </w:r>
          </w:p>
        </w:tc>
        <w:tc>
          <w:tcPr>
            <w:gridSpan w:val="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Рычаг</w:t>
            </w:r>
            <w:r>
              <w:rPr>
                <w:rFonts w:ascii="Times New Roman" w:hAnsi="Times New Roman"/>
                <w:sz w:val="20"/>
              </w:rPr>
              <w:t>и, рукоятки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6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7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Рычаги, рукоятки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IX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 Отдельно- стоящие приборы контроля: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помещениях: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постоянным наблюдением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Г-0,8, В - шкала приборов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 периодическим наблюдением</w:t>
            </w:r>
          </w:p>
        </w:tc>
        <w:tc>
          <w:tcPr>
            <w:gridSpan w:val="11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Г, В - шкала приборов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8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49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</w:tc>
        <w:tc>
          <w:tcPr>
            <w:gridSpan w:val="1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В - шкала приборов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IX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 Помещения и камеры трансформаторов, реакторов, статических конденсаторов, аккумуляторов</w:t>
            </w:r>
          </w:p>
        </w:tc>
        <w:tc>
          <w:tcPr>
            <w:gridSpan w:val="1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32.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>- машинные помещения:</w:t>
            </w:r>
          </w:p>
        </w:tc>
        <w:tc>
          <w:tcPr>
            <w:gridSpan w:val="1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3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постоянным дежурством персонала</w:t>
            </w:r>
          </w:p>
        </w:tc>
        <w:tc>
          <w:tcPr>
            <w:gridSpan w:val="1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В-1,5, на щитах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периодическим пребыванием людей</w:t>
            </w:r>
          </w:p>
        </w:tc>
        <w:tc>
          <w:tcPr>
            <w:gridSpan w:val="1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В-1,5, на щитах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0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1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 Кабельный подвал, кабельный этаж</w:t>
            </w:r>
          </w:p>
        </w:tc>
        <w:tc>
          <w:tcPr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 Этаж шин</w:t>
            </w:r>
          </w:p>
        </w:tc>
        <w:tc>
          <w:tcPr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на шинах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 Кабельные шахты</w:t>
            </w:r>
          </w:p>
        </w:tc>
        <w:tc>
          <w:tcPr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36.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жилых и общественных зданиях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В-1,5, на щитах </w:t>
            </w:r>
          </w:p>
        </w:tc>
        <w:tc>
          <w:tcPr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инженерных сетей и прочие технические помещения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 Машинные залы насосных, воздуходувные: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постоянным дежурством персонала 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2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</w:tc>
        <w:tc>
          <w:tcPr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- шкала приборов контроля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3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Г-0,8,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 машиниста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2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4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5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без постоянного дежурства персонала </w:t>
            </w:r>
          </w:p>
        </w:tc>
        <w:tc>
          <w:tcPr>
            <w:gridSpan w:val="1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- шкала приборов контроля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6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7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</w:t>
            </w:r>
            <w:r>
              <w:rPr>
                <w:rFonts w:ascii="Times New Roman" w:hAnsi="Times New Roman"/>
                <w:sz w:val="20"/>
              </w:rPr>
              <w:t>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38. Запорная и </w:t>
            </w:r>
            <w:proofErr w:type="spellStart"/>
            <w:r>
              <w:rPr>
                <w:rFonts w:ascii="Times New Roman" w:hAnsi="Times New Roman"/>
                <w:sz w:val="20"/>
              </w:rPr>
              <w:t>регулиющая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арматура: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8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помещениях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на топках, задвижках, вентилях, клапанах, рычагах, затворах, петлях бункеров и т.п.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 Площадки и лестницы котлов, экономайзеров, проходы за котлами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 Помещение топливоподачи</w:t>
            </w:r>
          </w:p>
        </w:tc>
        <w:tc>
          <w:tcPr>
            <w:gridSpan w:val="1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8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59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 Помещение дымососов, вентиляторов, бункерное отделение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Г, В-0,8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0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1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42. </w:t>
            </w:r>
            <w:proofErr w:type="spellStart"/>
            <w:r>
              <w:rPr>
                <w:rFonts w:ascii="Times New Roman" w:hAnsi="Times New Roman"/>
                <w:sz w:val="20"/>
              </w:rPr>
              <w:t>Конденса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ционная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химводоочи</w:t>
            </w:r>
            <w:r>
              <w:rPr>
                <w:rFonts w:ascii="Times New Roman" w:hAnsi="Times New Roman"/>
                <w:sz w:val="20"/>
              </w:rPr>
              <w:t>стка</w:t>
            </w:r>
            <w:proofErr w:type="spellEnd"/>
            <w:r>
              <w:rPr>
                <w:rFonts w:ascii="Times New Roman" w:hAnsi="Times New Roman"/>
                <w:sz w:val="20"/>
              </w:rPr>
              <w:t>, бойлерная, деаэраторная, зольное помещение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 Генераторная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44. </w:t>
            </w:r>
            <w:proofErr w:type="spellStart"/>
            <w:r>
              <w:rPr>
                <w:rFonts w:ascii="Times New Roman" w:hAnsi="Times New Roman"/>
                <w:sz w:val="20"/>
              </w:rPr>
              <w:t>Надбункерное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помещение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 Помещения для кондиционеров, тепловые пункты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2" type="#_x0000_t75" style="width:21.75pt;height:1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3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4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</w:t>
            </w:r>
            <w:r>
              <w:rPr>
                <w:rFonts w:ascii="Times New Roman" w:hAnsi="Times New Roman"/>
                <w:sz w:val="20"/>
              </w:rPr>
              <w:t xml:space="preserve">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 Компрессорные (блоки, станции, помещения, залы)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постоянным дежурством персонала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5" type="#_x0000_t75" style="width:21.75pt;height:1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В-на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шкалах приборов, щите управления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Г-0,8,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 машиниста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6" type="#_x0000_t75" style="width:11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Предусмотреть розетки для переносного освещения.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7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</w:t>
            </w:r>
            <w:r>
              <w:rPr>
                <w:rFonts w:ascii="Times New Roman" w:hAnsi="Times New Roman"/>
                <w:sz w:val="20"/>
              </w:rPr>
              <w:t>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без постоянного дежурства персонала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на шкалах приборов, щите управления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IVг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8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9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 Вентиляционные помещения и установки: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камеры вентиляторов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отсеки для калориферов и фильтров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48. Галереи и тоннели </w:t>
            </w:r>
            <w:proofErr w:type="spellStart"/>
            <w:r>
              <w:rPr>
                <w:rFonts w:ascii="Times New Roman" w:hAnsi="Times New Roman"/>
                <w:sz w:val="20"/>
              </w:rPr>
              <w:t>токопроводов</w:t>
            </w:r>
            <w:proofErr w:type="spellEnd"/>
            <w:r>
              <w:rPr>
                <w:rFonts w:ascii="Times New Roman" w:hAnsi="Times New Roman"/>
                <w:sz w:val="20"/>
              </w:rPr>
              <w:t>, транспортеров, конвейеров; тоннели кабельные, теплофикационные, масляные, пульповодов, водопроводные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 Насосные подземные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 Водонапорные башни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 площадок и лестниц, Г-0,0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 Помещения воздуходувок и компрессоров, решеток-дро</w:t>
            </w:r>
            <w:r>
              <w:rPr>
                <w:rFonts w:ascii="Times New Roman" w:hAnsi="Times New Roman"/>
                <w:sz w:val="20"/>
              </w:rPr>
              <w:t>билок, барабанных сеток и микрофильтров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0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7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1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 Помещение приготовления реагентов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53. </w:t>
            </w:r>
            <w:proofErr w:type="spellStart"/>
            <w:r>
              <w:rPr>
                <w:rFonts w:ascii="Times New Roman" w:hAnsi="Times New Roman"/>
                <w:sz w:val="20"/>
              </w:rPr>
              <w:t>Углевальная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фтораторная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хлордозаторная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аммонизаторная</w:t>
            </w:r>
            <w:proofErr w:type="spellEnd"/>
            <w:r>
              <w:rPr>
                <w:rFonts w:ascii="Times New Roman" w:hAnsi="Times New Roman"/>
                <w:sz w:val="20"/>
              </w:rPr>
              <w:t>, озонаторная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 Фильтровальный зал: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верхняя площадка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нижняя и промежуточные площадки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В-1,0,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шкафы управления, задвижки, вентили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 Песколовки, биофильтры, </w:t>
            </w:r>
            <w:proofErr w:type="spellStart"/>
            <w:r>
              <w:rPr>
                <w:rFonts w:ascii="Times New Roman" w:hAnsi="Times New Roman"/>
                <w:sz w:val="20"/>
              </w:rPr>
              <w:t>преаэраторы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аэротенки</w:t>
            </w:r>
            <w:proofErr w:type="spellEnd"/>
            <w:r>
              <w:rPr>
                <w:rFonts w:ascii="Times New Roman" w:hAnsi="Times New Roman"/>
                <w:sz w:val="20"/>
              </w:rPr>
              <w:t>, отстойники и т.п. сооружения очистки сточной воды: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зданиях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сооружения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сооружения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XIV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56. Площадки механизмов, шкафов управления, распределительных кам</w:t>
            </w:r>
            <w:r>
              <w:rPr>
                <w:rFonts w:ascii="Times New Roman" w:hAnsi="Times New Roman"/>
                <w:sz w:val="20"/>
              </w:rPr>
              <w:t>ер, проходные площадки: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9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зданиях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57. Помещения вакуум-фильтров, центрифуг, </w:t>
            </w:r>
            <w:proofErr w:type="spellStart"/>
            <w:r>
              <w:rPr>
                <w:rFonts w:ascii="Times New Roman" w:hAnsi="Times New Roman"/>
                <w:sz w:val="20"/>
              </w:rPr>
              <w:t>фильтр-прессов</w:t>
            </w:r>
            <w:proofErr w:type="spellEnd"/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2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3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58. Площадки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гидроциклонов</w:t>
            </w:r>
            <w:proofErr w:type="spellEnd"/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59. Помещения </w:t>
            </w:r>
            <w:r>
              <w:rPr>
                <w:rFonts w:ascii="Times New Roman" w:hAnsi="Times New Roman"/>
                <w:sz w:val="20"/>
              </w:rPr>
              <w:t>сушки осадка (барабанные сушила)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Г-0.8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4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5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  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60. Камера переключения </w:t>
            </w:r>
            <w:proofErr w:type="spellStart"/>
            <w:r>
              <w:rPr>
                <w:rFonts w:ascii="Times New Roman" w:hAnsi="Times New Roman"/>
                <w:sz w:val="20"/>
              </w:rPr>
              <w:t>метантенками</w:t>
            </w:r>
            <w:proofErr w:type="spellEnd"/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В-1,0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61.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Электролизерная</w:t>
            </w:r>
            <w:proofErr w:type="spellEnd"/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6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Склады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62. Склады, кладовые масел, лакокрасочных материалов: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разливом на </w:t>
            </w:r>
            <w:r>
              <w:rPr>
                <w:rFonts w:ascii="Times New Roman" w:hAnsi="Times New Roman"/>
                <w:sz w:val="20"/>
              </w:rPr>
              <w:t>складе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без разлива на складе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 Склады, кладовые химикатов, кислот, щелочей и т.п.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64.Склады, кладовые металла, запчастей, ремонтного фонда, готовой продукции; деталей, ожидающих ремонта, инструментальные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 Склады со стеллажным хранением: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экспедиция приема и выдачи груза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транспортно-распределительная система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IVв</w:t>
            </w:r>
            <w:proofErr w:type="spellEnd"/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6" type="#_x0000_t75" style="width:11.25pt;height:15.75pt">
                  <v:imagedata r:id="rId23" o:title=""/>
                </v:shape>
              </w:pic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7" type="#_x0000_t75" style="width:11.2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зона хранилища: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ячейках и валах;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стрелках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66. Склады, кладовые, открытые площадки под навесом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67. Склады громоздких предметов и сыпучих материалов (песка, цемента и др.)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68. Грузоподъемные механизмы (</w:t>
            </w:r>
            <w:proofErr w:type="spellStart"/>
            <w:r>
              <w:rPr>
                <w:rFonts w:ascii="Times New Roman" w:hAnsi="Times New Roman"/>
                <w:sz w:val="20"/>
              </w:rPr>
              <w:t>кран-балки</w:t>
            </w:r>
            <w:proofErr w:type="spellEnd"/>
            <w:r>
              <w:rPr>
                <w:rFonts w:ascii="Times New Roman" w:hAnsi="Times New Roman"/>
                <w:sz w:val="20"/>
              </w:rPr>
              <w:t>, тельферы, мостовые краны и т.п.)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помещении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В - пульт управления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- крюк крана,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 площадки приема и подачи оборудования и деталей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зданий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В - пульт управления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- крюк крана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 площадки приема и подачи оборудования, материалов, деталей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69. Сливно-наливные эстакады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 - пол площадки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Г- горловина цистерны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 Сортировка и комплектация грузов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 Завозная кладовая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 Рампа: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5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2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4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в здании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вне здания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73. Дебаркадер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Пол, Г-0,0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Пожарные депо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74. Зона стоянки подвижного состава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75. Пост технического обслуживания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76. Аппаратная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77. Пункт связи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20/15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78. Помещение зарядки регенеративных патронов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79. Сушка рукавов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80. Мойка рукавов</w:t>
            </w:r>
          </w:p>
        </w:tc>
        <w:tc>
          <w:tcPr>
            <w:gridSpan w:val="17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VI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20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Районные управления по эксплуатации зданий</w:t>
            </w:r>
          </w:p>
          <w:p w:rsidR="00000000" w:rsidRDefault="005F2698">
            <w:pPr>
              <w:pStyle w:val="Heading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81. Диспетчерские пункты</w:t>
            </w:r>
          </w:p>
        </w:tc>
        <w:tc>
          <w:tcPr>
            <w:gridSpan w:val="16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Г-0,8 </w:t>
            </w:r>
          </w:p>
        </w:tc>
        <w:tc>
          <w:tcPr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gridSpan w:val="20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gridSpan w:val="24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16"/>
            <w:tcBorders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Пульты, щиты: В-1,5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gridSpan w:val="20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4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gridSpan w:val="19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дробном обозначении коэффициента пульсации в числителе указывается нормируемая величина для общего освещения в системе комбинированного освещения, а в знаменателе - для местного освещения и общего в системе общего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Наличие нормируемых з</w:t>
      </w:r>
      <w:r>
        <w:rPr>
          <w:rFonts w:ascii="Times New Roman" w:hAnsi="Times New Roman"/>
          <w:sz w:val="20"/>
        </w:rPr>
        <w:t>начений освещенности в графах обеих систем освещения указывает на возможность применения одной из этих систем. Предпочтительным является применение совмещенного освещения и системы комбинированного искусственного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Прочерки в таблице означают отсутствие предъявляемых требований.   </w:t>
      </w:r>
    </w:p>
    <w:p w:rsidR="00000000" w:rsidRDefault="005F2698">
      <w:pPr>
        <w:ind w:firstLine="40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учебных и учебно-пр</w:t>
      </w:r>
      <w:r>
        <w:rPr>
          <w:rFonts w:ascii="Times New Roman" w:hAnsi="Times New Roman"/>
          <w:sz w:val="20"/>
        </w:rPr>
        <w:t>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остальных помещениях - в расчетной точке, расположенной в центре помещения на рабочей поверхности.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палатах больниц, в палатах и спальных комната</w:t>
      </w:r>
      <w:r>
        <w:rPr>
          <w:rFonts w:ascii="Times New Roman" w:hAnsi="Times New Roman"/>
          <w:sz w:val="20"/>
        </w:rPr>
        <w:t>х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кабинетах врачей, ведущих прием больных, в смотровых, приемно-смотровых боксах, перевязочных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 м от стены, наиболее удаленной от световых про</w:t>
      </w:r>
      <w:r>
        <w:rPr>
          <w:rFonts w:ascii="Times New Roman" w:hAnsi="Times New Roman"/>
          <w:sz w:val="20"/>
        </w:rPr>
        <w:t>емов;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остальных помещениях - в расчетной точке, расположенной в центре помещения на рабочей поверхности.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При одностороннем боковом освещении помещений, не перечисленных в пунктах 5.7-5.11 нормированное значение КЕО должно быть обеспечено на рабочей поверхности в центре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подпунктах 5.9 а), 5.10 а) и 5.11 а) настоящих норм, нормирова</w:t>
      </w:r>
      <w:r>
        <w:rPr>
          <w:rFonts w:ascii="Times New Roman" w:hAnsi="Times New Roman"/>
          <w:sz w:val="20"/>
        </w:rPr>
        <w:t>нное значение КЕО, равное 0,50% должно быть обеспечено в центре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центральной и исторических зон г. Москвы установлены "Нормами и правилами планировки и застройки центральной части и исторических зон г. Москвы". (Приложение к Постановлению Правительства г. Москвы от 24.03.93 № 258).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При одностороннем боковом освещении в помещениях  объектов коммунального назначения нормируемое значение КЕО должно быть обеспечено в расчетной точке, удаленной от световых проемов на: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1,5 высоты </w:t>
      </w:r>
      <w:proofErr w:type="spellStart"/>
      <w:r>
        <w:rPr>
          <w:rFonts w:ascii="Times New Roman" w:hAnsi="Times New Roman"/>
          <w:sz w:val="20"/>
        </w:rPr>
        <w:t>светопр</w:t>
      </w:r>
      <w:r>
        <w:rPr>
          <w:rFonts w:ascii="Times New Roman" w:hAnsi="Times New Roman"/>
          <w:sz w:val="20"/>
        </w:rPr>
        <w:t>оема</w:t>
      </w:r>
      <w:proofErr w:type="spellEnd"/>
      <w:r>
        <w:rPr>
          <w:rFonts w:ascii="Times New Roman" w:hAnsi="Times New Roman"/>
          <w:sz w:val="20"/>
        </w:rPr>
        <w:t xml:space="preserve"> для I-IV разрядов зрительных работ;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2 высоты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для V-VII разрядов зрительных работ;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3 высоты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для VIII разряда зрительных работ.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5.15 В учебных помещениях школ и школ-интернатов независимо от типа освещения следует предусматривать левостороннее </w:t>
      </w:r>
      <w:proofErr w:type="spellStart"/>
      <w:r>
        <w:rPr>
          <w:rFonts w:ascii="Times New Roman" w:hAnsi="Times New Roman"/>
          <w:sz w:val="20"/>
        </w:rPr>
        <w:t>светораспределение</w:t>
      </w:r>
      <w:proofErr w:type="spellEnd"/>
      <w:r>
        <w:rPr>
          <w:rFonts w:ascii="Times New Roman" w:hAnsi="Times New Roman"/>
          <w:sz w:val="20"/>
        </w:rPr>
        <w:t xml:space="preserve"> естественного освещения в соответствии с </w:t>
      </w:r>
      <w:proofErr w:type="spellStart"/>
      <w:r>
        <w:rPr>
          <w:rFonts w:ascii="Times New Roman" w:hAnsi="Times New Roman"/>
          <w:sz w:val="20"/>
        </w:rPr>
        <w:t>СанПиН</w:t>
      </w:r>
      <w:proofErr w:type="spellEnd"/>
      <w:r>
        <w:rPr>
          <w:rFonts w:ascii="Times New Roman" w:hAnsi="Times New Roman"/>
          <w:sz w:val="20"/>
        </w:rPr>
        <w:t xml:space="preserve"> 2.4.2.576-96.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5.16 Допускается применение верхнего естественного освещения  в </w:t>
      </w:r>
      <w:proofErr w:type="spellStart"/>
      <w:r>
        <w:rPr>
          <w:rFonts w:ascii="Times New Roman" w:hAnsi="Times New Roman"/>
          <w:sz w:val="20"/>
        </w:rPr>
        <w:t>крупнопролетных</w:t>
      </w:r>
      <w:proofErr w:type="spellEnd"/>
      <w:r>
        <w:rPr>
          <w:rFonts w:ascii="Times New Roman" w:hAnsi="Times New Roman"/>
          <w:sz w:val="20"/>
        </w:rPr>
        <w:t xml:space="preserve"> помещениях объектов коммунального назначения, в которых работы выполняют в</w:t>
      </w:r>
      <w:r>
        <w:rPr>
          <w:rFonts w:ascii="Times New Roman" w:hAnsi="Times New Roman"/>
          <w:sz w:val="20"/>
        </w:rPr>
        <w:t xml:space="preserve"> значительной части объема помещения на разных уровнях от пола и на различно ориентированных в пространстве рабочих поверхностях. При этом нормированные значения КЕО принимают для I, II, III разрядов зрительных работ, соответственно, 10%, 7%, 5%.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5.17 Расчет естественного освещения помещений производится без учета мебели, оборудования, озеленения и деревьев, а также при 100% использовании </w:t>
      </w:r>
      <w:proofErr w:type="spellStart"/>
      <w:r>
        <w:rPr>
          <w:rFonts w:ascii="Times New Roman" w:hAnsi="Times New Roman"/>
          <w:sz w:val="20"/>
        </w:rPr>
        <w:t>светопрозрачных</w:t>
      </w:r>
      <w:proofErr w:type="spellEnd"/>
      <w:r>
        <w:rPr>
          <w:rFonts w:ascii="Times New Roman" w:hAnsi="Times New Roman"/>
          <w:sz w:val="20"/>
        </w:rPr>
        <w:t xml:space="preserve"> заполнений в  </w:t>
      </w:r>
      <w:proofErr w:type="spellStart"/>
      <w:r>
        <w:rPr>
          <w:rFonts w:ascii="Times New Roman" w:hAnsi="Times New Roman"/>
          <w:sz w:val="20"/>
        </w:rPr>
        <w:t>светопроемах</w:t>
      </w:r>
      <w:proofErr w:type="spellEnd"/>
      <w:r>
        <w:rPr>
          <w:rFonts w:ascii="Times New Roman" w:hAnsi="Times New Roman"/>
          <w:sz w:val="20"/>
        </w:rPr>
        <w:t xml:space="preserve">. Допускается снижение расчетного значения КЕО </w:t>
      </w:r>
      <w:r>
        <w:rPr>
          <w:rFonts w:ascii="Times New Roman" w:hAnsi="Times New Roman"/>
          <w:position w:val="-16"/>
          <w:sz w:val="20"/>
        </w:rPr>
        <w:pict>
          <v:shape id="_x0000_i1278" type="#_x0000_t75" style="width:15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от нормируемого КЕО </w:t>
      </w:r>
      <w:r>
        <w:rPr>
          <w:rFonts w:ascii="Times New Roman" w:hAnsi="Times New Roman"/>
          <w:position w:val="-10"/>
          <w:sz w:val="20"/>
        </w:rPr>
        <w:pict>
          <v:shape id="_x0000_i1279" type="#_x0000_t75" style="width:1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не боле</w:t>
      </w:r>
      <w:r>
        <w:rPr>
          <w:rFonts w:ascii="Times New Roman" w:hAnsi="Times New Roman"/>
          <w:sz w:val="20"/>
        </w:rPr>
        <w:t>е чем на 10%.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 Расчетные значения средневзвешенного коэффициента отражения внутренних поверхностей помещения следует принимать равным 0,50 в жилых и общественных помещениях и 0,40 в помещениях объектов коммунального назначения.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5.19 Неравномерность естественного освещения помещений с верхним или комбинированным естественным освещением не должна превышать 3:1. Расчетное значение КЕО </w:t>
      </w:r>
      <w:r>
        <w:rPr>
          <w:rFonts w:ascii="Times New Roman" w:hAnsi="Times New Roman"/>
          <w:position w:val="-16"/>
          <w:sz w:val="20"/>
        </w:rPr>
        <w:pict>
          <v:shape id="_x0000_i1280" type="#_x0000_t75" style="width:15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при верхнем и комбинированном естественном освещении в любой точке на линии пересечения условной рабочей  поверхности и п</w:t>
      </w:r>
      <w:r>
        <w:rPr>
          <w:rFonts w:ascii="Times New Roman" w:hAnsi="Times New Roman"/>
          <w:sz w:val="20"/>
        </w:rPr>
        <w:t xml:space="preserve">лоскости характерного вертикального разреза помещения должно быть не менее нормированного значения КЕО </w:t>
      </w:r>
      <w:r>
        <w:rPr>
          <w:rFonts w:ascii="Times New Roman" w:hAnsi="Times New Roman"/>
          <w:position w:val="-10"/>
          <w:sz w:val="20"/>
        </w:rPr>
        <w:pict>
          <v:shape id="_x0000_i1281" type="#_x0000_t75" style="width:1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при боковом освещении для работ соответствующих разрядов.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 В помещениях общественных зданий (за исключением помещений, ук</w:t>
      </w:r>
      <w:r>
        <w:rPr>
          <w:rFonts w:ascii="Times New Roman" w:hAnsi="Times New Roman"/>
          <w:sz w:val="20"/>
        </w:rPr>
        <w:t>азанных в пунктах 5.9 а), 5.10 а), 5.11 а)) и в помещениях объектов коммунального назначения допускается деление помещений на зоны с достаточным и недостаточным естественным освещением.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Совмещенное освещение помещений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Совмещенное освещение помещений жилых и общественных 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</w:t>
      </w:r>
      <w:r>
        <w:rPr>
          <w:rFonts w:ascii="Times New Roman" w:hAnsi="Times New Roman"/>
          <w:sz w:val="20"/>
        </w:rPr>
        <w:t>ьных помещений санаториев и домов отдыха, групповых и игральных детских дошкольных учреждений, палат лечебно-профилактических учреждений.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Требования к совмещенному освещению в зависимости от назначения помещения следует принимать: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жилых зданий по табл. 1;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общественных зданий по табл. 2;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объектов коммунального назначения по табл.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Нормируемые значения КЕО при совмещенном освещении общественных зданий должны составлять не менее 60% от нормированных значений КЕО при естественном осв</w:t>
      </w:r>
      <w:r>
        <w:rPr>
          <w:rFonts w:ascii="Times New Roman" w:hAnsi="Times New Roman"/>
          <w:sz w:val="20"/>
        </w:rPr>
        <w:t>ещении.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 При совмещенном освещении учебных и учебно-производственных помещений школ, школ-интернатов, профессионально-технических и средних специальных учебных заведений следует предусматривать раздельное включение рядов светильников, расположенных параллельно </w:t>
      </w:r>
      <w:proofErr w:type="spellStart"/>
      <w:r>
        <w:rPr>
          <w:rFonts w:ascii="Times New Roman" w:hAnsi="Times New Roman"/>
          <w:sz w:val="20"/>
        </w:rPr>
        <w:t>светопроемам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 совмещенном освещении нормируемую освещенность в учебных и учебно-производственных помещениях школ, школ-интернатов, профессионально-технических и средних специальных учебных заведений следует повышать на одну ступень по шкале</w:t>
      </w:r>
      <w:r>
        <w:rPr>
          <w:rFonts w:ascii="Times New Roman" w:hAnsi="Times New Roman"/>
          <w:sz w:val="20"/>
        </w:rPr>
        <w:t xml:space="preserve"> освещенности.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При совмещенном освещении помещений жилых и общественных зданий, расположенных  в центральной части и исторических зонах города, нормируемую освещенность от искусственного освещения следует  повышать на ступень по шкале освещенности.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Совмещенное освещение помещений объектов коммунального назначения и вспомогательных помещений следует предусматривать: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для помещений, в которых выполняются работы I, II, III разрядов;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для других помещений в случаях, когда по условиям технологии или </w:t>
      </w:r>
      <w:r>
        <w:rPr>
          <w:rFonts w:ascii="Times New Roman" w:hAnsi="Times New Roman"/>
          <w:sz w:val="20"/>
        </w:rPr>
        <w:t>организации производства требуются объемно-планировочные решения, которые не позволяют обеспечить нормированное значение КЕО (многоэтажные здания большой ширины, одноэтажные многопролетные здания с пролетами большой ширины и т.п.), а также в случаях, когда технико-экономическая целесообразность совмещенного освещения по сравнению с естественным подтверждена соответствующими расчетами;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соответствии с МГСН по строительному проектированию зданий и сооружений различного назначения.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Для помещений объект</w:t>
      </w:r>
      <w:r>
        <w:rPr>
          <w:rFonts w:ascii="Times New Roman" w:hAnsi="Times New Roman"/>
          <w:sz w:val="20"/>
        </w:rPr>
        <w:t>ов коммунального назначения допускается нормированные значения КЕО принимать в соответствии с табл.4: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помещениях с боковым освещением, глубина которых по условиям технологии или выбора рациональных объемно-планировочных решений не позволяет обеспечить нормированное значение КЕО, указанные в табл.3 для совмещенного освещения;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помещениях, в которых выполняются зрительные работы I-III разрядов.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630"/>
        <w:gridCol w:w="2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зрительных работ </w:t>
            </w:r>
          </w:p>
        </w:tc>
        <w:tc>
          <w:tcPr>
            <w:tcW w:w="65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Минимальное значение КЕО,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82" type="#_x0000_t75" style="width:15pt;height:15.7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 при совмещенном освещении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ри верхнем или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комбинированном освещении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боковом освещении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630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630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630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2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3630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 и VII</w:t>
            </w:r>
          </w:p>
        </w:tc>
        <w:tc>
          <w:tcPr>
            <w:tcW w:w="3630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2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3630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2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Для помещений объектов коммунального назначения при установлении нормированных значений КЕО в соответствии с п. 6.8 настоящих норм следует: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освещенность от системы общего искусственного освещения повышать на одну ступень по шкале освещенности (кроме разрядов зрительных работ </w:t>
      </w:r>
      <w:proofErr w:type="spellStart"/>
      <w:r>
        <w:rPr>
          <w:rFonts w:ascii="Times New Roman" w:hAnsi="Times New Roman"/>
          <w:sz w:val="20"/>
        </w:rPr>
        <w:t>Iб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IIб</w:t>
      </w:r>
      <w:proofErr w:type="spellEnd"/>
      <w:r>
        <w:rPr>
          <w:rFonts w:ascii="Times New Roman" w:hAnsi="Times New Roman"/>
          <w:sz w:val="20"/>
        </w:rPr>
        <w:t>), если повышение освещенности не предусматривается в соотв</w:t>
      </w:r>
      <w:r>
        <w:rPr>
          <w:rFonts w:ascii="Times New Roman" w:hAnsi="Times New Roman"/>
          <w:sz w:val="20"/>
        </w:rPr>
        <w:t xml:space="preserve">етствии с п. 7.29 настоящих норм. Освещенность от системы общего освещения должна составлять не менее 200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разрядных лампах и 100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накаливания. Создавать освещенность более 750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разрядных лампах и 300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 допускается только при наличии обоснований;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освещенность от светильников общего освещения в системе комбинированного освещения следует повышать на одну ступень по шкале освещенности, кроме разрядов </w:t>
      </w:r>
      <w:proofErr w:type="spellStart"/>
      <w:r>
        <w:rPr>
          <w:rFonts w:ascii="Times New Roman" w:hAnsi="Times New Roman"/>
          <w:sz w:val="20"/>
        </w:rPr>
        <w:t>Iа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Iб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IIа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коэффициент пульсации К</w:t>
      </w:r>
      <w:r>
        <w:rPr>
          <w:rFonts w:ascii="Times New Roman" w:hAnsi="Times New Roman"/>
          <w:position w:val="-6"/>
          <w:sz w:val="20"/>
        </w:rPr>
        <w:pict>
          <v:shape id="_x0000_i1283" type="#_x0000_t75" style="width:11.25pt;height:18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для I-III разрядов</w:t>
      </w:r>
      <w:r>
        <w:rPr>
          <w:rFonts w:ascii="Times New Roman" w:hAnsi="Times New Roman"/>
          <w:sz w:val="20"/>
        </w:rPr>
        <w:t xml:space="preserve"> не должен превышать 10%.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Искусственное освещение при совмещенном освещении помещений следует проектировать также в соответствии с разделом 7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Искусственное освещение 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Искусственное освещение подразделяется на рабочее, аварийное и охранное. При необходимости часть светильников рабочего или аварийного осв</w:t>
      </w:r>
      <w:r>
        <w:rPr>
          <w:rFonts w:ascii="Times New Roman" w:hAnsi="Times New Roman"/>
          <w:sz w:val="20"/>
        </w:rPr>
        <w:t>ещения может использоваться для дежурного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Аварийное и охранное освещение проектируется в соответствии со СНиП 23-05-95.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Искусственное освещение помещений может быть двух систем - общее освещение и комбинированное освещение.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помещений, имеющих зоны с разными условиями естественного освещения и различными режимам</w:t>
      </w:r>
      <w:r>
        <w:rPr>
          <w:rFonts w:ascii="Times New Roman" w:hAnsi="Times New Roman"/>
          <w:sz w:val="20"/>
        </w:rPr>
        <w:t>и работы, должно быть предусмотрено раздельное управление освещением таких зон.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Нормируемые значения освещенности в настоящих нормах установлены в точках ее минимального значения на рабочей поверхности внутри помещений для разрядных источников света, кроме оговоренных случаев; для наружного освещения - для любых источников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 Для общего освещения помещений следует использовать, как правило, наиболее экономичные разрядные лампы со световой отдачей не менее 55 </w:t>
      </w:r>
      <w:proofErr w:type="spellStart"/>
      <w:r>
        <w:rPr>
          <w:rFonts w:ascii="Times New Roman" w:hAnsi="Times New Roman"/>
          <w:sz w:val="20"/>
        </w:rPr>
        <w:t>лм</w:t>
      </w:r>
      <w:proofErr w:type="spellEnd"/>
      <w:r>
        <w:rPr>
          <w:rFonts w:ascii="Times New Roman" w:hAnsi="Times New Roman"/>
          <w:sz w:val="20"/>
        </w:rPr>
        <w:t>/Вт. Использование ламп накаливания</w:t>
      </w:r>
      <w:r>
        <w:rPr>
          <w:rFonts w:ascii="Times New Roman" w:hAnsi="Times New Roman"/>
          <w:sz w:val="20"/>
        </w:rPr>
        <w:t xml:space="preserve"> для общего освещения допускается только для обеспечения архитектурно-художественных требований, а также в случае невозможности или технико-экономической нецелесообразности использования разрядных ламп.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местного освещения, кроме разрядных источников света, допускается использование ламп накаливания, преимущественно галогенных.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ксеноновых ламп внутри помещений не допускается.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Нормируемые значения яркости дорожных покрытий, фасадов зданий и сооружений, рекламных объектов нормируются для люб</w:t>
      </w:r>
      <w:r>
        <w:rPr>
          <w:rFonts w:ascii="Times New Roman" w:hAnsi="Times New Roman"/>
          <w:sz w:val="20"/>
        </w:rPr>
        <w:t>ых источников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Нормированные значения освещенности в люксах, отличающиеся на одну ступень, следует принимать по шкале: 0,2; 0,3; 0,5; 1; 2; 3; 4; 5; 6; 7; 10; 15; 20; 30; 50; 75; 100; 150; 200; 300; 400; 500; 600; 750; 1000; 1250; 1500; 2000; 2500; 3000; 3500; 4000; 4500; 5000.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7.9 Нормируемые значения яркости поверхности в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84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>, отличающиеся на одну ступень, следует принимать по шкале: 1; 2; 3; 5; 8; 10; 12; 15; 20; 25; 30; 50; 75; 100; 125; 150; 200; 400; 500; 750; 1000; 1500; 2000; 2500.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 </w:t>
      </w:r>
      <w:r>
        <w:rPr>
          <w:rFonts w:ascii="Times New Roman" w:hAnsi="Times New Roman"/>
          <w:sz w:val="20"/>
        </w:rPr>
        <w:t>Приемка установок искусственного освещения в эксплуатацию и контроль за их состоянием в процессе эксплуатации осуществляется в соответствии с методами измерений по ГОСТ 24940-96 и ГОСТ 26824-86.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Освещение помещений жилых и общественных зданий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 Нормируемые показатели освещения - горизонтальная, вертикальная и цилиндрическая освещенности, показатель дискомфорта и коэффициент пульсации освещенности следует принимать: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помещений жилых зданий по табл. 1;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помещений общественных зданий по табл. 2</w: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освещения помещений культурно-зрелищных учреждений, не перечисленные в табл. 2, следует принимать по ВСН 59-88.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 Нормы освещенности, приведенные в табл. 1 и 2, следует повышать на одну ступень по шкале освещенности при отсутствии или недостаточности естественного освещения в помещениях с постоянным пребыванием людей.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 Нормы освещенности, приведенные в табл. 1 и 2, следует снижать на одну ступень по шкале освещенности в следующих случаях: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для всех разрядов зрительных работ при использовани</w:t>
      </w:r>
      <w:r>
        <w:rPr>
          <w:rFonts w:ascii="Times New Roman" w:hAnsi="Times New Roman"/>
          <w:sz w:val="20"/>
        </w:rPr>
        <w:t>и люминесцентных ламп улучшенной цветопередачи (ЛЕЦ, ЛТБЦЦ, ЛТБЦТ, КЛТБЦ) только при сохранении норм по коэффициенту пульсации;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всех разрядов зрительных работ - при использовании ламп накаливания, в том числе галогенных.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 При наличии одновременно двух признаков снижения, нормы освещенности, приведенные в табл. 1 и 2, следует понижать не более чем на одну ступень по шкале освещенности.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 Показатель дискомфорта не должен превышать нормированных  значений, приведенных в табл. 1 и 2, в расчетной т</w:t>
      </w:r>
      <w:r>
        <w:rPr>
          <w:rFonts w:ascii="Times New Roman" w:hAnsi="Times New Roman"/>
          <w:sz w:val="20"/>
        </w:rPr>
        <w:t>очке, расположенной на центральной оси торцевой стены помещения на высоте 1,5 м от пола.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 Коэффициент пульсации освещенности следует принимать по табл. 1 и 2.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 Для освещения помещений следует применять, как правило, разрядные источники света. В случае невозможности или технико-экономической нецелесообразности применения разрядных источников света, а также для обеспече</w:t>
      </w:r>
      <w:r>
        <w:rPr>
          <w:rFonts w:ascii="Times New Roman" w:hAnsi="Times New Roman"/>
          <w:sz w:val="20"/>
        </w:rPr>
        <w:t>ния архитектурно-художественных требований допускается применение ламп накаливания, преимущественно галогенных. Источники света по цветовым параметрам следует выбирать в соответствии с приложением Б.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7.18 При проектировании освещения </w:t>
      </w:r>
      <w:proofErr w:type="spellStart"/>
      <w:r>
        <w:rPr>
          <w:rFonts w:ascii="Times New Roman" w:hAnsi="Times New Roman"/>
          <w:sz w:val="20"/>
        </w:rPr>
        <w:t>общедомовых</w:t>
      </w:r>
      <w:proofErr w:type="spellEnd"/>
      <w:r>
        <w:rPr>
          <w:rFonts w:ascii="Times New Roman" w:hAnsi="Times New Roman"/>
          <w:sz w:val="20"/>
        </w:rPr>
        <w:t xml:space="preserve"> помещений рекомендуется учитывать категорию жилых зданий по МГСН 3. 01-96.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Освещенность </w:t>
      </w:r>
      <w:proofErr w:type="spellStart"/>
      <w:r>
        <w:rPr>
          <w:rFonts w:ascii="Times New Roman" w:hAnsi="Times New Roman"/>
          <w:sz w:val="20"/>
        </w:rPr>
        <w:t>общедомовых</w:t>
      </w:r>
      <w:proofErr w:type="spellEnd"/>
      <w:r>
        <w:rPr>
          <w:rFonts w:ascii="Times New Roman" w:hAnsi="Times New Roman"/>
          <w:sz w:val="20"/>
        </w:rPr>
        <w:t xml:space="preserve"> помещений в домах I категории по МГСН 3. 01-96 следует повышать на одну ступень по шкале освещенности.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 Для освещения лестничных клеток жилых зданий высотой более</w:t>
      </w:r>
      <w:r>
        <w:rPr>
          <w:rFonts w:ascii="Times New Roman" w:hAnsi="Times New Roman"/>
          <w:sz w:val="20"/>
        </w:rPr>
        <w:t xml:space="preserve"> 3-х этажей должно быть предусмотрено автоматическое или дистанционное управление, обеспечивающее отключение части светильников или ламп в ночное время, с таким расчетом, чтобы освещенность лестниц была не ниже норм эвакуационного освещения по СНиП 23-05-95.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 В помещениях общественных зданий, как правило, следует применять систему общего освещения. Допускается применение системы комбинированного освещения в помещениях общественных зданий, где выполняется зрительная работа разрядов А-В по СНиП 23-05-95 (</w:t>
      </w:r>
      <w:r>
        <w:rPr>
          <w:rFonts w:ascii="Times New Roman" w:hAnsi="Times New Roman"/>
          <w:sz w:val="20"/>
        </w:rPr>
        <w:t>например, кабинеты, рабочие комнаты, читальные залы библиотек и архивов и т.п.).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 На предприятиях бытового обслуживания и сопутствующих  помещениях производственного характера, где выполняются зрительные работы I-IV разрядов (например, помещения ювелирных и граверных работ, ремонта часов, теле- и радиоаппаратуры, калькуляторов и т.д.) следует применять систему комбинированного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 При комбинированном освещении в помещениях общественных зданий нормируемую освещенность на рабочей поверхности с</w:t>
      </w:r>
      <w:r>
        <w:rPr>
          <w:rFonts w:ascii="Times New Roman" w:hAnsi="Times New Roman"/>
          <w:sz w:val="20"/>
        </w:rPr>
        <w:t>ледует повышать на одну ступень по шкале освещенности. При этом освещенность от общего освещения должна составлять не менее 70% от норм, установленных для общего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7.23 В установках декоративно-художественного освещения  помещений общественных зданий допускается выбор уровня освещенности в соответствии с архитектурными требованиями, при этом, для обеспечения возможности свободной ориентировки в помещении, минимальная освещенность условной рабочей горизонтальной поверхности должна быть не менее 75 </w:t>
      </w:r>
      <w:proofErr w:type="spellStart"/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к</w:t>
      </w:r>
      <w:proofErr w:type="spellEnd"/>
      <w:r>
        <w:rPr>
          <w:rFonts w:ascii="Times New Roman" w:hAnsi="Times New Roman"/>
          <w:sz w:val="20"/>
        </w:rPr>
        <w:t xml:space="preserve"> при разрядных лампах и 30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7.24 В помещениях, где нормируется цилиндрическая освещенность, средневзвешенный коэффициент отражения поверхности стен должен быть не менее 0,4, потолка - не менее 0,5.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 В помещениях общественных зданий допускается предусматривать управление освещением в зависимости от наличия (отсутствия) людей в помещении, и от уровня естественной освещенности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 Общее освещение в помещениях общественных зданий должно быть равномерным. Общее локализо</w:t>
      </w:r>
      <w:r>
        <w:rPr>
          <w:rFonts w:ascii="Times New Roman" w:hAnsi="Times New Roman"/>
          <w:sz w:val="20"/>
        </w:rPr>
        <w:t>ванное освещение следует предусматривать: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помещениях со стационарным крупным оборудованием (торговые залы магазинов, </w:t>
      </w:r>
      <w:proofErr w:type="spellStart"/>
      <w:r>
        <w:rPr>
          <w:rFonts w:ascii="Times New Roman" w:hAnsi="Times New Roman"/>
          <w:sz w:val="20"/>
        </w:rPr>
        <w:t>архиво</w:t>
      </w:r>
      <w:proofErr w:type="spellEnd"/>
      <w:r>
        <w:rPr>
          <w:rFonts w:ascii="Times New Roman" w:hAnsi="Times New Roman"/>
          <w:sz w:val="20"/>
        </w:rPr>
        <w:t>- и книгохранилища);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выставочных помещениях с постоянно фиксированными плоскостями экспозиции;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помещениях, на разных участках которых выполняются работы различной точности, требующие разных уровней освещенности.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свещение помещений объектов коммунального назначения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 Нормы освещения помещений и сооружений объектов коммунального назначения приведены в табл.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 При использовании ламп накаливания, в том числе галогенных, нормы освещенности, установленные в табл. 3, следует снижать по шкале освещенности: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на одну ступень при системе комбинированного освещения, если нормируемая освещенность от общего освещения составляет 750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и более;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одну степень при системе общего освещения для разрядов зрительных р</w:t>
      </w:r>
      <w:r>
        <w:rPr>
          <w:rFonts w:ascii="Times New Roman" w:hAnsi="Times New Roman"/>
          <w:sz w:val="20"/>
        </w:rPr>
        <w:t>абот I-V, VII;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 две ступени при системе общего освещения для разрядов зрительных работ VI и VIII.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7.29 Нормы освещенности, приведенные в табл.3, следует повышать на одну ступень по шкале освещенности при отсутствии в помещении естественного света и постоянном пребывании работающих, если освещенность от системы общего освещения составляет 750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и менее.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7.30 В помещениях, где выполняются работы IV-VI зрительных разрядов, нормы освещенности следует снижать на одну ступень при кратковременном пребывании </w:t>
      </w:r>
      <w:r>
        <w:rPr>
          <w:rFonts w:ascii="Times New Roman" w:hAnsi="Times New Roman"/>
          <w:sz w:val="20"/>
        </w:rPr>
        <w:t>людей или при наличии оборудования, не требующего постоянного обслуживания.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одном помещении рабочих зон с постоянным и кратковременным пребыванием людей следует предусматривать локализованное общее освещение.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Освещение зон с постоянным пребыванием людей должно соответствовать разряду выполняемых работ.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Освещение зон с кратковременным пребыванием людей должно соответствовать разряду </w:t>
      </w:r>
      <w:proofErr w:type="spellStart"/>
      <w:r>
        <w:rPr>
          <w:rFonts w:ascii="Times New Roman" w:hAnsi="Times New Roman"/>
          <w:sz w:val="20"/>
        </w:rPr>
        <w:t>VIIIа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 Освещенность рабочей поверхности, создаваемая светильниками общего освещения в системе комбинированно</w:t>
      </w:r>
      <w:r>
        <w:rPr>
          <w:rFonts w:ascii="Times New Roman" w:hAnsi="Times New Roman"/>
          <w:sz w:val="20"/>
        </w:rPr>
        <w:t xml:space="preserve">го, должна составлять 10% нормируемой освещенности при комбинированном освещении, но не менее 200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разрядных лампах и не менее 75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Освещенность от общего освещения в системе комбинированного более 500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разрядных лампах и более 150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 допускается только при наличии технико-экономических обоснований.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7.32 Отношение максимальной освещенности к минимальной не должно превышать: для разрядов зрительных работ I-III при люминесцентных лампах 1,3; при друг</w:t>
      </w:r>
      <w:r>
        <w:rPr>
          <w:rFonts w:ascii="Times New Roman" w:hAnsi="Times New Roman"/>
          <w:sz w:val="20"/>
        </w:rPr>
        <w:t>их источниках света - 1,5; для разрядов зрительных работ IV-VII разрядов - 1,5 и 2,0, соответственно.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Отношение максимальной освещенности к минимальной допускается повышать до 3,0 в тех случаях, когда по условиям технологии светильники общего освещения могут устанавливаться только на площадках, колоннах или стенах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7.33 Освещенность проходов и участков, где работа не производится, должна составлять 25% от нормируемой освещенности, создаваемой светильниками общего освещения, но не менее 75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р</w:t>
      </w:r>
      <w:r>
        <w:rPr>
          <w:rFonts w:ascii="Times New Roman" w:hAnsi="Times New Roman"/>
          <w:sz w:val="20"/>
        </w:rPr>
        <w:t xml:space="preserve">азрядных лампах и не менее 30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лампах накаливания.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7.34 Показатель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 xml:space="preserve"> от светильников общего освещения не должен превышать значений, указанных в табл.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Показатель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 xml:space="preserve"> не ограничивается: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помещений, длина которых не превышает двойной высоты подвеса светильников над полом;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помещений с временным пребыванием людей;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площадок, предназначенных для прохода или обслуживания </w:t>
      </w:r>
      <w:proofErr w:type="spellStart"/>
      <w:r>
        <w:rPr>
          <w:rFonts w:ascii="Times New Roman" w:hAnsi="Times New Roman"/>
          <w:sz w:val="20"/>
        </w:rPr>
        <w:t>oбoрудования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7.35 Коэффициент пульсации освещенности на рабочих поверхностях при питании источник</w:t>
      </w:r>
      <w:r>
        <w:rPr>
          <w:rFonts w:ascii="Times New Roman" w:hAnsi="Times New Roman"/>
          <w:sz w:val="20"/>
        </w:rPr>
        <w:t>ов света током частотой менее 300 Гц не должен превышать значений, указанных в табл.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пульсации не ограничивается для помещений с кратковременным пребыванием людей и при отсутствии условий для возникновения стробоскопического эффекта.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помещениях, где применяются разрядные источники света и возможно возникновение стробоскопического эффекта, необходимо предусматривать включение соседних световых приборов в .три фазы питающего напряжения или использовать высокочастотные пускорегулирующие аппара</w:t>
      </w:r>
      <w:r>
        <w:rPr>
          <w:rFonts w:ascii="Times New Roman" w:hAnsi="Times New Roman"/>
          <w:sz w:val="20"/>
        </w:rPr>
        <w:t>ты.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Освещение селитебных территорий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7.36 Освещение улиц, дорог и площадей с регулярным транспортным движением в городе следует проектировать в соответствии с нормами, установленными в табл. 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улиц, дорог и площадей с регулярным транспортным движением с асфальтобетонным покрытием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1157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объекта по СНиП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23-05-95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Улицы, дороги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площади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Наибольшая интенсивность движения транспорта в обоих направлениях, </w:t>
            </w: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/ч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яркость покрытия,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кд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85" type="#_x0000_t75" style="width:9pt;height:15.75pt">
                  <v:imagedata r:id="rId31" o:title=""/>
                </v:shape>
              </w:pic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горизонтальная освеще</w:t>
            </w:r>
            <w:r>
              <w:rPr>
                <w:rFonts w:ascii="Times New Roman" w:hAnsi="Times New Roman"/>
                <w:sz w:val="20"/>
              </w:rPr>
              <w:t xml:space="preserve">нность покрытия,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дороги, магистральные улицы общегородского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до 3000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500 до 1000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Магистральные улицы районного значения 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до 2000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500 до 1000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5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Улицы и дороги местного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и более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500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Средняя яркость покрытия скоростных дорог независимо от интенсивности движения транспорта принимается равной 1,6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position w:val="-4"/>
          <w:sz w:val="20"/>
        </w:rPr>
        <w:pict>
          <v:shape id="_x0000_i1286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в черте города и 1,0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87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вне города на подъездах к основным аэропортам.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Средняя яркость или средняя освещенность покрытия проезжей части в границах транспортного пересечения  в двух и более уровнях на всех пересекающихся магистралях должна быть как на основной из них, а на съездах и ответвлениях в черте города - не менее 0,8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88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или 10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освещения разрешается увеличивать по согласованию с Управлением топливно-энергетического хозяйства: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на 0,2-0,4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89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- для осветительных установок ул</w:t>
      </w:r>
      <w:r>
        <w:rPr>
          <w:rFonts w:ascii="Times New Roman" w:hAnsi="Times New Roman"/>
          <w:sz w:val="20"/>
        </w:rPr>
        <w:t>иц, дорог и площадей категорий А и Б с асфальтобетонным покрытиями и вне города на подъездах к основным аэропортам;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до 20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- для осветительных установок непроезжих частей площадей категорий А, Б и </w:t>
      </w:r>
      <w:proofErr w:type="spellStart"/>
      <w:r>
        <w:rPr>
          <w:rFonts w:ascii="Times New Roman" w:hAnsi="Times New Roman"/>
          <w:sz w:val="20"/>
        </w:rPr>
        <w:t>предзаводских</w:t>
      </w:r>
      <w:proofErr w:type="spellEnd"/>
      <w:r>
        <w:rPr>
          <w:rFonts w:ascii="Times New Roman" w:hAnsi="Times New Roman"/>
          <w:sz w:val="20"/>
        </w:rPr>
        <w:t xml:space="preserve"> площадей, главных входов стадионов и выставок;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до 10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- для осветительных установок главных входов общегородских парков.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Категории улиц и дорог по функциональному назначению принимаются в соответствии с классификацией СНиП 2.07.01-89*.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Уровень освещения проезжей части улиц, дорог и пл</w:t>
      </w:r>
      <w:r>
        <w:rPr>
          <w:rFonts w:ascii="Times New Roman" w:hAnsi="Times New Roman"/>
          <w:sz w:val="20"/>
        </w:rPr>
        <w:t>ощадей с покрытием из брусчатки, гранитных плит и прочих материалов регламентируется величиной средней горизонтальной освещенности по настоящей таблице.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На пешеходных переходах в одном уровне на проезжей части улиц и дорог с интенсивностью движения более 500 </w:t>
      </w:r>
      <w:proofErr w:type="spellStart"/>
      <w:r>
        <w:rPr>
          <w:rFonts w:ascii="Times New Roman" w:hAnsi="Times New Roman"/>
          <w:sz w:val="20"/>
        </w:rPr>
        <w:t>ед</w:t>
      </w:r>
      <w:proofErr w:type="spellEnd"/>
      <w:r>
        <w:rPr>
          <w:rFonts w:ascii="Times New Roman" w:hAnsi="Times New Roman"/>
          <w:sz w:val="20"/>
        </w:rPr>
        <w:t xml:space="preserve">/ч следует предусматривать повышение нормы освещения не менее чем в 1,35 раза по сравнению с нормой освещения пересекаемой проезжей части. Увеличение освещенности обеспечивается за счет </w:t>
      </w:r>
      <w:proofErr w:type="spellStart"/>
      <w:r>
        <w:rPr>
          <w:rFonts w:ascii="Times New Roman" w:hAnsi="Times New Roman"/>
          <w:sz w:val="20"/>
        </w:rPr>
        <w:t>измененения</w:t>
      </w:r>
      <w:proofErr w:type="spellEnd"/>
      <w:r>
        <w:rPr>
          <w:rFonts w:ascii="Times New Roman" w:hAnsi="Times New Roman"/>
          <w:sz w:val="20"/>
        </w:rPr>
        <w:t xml:space="preserve"> шага опор, установки дополнительного светового при</w:t>
      </w:r>
      <w:r>
        <w:rPr>
          <w:rFonts w:ascii="Times New Roman" w:hAnsi="Times New Roman"/>
          <w:sz w:val="20"/>
        </w:rPr>
        <w:t>бора, использования осветленного покрытия и т.п.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7.37 Средняя яркость покрытий тротуаров, примыкающих к проезжей части улиц, дорог и площадей, должна быть не менее половины средней яркости покрытия проезжей части этих улиц, дорог и площадей, установленной в табл. 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7.38 Отношение минимальной яркости покрытий к ее среднему значению должно быть не менее 0,35 при норме средней яркости более 0,6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0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, и не менее 0,25 при норме средней яркости 0,6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1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ниже.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 Отношение минимальной яркости покрытия к ма</w:t>
      </w:r>
      <w:r>
        <w:rPr>
          <w:rFonts w:ascii="Times New Roman" w:hAnsi="Times New Roman"/>
          <w:sz w:val="20"/>
        </w:rPr>
        <w:t xml:space="preserve">ксимальной по полосе движения должно быть не менее 0,6 при норме средней яркости более 0,6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2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, и не менее 0,4 при норме средней яркости 0,6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3" type="#_x0000_t75" style="width:9pt;height:15.7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ниже.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7.40 Средняя горизонтальная освещенность на уровне покрытия непроезжих частей улиц, дорог и площадей, бульваров и скверов, пешеходных улиц и территорий микрорайонов должна соответствовать нормам, установленным в табл. 7.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7.41 На главных пешеходных улицах исторической части города средняя полуцилиндрическая освещенность по направлению преимущественного д</w:t>
      </w:r>
      <w:r>
        <w:rPr>
          <w:rFonts w:ascii="Times New Roman" w:hAnsi="Times New Roman"/>
          <w:sz w:val="20"/>
        </w:rPr>
        <w:t xml:space="preserve">вижения должна быть не менее 6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7.42 Нормы средней горизонтальной освещенности территорий общественных зданий установлены в табл. 8.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7.43 Нормы средней горизонтальной освещенности территорий парков, стадионов и выставок установлены в табл. 9.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7.44 Средняя горизонтальная освещенность площадок для зрителей у временно сооружаемых эстрад на период проведения праздничных мероприятий административными округами города должна быть не ниже 10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Вертикальная освещенность на игровой части эстрады на высоте 1,75 м</w:t>
      </w:r>
      <w:r>
        <w:rPr>
          <w:rFonts w:ascii="Times New Roman" w:hAnsi="Times New Roman"/>
          <w:sz w:val="20"/>
        </w:rPr>
        <w:t xml:space="preserve"> от планшета должна быть не менее 300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со стороны, </w:t>
      </w:r>
      <w:proofErr w:type="spellStart"/>
      <w:r>
        <w:rPr>
          <w:rFonts w:ascii="Times New Roman" w:hAnsi="Times New Roman"/>
          <w:sz w:val="20"/>
        </w:rPr>
        <w:t>обращеной</w:t>
      </w:r>
      <w:proofErr w:type="spellEnd"/>
      <w:r>
        <w:rPr>
          <w:rFonts w:ascii="Times New Roman" w:hAnsi="Times New Roman"/>
          <w:sz w:val="20"/>
        </w:rPr>
        <w:t xml:space="preserve"> к зрителям.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создания регламентированных уровней освещения допускается использование передвижных или временно сооружаемых осветительных установок с использованием опорных конструкций надлежащей высоты.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непроезжих частей улиц, дорог, площадей, бульваров и скверов, пешеходных улиц и территорий микрорайонов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1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Освещаемые объекты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Главные пешеходные улицы исторической час</w:t>
            </w:r>
            <w:r>
              <w:rPr>
                <w:rFonts w:ascii="Times New Roman" w:hAnsi="Times New Roman"/>
                <w:sz w:val="20"/>
              </w:rPr>
              <w:t xml:space="preserve">ти города и основных общественных центров административных округов, непроезжие части площадей А и Б и </w:t>
            </w:r>
            <w:proofErr w:type="spellStart"/>
            <w:r>
              <w:rPr>
                <w:rFonts w:ascii="Times New Roman" w:hAnsi="Times New Roman"/>
                <w:sz w:val="20"/>
              </w:rPr>
              <w:t>предзаводские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площади.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Пешеходные улицы:</w:t>
            </w:r>
          </w:p>
        </w:tc>
        <w:tc>
          <w:tcPr>
            <w:tcW w:w="1837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общественных центров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других территориях</w:t>
            </w:r>
          </w:p>
        </w:tc>
        <w:tc>
          <w:tcPr>
            <w:tcW w:w="18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Тротуары, отделенные от проезжей части на улицах категорий: 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 и Б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В 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Посадочные площадки общественного транспорта на улицах всех категорий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Открытые пешеходные мостики</w:t>
            </w:r>
          </w:p>
        </w:tc>
        <w:tc>
          <w:tcPr>
            <w:tcW w:w="18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Подземные пешеходные тоннели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Мостовые закрытые пешеходные переходы с прозрачными сте</w:t>
            </w:r>
            <w:r>
              <w:rPr>
                <w:rFonts w:ascii="Times New Roman" w:hAnsi="Times New Roman"/>
                <w:sz w:val="20"/>
              </w:rPr>
              <w:t>нами и потолком, вечером и ночью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Лестницы подземных пешеходных тоннелей вечером и ночью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Лестничные сходы и смотровые площадки мостовых закрытых пешеходных переходов с прозрачными стенами или застекленными стеновыми проемами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Пешеходные дорожки бульваров и скверов, примыкающих к улицам категорий по табл. 6: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микрорайонов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Проезды: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Основные </w:t>
            </w:r>
          </w:p>
        </w:tc>
        <w:tc>
          <w:tcPr>
            <w:tcW w:w="183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Второстепенные, в т.ч. тротуары-подъезды 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Хозяйственные площадки и площад</w:t>
            </w:r>
            <w:r>
              <w:rPr>
                <w:rFonts w:ascii="Times New Roman" w:hAnsi="Times New Roman"/>
                <w:sz w:val="20"/>
              </w:rPr>
              <w:t>ки при мусоросборниках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Детские площадки в местах расположения оборудования для подвижных игр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территорий, прилегающих к общественным зданиям </w:t>
      </w:r>
    </w:p>
    <w:p w:rsidR="00000000" w:rsidRDefault="005F2698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0"/>
        <w:gridCol w:w="2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Освещаемые объекты 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ясли-сады, общеобразовательные школы, школы-интернаты, учебные заведения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Групповые и физкультурные площадки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Площадки для подвижных игр зоны отдыха</w:t>
            </w:r>
          </w:p>
        </w:tc>
        <w:tc>
          <w:tcPr>
            <w:tcW w:w="268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Подъезды и подходы к корпусам и площадкам</w:t>
            </w:r>
          </w:p>
        </w:tc>
        <w:tc>
          <w:tcPr>
            <w:tcW w:w="2688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Въезд на территор</w:t>
            </w:r>
            <w:r>
              <w:rPr>
                <w:rFonts w:ascii="Times New Roman" w:hAnsi="Times New Roman"/>
                <w:sz w:val="20"/>
              </w:rPr>
              <w:t>ию</w:t>
            </w:r>
          </w:p>
        </w:tc>
        <w:tc>
          <w:tcPr>
            <w:tcW w:w="2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Проезды и проходы к спальным корпусам, столовым, кинотеатрам и тому подобным зданиям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Центральные аллеи парковой зоны</w:t>
            </w:r>
          </w:p>
        </w:tc>
        <w:tc>
          <w:tcPr>
            <w:tcW w:w="2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Боковые аллеи парковой зоны</w:t>
            </w:r>
          </w:p>
        </w:tc>
        <w:tc>
          <w:tcPr>
            <w:tcW w:w="2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Площадки зоны тихого отдыха и культурно-массового обслуживания (площадки массового отдыха, площадки перед открытыми эстрадами и т.д.)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Площадки для настольных игр, открытые читальни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3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Освещенность столов для чтения и настольных игр принимается по нормам освещенности помещений.</w:t>
            </w:r>
          </w:p>
        </w:tc>
      </w:tr>
    </w:tbl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освещения территорий парков</w:t>
      </w:r>
      <w:r>
        <w:rPr>
          <w:rFonts w:ascii="Times New Roman" w:hAnsi="Times New Roman"/>
          <w:sz w:val="20"/>
        </w:rPr>
        <w:t>, стадионов и выставок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7"/>
        <w:gridCol w:w="1473"/>
        <w:gridCol w:w="1787"/>
        <w:gridCol w:w="1134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Освещаемые объекты </w:t>
            </w: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Общегородские парки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Сады административных округов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Стадионы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Выставки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Главные входы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Вспомогательные входы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Центральные аллеи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Боковые аллеи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Площадки массового отдыха, площадки перед входами в театры, кинотеатры, выставочные павильоны и на открытые эстрады; площадки для настольных игр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Зоны отдыха на территориях в</w:t>
            </w:r>
            <w:r>
              <w:rPr>
                <w:rFonts w:ascii="Times New Roman" w:hAnsi="Times New Roman"/>
                <w:sz w:val="20"/>
              </w:rPr>
              <w:t>ыставок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7.45 На территории открытых рынков и торговых ярмарок средняя горизонтальная освещенность площадок, проездов, проходов между рядами павильонов, палаток, контейнеров и др. должна быть не менее 10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вне зависимости от их категории и занимаемой площади.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Отношение вертикальной освещенности к горизонтальной должно быть не менее 1:2. При этом вертикальная освещенность определяется в поперечной плоскости к оси проезда на высоте 1,5; горизонтальная освещенность - на уровне покрытия.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з</w:t>
      </w:r>
      <w:r>
        <w:rPr>
          <w:rFonts w:ascii="Times New Roman" w:hAnsi="Times New Roman"/>
          <w:sz w:val="20"/>
        </w:rPr>
        <w:t xml:space="preserve">акрытия рынка или торговой ярмарки допускается снижать уровень средней горизонтальной освещенности до 4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. При этом минимальная освещенность не должна быть менее 2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7.46 В проектах наружного освещения необходимо предусматривать освещение подъездов к противопожарным </w:t>
      </w:r>
      <w:proofErr w:type="spellStart"/>
      <w:r>
        <w:rPr>
          <w:rFonts w:ascii="Times New Roman" w:hAnsi="Times New Roman"/>
          <w:sz w:val="20"/>
        </w:rPr>
        <w:t>водоисточникам</w:t>
      </w:r>
      <w:proofErr w:type="spellEnd"/>
      <w:r>
        <w:rPr>
          <w:rFonts w:ascii="Times New Roman" w:hAnsi="Times New Roman"/>
          <w:sz w:val="20"/>
        </w:rPr>
        <w:t xml:space="preserve">, если они расположены на неосвещенных частях проездов. Средняя горизонтальная освещенность этих подъездов должна быть 2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7.47 Норма освещения трамвайных путей, расположенных на проезжей части улиц, должна соответствовать нор</w:t>
      </w:r>
      <w:r>
        <w:rPr>
          <w:rFonts w:ascii="Times New Roman" w:hAnsi="Times New Roman"/>
          <w:sz w:val="20"/>
        </w:rPr>
        <w:t xml:space="preserve">ме освещения улицы по табл. 7. Средняя горизонтальная освещенность обособленного трамвайного пути должна быть не менее 6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7.48 Средняя горизонтальная освещенность дорожного покрытия проезжей части транспортных тоннелей городского значения длиной более 60 м в дневное время суток должна соответствовать требованиям табл. 10, а в вечернее и ночное время суток должна быть равной 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 При использовании во въездных зонах тоннелей с разделенным движением системы встречного освещения со светильниками асимметрич</w:t>
      </w:r>
      <w:r>
        <w:rPr>
          <w:rFonts w:ascii="Times New Roman" w:hAnsi="Times New Roman"/>
          <w:sz w:val="20"/>
        </w:rPr>
        <w:t xml:space="preserve">ного </w:t>
      </w:r>
      <w:proofErr w:type="spellStart"/>
      <w:r>
        <w:rPr>
          <w:rFonts w:ascii="Times New Roman" w:hAnsi="Times New Roman"/>
          <w:sz w:val="20"/>
        </w:rPr>
        <w:t>светораспределения</w:t>
      </w:r>
      <w:proofErr w:type="spellEnd"/>
      <w:r>
        <w:rPr>
          <w:rFonts w:ascii="Times New Roman" w:hAnsi="Times New Roman"/>
          <w:sz w:val="20"/>
        </w:rPr>
        <w:t>, направляющими 60-70% светового потока навстречу транспортному движению, допускается в дневном режиме снижать норму горизонтальной освещенности на 10-15% от указанной в табл. 10.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длине тоннеля от 41 м до 60 м, а также при наличии в двух боковых стенах и в крыше открытых проемов общей площадью более 0,25 площади каждой стены или 0,5 площади потолка, средняя освещенность дорожного покрытия должна быть 50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во всех режимах. Для улучшения условий видимости на въезде и внутри тоннеля</w:t>
      </w:r>
      <w:r>
        <w:rPr>
          <w:rFonts w:ascii="Times New Roman" w:hAnsi="Times New Roman"/>
          <w:sz w:val="20"/>
        </w:rPr>
        <w:t xml:space="preserve"> следует применять осветленные асфальтобетонные покрытия. При этом допускается снижение на 10 % регламентируемой в табл. 10 горизонтальной освещенности дорожного покрытия участков въездной зоны на протяжении 75 м от портала.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закрытых автотранспортных тоннелей 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700"/>
        <w:gridCol w:w="702"/>
        <w:gridCol w:w="702"/>
        <w:gridCol w:w="702"/>
        <w:gridCol w:w="702"/>
        <w:gridCol w:w="702"/>
        <w:gridCol w:w="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тоннеля, м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уклона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Ориентация въездного </w:t>
            </w:r>
          </w:p>
        </w:tc>
        <w:tc>
          <w:tcPr>
            <w:tcW w:w="4983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>, на расстоянии от начала въездного портала,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спуска к порталу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портала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61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учитывается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уклона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уклоном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Северная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Южная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Любая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Ход снижения уровней освещенности последовательных участков въездной зоны соответствует требованиям создания необходимых условий адаптации въезжающего в тоннель водителя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7.49 В транспортных тоннелях, имеющих одну стену с открытыми проемами, занимающими более 0,25% ее площади, а также в то</w:t>
      </w:r>
      <w:r>
        <w:rPr>
          <w:rFonts w:ascii="Times New Roman" w:hAnsi="Times New Roman"/>
          <w:sz w:val="20"/>
        </w:rPr>
        <w:t>ннелях местного значения, предназначенных для проезда одиночных средств личного и общественного транспорта, средняя горизонтальная освещенность покрытия проезжей части в дневное время должна соответствовать требованиям табл. 11.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автотранспортных тоннелей, имеющих одну стену с открытыми проемами </w:t>
      </w:r>
    </w:p>
    <w:p w:rsidR="00000000" w:rsidRDefault="005F2698">
      <w:pPr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1023"/>
        <w:gridCol w:w="1144"/>
        <w:gridCol w:w="1091"/>
        <w:gridCol w:w="1171"/>
        <w:gridCol w:w="1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Освещаемые объекты</w:t>
            </w:r>
          </w:p>
        </w:tc>
        <w:tc>
          <w:tcPr>
            <w:tcW w:w="56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>, на расстоянии от начала въездного портала,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Тоннель местного значения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Тоннель с проемами в одной стене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7.50 В транспортных тоннелях любого типа с криволинейной трассой радиусом в плане 350 м и менее в зоне въезда на протяжении 75 м от портала величина вертикальной освещенности стены большего радиуса или стены, имеющей проемы, на высоте 1 м от покрытия проезжей части должна быть не менее: 0,5 величины горизонтальной освещенности при интегральном коэффициенте отражения материала ее облицовки 0,4-0,6, и не менее 0,8 величины горизонтальной ос</w:t>
      </w:r>
      <w:r>
        <w:rPr>
          <w:rFonts w:ascii="Times New Roman" w:hAnsi="Times New Roman"/>
          <w:sz w:val="20"/>
        </w:rPr>
        <w:t>вещенности при интегральном коэффициенте отражения менее 0,4.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открытых автостоянок и подъездов к местам заправки и хранения транспорта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22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Освещаемые объекты 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горизонтальная 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Топливозаправочные пункты и автозаправочные станции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Подъездные пути с улиц и дорог: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Категорий А и Б</w:t>
            </w: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В</w:t>
            </w: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Остальная территория, имеющая проезжую часть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Стоянки, площадки для хранения подвижного состава</w:t>
            </w:r>
          </w:p>
          <w:p w:rsidR="00000000" w:rsidRDefault="005F269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Открытые стоянки на улицах всех категорий, а </w:t>
            </w:r>
            <w:r>
              <w:rPr>
                <w:rFonts w:ascii="Times New Roman" w:hAnsi="Times New Roman"/>
                <w:sz w:val="20"/>
              </w:rPr>
              <w:t>также платные вне улиц</w:t>
            </w: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Открытые стоянки в микрорайонах</w:t>
            </w:r>
          </w:p>
        </w:tc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Проезды между рядами гаражей боксового типа</w:t>
            </w:r>
          </w:p>
        </w:tc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7.51 Допускается предусматривать автоматическое регулирование искусственного освещения въездной части тоннеля в зависимости от уровня естественной наружной освещенности начиная от 10000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и ниже, исходя из отношения величины искусственной освещенности в начале въезда к естественной 1:10 и сохранении снижения искусственной освещенности во всей въездной зоне табл. 10.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7.52 Средняя горизонталь</w:t>
      </w:r>
      <w:r>
        <w:rPr>
          <w:rFonts w:ascii="Times New Roman" w:hAnsi="Times New Roman"/>
          <w:sz w:val="20"/>
        </w:rPr>
        <w:t xml:space="preserve">ная освещенность покрытия проездов под путепроводами и мостами в темное время суток должна быть не менее 30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длине проезда до 40 м, а при большей длине принимается в соответствии с нормами освещения тоннелей, приведенными в п. 7.48.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7.53 На подъездах к местам заправки и хранения транспорта, а также на открытых автостоянках на улицах нормы средней горизонтальной освещенности должны соответствовать требованиям табл. 12.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7.54 Для освещения мест производства ремонтных работ городских подземных инженерных </w:t>
      </w:r>
      <w:r>
        <w:rPr>
          <w:rFonts w:ascii="Times New Roman" w:hAnsi="Times New Roman"/>
          <w:sz w:val="20"/>
        </w:rPr>
        <w:t xml:space="preserve">сетей, связанных с </w:t>
      </w:r>
      <w:proofErr w:type="spellStart"/>
      <w:r>
        <w:rPr>
          <w:rFonts w:ascii="Times New Roman" w:hAnsi="Times New Roman"/>
          <w:sz w:val="20"/>
        </w:rPr>
        <w:t>разрытиями</w:t>
      </w:r>
      <w:proofErr w:type="spellEnd"/>
      <w:r>
        <w:rPr>
          <w:rFonts w:ascii="Times New Roman" w:hAnsi="Times New Roman"/>
          <w:sz w:val="20"/>
        </w:rPr>
        <w:t>, их огораживанием и установкой сигнальных огней на улицах и дорогах, допускается дополнительно использовать временные передвижные осветительные установки, в том числе с использованием световых приборов прожекторного типа. При этом уровень горизонтальной освещенности на рабочей поверхности разрытия должен соответствовать требованиям СНиП 23-05-95, должны быть приняты меры по исключению ослепления водителей, а также по ограничению засветки окон жилых и лечебных зданий, в соответс</w:t>
      </w:r>
      <w:r>
        <w:rPr>
          <w:rFonts w:ascii="Times New Roman" w:hAnsi="Times New Roman"/>
          <w:sz w:val="20"/>
        </w:rPr>
        <w:t>твии с требованиями п. 7.58 настоящих норм.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7.55 Отношение максимальной освещенности к средней должно быть при норме средней освещенности свыше 6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- не более 3:1, от 4 до 6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- не более 5:1, менее 4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- не более 10:1.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7.56 Не допускается в ночное время отключение каждого второго светильника при однорядном их расположении и установке одного светильника на опоре.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7.57 На улицах, дорогах и транспортных зонах площадей категорий А и Б показатель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 xml:space="preserve"> для осветительных установок не должен превышать 1</w:t>
      </w:r>
      <w:r>
        <w:rPr>
          <w:rFonts w:ascii="Times New Roman" w:hAnsi="Times New Roman"/>
          <w:sz w:val="20"/>
        </w:rPr>
        <w:t xml:space="preserve">50. Для осветительных установок улиц и дорог категории В, а также осветительных установок, уровень освещения которых регламентируется нормами горизонтальной и полуцилиндрической освещенности, наименьшая высота расположения светильников по условиям ограничения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 xml:space="preserve"> должна соответствовать требованиям СНиП 23-05-95.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7.58 На улицах категорий А и Б установки наружного освещения всех видов не должны создавать на окнах жилых зданий вертикальную освещенность, превышающую: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- 7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норме средней яркости п</w:t>
      </w:r>
      <w:r>
        <w:rPr>
          <w:rFonts w:ascii="Times New Roman" w:hAnsi="Times New Roman"/>
          <w:sz w:val="20"/>
        </w:rPr>
        <w:t xml:space="preserve">роезжей части 0,4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4" type="#_x0000_t75" style="width:8.2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- 10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норме 0,6-1,0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5" type="#_x0000_t75" style="width:8.2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- 20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при норме 1,2-1,6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296" type="#_x0000_t75" style="width:8.2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улицах категории В, на пешеходных улицах вне общественного центра, на </w:t>
      </w:r>
      <w:proofErr w:type="spellStart"/>
      <w:r>
        <w:rPr>
          <w:rFonts w:ascii="Times New Roman" w:hAnsi="Times New Roman"/>
          <w:sz w:val="20"/>
        </w:rPr>
        <w:t>внутридворовых</w:t>
      </w:r>
      <w:proofErr w:type="spellEnd"/>
      <w:r>
        <w:rPr>
          <w:rFonts w:ascii="Times New Roman" w:hAnsi="Times New Roman"/>
          <w:sz w:val="20"/>
        </w:rPr>
        <w:t xml:space="preserve"> территориях, а также на любых улицах, прилегающих к спальным корпусам больниц и лечебно-курортных учреждений, вертикальная освещенность на окнах квартир жилых зданий и палат спальных корпусов не должна превышать 5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7.59 На территории автозаправочных станций и автостоянок, прилегающих к улицам и дорогам с транспортным движением, </w:t>
      </w:r>
      <w:r>
        <w:rPr>
          <w:rFonts w:ascii="Times New Roman" w:hAnsi="Times New Roman"/>
          <w:sz w:val="20"/>
        </w:rPr>
        <w:t xml:space="preserve">светильники рассеянного света должны устанавливаться на высоте не менее 3 м при световом потоке ламп до 6000 </w:t>
      </w:r>
      <w:proofErr w:type="spellStart"/>
      <w:r>
        <w:rPr>
          <w:rFonts w:ascii="Times New Roman" w:hAnsi="Times New Roman"/>
          <w:sz w:val="20"/>
        </w:rPr>
        <w:t>лм</w:t>
      </w:r>
      <w:proofErr w:type="spellEnd"/>
      <w:r>
        <w:rPr>
          <w:rFonts w:ascii="Times New Roman" w:hAnsi="Times New Roman"/>
          <w:sz w:val="20"/>
        </w:rPr>
        <w:t xml:space="preserve"> и не менее 4 м при световом потоке более 6000 </w:t>
      </w:r>
      <w:proofErr w:type="spellStart"/>
      <w:r>
        <w:rPr>
          <w:rFonts w:ascii="Times New Roman" w:hAnsi="Times New Roman"/>
          <w:sz w:val="20"/>
        </w:rPr>
        <w:t>лм</w:t>
      </w:r>
      <w:proofErr w:type="spellEnd"/>
      <w:r>
        <w:rPr>
          <w:rFonts w:ascii="Times New Roman" w:hAnsi="Times New Roman"/>
          <w:sz w:val="20"/>
        </w:rPr>
        <w:t>. Для освещения указанных объектов не допускается применять прожекторы, расположенные на крышах и навесах и направленные в сторону улицы или дороги.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7.60 При использовании для освещения больших площадей и транспортных развязок, в том числе и в нескольких уровнях, опор высотой 20 м и более, устанавливаемые на них световые приборы должны иметь максимум</w:t>
      </w:r>
      <w:r>
        <w:rPr>
          <w:rFonts w:ascii="Times New Roman" w:hAnsi="Times New Roman"/>
          <w:sz w:val="20"/>
        </w:rPr>
        <w:t xml:space="preserve"> силы света под углом не более 65° к вертикали, при этом сила света не должна превышать под углами 80° , 85° , 90° соответственно 50, 30 и 10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 xml:space="preserve"> на 1000 </w:t>
      </w:r>
      <w:proofErr w:type="spellStart"/>
      <w:r>
        <w:rPr>
          <w:rFonts w:ascii="Times New Roman" w:hAnsi="Times New Roman"/>
          <w:sz w:val="20"/>
        </w:rPr>
        <w:t>лм</w:t>
      </w:r>
      <w:proofErr w:type="spellEnd"/>
      <w:r>
        <w:rPr>
          <w:rFonts w:ascii="Times New Roman" w:hAnsi="Times New Roman"/>
          <w:sz w:val="20"/>
        </w:rPr>
        <w:t>. Высота светильников над дорожным покрытием проезжей части верхнего уровня транспортного пересечения должна быть не менее 10 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7.61 Высота размещения световых приборов на улицах, дорогах и площадях с трамвайным и троллейбусным движением должна приниматься согласно СНиП 2.05.09.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7.62 Минимальная высота установки светильников в парапетах мостов и путепров</w:t>
      </w:r>
      <w:r>
        <w:rPr>
          <w:rFonts w:ascii="Times New Roman" w:hAnsi="Times New Roman"/>
          <w:sz w:val="20"/>
        </w:rPr>
        <w:t>одов и других объектов не ограничивается при условии обеспечения защитного угла не менее 10° и исключения возможности доступа к лампам и пускорегулирующим аппаратам без применения специального инструмента.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7.63 В транспортных тоннелях должны применяться светильники с защитным углом не менее 10°. Высота их расположения должна быть не менее 4 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7.64 В пешеходных тоннелях должны использоваться светильники с защитным углом не менее 15° или с диффузными и призматическими </w:t>
      </w:r>
      <w:proofErr w:type="spellStart"/>
      <w:r>
        <w:rPr>
          <w:rFonts w:ascii="Times New Roman" w:hAnsi="Times New Roman"/>
          <w:sz w:val="20"/>
        </w:rPr>
        <w:t>рассеивателями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 лампами </w:t>
      </w:r>
      <w:proofErr w:type="spellStart"/>
      <w:r>
        <w:rPr>
          <w:rFonts w:ascii="Times New Roman" w:hAnsi="Times New Roman"/>
          <w:sz w:val="20"/>
        </w:rPr>
        <w:t>ДНаТ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ДНаС</w:t>
      </w:r>
      <w:proofErr w:type="spellEnd"/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мощностью до 110 Вт;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лампами ДРЛ мощностью до 125 Вт;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люминесцентными лампами суммарной мощностью до 80 Вт.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7.65 В установках наружного освещения следует использовать световые приборы с </w:t>
      </w:r>
      <w:proofErr w:type="spellStart"/>
      <w:r>
        <w:rPr>
          <w:rFonts w:ascii="Times New Roman" w:hAnsi="Times New Roman"/>
          <w:sz w:val="20"/>
        </w:rPr>
        <w:t>энергоэкономичными</w:t>
      </w:r>
      <w:proofErr w:type="spellEnd"/>
      <w:r>
        <w:rPr>
          <w:rFonts w:ascii="Times New Roman" w:hAnsi="Times New Roman"/>
          <w:sz w:val="20"/>
        </w:rPr>
        <w:t xml:space="preserve"> источниками света; для установок освещения улиц и дорог с транспортным движением, как правило, с натриевыми лампами высокого давления.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7.66 При проектировании установок наружного освещения специальное внимание следует уделить оптимизации выбора и размещения световых приборов на основе наиболее полн</w:t>
      </w:r>
      <w:r>
        <w:rPr>
          <w:rFonts w:ascii="Times New Roman" w:hAnsi="Times New Roman"/>
          <w:sz w:val="20"/>
        </w:rPr>
        <w:t xml:space="preserve">ого учета их </w:t>
      </w:r>
      <w:proofErr w:type="spellStart"/>
      <w:r>
        <w:rPr>
          <w:rFonts w:ascii="Times New Roman" w:hAnsi="Times New Roman"/>
          <w:sz w:val="20"/>
        </w:rPr>
        <w:t>светораспределения</w:t>
      </w:r>
      <w:proofErr w:type="spellEnd"/>
      <w:r>
        <w:rPr>
          <w:rFonts w:ascii="Times New Roman" w:hAnsi="Times New Roman"/>
          <w:sz w:val="20"/>
        </w:rPr>
        <w:t xml:space="preserve">. Критерием оптимизации проектного решения является его </w:t>
      </w:r>
      <w:proofErr w:type="spellStart"/>
      <w:r>
        <w:rPr>
          <w:rFonts w:ascii="Times New Roman" w:hAnsi="Times New Roman"/>
          <w:sz w:val="20"/>
        </w:rPr>
        <w:t>энергоэкономичность</w:t>
      </w:r>
      <w:proofErr w:type="spellEnd"/>
      <w:r>
        <w:rPr>
          <w:rFonts w:ascii="Times New Roman" w:hAnsi="Times New Roman"/>
          <w:sz w:val="20"/>
        </w:rPr>
        <w:t xml:space="preserve"> - минимум мощности осветительной установки при обеспечении нормируемых ее количественных и качественных показателей.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7.67 Над каждым входом в здание или рядом с ним должны быть установлены светильники, обеспечивающие уровни средней горизонтальной освещенности не менее: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площадке основного входа - 6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запасного или технического входа - 4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пешеходной дорожке длиной 4 м у основного входа в</w:t>
      </w:r>
      <w:r>
        <w:rPr>
          <w:rFonts w:ascii="Times New Roman" w:hAnsi="Times New Roman"/>
          <w:sz w:val="20"/>
        </w:rPr>
        <w:t xml:space="preserve"> здание - 4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 запасного или технического входа - 2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Наружное архитектурное освещение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Наружное освещение зданий и сооружений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7.68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города. Установки архитектурного освещения не должны производить слепящего действия на водителей транспорта и пешеходов.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7.69 Яркость фасадов зданий, сооружений, монументов и элементов ландшафтной архи</w:t>
      </w:r>
      <w:r>
        <w:rPr>
          <w:rFonts w:ascii="Times New Roman" w:hAnsi="Times New Roman"/>
          <w:sz w:val="20"/>
        </w:rPr>
        <w:t>тектуры в зависимости от их значимости, места расположения и преобладающих условий их зрительного восприятия в городе следует принимать по табл. 13.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7.70 При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измерений или по табл. 14.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7.71 При равномерном заливающем освещении фасада отношение максимальной яркости к минимальной должно быть не более 3:1, а на рельефных фасадах до 5:1. При этом максимальная</w:t>
      </w:r>
      <w:r>
        <w:rPr>
          <w:rFonts w:ascii="Times New Roman" w:hAnsi="Times New Roman"/>
          <w:sz w:val="20"/>
        </w:rPr>
        <w:t xml:space="preserve"> освещенность должна создаваться на основных композиционно-пластических элементах.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7.72 При неравномерном заливающем освещении объектов соотношение максимальной и минимальной яркости в пределах освещаемой площади  фасада принимается не менее 10:1 и не более 30:1, при этом максимальная освещенность создается на акцентируемом светом элементе.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7.73 При проектировании световых архитектурных ансамблей по табл. 13 выбирается яркость главного фасада доминирующего объекта. Средние яркости освещаемых фасадов соподчи</w:t>
      </w:r>
      <w:r>
        <w:rPr>
          <w:rFonts w:ascii="Times New Roman" w:hAnsi="Times New Roman"/>
          <w:sz w:val="20"/>
        </w:rPr>
        <w:t>ненных объектов единого ансамбля должны быть, как правило, снижены не менее, чем на 2 две ступени.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7.74 Объемные монументы, памятники, малые архитектурные формы, имеющие многосторонний обзор, следует освещать с двух-трех сторон с четко выраженным основным направлением светового потока, определяющим расчетную плоскость, которая композиционно должна быть связана с главным направлением восприятия объекта.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7.75 В установках архитектурного освещения следует использовать преимущественно разрядные источники света.</w:t>
      </w:r>
      <w:r>
        <w:rPr>
          <w:rFonts w:ascii="Times New Roman" w:hAnsi="Times New Roman"/>
          <w:sz w:val="20"/>
        </w:rPr>
        <w:t xml:space="preserve"> При локальной подсветке допустимо использование ламп накаливания, преимущественно галогенных, а при декоративном освещении - источников хроматического излучения или цветных светофильтров.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наружного архитектурного освещения городских объектов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2157"/>
        <w:gridCol w:w="1289"/>
        <w:gridCol w:w="1302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городского пространства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расположения объекта освещения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Освещаемый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Заливающее освещение, средняя яркость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7" type="#_x0000_t75" style="width:11.2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кд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8" type="#_x0000_t75" style="width:8.25pt;height:15pt">
                  <v:imagedata r:id="rId32" o:title=""/>
                </v:shape>
              </w:pic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Заливающее и акцентирующее освещение, средняя яркость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9" type="#_x0000_t75" style="width:11.2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кд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00" type="#_x0000_t75" style="width:8.25pt;height:15pt">
                  <v:imagedata r:id="rId32" o:title=""/>
                </v:shape>
              </w:pic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Локальное освещение, средняя яркость,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01" type="#_x0000_t75" style="width:11.25pt;height:12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кд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02" type="#_x0000_t75" style="width:8.25pt;height:1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Площади столичного центра, зоны общегородских доминант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Памятники архитектуры национального значения, крупные общественные здания, монументы и доминантные объекты столицы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61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улицы и площади общегородского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Памятники архитектуры, истории и культуры, здания, сооружения и монументы городского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Парки, сады, бульвары, скверы и пешеходные улицы общегородского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Достопримечательные здания, сооружения, памятники и монуме</w:t>
            </w:r>
            <w:r>
              <w:rPr>
                <w:rFonts w:ascii="Times New Roman" w:hAnsi="Times New Roman"/>
                <w:sz w:val="20"/>
              </w:rPr>
              <w:t>нты, уникальные элементы ландшафта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Площади окружных и районных общественных центров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Памятники и монументы, здания и сооружения окружного и районного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Магистральные улицы и площади окружного и районного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Парки, сады, скверы, бульвары и пешеходные улицы окружного и районного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и характерные элементы ландшафта </w:t>
            </w: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Улицы и площади, пешеходные дороги местного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Памятники и монументы, достопримечательные здания</w:t>
            </w:r>
            <w:r>
              <w:rPr>
                <w:rFonts w:ascii="Times New Roman" w:hAnsi="Times New Roman"/>
                <w:sz w:val="20"/>
              </w:rPr>
              <w:t xml:space="preserve"> и сооружения </w:t>
            </w:r>
          </w:p>
        </w:tc>
        <w:tc>
          <w:tcPr>
            <w:tcW w:w="128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Сады, скверы, бульвары местного значения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и характерные элементы ландшафта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Уровни освещения доминантных объектов, обозреваемых с расстояния более 300 м, допускается увеличить до 50%.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расположении объекта освещения в окружении неосвещенного пространства норму яркости, приведенную в табл. 13, допускается уменьшать до 50%.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характеристики отделочных материалов фасадов зданий, сооружений, монументов и зеленых насаждений,</w:t>
      </w:r>
      <w:r>
        <w:rPr>
          <w:rFonts w:ascii="Times New Roman" w:hAnsi="Times New Roman"/>
          <w:sz w:val="20"/>
        </w:rPr>
        <w:t xml:space="preserve"> применяемые при проектировании наружного архитектурного освещения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8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 и материалы поверхности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Средневзвешенный коэффициент отражения материала поверхности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БЕЛЫЙ: атмосферостойкие фасадные краски, мрамор, гипс, керамическая плитка, матовый алюминий, нержавеющая сталь, пластмассы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СВЕТЛЫЙ: краски, мрамор, белый камень (известняк, доломит, песчаник), бетон и декоративные штукатурки на белом цементе и светлых заполнителях, керамические плитки, силикатный кирпич, латунь матовая, пластик, тр</w:t>
            </w:r>
            <w:r>
              <w:rPr>
                <w:rFonts w:ascii="Times New Roman" w:hAnsi="Times New Roman"/>
                <w:sz w:val="20"/>
              </w:rPr>
              <w:t>авертин, ракушечник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СРЕДНЕ-СВЕТЛЫЙ: краски, мрамор, камень (туф, песчаник, известняк), бетон, цветные штукатурки, керамический кирпич, блоки, плитка, дерево (доски), пластик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ТЕМНЫЙ: краски, мрамор, гранит, глиняный кирпич, декоративные штукатурки и керамические плитки, потемневшее дерево, медь, листва деревьев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ЧЕРНЫЙ: краски, камень (габбро, лабрадорит, диорит, базальт, гранит), чугун, платинированная бронза, декоративные штукатурки, хвоя деревьев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7.76 Для освещения объе</w:t>
      </w:r>
      <w:r>
        <w:rPr>
          <w:rFonts w:ascii="Times New Roman" w:hAnsi="Times New Roman"/>
          <w:sz w:val="20"/>
        </w:rPr>
        <w:t>ктов, имеющих "холодные" цветовые оттенки поверхностей, и зеленых насаждений следует, как правило, применять разрядные источники света с цветовой температурой выше 4000 К. Для освещения объектов, окрашенных в "теплые" цвета, применяются преимущественно источники света с цветовой температурой до 3500 К. При освещении полихромных объектов, в особенности декоративно-изобразительных элементов на фасадах (мозаичные и живописные панно и фризы, изразцы, цветные рельефы и скульптуры, сграффито и т. п.) следует прим</w:t>
      </w:r>
      <w:r>
        <w:rPr>
          <w:rFonts w:ascii="Times New Roman" w:hAnsi="Times New Roman"/>
          <w:sz w:val="20"/>
        </w:rPr>
        <w:t xml:space="preserve">енять главным образом источники белого света с общим индексом цветопередачи </w:t>
      </w:r>
      <w:proofErr w:type="spellStart"/>
      <w:r>
        <w:rPr>
          <w:rFonts w:ascii="Times New Roman" w:hAnsi="Times New Roman"/>
          <w:sz w:val="20"/>
        </w:rPr>
        <w:t>Rа</w:t>
      </w:r>
      <w:proofErr w:type="spellEnd"/>
      <w:r>
        <w:rPr>
          <w:rFonts w:ascii="Times New Roman" w:hAnsi="Times New Roman"/>
          <w:sz w:val="20"/>
        </w:rPr>
        <w:t xml:space="preserve"> не менее 80. При художественно-декоративном освещении объектов ландшафтной архитектуры допускается применение источников цветного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7.77 Приборы архитектурного освещения должны располагаться таким образом, чтобы их выходные отверстия не могли оказаться в поле центрального зрения водителей и пешеходов в главных направлениях движения или экранировались </w:t>
      </w:r>
      <w:proofErr w:type="spellStart"/>
      <w:r>
        <w:rPr>
          <w:rFonts w:ascii="Times New Roman" w:hAnsi="Times New Roman"/>
          <w:sz w:val="20"/>
        </w:rPr>
        <w:t>светозащитными</w:t>
      </w:r>
      <w:proofErr w:type="spellEnd"/>
      <w:r>
        <w:rPr>
          <w:rFonts w:ascii="Times New Roman" w:hAnsi="Times New Roman"/>
          <w:sz w:val="20"/>
        </w:rPr>
        <w:t xml:space="preserve"> устройствами.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7.78 Коэффициент запаса при проектировании уст</w:t>
      </w:r>
      <w:r>
        <w:rPr>
          <w:rFonts w:ascii="Times New Roman" w:hAnsi="Times New Roman"/>
          <w:sz w:val="20"/>
        </w:rPr>
        <w:t xml:space="preserve">ановок архитектурного освещения должен приниматься в зависимости от ориентации светового отверстия осветительного прибора и используемого в нем источника света: при разрядных лампах </w:t>
      </w:r>
      <w:r>
        <w:rPr>
          <w:rFonts w:ascii="Times New Roman" w:hAnsi="Times New Roman"/>
          <w:position w:val="-12"/>
          <w:sz w:val="20"/>
        </w:rPr>
        <w:pict>
          <v:shape id="_x0000_i1303" type="#_x0000_t75" style="width:17.2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= 1,5, если стекло прибора ориентировано вертикально или в нижнюю полусферу (в пределах угла 90°-270°) и </w:t>
      </w:r>
      <w:r>
        <w:rPr>
          <w:rFonts w:ascii="Times New Roman" w:hAnsi="Times New Roman"/>
          <w:position w:val="-12"/>
          <w:sz w:val="20"/>
        </w:rPr>
        <w:pict>
          <v:shape id="_x0000_i1304" type="#_x0000_t75" style="width:17.2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= 1,7 при ориентации стекла в верхнюю полусферу, при лампах накаливания соответственно </w:t>
      </w:r>
      <w:r>
        <w:rPr>
          <w:rFonts w:ascii="Times New Roman" w:hAnsi="Times New Roman"/>
          <w:position w:val="-12"/>
          <w:sz w:val="20"/>
        </w:rPr>
        <w:pict>
          <v:shape id="_x0000_i1305" type="#_x0000_t75" style="width:17.2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= 1,3 и 1,5.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Витринное освещение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7.79 Средняя освещенность в вертикальной плоскости при общем освещении витрины на высоте 1,5 м о</w:t>
      </w:r>
      <w:r>
        <w:rPr>
          <w:rFonts w:ascii="Times New Roman" w:hAnsi="Times New Roman"/>
          <w:sz w:val="20"/>
        </w:rPr>
        <w:t>т уровня тротуара должна соответствовать табл. 15. Освещенность акцентирующего освещения в сумме с общим не должна превышать величин, приведенных в табл. 15.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7.80 При освещении витрин следует применять осветительные приборы с разрядными источниками света и галогенными лампами накаливания. Источники света выбираются с учетом требований к </w:t>
      </w:r>
      <w:proofErr w:type="spellStart"/>
      <w:r>
        <w:rPr>
          <w:rFonts w:ascii="Times New Roman" w:hAnsi="Times New Roman"/>
          <w:sz w:val="20"/>
        </w:rPr>
        <w:t>цветоразличению</w:t>
      </w:r>
      <w:proofErr w:type="spellEnd"/>
      <w:r>
        <w:rPr>
          <w:rFonts w:ascii="Times New Roman" w:hAnsi="Times New Roman"/>
          <w:sz w:val="20"/>
        </w:rPr>
        <w:t xml:space="preserve"> по табл. 16.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7.81 Осветительные приборы должны быть установлены таким образом, чтобы их выходные отверстия или отраженные от выставленных товаров блики не по</w:t>
      </w:r>
      <w:r>
        <w:rPr>
          <w:rFonts w:ascii="Times New Roman" w:hAnsi="Times New Roman"/>
          <w:sz w:val="20"/>
        </w:rPr>
        <w:t>пали в центральное поле зрения водителей и пешеходов, находящихся на расстоянии не менее 1 м от стекла витрины.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освещения витрин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595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улицы, площади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освещенность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вертикальной плоскости,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Суммарная освещенность в вертикальной плоскости (общее и акцентирующее освещение),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</w:tbl>
    <w:p w:rsidR="00000000" w:rsidRDefault="005F2698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Площадь акцентирующего освещения должна составлять не более 20% площади витрины.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витрин, в которых выставлены преи</w:t>
      </w:r>
      <w:r>
        <w:rPr>
          <w:rFonts w:ascii="Times New Roman" w:hAnsi="Times New Roman"/>
          <w:sz w:val="20"/>
        </w:rPr>
        <w:t>мущественно темные товары, уровень освещенности может быть повышен на одну ступень по шкале освещенности, для витрин со светлым товаром - освещенность может быть снижена на одну ступень.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Рекомендуемые источники света для освещения витрин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026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товара </w:t>
            </w:r>
          </w:p>
        </w:tc>
        <w:tc>
          <w:tcPr>
            <w:tcW w:w="38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Цветовые характеристики источника света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306" type="#_x0000_t75" style="width:15.75pt;height:18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 </w:t>
            </w:r>
          </w:p>
        </w:tc>
        <w:tc>
          <w:tcPr>
            <w:tcW w:w="18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307" type="#_x0000_t75" style="width:15.75pt;height:18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Ткани, галантерея, парфюмерия, игрушки, книги, обувь, головные уборы, меха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2800-5000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Электротовары, </w:t>
            </w:r>
            <w:proofErr w:type="spellStart"/>
            <w:r>
              <w:rPr>
                <w:rFonts w:ascii="Times New Roman" w:hAnsi="Times New Roman"/>
                <w:sz w:val="20"/>
              </w:rPr>
              <w:t>посудо-хозяйственные</w:t>
            </w:r>
            <w:proofErr w:type="spellEnd"/>
            <w:r>
              <w:rPr>
                <w:rFonts w:ascii="Times New Roman" w:hAnsi="Times New Roman"/>
                <w:sz w:val="20"/>
              </w:rPr>
              <w:t>, канцтовары, бакалея, хлеб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2800-3200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Мясные, молочные, гастрономические продукты, овощи, фрукты, кондитерские изделия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2800-3500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Рыбные продукты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4000-6500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и более </w:t>
            </w:r>
          </w:p>
        </w:tc>
      </w:tr>
    </w:tbl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Рекламное освещение 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7.82 Рекомендуемая и наибольшая допустимая средняя яркость, а также максимально допустимая яркость отдельных участков рекламных панелей и щитов в зависимости от их площади и расположения относительно глаз водителей приведены в табл. 17. Максимальная яркость определяется как габаритная для наиболее ярких участков площадью 0,2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0,2 м</w:t>
      </w:r>
      <w:r>
        <w:rPr>
          <w:rFonts w:ascii="Times New Roman" w:hAnsi="Times New Roman"/>
          <w:position w:val="-4"/>
          <w:sz w:val="20"/>
        </w:rPr>
        <w:pict>
          <v:shape id="_x0000_i1308" type="#_x0000_t75" style="width:8.2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как </w:t>
      </w:r>
      <w:r>
        <w:rPr>
          <w:rFonts w:ascii="Times New Roman" w:hAnsi="Times New Roman"/>
          <w:sz w:val="20"/>
        </w:rPr>
        <w:t>в рекламных панелях, в которых источники света расположены внутри, в ограждении светорассеивающих материалов, так и в рекламных щитах, освещаемых снаружи световыми приборами.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7.83 Для ограничения слепящего действия и световых помех водителям от рекламных объектов и плакатов, расположенных над проезжей частью или поперек ее оси на расстоянии не более 2 м от лицевой грани бордюрного камня должны быть приняты следующие меры: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прямой световой поток световых приборов, освещающих объект снаружи, не должен попада</w:t>
      </w:r>
      <w:r>
        <w:rPr>
          <w:rFonts w:ascii="Times New Roman" w:hAnsi="Times New Roman"/>
          <w:sz w:val="20"/>
        </w:rPr>
        <w:t>ть за пределы его поверхности;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рекламные панели, имеющие участки поверхности более 0,04 м</w:t>
      </w:r>
      <w:r>
        <w:rPr>
          <w:rFonts w:ascii="Times New Roman" w:hAnsi="Times New Roman"/>
          <w:position w:val="-4"/>
          <w:sz w:val="20"/>
        </w:rPr>
        <w:pict>
          <v:shape id="_x0000_i1309" type="#_x0000_t75" style="width:8.2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 насыщенного зеленого или красного цвета яркостью выше 150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310" type="#_x0000_t75" style="width:8.2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>, должны располагаться вблизи перекрестков на высоте не менее 6 м от проезжей части;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динамический режим освещения указанных объектов не допускается.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яркости рекламных панелей и щитов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915"/>
        <w:gridCol w:w="960"/>
        <w:gridCol w:w="15"/>
        <w:gridCol w:w="570"/>
        <w:gridCol w:w="615"/>
        <w:gridCol w:w="15"/>
        <w:gridCol w:w="705"/>
        <w:gridCol w:w="15"/>
        <w:gridCol w:w="570"/>
        <w:gridCol w:w="630"/>
        <w:gridCol w:w="15"/>
        <w:gridCol w:w="690"/>
        <w:gridCol w:w="15"/>
        <w:gridCol w:w="555"/>
        <w:gridCol w:w="15"/>
        <w:gridCol w:w="63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</w:t>
            </w:r>
          </w:p>
        </w:tc>
        <w:tc>
          <w:tcPr>
            <w:tcW w:w="5760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Яркость рекламной панели или щита, </w:t>
            </w:r>
            <w:proofErr w:type="spellStart"/>
            <w:r>
              <w:rPr>
                <w:rFonts w:ascii="Times New Roman" w:hAnsi="Times New Roman"/>
              </w:rPr>
              <w:t>кд</w:t>
            </w:r>
            <w:proofErr w:type="spellEnd"/>
            <w:r>
              <w:rPr>
                <w:rFonts w:ascii="Times New Roman" w:hAnsi="Times New Roman"/>
              </w:rPr>
              <w:t>/м</w:t>
            </w:r>
            <w:r>
              <w:rPr>
                <w:rFonts w:ascii="Times New Roman" w:hAnsi="Times New Roman"/>
                <w:position w:val="-4"/>
              </w:rPr>
              <w:pict>
                <v:shape id="_x0000_i1311" type="#_x0000_t75" style="width:8.25pt;height:15.75pt">
                  <v:imagedata r:id="rId37" o:title=""/>
                </v:shape>
              </w:pict>
            </w:r>
            <w:r>
              <w:rPr>
                <w:rFonts w:ascii="Times New Roman" w:hAnsi="Times New Roman"/>
              </w:rPr>
              <w:t>, при категории улицы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рекламной панели</w:t>
            </w:r>
          </w:p>
        </w:tc>
        <w:tc>
          <w:tcPr>
            <w:tcW w:w="915" w:type="dxa"/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</w:t>
            </w:r>
          </w:p>
        </w:tc>
        <w:tc>
          <w:tcPr>
            <w:tcW w:w="1920" w:type="dxa"/>
            <w:gridSpan w:val="5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19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 </w:t>
            </w:r>
          </w:p>
        </w:tc>
        <w:tc>
          <w:tcPr>
            <w:tcW w:w="190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щита</w:t>
            </w:r>
          </w:p>
        </w:tc>
        <w:tc>
          <w:tcPr>
            <w:tcW w:w="915" w:type="dxa"/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pict>
                <v:shape id="_x0000_i1312" type="#_x0000_t75" style="width:11.25pt;height:14.25pt">
                  <v:imagedata r:id="rId38" o:title=""/>
                </v:shape>
              </w:pict>
            </w:r>
            <w:r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  <w:position w:val="-4"/>
              </w:rPr>
              <w:pict>
                <v:shape id="_x0000_i1313" type="#_x0000_t75" style="width:8.25pt;height:15.75pt">
                  <v:imagedata r:id="rId37" o:title=""/>
                </v:shape>
              </w:pic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215" w:type="dxa"/>
            <w:gridSpan w:val="4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4"/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pict>
                <v:shape id="_x0000_i1314" type="#_x0000_t75" style="width:17.25pt;height:17.25pt">
                  <v:imagedata r:id="rId39" o:title=""/>
                </v:shape>
              </w:pict>
            </w:r>
            <w:r>
              <w:rPr>
                <w:rFonts w:ascii="Times New Roman" w:hAnsi="Times New Roman"/>
              </w:rPr>
              <w:t>, м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дуе</w:t>
            </w:r>
            <w:proofErr w:type="spellEnd"/>
            <w:r>
              <w:rPr>
                <w:rFonts w:ascii="Times New Roman" w:hAnsi="Times New Roman"/>
              </w:rPr>
              <w:t xml:space="preserve">- мая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>- боль-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шая</w:t>
            </w:r>
            <w:proofErr w:type="spellEnd"/>
            <w:r>
              <w:rPr>
                <w:rFonts w:ascii="Times New Roman" w:hAnsi="Times New Roman"/>
              </w:rPr>
              <w:t xml:space="preserve"> до-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пусти- мая </w:t>
            </w: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  <w:position w:val="-4"/>
              </w:rPr>
              <w:pict>
                <v:shape id="_x0000_i1315" type="#_x0000_t75" style="width:14.25pt;height:15.75pt">
                  <v:imagedata r:id="rId40" o:title=""/>
                </v:shape>
              </w:pic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дуе</w:t>
            </w:r>
            <w:proofErr w:type="spellEnd"/>
            <w:r>
              <w:rPr>
                <w:rFonts w:ascii="Times New Roman" w:hAnsi="Times New Roman"/>
              </w:rPr>
              <w:t xml:space="preserve">- мая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>- боль-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шая</w:t>
            </w:r>
            <w:proofErr w:type="spellEnd"/>
            <w:r>
              <w:rPr>
                <w:rFonts w:ascii="Times New Roman" w:hAnsi="Times New Roman"/>
              </w:rPr>
              <w:t xml:space="preserve"> до-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пусти- мая 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  <w:position w:val="-4"/>
              </w:rPr>
              <w:pict>
                <v:shape id="_x0000_i1316" type="#_x0000_t75" style="width:14.25pt;height:15.75pt">
                  <v:imagedata r:id="rId40" o:title=""/>
                </v:shape>
              </w:pic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дуе</w:t>
            </w:r>
            <w:proofErr w:type="spellEnd"/>
            <w:r>
              <w:rPr>
                <w:rFonts w:ascii="Times New Roman" w:hAnsi="Times New Roman"/>
              </w:rPr>
              <w:t xml:space="preserve">- мая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>- боль-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шая</w:t>
            </w:r>
            <w:proofErr w:type="spellEnd"/>
            <w:r>
              <w:rPr>
                <w:rFonts w:ascii="Times New Roman" w:hAnsi="Times New Roman"/>
              </w:rPr>
              <w:t xml:space="preserve"> до-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пусти- мая 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  <w:position w:val="-4"/>
              </w:rPr>
              <w:pict>
                <v:shape id="_x0000_i1317" type="#_x0000_t75" style="width:14.25pt;height:15.7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18" type="#_x0000_t75" style="width:9.75pt;height:15.7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высота отсчитывается от уровня проезжей части до нижней кромки рекламного объекта;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19" type="#_x0000_t75" style="width:14.25pt;height:15.7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максимальная яркость в наиболее ярком месте объекта определяется как габаритная для участка площадью 0,2х0,2 м;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Поперек оси улицы: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 проезжей</w:t>
            </w:r>
            <w:r>
              <w:rPr>
                <w:rFonts w:ascii="Times New Roman" w:hAnsi="Times New Roman"/>
                <w:sz w:val="20"/>
              </w:rPr>
              <w:t xml:space="preserve"> части   при площади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0" type="#_x0000_t75" style="width:11.25pt;height:14.2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21" type="#_x0000_t75" style="width:8.25pt;height:15.7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его высоте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2" type="#_x0000_t75" style="width:9.75pt;height:14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 над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проезжей частью 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3" type="#_x0000_t75" style="width:20.25pt;height:14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 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24" type="#_x0000_t75" style="width:17.25pt;height:15.75pt">
                  <v:imagedata r:id="rId44" o:title=""/>
                </v:shape>
              </w:pic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25" type="#_x0000_t75" style="width:10.5pt;height:11.2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5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2&lt;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6" type="#_x0000_t75" style="width:20.25pt;height:14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585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6&lt;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7" type="#_x0000_t75" style="width:20.25pt;height:14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28" type="#_x0000_t75" style="width:10.5pt;height:11.2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5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9" type="#_x0000_t75" style="width:11.25pt;height:14.2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&gt;12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5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любая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 5 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5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30" type="#_x0000_t75" style="width:17.25pt;height:15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установке рекламных объектов на высоте менее 2 м расстояние от бордюра до ближней боковой к</w:t>
            </w:r>
            <w:r>
              <w:rPr>
                <w:rFonts w:ascii="Times New Roman" w:hAnsi="Times New Roman"/>
                <w:sz w:val="20"/>
              </w:rPr>
              <w:t>ромки объекта должно быть более 2 м.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Вдоль оси улицы, а также на фасаде или кровле здания при любой ориентации рекламного объекта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любая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&gt; 3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</w:tbl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7.84 Уровни суммарной засветки окон жилых зданий и палат лечебных зданий световыми приборами архитектурного, рекламного и наружного освещения не должны быть выше величин средней вертикальной освещенности, указанных в п. 7.58.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и определения 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Аварийное освещение - освещение при ава</w:t>
      </w:r>
      <w:r>
        <w:rPr>
          <w:rFonts w:ascii="Times New Roman" w:hAnsi="Times New Roman"/>
          <w:sz w:val="20"/>
        </w:rPr>
        <w:t>рийном отключении рабочего освещения для продолжения работы (освещение безопасности) или эвакуации людей из помещения (эвакуационное освещение).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Акцентирующее освещение - выделение светом  отдельных деталей на менее освещенном фоне.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Боковое естественное освещение - естественное освещение помещения через световые проемы в наружных стенах.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естественное освещение - естественное освещение помещения через фонари, световые проемы в стенах в местах перепада высот здания.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Геометрический коэффициент естестве</w:t>
      </w:r>
      <w:r>
        <w:rPr>
          <w:rFonts w:ascii="Times New Roman" w:hAnsi="Times New Roman"/>
          <w:sz w:val="20"/>
        </w:rPr>
        <w:t xml:space="preserve">нной освещенности </w:t>
      </w:r>
      <w:r>
        <w:rPr>
          <w:rFonts w:ascii="Times New Roman" w:hAnsi="Times New Roman"/>
          <w:position w:val="-6"/>
          <w:sz w:val="20"/>
        </w:rPr>
        <w:pict>
          <v:shape id="_x0000_i1331" type="#_x0000_t75" style="width:9.75pt;height:11.25pt">
            <v:imagedata r:id="rId46" o:title=""/>
          </v:shape>
        </w:pict>
      </w:r>
      <w:r>
        <w:rPr>
          <w:rFonts w:ascii="Times New Roman" w:hAnsi="Times New Roman"/>
          <w:sz w:val="20"/>
        </w:rPr>
        <w:t>, % - отношение естественной освещенности, создаваемой в рассматриваемой точке заданной плоскости внутри помещения светом, прошедшим через незаполненный световой проем и исходящим непосредственно от равномерно яркого неба, к одновременному значению наружной горизонтальной освещенности под открытым полностью небосводом; при этом участие прямого солнечного света в создании той и другой освещенности исключается.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Дежурное освещение - освещение в нерабочее время.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Дополнительное искусственное о</w:t>
      </w:r>
      <w:r>
        <w:rPr>
          <w:rFonts w:ascii="Times New Roman" w:hAnsi="Times New Roman"/>
          <w:sz w:val="20"/>
        </w:rPr>
        <w:t>свещение - освещение, которое используется в течение рабочего дня в зонах с недостаточным естественным освещением.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Заливающее освещение - общее (равномерное или неравномерное) освещение всего фасада здания или сооружения или его существенной части световыми приборами.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Естественное освещение 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Комбинированное искусственное освещение помещений - освещение, при котором к общему освеще</w:t>
      </w:r>
      <w:r>
        <w:rPr>
          <w:rFonts w:ascii="Times New Roman" w:hAnsi="Times New Roman"/>
          <w:sz w:val="20"/>
        </w:rPr>
        <w:t>нию добавляется местное.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Комбинированное естественное освещение помещений - сочетание верхнего и бокового естественного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Контраст объекта различения с фоном </w:t>
      </w:r>
      <w:r>
        <w:rPr>
          <w:rFonts w:ascii="Times New Roman" w:hAnsi="Times New Roman"/>
          <w:position w:val="-4"/>
          <w:sz w:val="20"/>
        </w:rPr>
        <w:pict>
          <v:shape id="_x0000_i1332" type="#_x0000_t75" style="width:12.75pt;height:12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отношение абсолютной величины разности между яркостью объекта и фона к яркости фона.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Контраст объекта различения с фоном считается: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большим - при значении </w:t>
      </w:r>
      <w:r>
        <w:rPr>
          <w:rFonts w:ascii="Times New Roman" w:hAnsi="Times New Roman"/>
          <w:position w:val="-4"/>
          <w:sz w:val="20"/>
        </w:rPr>
        <w:pict>
          <v:shape id="_x0000_i1333" type="#_x0000_t75" style="width:12.75pt;height:12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более 0,5 (объект и фон резко отличаются по яркости);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средним - при значениях </w:t>
      </w:r>
      <w:r>
        <w:rPr>
          <w:rFonts w:ascii="Times New Roman" w:hAnsi="Times New Roman"/>
          <w:position w:val="-4"/>
          <w:sz w:val="20"/>
        </w:rPr>
        <w:pict>
          <v:shape id="_x0000_i1334" type="#_x0000_t75" style="width:12.75pt;height:12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от 0,2 до 0,5 (объект и фон заметно отличаются по яркости);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малым - при значениях </w:t>
      </w:r>
      <w:r>
        <w:rPr>
          <w:rFonts w:ascii="Times New Roman" w:hAnsi="Times New Roman"/>
          <w:position w:val="-4"/>
          <w:sz w:val="20"/>
        </w:rPr>
        <w:pict>
          <v:shape id="_x0000_i1335" type="#_x0000_t75" style="width:12.75pt;height:12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менее 0,2 (объект и </w:t>
      </w:r>
      <w:r>
        <w:rPr>
          <w:rFonts w:ascii="Times New Roman" w:hAnsi="Times New Roman"/>
          <w:sz w:val="20"/>
        </w:rPr>
        <w:t>фон мало отличаются по яркости).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естественной освещенности (КЕО), % - отношение естественной освещенности, создаваемой в некоторой точке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запаса </w:t>
      </w:r>
      <w:r>
        <w:rPr>
          <w:rFonts w:ascii="Times New Roman" w:hAnsi="Times New Roman"/>
          <w:position w:val="-12"/>
          <w:sz w:val="20"/>
        </w:rPr>
        <w:pict>
          <v:shape id="_x0000_i1336" type="#_x0000_t75" style="width:17.25pt;height:18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расчетный коэффициент, учитывающий снижение КЕО и освещенности в процессе эксплуатации вследствие загрязнения и старения </w:t>
      </w:r>
      <w:proofErr w:type="spellStart"/>
      <w:r>
        <w:rPr>
          <w:rFonts w:ascii="Times New Roman" w:hAnsi="Times New Roman"/>
          <w:sz w:val="20"/>
        </w:rPr>
        <w:t>светопрозрачных</w:t>
      </w:r>
      <w:proofErr w:type="spellEnd"/>
      <w:r>
        <w:rPr>
          <w:rFonts w:ascii="Times New Roman" w:hAnsi="Times New Roman"/>
          <w:sz w:val="20"/>
        </w:rPr>
        <w:t xml:space="preserve"> з</w:t>
      </w:r>
      <w:r>
        <w:rPr>
          <w:rFonts w:ascii="Times New Roman" w:hAnsi="Times New Roman"/>
          <w:sz w:val="20"/>
        </w:rPr>
        <w:t>аполнений в световых проемах, источников света (ламп) и светильников, а также снижения отражающих свойств поверхностей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пульсации освещенности </w:t>
      </w:r>
      <w:proofErr w:type="spellStart"/>
      <w:r>
        <w:rPr>
          <w:rFonts w:ascii="Times New Roman" w:hAnsi="Times New Roman"/>
          <w:sz w:val="20"/>
        </w:rPr>
        <w:t>Кп</w:t>
      </w:r>
      <w:proofErr w:type="spellEnd"/>
      <w:r>
        <w:rPr>
          <w:rFonts w:ascii="Times New Roman" w:hAnsi="Times New Roman"/>
          <w:sz w:val="20"/>
        </w:rPr>
        <w:t xml:space="preserve"> %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током, выражающийся формулой: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37" type="#_x0000_t75" style="width:159pt;height:18.75pt">
            <v:imagedata r:id="rId49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338" type="#_x0000_t75" style="width:30pt;height:18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339" type="#_x0000_t75" style="width:27.7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максимальное и минимальное значения освещенности за период ее колебания,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40" type="#_x0000_t75" style="width:21pt;height:18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освещенности за тот же пе</w:t>
      </w:r>
      <w:r>
        <w:rPr>
          <w:rFonts w:ascii="Times New Roman" w:hAnsi="Times New Roman"/>
          <w:sz w:val="20"/>
        </w:rPr>
        <w:t xml:space="preserve">риод,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Красное отношение, </w:t>
      </w:r>
      <w:r>
        <w:rPr>
          <w:rFonts w:ascii="Times New Roman" w:hAnsi="Times New Roman"/>
          <w:position w:val="-10"/>
          <w:sz w:val="20"/>
        </w:rPr>
        <w:pict>
          <v:shape id="_x0000_i1341" type="#_x0000_t75" style="width:12.75pt;height:17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- выраженное в процентах отношение красного светового потока к общему световому потоку источника света: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6"/>
          <w:sz w:val="20"/>
        </w:rPr>
        <w:pict>
          <v:shape id="_x0000_i1342" type="#_x0000_t75" style="width:216.75pt;height:42pt">
            <v:imagedata r:id="rId54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343" type="#_x0000_t75" style="width:27pt;height:15.7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 - спектральная плотность потока;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44" type="#_x0000_t75" style="width:27.75pt;height:15.7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относительная спектральная световая эффективность монохроматического излучения.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Локальное освещение - освещение части здания или сооружения, а также отдельных архитектурных элементов при отсутствии заливающего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Местное освещение - освещение, дополнительное к общему, создаваемое светильниками, концентрирующими световой п</w:t>
      </w:r>
      <w:r>
        <w:rPr>
          <w:rFonts w:ascii="Times New Roman" w:hAnsi="Times New Roman"/>
          <w:sz w:val="20"/>
        </w:rPr>
        <w:t>оток непосредственно на рабочих местах.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Наружное архитектурное освещение - искусственное освещение фасадов зданий и сооружений, произведений монументального искусства и элементов городского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Неравномерность естественного освещения - отношение среднего значения к наименьшему значению КЕО в пределах характерного разреза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Облачное небо МКО (по опр</w:t>
      </w:r>
      <w:r>
        <w:rPr>
          <w:rFonts w:ascii="Times New Roman" w:hAnsi="Times New Roman"/>
          <w:sz w:val="20"/>
        </w:rPr>
        <w:t xml:space="preserve">еделению Международной комиссии по освещению - МКО) - небо, полностью закрытое облаками и удовлетворяющее условию, при котором отношение его яркости на высоте </w:t>
      </w:r>
      <w:r>
        <w:rPr>
          <w:rFonts w:ascii="Times New Roman" w:hAnsi="Times New Roman"/>
          <w:position w:val="-6"/>
          <w:sz w:val="20"/>
        </w:rPr>
        <w:pict>
          <v:shape id="_x0000_i1345" type="#_x0000_t75" style="width:11.25pt;height:14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над горизонтом к яркости в зените равно (1+2 </w:t>
      </w:r>
      <w:r>
        <w:rPr>
          <w:rFonts w:ascii="Times New Roman" w:hAnsi="Times New Roman"/>
          <w:position w:val="-6"/>
          <w:sz w:val="20"/>
        </w:rPr>
        <w:pict>
          <v:shape id="_x0000_i1346" type="#_x0000_t75" style="width:27pt;height:14.25pt">
            <v:imagedata r:id="rId58" o:title=""/>
          </v:shape>
        </w:pict>
      </w:r>
      <w:r>
        <w:rPr>
          <w:rFonts w:ascii="Times New Roman" w:hAnsi="Times New Roman"/>
          <w:sz w:val="20"/>
        </w:rPr>
        <w:t>)/3.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различения - рассматриваемый предмет, отдельная его часть, или дефект, которые требуется различать в процессе работы.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освещение - 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</w:t>
      </w:r>
      <w:r>
        <w:rPr>
          <w:rFonts w:ascii="Times New Roman" w:hAnsi="Times New Roman"/>
          <w:sz w:val="20"/>
        </w:rPr>
        <w:t>я (общее локализованное освещение).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Относительная спектральная световая эффективность монохроматического излучения </w:t>
      </w:r>
      <w:r>
        <w:rPr>
          <w:rFonts w:ascii="Times New Roman" w:hAnsi="Times New Roman"/>
          <w:position w:val="-10"/>
          <w:sz w:val="20"/>
        </w:rPr>
        <w:pict>
          <v:shape id="_x0000_i1347" type="#_x0000_t75" style="width:27.75pt;height:15.7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с длиной волны </w:t>
      </w:r>
      <w:r>
        <w:rPr>
          <w:rFonts w:ascii="Times New Roman" w:hAnsi="Times New Roman"/>
          <w:position w:val="-6"/>
          <w:sz w:val="20"/>
        </w:rPr>
        <w:pict>
          <v:shape id="_x0000_i1348" type="#_x0000_t75" style="width:11.25pt;height:14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отношение двух потоков излучения соответственно с длинами волн </w:t>
      </w:r>
      <w:r>
        <w:rPr>
          <w:rFonts w:ascii="Times New Roman" w:hAnsi="Times New Roman"/>
          <w:position w:val="-10"/>
          <w:sz w:val="20"/>
        </w:rPr>
        <w:pict>
          <v:shape id="_x0000_i1349" type="#_x0000_t75" style="width:18pt;height:17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 и </w:t>
      </w:r>
      <w:r>
        <w:rPr>
          <w:rFonts w:ascii="Times New Roman" w:hAnsi="Times New Roman"/>
          <w:position w:val="-6"/>
          <w:sz w:val="20"/>
        </w:rPr>
        <w:pict>
          <v:shape id="_x0000_i1350" type="#_x0000_t75" style="width:11.25pt;height:14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, вызывающих в точно определенных фотометрических условиях зрительные ощущения одинаковой силы; при этом длина волны </w:t>
      </w:r>
      <w:r>
        <w:rPr>
          <w:rFonts w:ascii="Times New Roman" w:hAnsi="Times New Roman"/>
          <w:position w:val="-10"/>
          <w:sz w:val="20"/>
        </w:rPr>
        <w:pict>
          <v:shape id="_x0000_i1351" type="#_x0000_t75" style="width:18pt;height:17.25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выбрана таким образом, что максимальное значение этого отношения равно единице.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Отраженная </w:t>
      </w:r>
      <w:proofErr w:type="spellStart"/>
      <w:r>
        <w:rPr>
          <w:rFonts w:ascii="Times New Roman" w:hAnsi="Times New Roman"/>
          <w:sz w:val="20"/>
        </w:rPr>
        <w:t>блескость</w:t>
      </w:r>
      <w:proofErr w:type="spellEnd"/>
      <w:r>
        <w:rPr>
          <w:rFonts w:ascii="Times New Roman" w:hAnsi="Times New Roman"/>
          <w:sz w:val="20"/>
        </w:rPr>
        <w:t xml:space="preserve"> - характеристика отражения светового потока от рабочей поверхности в направлении глаз р</w:t>
      </w:r>
      <w:r>
        <w:rPr>
          <w:rFonts w:ascii="Times New Roman" w:hAnsi="Times New Roman"/>
          <w:sz w:val="20"/>
        </w:rPr>
        <w:t>аботающего, определяющая снижение видимости вследствие чрезмерного увеличения яркости рабочей поверхности и вуалирующего действия, снижающего контраст между объектом и фоном.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Показатель дискомфорта </w:t>
      </w:r>
      <w:r>
        <w:rPr>
          <w:rFonts w:ascii="Times New Roman" w:hAnsi="Times New Roman"/>
          <w:position w:val="-4"/>
          <w:sz w:val="20"/>
        </w:rPr>
        <w:pict>
          <v:shape id="_x0000_i1352" type="#_x0000_t75" style="width:15.75pt;height:12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- критерий оценки дискомфортной </w:t>
      </w:r>
      <w:proofErr w:type="spellStart"/>
      <w:r>
        <w:rPr>
          <w:rFonts w:ascii="Times New Roman" w:hAnsi="Times New Roman"/>
          <w:sz w:val="20"/>
        </w:rPr>
        <w:t>блескости</w:t>
      </w:r>
      <w:proofErr w:type="spellEnd"/>
      <w:r>
        <w:rPr>
          <w:rFonts w:ascii="Times New Roman" w:hAnsi="Times New Roman"/>
          <w:sz w:val="20"/>
        </w:rPr>
        <w:t>, вызывающей неприятные ощущения при неравномерном распределении яркостей в поле зрения, выражающийся формулой: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53" type="#_x0000_t75" style="width:15.75pt;height:12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13"/>
          <w:sz w:val="20"/>
        </w:rPr>
        <w:pict>
          <v:shape id="_x0000_i1354" type="#_x0000_t75" style="width:69pt;height:21.75pt">
            <v:imagedata r:id="rId63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55" type="#_x0000_t75" style="width:11.25pt;height:12.7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- индекс позиции </w:t>
      </w:r>
      <w:proofErr w:type="spellStart"/>
      <w:r>
        <w:rPr>
          <w:rFonts w:ascii="Times New Roman" w:hAnsi="Times New Roman"/>
          <w:sz w:val="20"/>
        </w:rPr>
        <w:t>блеского</w:t>
      </w:r>
      <w:proofErr w:type="spellEnd"/>
      <w:r>
        <w:rPr>
          <w:rFonts w:ascii="Times New Roman" w:hAnsi="Times New Roman"/>
          <w:sz w:val="20"/>
        </w:rPr>
        <w:t xml:space="preserve"> источника относительно линии зрения;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56" type="#_x0000_t75" style="width:20.25pt;height:18.7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- яркость адаптации, </w:t>
      </w:r>
      <w:proofErr w:type="spellStart"/>
      <w:r>
        <w:rPr>
          <w:rFonts w:ascii="Times New Roman" w:hAnsi="Times New Roman"/>
          <w:sz w:val="20"/>
        </w:rPr>
        <w:t>кд</w:t>
      </w:r>
      <w:proofErr w:type="spellEnd"/>
      <w:r>
        <w:rPr>
          <w:rFonts w:ascii="Times New Roman" w:hAnsi="Times New Roman"/>
          <w:sz w:val="20"/>
        </w:rPr>
        <w:t>/м</w:t>
      </w:r>
      <w:r>
        <w:rPr>
          <w:rFonts w:ascii="Times New Roman" w:hAnsi="Times New Roman"/>
          <w:position w:val="-4"/>
          <w:sz w:val="20"/>
        </w:rPr>
        <w:pict>
          <v:shape id="_x0000_i1357" type="#_x0000_t75" style="width:8.25pt;height:17.25pt">
            <v:imagedata r:id="rId6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Показатель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358" type="#_x0000_t75" style="width:12pt;height:12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- критерий оценки слепящего де</w:t>
      </w:r>
      <w:r>
        <w:rPr>
          <w:rFonts w:ascii="Times New Roman" w:hAnsi="Times New Roman"/>
          <w:sz w:val="20"/>
        </w:rPr>
        <w:t>йствия осветительной установки, определяемый выражением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59" type="#_x0000_t75" style="width:80.25pt;height:15.75pt">
            <v:imagedata r:id="rId68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360" type="#_x0000_t75" style="width:11.25pt;height:14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- коэффициент </w:t>
      </w:r>
      <w:proofErr w:type="spellStart"/>
      <w:r>
        <w:rPr>
          <w:rFonts w:ascii="Times New Roman" w:hAnsi="Times New Roman"/>
          <w:sz w:val="20"/>
        </w:rPr>
        <w:t>ослепленности</w:t>
      </w:r>
      <w:proofErr w:type="spellEnd"/>
      <w:r>
        <w:rPr>
          <w:rFonts w:ascii="Times New Roman" w:hAnsi="Times New Roman"/>
          <w:sz w:val="20"/>
        </w:rPr>
        <w:t>, равный отношению пороговых разностей яркости при наличии и отсутствии слепящих источников в поле зрения.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Полуцилиндрическая освещенность - характеристика  насыщенности светом пространства и </w:t>
      </w:r>
      <w:proofErr w:type="spellStart"/>
      <w:r>
        <w:rPr>
          <w:rFonts w:ascii="Times New Roman" w:hAnsi="Times New Roman"/>
          <w:sz w:val="20"/>
        </w:rPr>
        <w:t>тенеобразующего</w:t>
      </w:r>
      <w:proofErr w:type="spellEnd"/>
      <w:r>
        <w:rPr>
          <w:rFonts w:ascii="Times New Roman" w:hAnsi="Times New Roman"/>
          <w:sz w:val="20"/>
        </w:rPr>
        <w:t xml:space="preserve"> эффекта освещения для наблюдателя, движущегося по улице параллельно ее оси. Определяется как средняя плотность светового потока на поверхности вертикально расположенного на продольной линии улицы на высоте 1,5 м </w:t>
      </w:r>
      <w:r>
        <w:rPr>
          <w:rFonts w:ascii="Times New Roman" w:hAnsi="Times New Roman"/>
          <w:sz w:val="20"/>
        </w:rPr>
        <w:t>полуцилиндра, радиус и высота которого стремятся к нулю. Расчет полуцилиндрической освещенности производится инженерным методом.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без естественного света - помещения, в которых коэффициент естественной освещенности (КЕО) в точке нормирования ниже 0,1.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 с </w:t>
      </w:r>
      <w:proofErr w:type="spellStart"/>
      <w:r>
        <w:rPr>
          <w:rFonts w:ascii="Times New Roman" w:hAnsi="Times New Roman"/>
          <w:sz w:val="20"/>
        </w:rPr>
        <w:t>недостоточным</w:t>
      </w:r>
      <w:proofErr w:type="spellEnd"/>
      <w:r>
        <w:rPr>
          <w:rFonts w:ascii="Times New Roman" w:hAnsi="Times New Roman"/>
          <w:sz w:val="20"/>
        </w:rPr>
        <w:t xml:space="preserve"> естественным светом - помещения, в которых коэффициент естественной освещенности в точке нормирования ниже нормированного значения для естественного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поверхность - поверхность, на которой производится работа</w:t>
      </w:r>
      <w:r>
        <w:rPr>
          <w:rFonts w:ascii="Times New Roman" w:hAnsi="Times New Roman"/>
          <w:sz w:val="20"/>
        </w:rPr>
        <w:t xml:space="preserve"> и на которой нормируется или измеряется освещенность.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Селитебная территория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внутригородского сообщения, улиц, площадей, парков, садов, бульваров и других мест общего пользования.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Совмещенное освещение - освещение, при котором</w:t>
      </w:r>
      <w:r>
        <w:rPr>
          <w:rFonts w:ascii="Times New Roman" w:hAnsi="Times New Roman"/>
          <w:sz w:val="20"/>
        </w:rPr>
        <w:t xml:space="preserve"> одновременно применяется естественное и искусственное освещение.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Средневзвешанный</w:t>
      </w:r>
      <w:proofErr w:type="spellEnd"/>
      <w:r>
        <w:rPr>
          <w:rFonts w:ascii="Times New Roman" w:hAnsi="Times New Roman"/>
          <w:sz w:val="20"/>
        </w:rPr>
        <w:t xml:space="preserve"> коэффициент отражения - коэффициент отражения, усредненный по площади (фасада, помещений, рабочей поверхности и т.п.).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освещенность улиц, дорог и площадей - освещенность, средневзвешенная по площади.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яркость дорожной поверхности 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Стробоскопический эффект - явление искажения зрит</w:t>
      </w:r>
      <w:r>
        <w:rPr>
          <w:rFonts w:ascii="Times New Roman" w:hAnsi="Times New Roman"/>
          <w:sz w:val="20"/>
        </w:rPr>
        <w:t>ельного восприятия вращающихся, движущихся или сменяющихся объектов в мелькающем свете, возникающее при совпадении кратности частотных характеристик движения объектов и изменения светового потока во времени в осветительных установках, выполненных газоразрядными источниками света, питаемыми переменным током.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Условная рабочая поверхность - условно принятая горизонтальная поверхность, расположенная на высоте 0,8 м от пола.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Фон - прилегающая непосредственно к объекту различения поверхность, на которой этот объе</w:t>
      </w:r>
      <w:r>
        <w:rPr>
          <w:rFonts w:ascii="Times New Roman" w:hAnsi="Times New Roman"/>
          <w:sz w:val="20"/>
        </w:rPr>
        <w:t>кт рассматривается. Фон считается: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светлым - при коэффициенте отражения поверхности более 0,4;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средним - при коэффициенте отражения поверхности от 0,2 до 0,4;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темным - при коэффициенте отражения поверхности менее 0,2.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Характерный разрез помещения 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</w:t>
      </w:r>
      <w:r>
        <w:rPr>
          <w:rFonts w:ascii="Times New Roman" w:hAnsi="Times New Roman"/>
          <w:sz w:val="20"/>
        </w:rPr>
        <w:t>очих мест, а также точки рабочей зоны, наиболее удаленные от световых проемов.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Цветовая температура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 xml:space="preserve"> - температура излучателя Планка (черного тела), при которой его излучение имеет ту же цветность, что и излучение рассматриваемого стимула, К.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Цветопередача -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Цилиндрическая </w:t>
      </w:r>
      <w:r>
        <w:rPr>
          <w:rFonts w:ascii="Times New Roman" w:hAnsi="Times New Roman"/>
          <w:sz w:val="20"/>
        </w:rPr>
        <w:t xml:space="preserve">освещенность </w:t>
      </w:r>
      <w:proofErr w:type="spellStart"/>
      <w:r>
        <w:rPr>
          <w:rFonts w:ascii="Times New Roman" w:hAnsi="Times New Roman"/>
          <w:sz w:val="20"/>
        </w:rPr>
        <w:t>Ец</w:t>
      </w:r>
      <w:proofErr w:type="spellEnd"/>
      <w:r>
        <w:rPr>
          <w:rFonts w:ascii="Times New Roman" w:hAnsi="Times New Roman"/>
          <w:sz w:val="20"/>
        </w:rPr>
        <w:t xml:space="preserve"> - характеристика насыщенности помещения светом. Определяется как средняя плотность светового потока на поверхности вертикально расположенного в помещении цилиндра, радиус и высота которого стремятся к нулю. Расчет цилиндрической освещенности производится инженерным методом.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Эвакуационное освещение - освещение для эвакуации людей из помещения при аварийном отключении рабочего освещения.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света для общего освещения помещений общественных и жилых здани</w:t>
      </w:r>
      <w:r>
        <w:rPr>
          <w:rFonts w:ascii="Times New Roman" w:hAnsi="Times New Roman"/>
          <w:sz w:val="20"/>
        </w:rPr>
        <w:t xml:space="preserve">й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5"/>
        <w:gridCol w:w="2640"/>
        <w:gridCol w:w="45"/>
        <w:gridCol w:w="45"/>
        <w:gridCol w:w="843"/>
        <w:gridCol w:w="1106"/>
        <w:gridCol w:w="69"/>
        <w:gridCol w:w="10"/>
        <w:gridCol w:w="888"/>
        <w:gridCol w:w="92"/>
        <w:gridCol w:w="26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освещению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зрительной работы по требованиям к </w:t>
            </w:r>
            <w:proofErr w:type="spellStart"/>
            <w:r>
              <w:rPr>
                <w:rFonts w:ascii="Times New Roman" w:hAnsi="Times New Roman"/>
              </w:rPr>
              <w:t>цветоразличению</w:t>
            </w:r>
            <w:proofErr w:type="spellEnd"/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Освещенность, </w:t>
            </w:r>
            <w:proofErr w:type="spellStart"/>
            <w:r>
              <w:rPr>
                <w:rFonts w:ascii="Times New Roman" w:hAnsi="Times New Roman"/>
              </w:rPr>
              <w:t>лк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индекс цветопередачи источников света, </w:t>
            </w:r>
            <w:proofErr w:type="spellStart"/>
            <w:r>
              <w:rPr>
                <w:rFonts w:ascii="Times New Roman" w:hAnsi="Times New Roman"/>
              </w:rPr>
              <w:t>Rа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Диапазон цветовой температуры источников света,</w:t>
            </w:r>
          </w:p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Тс</w:t>
            </w:r>
            <w:proofErr w:type="spellEnd"/>
            <w:r>
              <w:rPr>
                <w:rFonts w:ascii="Times New Roman" w:hAnsi="Times New Roman"/>
              </w:rPr>
              <w:t xml:space="preserve">, К 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Примерные типы источников света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зрительного комфорта в помещениях при выполнении зрительных работ А-В</w:t>
            </w:r>
          </w:p>
        </w:tc>
        <w:tc>
          <w:tcPr>
            <w:tcW w:w="2655" w:type="dxa"/>
            <w:gridSpan w:val="2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Сопоставление цветов с высокими требованиями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выбор цвета (специализированные магазины "Ткани", "Одежда" и т.п.)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500 </w:t>
            </w:r>
          </w:p>
        </w:tc>
        <w:tc>
          <w:tcPr>
            <w:tcW w:w="110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3500-6000 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ЛДЦ (ЛХЕ)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разрядов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Сопоставление цветов с высокими требованиями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(кабинеты рисования, закройные отделения в ателье, административные, банковские, зрелищные помещения)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 до 500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150 до 300 </w:t>
            </w: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3500-5000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3500-4500 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ЛБЦТ (ЛЕЦ, ЛХЕ)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ЛБЦТ (ЛЕЦ)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Различение цветных объектов при невысоких требованиях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(комнаты кружков учебных заведений; универсамы, торговые залы 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 до 500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 до 300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3500-5000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3000-4500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ЛБЦТ, МГЛ (</w:t>
            </w:r>
            <w:r>
              <w:rPr>
                <w:rFonts w:ascii="Times New Roman" w:hAnsi="Times New Roman"/>
                <w:sz w:val="20"/>
              </w:rPr>
              <w:t>ЛХБ, ЛЕЦ)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ЛБЦТ, МГЛ (ЛХБ, ЛЕЦ, ДРЛ*), (МГЛ+НЛВД)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магазинов, ателье химической чистки одежды, обеденные залы, крытые бассейны и т.п.)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150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2700-3500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МГЛ+НЛВД, (ГЛН)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5F269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*) Лампы ДРЛ с высоким красным отношением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1" type="#_x0000_t75" style="width:12.75pt;height:17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&gt;10%).</w:t>
            </w:r>
          </w:p>
          <w:p w:rsidR="00000000" w:rsidRDefault="005F2698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комфорта в помещениях с разрядами зрительных </w:t>
            </w:r>
          </w:p>
        </w:tc>
        <w:tc>
          <w:tcPr>
            <w:tcW w:w="270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Различение цветных объектов при невысоких требованиях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(концертные залы, зрительные залы театров, кинотеатров, клубов,</w:t>
            </w:r>
          </w:p>
        </w:tc>
        <w:tc>
          <w:tcPr>
            <w:tcW w:w="8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300 до 500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150 до </w:t>
            </w: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2700-4500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2700-4200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ЛБЦТ, КЛТБЦ, (ЛЕЦ)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ЛБЦТ, КЛТБЦ, (ЛХБ, ЛЕЦ)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 Г-Ж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актовые залы, вестибюли и т.п.)</w:t>
            </w:r>
          </w:p>
          <w:p w:rsidR="00000000" w:rsidRDefault="005F2698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150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3000-3500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ЛБ, МГЛ+НЛВД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0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отсутствуют (зрительные залы кинотеатров, лифтовые холлы и т.п.)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150 </w:t>
            </w:r>
          </w:p>
        </w:tc>
        <w:tc>
          <w:tcPr>
            <w:tcW w:w="11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2700-3500 </w:t>
            </w:r>
          </w:p>
        </w:tc>
        <w:tc>
          <w:tcPr>
            <w:tcW w:w="1237" w:type="dxa"/>
            <w:gridSpan w:val="2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 (ГЛН, ЛН, ДРЛ*))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*) Лампы ДРЛ с высоким красным отношением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62" type="#_x0000_t75" style="width:12.75pt;height:17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&gt;10%).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зрительного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3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Различие цветных объектов при невысоких требованиях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</w:t>
            </w:r>
            <w:r>
              <w:rPr>
                <w:rFonts w:ascii="Times New Roman" w:hAnsi="Times New Roman"/>
                <w:sz w:val="20"/>
              </w:rPr>
              <w:t>ичению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комфорта в помещениях жилых зданий </w:t>
            </w:r>
          </w:p>
        </w:tc>
        <w:tc>
          <w:tcPr>
            <w:tcW w:w="273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жилые комнаты, кухни;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100-150 </w:t>
            </w:r>
          </w:p>
        </w:tc>
        <w:tc>
          <w:tcPr>
            <w:tcW w:w="1185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2700-4000 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КЛТБЦ, ЛТБЦЦ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3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, ЛЕЦ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4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ЛБ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5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(ГЛН, ЛН)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3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прихожие, ванные комнаты.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50-75 </w:t>
            </w:r>
          </w:p>
        </w:tc>
        <w:tc>
          <w:tcPr>
            <w:tcW w:w="1185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2700-4000 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КЛТБЦ, ЛТБЦЦ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6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ЛЕЦ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7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ЛБ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8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(ГЛН, ЛН)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3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отсутствуют: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30" w:type="dxa"/>
            <w:gridSpan w:val="3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лестничные клетки, лифтовые холлы, вестибюли.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100 </w:t>
            </w:r>
          </w:p>
        </w:tc>
        <w:tc>
          <w:tcPr>
            <w:tcW w:w="1185" w:type="dxa"/>
            <w:gridSpan w:val="3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00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3000-3500 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69" type="#_x0000_t75" style="width:11.25pt;height:17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Рекомендуются трубчатые маломощные, фигурные (U - образные и кольцевые) и компактные </w:t>
            </w:r>
            <w:proofErr w:type="spellStart"/>
            <w:r>
              <w:rPr>
                <w:rFonts w:ascii="Times New Roman" w:hAnsi="Times New Roman"/>
                <w:sz w:val="20"/>
              </w:rPr>
              <w:t>люминисцентные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лампы.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таблице в скобках указаны энергетически менее эффективные источники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Обозначения: ЛДЦ, ЛХЕ, ЛБЦТ, ЛЕЦ, ЛБ, ЛХБ, ЛТБЦЦ - </w:t>
      </w:r>
      <w:proofErr w:type="spellStart"/>
      <w:r>
        <w:rPr>
          <w:rFonts w:ascii="Times New Roman" w:hAnsi="Times New Roman"/>
          <w:sz w:val="20"/>
        </w:rPr>
        <w:t>люминисцентные</w:t>
      </w:r>
      <w:proofErr w:type="spellEnd"/>
      <w:r>
        <w:rPr>
          <w:rFonts w:ascii="Times New Roman" w:hAnsi="Times New Roman"/>
          <w:sz w:val="20"/>
        </w:rPr>
        <w:t xml:space="preserve"> лампы типов ЛДЦ, ЛХЕ, ЛБЦТ, ЛЕЦ, ЛБ, ЛХБ, ЛТБЦЦ;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МГЛ - </w:t>
      </w:r>
      <w:proofErr w:type="spellStart"/>
      <w:r>
        <w:rPr>
          <w:rFonts w:ascii="Times New Roman" w:hAnsi="Times New Roman"/>
          <w:sz w:val="20"/>
        </w:rPr>
        <w:t>металлогалогенные</w:t>
      </w:r>
      <w:proofErr w:type="spellEnd"/>
      <w:r>
        <w:rPr>
          <w:rFonts w:ascii="Times New Roman" w:hAnsi="Times New Roman"/>
          <w:sz w:val="20"/>
        </w:rPr>
        <w:t xml:space="preserve"> лампы; НЛВД - натриевые лампы высокого давления;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ДРЛ - дуговые ртутные </w:t>
      </w:r>
      <w:proofErr w:type="spellStart"/>
      <w:r>
        <w:rPr>
          <w:rFonts w:ascii="Times New Roman" w:hAnsi="Times New Roman"/>
          <w:sz w:val="20"/>
        </w:rPr>
        <w:t>люминисцентные</w:t>
      </w:r>
      <w:proofErr w:type="spellEnd"/>
      <w:r>
        <w:rPr>
          <w:rFonts w:ascii="Times New Roman" w:hAnsi="Times New Roman"/>
          <w:sz w:val="20"/>
        </w:rPr>
        <w:t xml:space="preserve"> лампы; ЛН - лампы накаливания; КГ - кварцевые галогенные лампы накаливания; КЛТБЦ - компактные </w:t>
      </w:r>
      <w:proofErr w:type="spellStart"/>
      <w:r>
        <w:rPr>
          <w:rFonts w:ascii="Times New Roman" w:hAnsi="Times New Roman"/>
          <w:sz w:val="20"/>
        </w:rPr>
        <w:t>люминисцентные</w:t>
      </w:r>
      <w:proofErr w:type="spellEnd"/>
      <w:r>
        <w:rPr>
          <w:rFonts w:ascii="Times New Roman" w:hAnsi="Times New Roman"/>
          <w:sz w:val="20"/>
        </w:rPr>
        <w:t xml:space="preserve"> лампы.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света для общего освещения поме</w:t>
      </w:r>
      <w:r>
        <w:rPr>
          <w:rFonts w:ascii="Times New Roman" w:hAnsi="Times New Roman"/>
          <w:sz w:val="20"/>
        </w:rPr>
        <w:t xml:space="preserve">щений общественных и жилых зданий </w:t>
      </w:r>
    </w:p>
    <w:p w:rsidR="00000000" w:rsidRDefault="005F2698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71"/>
        <w:gridCol w:w="1702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зрительной работы по требованиям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Освещенность, 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Минимальный индекс цветопередачи источников света, </w:t>
            </w:r>
            <w:proofErr w:type="spellStart"/>
            <w:r>
              <w:rPr>
                <w:rFonts w:ascii="Times New Roman" w:hAnsi="Times New Roman"/>
                <w:sz w:val="20"/>
              </w:rPr>
              <w:t>Rа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цветовой температуры источников света, </w:t>
            </w:r>
            <w:proofErr w:type="spellStart"/>
            <w:r>
              <w:rPr>
                <w:rFonts w:ascii="Times New Roman" w:hAnsi="Times New Roman"/>
                <w:sz w:val="20"/>
              </w:rPr>
              <w:t>Тс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Примерные типы источников света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цвета с очень высокими требованиями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и более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702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5000-6000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ЛДЦ, ЛДЦУФ, (ЛХЕ)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Сопоставление цветов с высокими требованиями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и более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3500-6000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ЛБЦТ, ЛДЦ, ЛДЦУФ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Различение ц</w:t>
            </w:r>
            <w:r>
              <w:rPr>
                <w:rFonts w:ascii="Times New Roman" w:hAnsi="Times New Roman"/>
                <w:sz w:val="20"/>
              </w:rPr>
              <w:t xml:space="preserve">ветных объектов при невысоких требованиях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и более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300, 400 </w:t>
            </w: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70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3500-6000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3500-5500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(ЛХБ), МГЛ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ЛБ (ЛХБ), МГЛ, НЛВД+МГЛ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150, 200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3000-4500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2700-3500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 (ЛХБ), НЛВД+МГЛ, ДРЛ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ДРЛ, НЛВД+МГЛ, (ЛН, КГ)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цветоразличению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отсутствуют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 и более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300, 400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0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3500-6000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3500-5000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(ЛХБ), МГЛ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(ЛХБ), МГЛ, (ДРЛ), НЛВД+ МГЛ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150, 200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70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2600-4500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(ЛХБ), МГЛ, (ДРЛ), НЛВД+ МГЛ, НЛВД+ ДРЛ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70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00-3500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ЛБ, (ДРЛ), НЛВД (ЛН, КГ)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В таблице в скобках указаны энергетически менее эффективные источники света.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Обозначения: ЛДЦ, ЛДЦУФ, ЛХЕ, ЛБЦТ, ЛБ, ЛХБ - </w:t>
      </w:r>
      <w:proofErr w:type="spellStart"/>
      <w:r>
        <w:rPr>
          <w:rFonts w:ascii="Times New Roman" w:hAnsi="Times New Roman"/>
          <w:sz w:val="20"/>
        </w:rPr>
        <w:t>люминисцентные</w:t>
      </w:r>
      <w:proofErr w:type="spellEnd"/>
      <w:r>
        <w:rPr>
          <w:rFonts w:ascii="Times New Roman" w:hAnsi="Times New Roman"/>
          <w:sz w:val="20"/>
        </w:rPr>
        <w:t xml:space="preserve"> лампы типов ЛДЦ, ЛДЦУФ, ЛХЕ, ЛБЦТ, ЛБ, ЛХБ;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МГЛ - </w:t>
      </w:r>
      <w:proofErr w:type="spellStart"/>
      <w:r>
        <w:rPr>
          <w:rFonts w:ascii="Times New Roman" w:hAnsi="Times New Roman"/>
          <w:sz w:val="20"/>
        </w:rPr>
        <w:t>металлогалогенные</w:t>
      </w:r>
      <w:proofErr w:type="spellEnd"/>
      <w:r>
        <w:rPr>
          <w:rFonts w:ascii="Times New Roman" w:hAnsi="Times New Roman"/>
          <w:sz w:val="20"/>
        </w:rPr>
        <w:t xml:space="preserve"> лампы; НЛВД - натриевые лампы высокого давления;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ДРЛ - дуговые ртутные </w:t>
      </w:r>
      <w:proofErr w:type="spellStart"/>
      <w:r>
        <w:rPr>
          <w:rFonts w:ascii="Times New Roman" w:hAnsi="Times New Roman"/>
          <w:sz w:val="20"/>
        </w:rPr>
        <w:t>люминисцентные</w:t>
      </w:r>
      <w:proofErr w:type="spellEnd"/>
      <w:r>
        <w:rPr>
          <w:rFonts w:ascii="Times New Roman" w:hAnsi="Times New Roman"/>
          <w:sz w:val="20"/>
        </w:rPr>
        <w:t xml:space="preserve"> лампы; ЛН - лампы накаливания; КГ - кварцевые галогенные лампы накаливания.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расчета естественного освещения помещений </w:t>
      </w:r>
    </w:p>
    <w:p w:rsidR="00000000" w:rsidRDefault="005F269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коэффициента естес</w:t>
      </w:r>
      <w:r>
        <w:rPr>
          <w:rFonts w:ascii="Times New Roman" w:hAnsi="Times New Roman"/>
          <w:sz w:val="20"/>
        </w:rPr>
        <w:t>твенной освещенности (КЕО) следует производить: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боковом освещении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7"/>
          <w:sz w:val="20"/>
        </w:rPr>
        <w:pict>
          <v:shape id="_x0000_i1370" type="#_x0000_t75" style="width:203.25pt;height:44.25pt">
            <v:imagedata r:id="rId72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(1)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верхнем освещении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371" type="#_x0000_t75" style="width:186pt;height:39.75pt">
            <v:imagedata r:id="rId73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(2)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 комбинированном (верхнем и боковом) освещении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2" type="#_x0000_t75" style="width:63.75pt;height:21.75pt">
            <v:imagedata r:id="rId7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                   (3)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73" type="#_x0000_t75" style="width:11.25pt;height:12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- количество участк</w:t>
      </w:r>
      <w:r>
        <w:rPr>
          <w:rFonts w:ascii="Times New Roman" w:hAnsi="Times New Roman"/>
          <w:sz w:val="20"/>
        </w:rPr>
        <w:t>ов небосвода, видимых через световой проем из расчетной точки;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74" type="#_x0000_t75" style="width:17.25pt;height:18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- геометрический КЕО в расчетной точке при боковом освещении, учитывающий прямой свет от </w:t>
      </w:r>
      <w:r>
        <w:rPr>
          <w:rFonts w:ascii="Times New Roman" w:hAnsi="Times New Roman"/>
          <w:position w:val="-6"/>
          <w:sz w:val="20"/>
        </w:rPr>
        <w:pict>
          <v:shape id="_x0000_i1375" type="#_x0000_t75" style="width:6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>-того участка неба, определяемый по графикам I и II (рис. 1 и 2);</w:t>
      </w:r>
    </w:p>
    <w:p w:rsidR="00000000" w:rsidRDefault="005F269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76" type="#_x0000_t75" style="width:12.75pt;height:18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неравномерную яркость </w:t>
      </w:r>
      <w:r>
        <w:rPr>
          <w:rFonts w:ascii="Times New Roman" w:hAnsi="Times New Roman"/>
          <w:position w:val="-6"/>
          <w:sz w:val="20"/>
        </w:rPr>
        <w:pict>
          <v:shape id="_x0000_i1377" type="#_x0000_t75" style="width:6.75pt;height:12.7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-того участка облачного неба МКО, определяемый по табл. 1;</w:t>
      </w:r>
    </w:p>
    <w:p w:rsidR="00000000" w:rsidRDefault="005F269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78" type="#_x0000_t75" style="width:15.75pt;height:12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- количество участков фасадов зданий противостоящей застройки, видимых через световой проем из расчетной точки;</w:t>
      </w:r>
    </w:p>
    <w:p w:rsidR="00000000" w:rsidRDefault="005F2698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79" type="#_x0000_t75" style="width:23.25pt;height:18.7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геометрический КЕО в расчетной точке при боковом освещении, у</w:t>
      </w:r>
      <w:r>
        <w:rPr>
          <w:rFonts w:ascii="Times New Roman" w:hAnsi="Times New Roman"/>
          <w:sz w:val="20"/>
        </w:rPr>
        <w:t xml:space="preserve">читывающий свет, отраженный от </w:t>
      </w:r>
      <w:r>
        <w:rPr>
          <w:rFonts w:ascii="Times New Roman" w:hAnsi="Times New Roman"/>
          <w:position w:val="-10"/>
          <w:sz w:val="20"/>
        </w:rPr>
        <w:pict>
          <v:shape id="_x0000_i1380" type="#_x0000_t75" style="width:9.75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-того участка фасадов зданий противостоящей застройки, определяемый по графикам I и II;</w:t>
      </w:r>
    </w:p>
    <w:p w:rsidR="00000000" w:rsidRDefault="005F269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81" type="#_x0000_t75" style="width:18.75pt;height:18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средняя относительная яркость </w:t>
      </w:r>
      <w:r>
        <w:rPr>
          <w:rFonts w:ascii="Times New Roman" w:hAnsi="Times New Roman"/>
          <w:position w:val="-10"/>
          <w:sz w:val="20"/>
        </w:rPr>
        <w:pict>
          <v:shape id="_x0000_i1382" type="#_x0000_t75" style="width:9.75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-того участка фасадов зданий противостоящей застройки, определяемая по табл. 2.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естественного освещения помещений в условиях застройки коэффициент отражения строительных и облицовочных материалов </w:t>
      </w:r>
      <w:r>
        <w:rPr>
          <w:rFonts w:ascii="Times New Roman" w:hAnsi="Times New Roman"/>
          <w:position w:val="-12"/>
          <w:sz w:val="20"/>
        </w:rPr>
        <w:pict>
          <v:shape id="_x0000_i1383" type="#_x0000_t75" style="width:18.75pt;height:18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для фасадов противостоящих зданий (без оконных проемов) следует принимать: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строящихся зданий - по данным, приведенным в сертификате на отде</w:t>
      </w:r>
      <w:r>
        <w:rPr>
          <w:rFonts w:ascii="Times New Roman" w:hAnsi="Times New Roman"/>
          <w:sz w:val="20"/>
        </w:rPr>
        <w:t>лочный материал фасада или по данным измерений;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существующей застройки - по таблице 3.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Средневзвешенный коэффициент отражения оконных проемов с учетом переплетов </w:t>
      </w:r>
      <w:r>
        <w:rPr>
          <w:rFonts w:ascii="Times New Roman" w:hAnsi="Times New Roman"/>
          <w:position w:val="-12"/>
          <w:sz w:val="20"/>
        </w:rPr>
        <w:pict>
          <v:shape id="_x0000_i1384" type="#_x0000_t75" style="width:21pt;height:18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в расчетах принимается равным 0,2.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Средневзвешенный коэффициент отражения фасада </w:t>
      </w:r>
      <w:r>
        <w:rPr>
          <w:rFonts w:ascii="Times New Roman" w:hAnsi="Times New Roman"/>
          <w:position w:val="-13"/>
          <w:sz w:val="20"/>
        </w:rPr>
        <w:pict>
          <v:shape id="_x0000_i1385" type="#_x0000_t75" style="width:18.75pt;height:18.7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с учетом оконных проемов следует рассчитывать по формуле (4):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386" type="#_x0000_t75" style="width:113.25pt;height:35.25pt">
            <v:imagedata r:id="rId86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(4)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где:  </w:t>
      </w:r>
    </w:p>
    <w:p w:rsidR="00000000" w:rsidRDefault="005F2698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7" type="#_x0000_t75" style="width:42pt;height:18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- коэффициенты отражения материала отделки фасада и коэффициент отражения</w:t>
      </w:r>
      <w:r>
        <w:rPr>
          <w:rFonts w:ascii="Times New Roman" w:hAnsi="Times New Roman"/>
          <w:sz w:val="20"/>
        </w:rPr>
        <w:t xml:space="preserve"> оконных проемов с учетом переплетов, соответственно;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8" type="#_x0000_t75" style="width:39.75pt;height:18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- площадь фасада без </w:t>
      </w:r>
      <w:proofErr w:type="spellStart"/>
      <w:r>
        <w:rPr>
          <w:rFonts w:ascii="Times New Roman" w:hAnsi="Times New Roman"/>
          <w:sz w:val="20"/>
        </w:rPr>
        <w:t>светопроемов</w:t>
      </w:r>
      <w:proofErr w:type="spellEnd"/>
      <w:r>
        <w:rPr>
          <w:rFonts w:ascii="Times New Roman" w:hAnsi="Times New Roman"/>
          <w:sz w:val="20"/>
        </w:rPr>
        <w:t xml:space="preserve"> и площадь </w:t>
      </w:r>
      <w:proofErr w:type="spellStart"/>
      <w:r>
        <w:rPr>
          <w:rFonts w:ascii="Times New Roman" w:hAnsi="Times New Roman"/>
          <w:sz w:val="20"/>
        </w:rPr>
        <w:t>светопроемов</w:t>
      </w:r>
      <w:proofErr w:type="spellEnd"/>
      <w:r>
        <w:rPr>
          <w:rFonts w:ascii="Times New Roman" w:hAnsi="Times New Roman"/>
          <w:sz w:val="20"/>
        </w:rPr>
        <w:t>, соответственно;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89" type="#_x0000_t75" style="width:12pt;height:18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повышение КЕО при боковом освещении благодаря свету, отраженному от поверхностей помещения и подстилающего слоя, прилегающего к зданию, принимаемый по табл. 4;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90" type="#_x0000_t75" style="width:23.25pt;height:18.7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изменения внутренней отраженной составляющей КЕО в помещении при наличии противостоящих зданий, определяемый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3"/>
          <w:sz w:val="20"/>
        </w:rPr>
        <w:pict>
          <v:shape id="_x0000_i1391" type="#_x0000_t75" style="width:188.25pt;height:80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(5)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392" type="#_x0000_t75" style="width:26.25pt;height:18.7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изменения внутренней отраженной составляющей КЕО в помещении при полном закрытии небосвода зданиями, видимыми из расчетной точки, определяемый по таблице 5.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93" type="#_x0000_t75" style="width:14.25pt;height:18pt">
            <v:imagedata r:id="rId93" o:title=""/>
          </v:shape>
        </w:pict>
      </w:r>
      <w:r>
        <w:rPr>
          <w:rFonts w:ascii="Times New Roman" w:hAnsi="Times New Roman"/>
          <w:sz w:val="20"/>
        </w:rPr>
        <w:t xml:space="preserve">- общий коэффициент </w:t>
      </w:r>
      <w:proofErr w:type="spellStart"/>
      <w:r>
        <w:rPr>
          <w:rFonts w:ascii="Times New Roman" w:hAnsi="Times New Roman"/>
          <w:sz w:val="20"/>
        </w:rPr>
        <w:t>светопропускания</w:t>
      </w:r>
      <w:proofErr w:type="spellEnd"/>
      <w:r>
        <w:rPr>
          <w:rFonts w:ascii="Times New Roman" w:hAnsi="Times New Roman"/>
          <w:sz w:val="20"/>
        </w:rPr>
        <w:t>, определяемый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394" type="#_x0000_t75" style="width:81pt;height:18pt">
            <v:imagedata r:id="rId94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             (6)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95" type="#_x0000_t75" style="width:12.75pt;height:17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- коэффициент </w:t>
      </w:r>
      <w:proofErr w:type="spellStart"/>
      <w:r>
        <w:rPr>
          <w:rFonts w:ascii="Times New Roman" w:hAnsi="Times New Roman"/>
          <w:sz w:val="20"/>
        </w:rPr>
        <w:t>светопропускания</w:t>
      </w:r>
      <w:proofErr w:type="spellEnd"/>
      <w:r>
        <w:rPr>
          <w:rFonts w:ascii="Times New Roman" w:hAnsi="Times New Roman"/>
          <w:sz w:val="20"/>
        </w:rPr>
        <w:t xml:space="preserve"> материала, определяемый по табл. 6;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96" type="#_x0000_t75" style="width:14.25pt;height:17.2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- коэффицие</w:t>
      </w:r>
      <w:r>
        <w:rPr>
          <w:rFonts w:ascii="Times New Roman" w:hAnsi="Times New Roman"/>
          <w:sz w:val="20"/>
        </w:rPr>
        <w:t xml:space="preserve">нт, учитывающий потери света в переплетах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, определяемый по табл. 6. Размеры </w:t>
      </w:r>
      <w:proofErr w:type="spellStart"/>
      <w:r>
        <w:rPr>
          <w:rFonts w:ascii="Times New Roman" w:hAnsi="Times New Roman"/>
          <w:sz w:val="20"/>
        </w:rPr>
        <w:t>светопроема</w:t>
      </w:r>
      <w:proofErr w:type="spellEnd"/>
      <w:r>
        <w:rPr>
          <w:rFonts w:ascii="Times New Roman" w:hAnsi="Times New Roman"/>
          <w:sz w:val="20"/>
        </w:rPr>
        <w:t xml:space="preserve"> принимаются равными размерам коробки переплета по наружному обмеру;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397" type="#_x0000_t75" style="width:14.25pt;height:18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потери света в несущих конструкциях, определяемый по табл. 7 (при боковом освещении </w:t>
      </w:r>
      <w:r>
        <w:rPr>
          <w:rFonts w:ascii="Times New Roman" w:hAnsi="Times New Roman"/>
          <w:position w:val="-12"/>
          <w:sz w:val="20"/>
        </w:rPr>
        <w:pict>
          <v:shape id="_x0000_i1398" type="#_x0000_t75" style="width:14.25pt;height:18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= 1):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399" type="#_x0000_t75" style="width:14.25pt;height:17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потери света в солнцезащитных устройствах, определяемый в соответствии с табл. 7;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0" type="#_x0000_t75" style="width:14.25pt;height:18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потери света в защитной сетке, устанавливаемой под фонарями, принимаемый равным 0,9</w:t>
      </w:r>
      <w:r>
        <w:rPr>
          <w:rFonts w:ascii="Times New Roman" w:hAnsi="Times New Roman"/>
          <w:sz w:val="20"/>
        </w:rPr>
        <w:t>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1" type="#_x0000_t75" style="width:14.25pt;height:18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- коэффициент запаса, определяемый по табл. 3 СНиП 23-05-95;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402" type="#_x0000_t75" style="width:12pt;height:12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- количество световых проемов в покрытии;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03" type="#_x0000_t75" style="width:17.25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- геометрический КЕО в расчетной точке при верхнем освещении от </w:t>
      </w:r>
      <w:r>
        <w:rPr>
          <w:rFonts w:ascii="Times New Roman" w:hAnsi="Times New Roman"/>
          <w:position w:val="-6"/>
          <w:sz w:val="20"/>
        </w:rPr>
        <w:pict>
          <v:shape id="_x0000_i1404" type="#_x0000_t75" style="width:6.75pt;height:12.75pt">
            <v:imagedata r:id="rId104" o:title=""/>
          </v:shape>
        </w:pict>
      </w:r>
      <w:r>
        <w:rPr>
          <w:rFonts w:ascii="Times New Roman" w:hAnsi="Times New Roman"/>
          <w:sz w:val="20"/>
        </w:rPr>
        <w:t>-того проема, определяемый по графикам (рис. 1 и 2);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05" type="#_x0000_t75" style="width:18.75pt;height:18.7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помещения, определяемое из соотношения: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406" type="#_x0000_t75" style="width:75pt;height:38.2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(7)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p w:rsidR="00000000" w:rsidRDefault="005F26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07" type="#_x0000_t75" style="width:14.25pt;height:12.75pt">
            <v:imagedata r:id="rId107" o:title=""/>
          </v:shape>
        </w:pict>
      </w:r>
      <w:r>
        <w:rPr>
          <w:rFonts w:ascii="Times New Roman" w:hAnsi="Times New Roman"/>
          <w:sz w:val="20"/>
        </w:rPr>
        <w:t>- количество расчетных точек.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Среднее значение КЕО </w:t>
      </w:r>
      <w:r>
        <w:rPr>
          <w:rFonts w:ascii="Times New Roman" w:hAnsi="Times New Roman"/>
          <w:position w:val="-13"/>
          <w:sz w:val="20"/>
        </w:rPr>
        <w:pict>
          <v:shape id="_x0000_i1408" type="#_x0000_t75" style="width:18pt;height:18.75pt">
            <v:imagedata r:id="rId108" o:title=""/>
          </v:shape>
        </w:pict>
      </w:r>
      <w:r>
        <w:rPr>
          <w:rFonts w:ascii="Times New Roman" w:hAnsi="Times New Roman"/>
          <w:sz w:val="20"/>
        </w:rPr>
        <w:t>, при верхнем или комбинированном освещении определяется по формуле: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409" type="#_x0000_t75" style="width:149.25pt;height:39.75pt">
            <v:imagedata r:id="rId109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(8)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10" type="#_x0000_t75" style="width:12.75pt;height:17.2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411" type="#_x0000_t75" style="width:17.25pt;height:18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- значения КЕО при верхнем или комбинированном освещении в первой и последней точках характерного разреза помещения;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12" type="#_x0000_t75" style="width:12pt;height:18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 - значения КЕО в остальных точках характерного разреза помещения (</w:t>
      </w:r>
      <w:r>
        <w:rPr>
          <w:rFonts w:ascii="Times New Roman" w:hAnsi="Times New Roman"/>
          <w:position w:val="-6"/>
          <w:sz w:val="20"/>
        </w:rPr>
        <w:pict>
          <v:shape id="_x0000_i1413" type="#_x0000_t75" style="width:6.75pt;height:12.75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= 2, 3,..,N).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значения КЕО, получе</w:t>
      </w:r>
      <w:r>
        <w:rPr>
          <w:rFonts w:ascii="Times New Roman" w:hAnsi="Times New Roman"/>
          <w:sz w:val="20"/>
        </w:rPr>
        <w:t xml:space="preserve">нные по формулам (1), (2), (3), (7), следует округлять до сотых долей. Допускается снижение расчетного значения КЕО, </w:t>
      </w:r>
      <w:r>
        <w:rPr>
          <w:rFonts w:ascii="Times New Roman" w:hAnsi="Times New Roman"/>
          <w:position w:val="-13"/>
          <w:sz w:val="20"/>
        </w:rPr>
        <w:pict>
          <v:shape id="_x0000_i1414" type="#_x0000_t75" style="width:15pt;height:18.7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, от нормированного КЕО, </w:t>
      </w:r>
      <w:r>
        <w:rPr>
          <w:rFonts w:ascii="Times New Roman" w:hAnsi="Times New Roman"/>
          <w:position w:val="-12"/>
          <w:sz w:val="20"/>
        </w:rPr>
        <w:pict>
          <v:shape id="_x0000_i1415" type="#_x0000_t75" style="width:14.25pt;height:18pt">
            <v:imagedata r:id="rId114" o:title=""/>
          </v:shape>
        </w:pict>
      </w:r>
      <w:r>
        <w:rPr>
          <w:rFonts w:ascii="Times New Roman" w:hAnsi="Times New Roman"/>
          <w:sz w:val="20"/>
        </w:rPr>
        <w:t>, на 10%.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Геометрический коэффициент естественной освещенности, учитывающий прямой свет неба в какой-либо точке помещения при боковом освещении, определяется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16" type="#_x0000_t75" style="width:81.75pt;height:18pt">
            <v:imagedata r:id="rId115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            (9)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17" type="#_x0000_t75" style="width:14.25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 I, проходящих от неба через световы</w:t>
      </w:r>
      <w:r>
        <w:rPr>
          <w:rFonts w:ascii="Times New Roman" w:hAnsi="Times New Roman"/>
          <w:sz w:val="20"/>
        </w:rPr>
        <w:t>е проемы в расчетную точку на поперечном разрезе помещения;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18" type="#_x0000_t75" style="width:15pt;height:17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 II, проходящих от неба через световые проемы в расчетную точку на плане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Геометрический коэффициент естественной освещенности, учитывающий свет, отраженный от противостоящего здания при боковом освещении, определяется по формуле: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19" type="#_x0000_t75" style="width:87.75pt;height:18.75pt">
            <v:imagedata r:id="rId118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       (10)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20" type="#_x0000_t75" style="width:14.25pt;height:17.2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 I, проходящих от прот</w:t>
      </w:r>
      <w:r>
        <w:rPr>
          <w:rFonts w:ascii="Times New Roman" w:hAnsi="Times New Roman"/>
          <w:sz w:val="20"/>
        </w:rPr>
        <w:t>ивостоящего здания через световые проемы в расчетную точку на поперечном разрезе помещения;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21" type="#_x0000_t75" style="width:15pt;height:17.25pt">
            <v:imagedata r:id="rId120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 II, проходящих от противостоящего здания через световой проем в расчетную точку на плане помещения.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Геометрический коэффициент естественной освещенности в какой-либо точке помещения при верхнем освещении определяется по формуле: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422" type="#_x0000_t75" style="width:86.25pt;height:18pt">
            <v:imagedata r:id="rId121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                                               (11)</w:t>
      </w:r>
    </w:p>
    <w:p w:rsidR="00000000" w:rsidRDefault="005F2698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23" type="#_x0000_t75" style="width:14.25pt;height:17.25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</w:t>
      </w:r>
      <w:r>
        <w:rPr>
          <w:rFonts w:ascii="Times New Roman" w:hAnsi="Times New Roman"/>
          <w:sz w:val="20"/>
        </w:rPr>
        <w:t xml:space="preserve"> I, проходящих от неба в расчетную точку через </w:t>
      </w:r>
      <w:r>
        <w:rPr>
          <w:rFonts w:ascii="Times New Roman" w:hAnsi="Times New Roman"/>
          <w:position w:val="-6"/>
          <w:sz w:val="20"/>
        </w:rPr>
        <w:pict>
          <v:shape id="_x0000_i1424" type="#_x0000_t75" style="width:6.75pt;height:12.75pt">
            <v:imagedata r:id="rId12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ый</w:t>
      </w:r>
      <w:proofErr w:type="spellEnd"/>
      <w:r>
        <w:rPr>
          <w:rFonts w:ascii="Times New Roman" w:hAnsi="Times New Roman"/>
          <w:sz w:val="20"/>
        </w:rPr>
        <w:t xml:space="preserve"> световой проем на поперечном разрезе помещения;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25" type="#_x0000_t75" style="width:15pt;height:17.2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- количество лучей по графику II, проходящих от неба в расчетную точку через </w:t>
      </w:r>
      <w:r>
        <w:rPr>
          <w:rFonts w:ascii="Times New Roman" w:hAnsi="Times New Roman"/>
          <w:position w:val="-6"/>
          <w:sz w:val="20"/>
        </w:rPr>
        <w:pict>
          <v:shape id="_x0000_i1426" type="#_x0000_t75" style="width:6.75pt;height:12.75pt">
            <v:imagedata r:id="rId12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ый</w:t>
      </w:r>
      <w:proofErr w:type="spellEnd"/>
      <w:r>
        <w:rPr>
          <w:rFonts w:ascii="Times New Roman" w:hAnsi="Times New Roman"/>
          <w:sz w:val="20"/>
        </w:rPr>
        <w:t xml:space="preserve"> световой проем на продольном разрезе помещения;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427" type="#_x0000_t75" style="width:12pt;height:17.25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повышение КЕО при верхнем освещении, благодаря свету, отраженному от поверхностей помещения, принимаемый по табл. 8;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428" type="#_x0000_t75" style="width:17.25pt;height:18.75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- коэффициент, учитывающий тип фонаря, определяемый по табл. 9.</w:t>
      </w:r>
    </w:p>
    <w:p w:rsidR="00000000" w:rsidRDefault="005F2698">
      <w:pPr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position w:val="-10"/>
          <w:sz w:val="20"/>
        </w:rPr>
        <w:pict>
          <v:shape id="_x0000_i1429" type="#_x0000_t75" style="width:9.75pt;height:12.75pt">
            <v:imagedata r:id="rId12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Угловая высота среднего луча </w:t>
            </w:r>
            <w:r>
              <w:rPr>
                <w:rFonts w:ascii="Times New Roman" w:hAnsi="Times New Roman"/>
                <w:sz w:val="20"/>
              </w:rPr>
              <w:t xml:space="preserve">участка небосвода, видимого из расчетной точки через световой проем, градусы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коэффициента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30" type="#_x0000_t75" style="width:9.75pt;height:12.75pt">
                  <v:imagedata r:id="rId1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значениях угловых высот среднего луча, отличных от приведенных в таблице, значения коэффициента </w:t>
      </w:r>
      <w:r>
        <w:rPr>
          <w:rFonts w:ascii="Times New Roman" w:hAnsi="Times New Roman"/>
          <w:position w:val="-10"/>
          <w:sz w:val="20"/>
        </w:rPr>
        <w:pict>
          <v:shape id="_x0000_i1431" type="#_x0000_t75" style="width:9.75pt;height:12.7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определяются интерполяцией.</w:t>
      </w:r>
    </w:p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средней относител</w:t>
      </w:r>
      <w:r>
        <w:rPr>
          <w:rFonts w:ascii="Times New Roman" w:hAnsi="Times New Roman"/>
          <w:sz w:val="20"/>
        </w:rPr>
        <w:t xml:space="preserve">ьной яркости фасадов противостоящих зданий </w:t>
      </w:r>
      <w:r>
        <w:rPr>
          <w:rFonts w:ascii="Times New Roman" w:hAnsi="Times New Roman"/>
          <w:position w:val="-13"/>
          <w:sz w:val="20"/>
        </w:rPr>
        <w:pict>
          <v:shape id="_x0000_i1432" type="#_x0000_t75" style="width:15.75pt;height:18.75pt">
            <v:imagedata r:id="rId12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754"/>
        <w:gridCol w:w="824"/>
        <w:gridCol w:w="15"/>
        <w:gridCol w:w="792"/>
        <w:gridCol w:w="795"/>
        <w:gridCol w:w="737"/>
        <w:gridCol w:w="647"/>
        <w:gridCol w:w="792"/>
        <w:gridCol w:w="5"/>
        <w:gridCol w:w="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Средне- взвешенный коэффициент </w:t>
            </w:r>
          </w:p>
        </w:tc>
        <w:tc>
          <w:tcPr>
            <w:tcW w:w="1754" w:type="dxa"/>
            <w:tcBorders>
              <w:top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расстояния между зданиями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33" type="#_x0000_t75" style="width:12pt;height:12pt">
                  <v:imagedata r:id="rId129" o:title=""/>
                </v:shape>
              </w:pict>
            </w:r>
          </w:p>
        </w:tc>
        <w:tc>
          <w:tcPr>
            <w:tcW w:w="529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средней относительной яркости фасада противостоящего здания при отношении длины противостоящего здания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34" type="#_x0000_t75" style="width:12.75pt;height:17.25pt">
                  <v:imagedata r:id="rId1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 его высоте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35" type="#_x0000_t75" style="width:14.25pt;height:12pt">
                  <v:imagedata r:id="rId1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отражения фасада,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36" type="#_x0000_t75" style="width:18.75pt;height:18.75pt">
                  <v:imagedata r:id="rId132" o:title=""/>
                </v:shape>
              </w:pict>
            </w:r>
          </w:p>
        </w:tc>
        <w:tc>
          <w:tcPr>
            <w:tcW w:w="1754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длине противостоящего здания,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37" type="#_x0000_t75" style="width:12.75pt;height:17.25pt">
                  <v:imagedata r:id="rId130" o:title=""/>
                </v:shape>
              </w:pic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и менее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3,00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и более 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7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6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и менее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и более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и менее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и более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и менее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</w:tr>
    </w:tbl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Примечание: При значениях параметров </w:t>
      </w:r>
      <w:r>
        <w:rPr>
          <w:rFonts w:ascii="Times New Roman" w:hAnsi="Times New Roman"/>
          <w:position w:val="-13"/>
          <w:sz w:val="20"/>
        </w:rPr>
        <w:pict>
          <v:shape id="_x0000_i1438" type="#_x0000_t75" style="width:18.75pt;height:18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439" type="#_x0000_t75" style="width:27pt;height:18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440" type="#_x0000_t75" style="width:30pt;height:18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отличных от приведенных в таблице коэффициент </w:t>
      </w:r>
      <w:r>
        <w:rPr>
          <w:rFonts w:ascii="Times New Roman" w:hAnsi="Times New Roman"/>
          <w:position w:val="-13"/>
          <w:sz w:val="20"/>
        </w:rPr>
        <w:pict>
          <v:shape id="_x0000_i1441" type="#_x0000_t75" style="width:15.75pt;height:18.7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определяется интерполяцией.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значения коэффициента отражения материалов отделки фасада для существующей застройки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1810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Цвет и материал отделки фасада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отражения материала отделки фасада,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42" type="#_x0000_t75" style="width:18.75pt;height:18pt">
                  <v:imagedata r:id="rId1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отражения фасада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43" type="#_x0000_t75" style="width:18.75pt;height:18.75pt">
                  <v:imagedata r:id="rId1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(при площади окон равной 30% от общей площади фасада)**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БЕЛЫЙ: фасадные краски, мрамор, гипс, керамическая п</w:t>
            </w:r>
            <w:r>
              <w:rPr>
                <w:rFonts w:ascii="Times New Roman" w:hAnsi="Times New Roman"/>
                <w:sz w:val="20"/>
              </w:rPr>
              <w:t>литка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СВЕТЛЫЙ: очень светлые фасадные краски, бетон и декоративные штукатурки на белом цементе и светлых заполнителях, керамическая плитка, ракушечник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СВЕТЛО-СЕРЫЙ: светлые фасадные краски, светло-серый бетон, известняк, доломит, желтый песчаник, светлые породы мрамора, силикатный кирпич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СЕРЫЙ: офактуренный бетон, серая фасадная краска, светлое дерево, цветные штукатурки, керамический кирпич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ТЕМНО-СЕРЫЙ: темно-бежевая, коричневая фасадные краски, потемневш</w:t>
            </w:r>
            <w:r>
              <w:rPr>
                <w:rFonts w:ascii="Times New Roman" w:hAnsi="Times New Roman"/>
                <w:sz w:val="20"/>
              </w:rPr>
              <w:t>ее дерево, красный кирпич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ЧЕРНЫЙ: мрамор, гранит, базальт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Коэффициенты отражения материалов отделки фасада даны с учетом коэффициента запаса.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При иных отношениях площади окон к общей площади фасада средневзвешенный коэффициент отражения фасада рассчитывается по формуле (4)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position w:val="-12"/>
          <w:sz w:val="20"/>
        </w:rPr>
        <w:pict>
          <v:shape id="_x0000_i1444" type="#_x0000_t75" style="width:12pt;height:18pt">
            <v:imagedata r:id="rId136" o:title=""/>
          </v:shape>
        </w:pic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1536"/>
        <w:gridCol w:w="596"/>
        <w:gridCol w:w="672"/>
        <w:gridCol w:w="673"/>
        <w:gridCol w:w="563"/>
        <w:gridCol w:w="513"/>
        <w:gridCol w:w="513"/>
        <w:gridCol w:w="469"/>
        <w:gridCol w:w="632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глубины помещения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45" type="#_x0000_t75" style="width:12pt;height:12pt">
                  <v:imagedata r:id="rId137" o:title=""/>
                </v:shape>
              </w:pict>
            </w:r>
          </w:p>
        </w:tc>
        <w:tc>
          <w:tcPr>
            <w:tcW w:w="153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расстояния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расчетной </w:t>
            </w:r>
          </w:p>
        </w:tc>
        <w:tc>
          <w:tcPr>
            <w:tcW w:w="519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отражения пола, стен и потолка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46" type="#_x0000_t75" style="width:21pt;height:18.75pt">
                  <v:imagedata r:id="rId1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высоте от уровня 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точки  от в</w:t>
            </w:r>
            <w:r>
              <w:rPr>
                <w:rFonts w:ascii="Times New Roman" w:hAnsi="Times New Roman"/>
                <w:sz w:val="20"/>
              </w:rPr>
              <w:t xml:space="preserve">нутренней 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условной </w:t>
            </w:r>
          </w:p>
        </w:tc>
        <w:tc>
          <w:tcPr>
            <w:tcW w:w="1536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поверхности </w:t>
            </w:r>
          </w:p>
        </w:tc>
        <w:tc>
          <w:tcPr>
            <w:tcW w:w="5197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длины помещения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47" type="#_x0000_t75" style="width:15.75pt;height:18pt">
                  <v:imagedata r:id="rId1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 его глубине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48" type="#_x0000_t75" style="width:12pt;height:12pt">
                  <v:imagedata r:id="rId1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рабочей поверхности до верха окна, </w:t>
            </w:r>
            <w:r>
              <w:rPr>
                <w:rFonts w:ascii="Times New Roman" w:hAnsi="Times New Roman"/>
                <w:sz w:val="20"/>
              </w:rPr>
              <w:pict>
                <v:shape id="_x0000_i1449" type="#_x0000_t75" style="width:12.75pt;height:17.25pt">
                  <v:imagedata r:id="rId140" o:title=""/>
                </v:shape>
              </w:pict>
            </w:r>
          </w:p>
        </w:tc>
        <w:tc>
          <w:tcPr>
            <w:tcW w:w="15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наружной стены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50" type="#_x0000_t75" style="width:8.25pt;height:14.25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 глубине помещения </w:t>
            </w:r>
            <w:r>
              <w:rPr>
                <w:rFonts w:ascii="Times New Roman" w:hAnsi="Times New Roman"/>
                <w:sz w:val="20"/>
              </w:rPr>
              <w:pict>
                <v:shape id="_x0000_i1451" type="#_x0000_t75" style="width:12pt;height:12pt">
                  <v:imagedata r:id="rId137" o:title=""/>
                </v:shape>
              </w:pict>
            </w:r>
          </w:p>
        </w:tc>
        <w:tc>
          <w:tcPr>
            <w:tcW w:w="5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2,19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1,93 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,23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1,82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2,40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1,79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2,96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2,37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2,57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2,41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3,58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3,32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2,80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2,44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2,03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1,93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4,25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3,92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3,27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3,60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3,34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2,82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2,30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2,17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4,98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4,58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3,78 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4,18 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3,86 </w:t>
            </w: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3,23 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2,59 </w:t>
            </w: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2,37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2,22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3,34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3,11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2,64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4,27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3,94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3,29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3,61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3,35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2,83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2,18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5,29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4,86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4,01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4,44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4,09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3,40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2,72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2,55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6,41 </w:t>
            </w:r>
          </w:p>
        </w:tc>
        <w:tc>
          <w:tcPr>
            <w:tcW w:w="67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5,87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4,79 </w:t>
            </w:r>
          </w:p>
        </w:tc>
        <w:tc>
          <w:tcPr>
            <w:tcW w:w="56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 </w:t>
            </w:r>
          </w:p>
        </w:tc>
        <w:tc>
          <w:tcPr>
            <w:tcW w:w="513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4,03 </w:t>
            </w:r>
          </w:p>
        </w:tc>
        <w:tc>
          <w:tcPr>
            <w:tcW w:w="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3,17 </w:t>
            </w:r>
          </w:p>
        </w:tc>
        <w:tc>
          <w:tcPr>
            <w:tcW w:w="632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2,95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7,63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6,96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5,64 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6,30 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5,77 </w:t>
            </w:r>
          </w:p>
        </w:tc>
        <w:tc>
          <w:tcPr>
            <w:tcW w:w="513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4,71 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3,65 </w:t>
            </w: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3,39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промежуточных значениях </w:t>
      </w:r>
      <w:r>
        <w:rPr>
          <w:rFonts w:ascii="Times New Roman" w:hAnsi="Times New Roman"/>
          <w:position w:val="-12"/>
          <w:sz w:val="20"/>
        </w:rPr>
        <w:pict>
          <v:shape id="_x0000_i1452" type="#_x0000_t75" style="width:95.25pt;height:18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3"/>
          <w:sz w:val="20"/>
        </w:rPr>
        <w:pict>
          <v:shape id="_x0000_i1453" type="#_x0000_t75" style="width:21pt;height:18.7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коэффициент </w:t>
      </w:r>
      <w:r>
        <w:rPr>
          <w:rFonts w:ascii="Times New Roman" w:hAnsi="Times New Roman"/>
          <w:position w:val="-12"/>
          <w:sz w:val="20"/>
        </w:rPr>
        <w:pict>
          <v:shape id="_x0000_i1454" type="#_x0000_t75" style="width:12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определяется интерполяцией.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Средневзвешенный коэффициент отражения </w:t>
      </w:r>
      <w:r>
        <w:rPr>
          <w:rFonts w:ascii="Times New Roman" w:hAnsi="Times New Roman"/>
          <w:position w:val="-13"/>
          <w:sz w:val="20"/>
        </w:rPr>
        <w:pict>
          <v:shape id="_x0000_i1455" type="#_x0000_t75" style="width:21pt;height:18.7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равным: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0,50 для помещений жилых и общественных зданий;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0,40 для производственных помещений.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position w:val="-13"/>
          <w:sz w:val="20"/>
        </w:rPr>
        <w:pict>
          <v:shape id="_x0000_i1456" type="#_x0000_t75" style="width:29.25pt;height:18.75pt">
            <v:imagedata r:id="rId14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77"/>
        <w:gridCol w:w="15"/>
        <w:gridCol w:w="15"/>
        <w:gridCol w:w="877"/>
        <w:gridCol w:w="29"/>
        <w:gridCol w:w="17"/>
        <w:gridCol w:w="876"/>
        <w:gridCol w:w="863"/>
        <w:gridCol w:w="13"/>
        <w:gridCol w:w="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Средневзвешенный коэффициент отражения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противостоящего здания в плане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57" type="#_x0000_t75" style="width:12.75pt;height:17.25pt">
                  <v:imagedata r:id="rId145" o:title=""/>
                </v:shape>
              </w:pict>
            </w:r>
          </w:p>
        </w:tc>
        <w:tc>
          <w:tcPr>
            <w:tcW w:w="359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коэффициента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58" type="#_x0000_t75" style="width:30pt;height:18.75pt">
                  <v:imagedata r:id="rId1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знач</w:t>
            </w:r>
            <w:r>
              <w:rPr>
                <w:rFonts w:ascii="Times New Roman" w:hAnsi="Times New Roman"/>
                <w:sz w:val="20"/>
              </w:rPr>
              <w:t xml:space="preserve">ениях индекса противостоящего здания в разрезе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59" type="#_x0000_t75" style="width:14.25pt;height:17.25pt">
                  <v:imagedata r:id="rId1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фасада экранирующего здания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60" type="#_x0000_t75" style="width:18.75pt;height:18.75pt">
                  <v:imagedata r:id="rId132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внутренней поверхности помещения,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61" type="#_x0000_t75" style="width:21pt;height:18.75pt">
                  <v:imagedata r:id="rId143" o:title=""/>
                </v:shape>
              </w:pic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и менее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3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Отношение расстояния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2" type="#_x0000_t75" style="width:8.25pt;height:14.25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расчетной точки от внутренней поверхности наружной стены к глубине помещения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63" type="#_x0000_t75" style="width:12pt;height:12pt">
                  <v:imagedata r:id="rId1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4" type="#_x0000_t75" style="width:23.25pt;height:14.25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=0,90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Отношение расстояния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5" type="#_x0000_t75" style="width:8.25pt;height:14.25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расчетной точки от внутренней поверхности наружной стены к глубине помещения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66" type="#_x0000_t75" style="width:12pt;height:12pt">
                  <v:imagedata r:id="rId1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7" type="#_x0000_t75" style="width:23.25pt;height:14.25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=0,50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  <w:tc>
          <w:tcPr>
            <w:tcW w:w="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1,59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Отношение расстояния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8" type="#_x0000_t75" style="width:8.25pt;height:14.25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расчетной точки от внутренней поверхности наружной стены к глуби</w:t>
            </w:r>
            <w:r>
              <w:rPr>
                <w:rFonts w:ascii="Times New Roman" w:hAnsi="Times New Roman"/>
                <w:sz w:val="20"/>
              </w:rPr>
              <w:t xml:space="preserve">не помещения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69" type="#_x0000_t75" style="width:12pt;height:12pt">
                  <v:imagedata r:id="rId1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70" type="#_x0000_t75" style="width:23.25pt;height:14.25pt">
                  <v:imagedata r:id="rId1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=0,10</w:t>
            </w:r>
          </w:p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9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и менее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и более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значениях параметров </w:t>
      </w:r>
      <w:r>
        <w:rPr>
          <w:rFonts w:ascii="Times New Roman" w:hAnsi="Times New Roman"/>
          <w:position w:val="-13"/>
          <w:sz w:val="20"/>
        </w:rPr>
        <w:pict>
          <v:shape id="_x0000_i1471" type="#_x0000_t75" style="width:18.75pt;height:18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3"/>
          <w:sz w:val="20"/>
        </w:rPr>
        <w:pict>
          <v:shape id="_x0000_i1472" type="#_x0000_t75" style="width:21pt;height:18.75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pict>
          <v:shape id="_x0000_i1473" type="#_x0000_t75" style="width:12.75pt;height:17.2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pict>
          <v:shape id="_x0000_i1474" type="#_x0000_t75" style="width:14.25pt;height:17.2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475" type="#_x0000_t75" style="width:23.25pt;height:14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, отличных от приведенных в таблице, коэффициент </w:t>
      </w:r>
      <w:r>
        <w:rPr>
          <w:rFonts w:ascii="Times New Roman" w:hAnsi="Times New Roman"/>
          <w:position w:val="-13"/>
          <w:sz w:val="20"/>
        </w:rPr>
        <w:pict>
          <v:shape id="_x0000_i1476" type="#_x0000_t75" style="width:21.75pt;height:18.7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определяется интерполяцией.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Индексы противостоящих зданий в плане и разрезе определяются по формулам: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7" type="#_x0000_t75" style="width:275.25pt;height:35.25pt">
            <v:imagedata r:id="rId153" o:title=""/>
          </v:shape>
        </w:pic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8" type="#_x0000_t75" style="width:190.5pt;height:282pt">
            <v:imagedata r:id="rId154" o:title=""/>
          </v:shape>
        </w:pic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</w:t>
      </w:r>
      <w:r>
        <w:rPr>
          <w:rFonts w:ascii="Times New Roman" w:hAnsi="Times New Roman"/>
          <w:sz w:val="20"/>
        </w:rPr>
        <w:t xml:space="preserve">ачения коэффициентов </w:t>
      </w:r>
      <w:r>
        <w:rPr>
          <w:rFonts w:ascii="Times New Roman" w:hAnsi="Times New Roman"/>
          <w:position w:val="-10"/>
          <w:sz w:val="20"/>
        </w:rPr>
        <w:pict>
          <v:shape id="_x0000_i1479" type="#_x0000_t75" style="width:12.75pt;height:17.2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480" type="#_x0000_t75" style="width:14.25pt;height:17.25pt">
            <v:imagedata r:id="rId15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035"/>
        <w:gridCol w:w="2958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светопропускающего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материала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81" type="#_x0000_t75" style="width:12.75pt;height:17.25pt">
                  <v:imagedata r:id="rId155" o:title=""/>
                </v:shape>
              </w:pic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переплета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82" type="#_x0000_t75" style="width:14.25pt;height:16.5pt">
                  <v:imagedata r:id="rId1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 листовое: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Переплеты для окон и фонарей промышленных зданий: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деревянные: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тройное</w:t>
            </w: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2958" w:type="dxa"/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витринное толщиной 6-8 мм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958" w:type="dxa"/>
            <w:tcBorders>
              <w:lef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двойные раздельные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листовое армированное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стальные: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открывающиеся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листовое узорчатое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глухие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листовое со специальн</w:t>
            </w:r>
            <w:r>
              <w:rPr>
                <w:rFonts w:ascii="Times New Roman" w:hAnsi="Times New Roman"/>
                <w:sz w:val="20"/>
              </w:rPr>
              <w:t>ыми свойствами: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двойные открывающиеся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солнцезащитное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двойные глухие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контрастное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Переплеты для окон жилых, общественных и вспомогательных зданий: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Органическое стекло: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деревянные: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прозрачное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молочное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Пустотелые стеклянные блоки: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двойные раздельные</w:t>
            </w: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тройным остеклением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светорассеивающие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металлические: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светопрозрачные</w:t>
            </w:r>
            <w:proofErr w:type="spellEnd"/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Стеклопакеты</w:t>
            </w:r>
          </w:p>
        </w:tc>
        <w:tc>
          <w:tcPr>
            <w:tcW w:w="1035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спаренные 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двойные раздельные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тройным остеклением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Стекложелезобетонные панели с пустотелыми стеклянными блоками при толщине шва: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мм и менее</w:t>
            </w: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20 мм</w:t>
            </w:r>
          </w:p>
        </w:tc>
        <w:tc>
          <w:tcPr>
            <w:tcW w:w="12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Значения коэффициентов </w:t>
      </w:r>
      <w:r>
        <w:rPr>
          <w:rFonts w:ascii="Times New Roman" w:hAnsi="Times New Roman"/>
          <w:position w:val="-10"/>
          <w:sz w:val="20"/>
        </w:rPr>
        <w:pict>
          <v:shape id="_x0000_i1483" type="#_x0000_t75" style="width:12.75pt;height:17.2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484" type="#_x0000_t75" style="width:14.25pt;height:16.5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для профильного стекла и конструкций из него следует принимать в соответствии с Указаниями по проектированию, монтажу и эксплуатации конструкций из профильного стекла.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Значения коэффициентов </w:t>
      </w:r>
      <w:r>
        <w:rPr>
          <w:rFonts w:ascii="Times New Roman" w:hAnsi="Times New Roman"/>
          <w:position w:val="-10"/>
          <w:sz w:val="20"/>
        </w:rPr>
        <w:pict>
          <v:shape id="_x0000_i1485" type="#_x0000_t75" style="width:12.75pt;height:17.2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486" type="#_x0000_t75" style="width:14.25pt;height:16.5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светопропускающего</w:t>
      </w:r>
      <w:proofErr w:type="spellEnd"/>
      <w:r>
        <w:rPr>
          <w:rFonts w:ascii="Times New Roman" w:hAnsi="Times New Roman"/>
          <w:sz w:val="20"/>
        </w:rPr>
        <w:t xml:space="preserve"> материала и переплетов, не указанных в таблице, следует определят</w:t>
      </w:r>
      <w:r>
        <w:rPr>
          <w:rFonts w:ascii="Times New Roman" w:hAnsi="Times New Roman"/>
          <w:sz w:val="20"/>
        </w:rPr>
        <w:t>ь по ГОСТ 26602.4-98 “Оконные и дверные блоки. Методы лабораторных испытаний. Метод определения общего коэффициента пропускания света”.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коэффициентов </w:t>
      </w:r>
      <w:r>
        <w:rPr>
          <w:rFonts w:ascii="Times New Roman" w:hAnsi="Times New Roman"/>
          <w:position w:val="-12"/>
          <w:sz w:val="20"/>
        </w:rPr>
        <w:pict>
          <v:shape id="_x0000_i1487" type="#_x0000_t75" style="width:14.25pt;height:18pt">
            <v:imagedata r:id="rId15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488" type="#_x0000_t75" style="width:14.25pt;height:17.25pt">
            <v:imagedata r:id="rId15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1"/>
        <w:gridCol w:w="2801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Несущие конструкции покрытий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Коэффициент, учитывающий потери света в несущих конструкциях,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489" type="#_x0000_t75" style="width:14.25pt;height:18pt">
                  <v:imagedata r:id="rId158" o:title=""/>
                </v:shape>
              </w:pic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Солнцезащитные устройства, изделия и материалы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Коэффициент, учитывающий потери света в солнцезащитных устройствах,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90" type="#_x0000_t75" style="width:14.25pt;height:17.25pt">
                  <v:imagedata r:id="rId1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фермы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Убирающиеся регулируемые жалюзи и шторы (</w:t>
            </w:r>
            <w:proofErr w:type="spellStart"/>
            <w:r>
              <w:rPr>
                <w:rFonts w:ascii="Times New Roman" w:hAnsi="Times New Roman"/>
                <w:sz w:val="20"/>
              </w:rPr>
              <w:t>межстекольные</w:t>
            </w:r>
            <w:proofErr w:type="spellEnd"/>
            <w:r>
              <w:rPr>
                <w:rFonts w:ascii="Times New Roman" w:hAnsi="Times New Roman"/>
                <w:sz w:val="20"/>
              </w:rPr>
              <w:t>, внутренние, наружные)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</w:t>
            </w:r>
            <w:r>
              <w:rPr>
                <w:rFonts w:ascii="Times New Roman" w:hAnsi="Times New Roman"/>
                <w:sz w:val="20"/>
              </w:rPr>
              <w:t xml:space="preserve">нные и деревянные фермы и арки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Стационарные жалюзи и экраны с защитным углом не более 45° при расположении пластин жалюзи или экранов под углом 90° к плоскости окна: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вертикальные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и рамы сплошные при высоте сечения: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козырьки: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см и более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защитным углом 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50 см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30°,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защитным углом от 15° до 45° (многоступенчатые)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0,9-0,6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Балконы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глубиной до 1,20 м,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</w:t>
            </w:r>
            <w:r>
              <w:rPr>
                <w:rFonts w:ascii="Times New Roman" w:hAnsi="Times New Roman"/>
                <w:sz w:val="20"/>
              </w:rPr>
              <w:t>й 1,20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1" type="#_x0000_t75" style="width:11.25pt;height:9.75pt">
                  <v:imagedata r:id="rId1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1,50 м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Лоджии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глубиной до 1,20 м,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глубиной 1,20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92" type="#_x0000_t75" style="width:11.25pt;height:9.75pt">
                  <v:imagedata r:id="rId1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1,50 м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</w:tc>
      </w:tr>
    </w:tbl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position w:val="-10"/>
          <w:sz w:val="20"/>
        </w:rPr>
        <w:pict>
          <v:shape id="_x0000_i1493" type="#_x0000_t75" style="width:12pt;height:17.25pt">
            <v:imagedata r:id="rId12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848"/>
        <w:gridCol w:w="14"/>
        <w:gridCol w:w="789"/>
        <w:gridCol w:w="819"/>
        <w:gridCol w:w="719"/>
        <w:gridCol w:w="14"/>
        <w:gridCol w:w="661"/>
        <w:gridCol w:w="675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высоты </w:t>
            </w:r>
          </w:p>
        </w:tc>
        <w:tc>
          <w:tcPr>
            <w:tcW w:w="6576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коэффициента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94" type="#_x0000_t75" style="width:12pt;height:17.25pt">
                  <v:imagedata r:id="rId1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помещения, принимаемой от</w:t>
            </w:r>
          </w:p>
        </w:tc>
        <w:tc>
          <w:tcPr>
            <w:tcW w:w="65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Средневзвешенный коэффициент отражения пола, стен и потолка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условной рабочей поверхности до 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95" type="#_x0000_t75" style="width:21pt;height:18.75pt">
                  <v:imagedata r:id="rId1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=0,5 </w:t>
            </w:r>
          </w:p>
        </w:tc>
        <w:tc>
          <w:tcPr>
            <w:tcW w:w="23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96" type="#_x0000_t75" style="width:21pt;height:18.75pt">
                  <v:imagedata r:id="rId1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=0,4 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97" type="#_x0000_t75" style="width:21pt;height:18.75pt">
                  <v:imagedata r:id="rId1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нижней грани остекления,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98" type="#_x0000_t75" style="width:21pt;height:18.75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</w:t>
            </w:r>
          </w:p>
        </w:tc>
        <w:tc>
          <w:tcPr>
            <w:tcW w:w="65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ширине пролета </w:t>
            </w:r>
            <w:r>
              <w:rPr>
                <w:rFonts w:ascii="Times New Roman" w:hAnsi="Times New Roman"/>
                <w:sz w:val="20"/>
              </w:rPr>
              <w:pict>
                <v:shape id="_x0000_i1499" type="#_x0000_t75" style="width:11.25pt;height:17.25pt">
                  <v:imagedata r:id="rId162" o:title=""/>
                </v:shape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4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1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,5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4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1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4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81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48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19" w:type="dxa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75" w:type="dxa"/>
            <w:gridSpan w:val="2"/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60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8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675" w:type="dxa"/>
            <w:gridSpan w:val="2"/>
            <w:tcBorders>
              <w:bottom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</w:tc>
      </w:tr>
    </w:tbl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5F2698">
      <w:pPr>
        <w:jc w:val="right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position w:val="-13"/>
          <w:sz w:val="20"/>
        </w:rPr>
        <w:pict>
          <v:shape id="_x0000_i1500" type="#_x0000_t75" style="width:17.25pt;height:18.75pt">
            <v:imagedata r:id="rId12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5F269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фонаря</w:t>
            </w: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коэффициента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501" type="#_x0000_t75" style="width:17.25pt;height:18.75pt">
                  <v:imagedata r:id="rId1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Световые проемы в плоскости покрытия, ленточные</w:t>
            </w:r>
          </w:p>
        </w:tc>
        <w:tc>
          <w:tcPr>
            <w:tcW w:w="18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Световые проемы в плоскости покрытия, штучные</w:t>
            </w:r>
          </w:p>
        </w:tc>
        <w:tc>
          <w:tcPr>
            <w:tcW w:w="189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Фонари с наклонным двусторонним остеклением (трапециевидные)</w:t>
            </w:r>
          </w:p>
        </w:tc>
        <w:tc>
          <w:tcPr>
            <w:tcW w:w="189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Фонари с вертикальным двусторонним остеклен</w:t>
            </w:r>
            <w:r>
              <w:rPr>
                <w:rFonts w:ascii="Times New Roman" w:hAnsi="Times New Roman"/>
                <w:sz w:val="20"/>
              </w:rPr>
              <w:t>ием (прямоугольные)</w:t>
            </w:r>
          </w:p>
        </w:tc>
        <w:tc>
          <w:tcPr>
            <w:tcW w:w="189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Фонари с односторонним наклонным остеклением (</w:t>
            </w:r>
            <w:proofErr w:type="spellStart"/>
            <w:r>
              <w:rPr>
                <w:rFonts w:ascii="Times New Roman" w:hAnsi="Times New Roman"/>
                <w:sz w:val="20"/>
              </w:rPr>
              <w:t>шеды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97" w:type="dxa"/>
            <w:tcBorders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Фонари с односторонним вертикальным остеклением (</w:t>
            </w:r>
            <w:proofErr w:type="spellStart"/>
            <w:r>
              <w:rPr>
                <w:rFonts w:ascii="Times New Roman" w:hAnsi="Times New Roman"/>
                <w:sz w:val="20"/>
              </w:rPr>
              <w:t>шеды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F2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</w:tbl>
    <w:p w:rsidR="00000000" w:rsidRDefault="005F2698">
      <w:pPr>
        <w:jc w:val="both"/>
        <w:rPr>
          <w:rFonts w:ascii="Times New Roman" w:hAnsi="Times New Roman"/>
          <w:sz w:val="20"/>
        </w:r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выполнять расчеты КЕО помещений жилых, общественных и производственных зданий по прикладным программам для компьютера, согласованным с ЦГСЭН г. Москвы и отвечающим следующим требованиям: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расчета по программе должны совпадать с результатами ручного счета в пределах его погрешности при прочих равных условиях;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результаты расчетов должны в</w:t>
      </w:r>
      <w:r>
        <w:rPr>
          <w:rFonts w:ascii="Times New Roman" w:hAnsi="Times New Roman"/>
          <w:sz w:val="20"/>
        </w:rPr>
        <w:t xml:space="preserve">ходить расчетные значения КЕО в нормируемых точках, принятые для расчета коэффициенты </w:t>
      </w:r>
      <w:proofErr w:type="spellStart"/>
      <w:r>
        <w:rPr>
          <w:rFonts w:ascii="Times New Roman" w:hAnsi="Times New Roman"/>
          <w:sz w:val="20"/>
        </w:rPr>
        <w:t>светопропускания</w:t>
      </w:r>
      <w:proofErr w:type="spellEnd"/>
      <w:r>
        <w:rPr>
          <w:rFonts w:ascii="Times New Roman" w:hAnsi="Times New Roman"/>
          <w:sz w:val="20"/>
        </w:rPr>
        <w:t xml:space="preserve"> заполнений световых проемов, а также значения коэффициентов, учитывающих отраженный свет и другие необходимые расчетные параметры.</w: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2" type="#_x0000_t75" style="width:611.25pt;height:411pt">
            <v:imagedata r:id="rId163" o:title=""/>
          </v:shape>
        </w:pict>
      </w:r>
    </w:p>
    <w:p w:rsidR="00000000" w:rsidRDefault="005F269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5F269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503" type="#_x0000_t75" style="width:610.5pt;height:411pt">
            <v:imagedata r:id="rId164" o:title=""/>
          </v:shape>
        </w:pict>
      </w: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698"/>
    <w:rsid w:val="005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38" Type="http://schemas.openxmlformats.org/officeDocument/2006/relationships/image" Target="media/image135.wmf"/><Relationship Id="rId154" Type="http://schemas.openxmlformats.org/officeDocument/2006/relationships/image" Target="media/image151.png"/><Relationship Id="rId159" Type="http://schemas.openxmlformats.org/officeDocument/2006/relationships/image" Target="media/image156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fontTable" Target="fontTable.xml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64" Type="http://schemas.openxmlformats.org/officeDocument/2006/relationships/image" Target="media/image161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22082</Words>
  <Characters>125871</Characters>
  <Application>Microsoft Office Word</Application>
  <DocSecurity>0</DocSecurity>
  <Lines>1048</Lines>
  <Paragraphs>295</Paragraphs>
  <ScaleCrop>false</ScaleCrop>
  <Company>Elcom Ltd</Company>
  <LinksUpToDate>false</LinksUpToDate>
  <CharactersWithSpaces>147658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2</dc:title>
  <dc:subject/>
  <dc:creator>CNTI</dc:creator>
  <cp:keywords/>
  <dc:description/>
  <cp:lastModifiedBy>Parhomeiai</cp:lastModifiedBy>
  <cp:revision>2</cp:revision>
  <dcterms:created xsi:type="dcterms:W3CDTF">2013-04-11T12:31:00Z</dcterms:created>
  <dcterms:modified xsi:type="dcterms:W3CDTF">2013-04-11T12:31:00Z</dcterms:modified>
</cp:coreProperties>
</file>