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846C46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846C4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846C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СТРОПАЛЬЩИКОВ</w:t>
      </w:r>
    </w:p>
    <w:p w:rsidR="00000000" w:rsidRDefault="00846C46">
      <w:pPr>
        <w:widowControl w:val="0"/>
        <w:ind w:firstLine="284"/>
        <w:jc w:val="center"/>
        <w:rPr>
          <w:b/>
        </w:rPr>
      </w:pPr>
    </w:p>
    <w:p w:rsidR="00000000" w:rsidRDefault="00846C46">
      <w:pPr>
        <w:widowControl w:val="0"/>
        <w:ind w:firstLine="284"/>
        <w:jc w:val="center"/>
        <w:rPr>
          <w:b/>
        </w:rPr>
      </w:pPr>
      <w:r>
        <w:rPr>
          <w:b/>
        </w:rPr>
        <w:t>ТОИ Р-66-18-93*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right"/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both"/>
        <w:rPr>
          <w:noProof/>
        </w:rPr>
      </w:pPr>
    </w:p>
    <w:p w:rsidR="00000000" w:rsidRDefault="00846C46">
      <w:pPr>
        <w:widowControl w:val="0"/>
        <w:ind w:firstLine="284"/>
        <w:jc w:val="both"/>
      </w:pPr>
      <w:r>
        <w:t>Стропальщики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</w:t>
      </w:r>
      <w:r>
        <w:rPr>
          <w:noProof/>
        </w:rPr>
        <w:t xml:space="preserve"> </w:t>
      </w:r>
      <w:r>
        <w:t>настоящей типовой инструкции, разработанной с учетом строительных норм и правил Российской Федерации и правил</w:t>
      </w:r>
      <w:r>
        <w:t xml:space="preserve"> Госгортехнадзора России, а также требования инструкций заводов-изготовителей грузозахватных устройств и тары по их эксплуатации.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both"/>
      </w:pPr>
      <w:r>
        <w:t xml:space="preserve">1. Перед началом работы стропальщик обязан: </w:t>
      </w:r>
    </w:p>
    <w:p w:rsidR="00000000" w:rsidRDefault="00846C46">
      <w:pPr>
        <w:widowControl w:val="0"/>
        <w:ind w:firstLine="284"/>
        <w:jc w:val="both"/>
      </w:pPr>
      <w:r>
        <w:t>а) предъявить удостоверение руководителю о проверке знаний безопасных методов работы;</w:t>
      </w:r>
    </w:p>
    <w:p w:rsidR="00000000" w:rsidRDefault="00846C46">
      <w:pPr>
        <w:widowControl w:val="0"/>
        <w:ind w:firstLine="284"/>
        <w:jc w:val="both"/>
      </w:pPr>
      <w:r>
        <w:t xml:space="preserve">б)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846C46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 и пройти инструктаж на рабочем месте с учетом специфики выполняемых ра</w:t>
      </w:r>
      <w:r>
        <w:t>бот.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бригадира или руководителя стропальщик обязан:</w:t>
      </w:r>
    </w:p>
    <w:p w:rsidR="00000000" w:rsidRDefault="00846C46">
      <w:pPr>
        <w:widowControl w:val="0"/>
        <w:ind w:firstLine="284"/>
        <w:jc w:val="both"/>
      </w:pPr>
      <w:r>
        <w:t>а) подготовить необходимые средства индивидуальной защиты;</w:t>
      </w:r>
    </w:p>
    <w:p w:rsidR="00000000" w:rsidRDefault="00846C46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846C46">
      <w:pPr>
        <w:widowControl w:val="0"/>
        <w:ind w:firstLine="284"/>
        <w:jc w:val="both"/>
      </w:pPr>
      <w:r>
        <w:t xml:space="preserve">в) подобрать грузозахватные приспособления и тару, соответствующие перемещаемому краном грузу, с учетом его массы, числа </w:t>
      </w:r>
      <w:proofErr w:type="spellStart"/>
      <w:r>
        <w:t>строповочных</w:t>
      </w:r>
      <w:proofErr w:type="spellEnd"/>
      <w:r>
        <w:t xml:space="preserve"> узлов, геометрических размеров (угол между </w:t>
      </w:r>
      <w:proofErr w:type="spellStart"/>
      <w:r>
        <w:t>строповочными</w:t>
      </w:r>
      <w:proofErr w:type="spellEnd"/>
      <w:r>
        <w:t xml:space="preserve"> ветвями, образующийся при </w:t>
      </w:r>
      <w:proofErr w:type="spellStart"/>
      <w:r>
        <w:t>строповке</w:t>
      </w:r>
      <w:proofErr w:type="spellEnd"/>
      <w:r>
        <w:t xml:space="preserve"> груза, не должен превышать </w:t>
      </w:r>
      <w:r>
        <w:rPr>
          <w:noProof/>
        </w:rPr>
        <w:t>90</w:t>
      </w:r>
      <w:r>
        <w:rPr>
          <w:noProof/>
        </w:rPr>
        <w:sym w:font="Symbol" w:char="F0B0"/>
      </w:r>
      <w:r>
        <w:t>);</w:t>
      </w:r>
    </w:p>
    <w:p w:rsidR="00000000" w:rsidRDefault="00846C46">
      <w:pPr>
        <w:widowControl w:val="0"/>
        <w:ind w:firstLine="284"/>
        <w:jc w:val="both"/>
      </w:pPr>
      <w:r>
        <w:t>г) осмотреть элементы стро</w:t>
      </w:r>
      <w:r>
        <w:t>ительных конструкций, подлежащих перемещению краном, и убедиться в отсутствии у них дефектов.</w:t>
      </w:r>
    </w:p>
    <w:p w:rsidR="00000000" w:rsidRDefault="00846C46">
      <w:pPr>
        <w:widowControl w:val="0"/>
        <w:ind w:firstLine="284"/>
        <w:jc w:val="both"/>
      </w:pPr>
      <w:r>
        <w:t>3. Стропальщик не должен приступать к выполнению работы при следующих нарушениях требований безопасности:</w:t>
      </w:r>
    </w:p>
    <w:p w:rsidR="00000000" w:rsidRDefault="00846C46">
      <w:pPr>
        <w:widowControl w:val="0"/>
        <w:ind w:firstLine="284"/>
        <w:jc w:val="both"/>
      </w:pPr>
      <w:r>
        <w:t>а) неисправности грузозахватных устройств, тары, указанных в инструкциях заводов-изготовителей, при которых не допускается их применение, или их несоответствии характеру перемещаемого груза;</w:t>
      </w:r>
    </w:p>
    <w:p w:rsidR="00000000" w:rsidRDefault="00846C46">
      <w:pPr>
        <w:widowControl w:val="0"/>
        <w:ind w:firstLine="284"/>
        <w:jc w:val="both"/>
      </w:pPr>
      <w:r>
        <w:t>б) несвоевременном проведении очередных испытаний грузозахватных устройств и тары;</w:t>
      </w:r>
    </w:p>
    <w:p w:rsidR="00000000" w:rsidRDefault="00846C46">
      <w:pPr>
        <w:widowControl w:val="0"/>
        <w:ind w:firstLine="284"/>
        <w:jc w:val="both"/>
      </w:pPr>
      <w:r>
        <w:t>в) несвоевременном проведении очередны</w:t>
      </w:r>
      <w:r>
        <w:t xml:space="preserve">х испытаний или истечении срока эксплуатации средств защиты работающих, установленного заводом-изготовителем; </w:t>
      </w:r>
    </w:p>
    <w:p w:rsidR="00000000" w:rsidRDefault="00846C46">
      <w:pPr>
        <w:widowControl w:val="0"/>
        <w:ind w:firstLine="284"/>
        <w:jc w:val="both"/>
      </w:pPr>
      <w:r>
        <w:t xml:space="preserve">г) недостаточной освещенности рабочих мест; </w:t>
      </w:r>
    </w:p>
    <w:p w:rsidR="00000000" w:rsidRDefault="00846C46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дефектах </w:t>
      </w:r>
      <w:proofErr w:type="spellStart"/>
      <w:r>
        <w:t>строповочных</w:t>
      </w:r>
      <w:proofErr w:type="spellEnd"/>
      <w:r>
        <w:t xml:space="preserve"> узлов или нарушении целостности перемещаемых конструкций;</w:t>
      </w:r>
    </w:p>
    <w:p w:rsidR="00000000" w:rsidRDefault="00846C46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отсутствии указаний о массе поднимаемого груза. Обнаруженные нарушения требований безопасности должны быть устранены собственными силами, а при невозможности сделать это стропальщик обязан сообщить о них бригадиру или руководителю работ.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</w:t>
      </w:r>
      <w:r>
        <w:rPr>
          <w:i/>
          <w:u w:val="single"/>
        </w:rPr>
        <w:t xml:space="preserve">я работы 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both"/>
      </w:pPr>
      <w:r>
        <w:t xml:space="preserve">4. Перед </w:t>
      </w:r>
      <w:proofErr w:type="spellStart"/>
      <w:r>
        <w:t>строповкой</w:t>
      </w:r>
      <w:proofErr w:type="spellEnd"/>
      <w:r>
        <w:t xml:space="preserve"> груза, подлежащего перемещению грузоподъемным краном, стропальщик обязан проверить его массу по списку груза или маркировке на грузе. Не допускается </w:t>
      </w:r>
      <w:proofErr w:type="spellStart"/>
      <w:r>
        <w:t>строповка</w:t>
      </w:r>
      <w:proofErr w:type="spellEnd"/>
      <w:r>
        <w:t xml:space="preserve"> груза, если его масса превышает грузоподъемность крана. В случае, если стропальщик самостоятельно не может определить массу груза, он обязан обратиться к лицу, ответственному за безопасное производство работ по перемещению грузов краном.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lastRenderedPageBreak/>
        <w:t>5.</w:t>
      </w:r>
      <w:r>
        <w:t xml:space="preserve"> </w:t>
      </w:r>
      <w:proofErr w:type="spellStart"/>
      <w:r>
        <w:t>Строповку</w:t>
      </w:r>
      <w:proofErr w:type="spellEnd"/>
      <w:r>
        <w:t xml:space="preserve"> или обвязку грузов следует осуществлять в соответствии со схемами </w:t>
      </w:r>
      <w:proofErr w:type="spellStart"/>
      <w:r>
        <w:t>строп</w:t>
      </w:r>
      <w:r>
        <w:t>овки</w:t>
      </w:r>
      <w:proofErr w:type="spellEnd"/>
      <w:r>
        <w:t xml:space="preserve">. </w:t>
      </w:r>
      <w:proofErr w:type="spellStart"/>
      <w:r>
        <w:t>Строповку</w:t>
      </w:r>
      <w:proofErr w:type="spellEnd"/>
      <w:r>
        <w:t xml:space="preserve"> грузов, на которые отсутствуют схемы </w:t>
      </w:r>
      <w:proofErr w:type="spellStart"/>
      <w:r>
        <w:t>строповки</w:t>
      </w:r>
      <w:proofErr w:type="spellEnd"/>
      <w:r>
        <w:t>, необходимо выполнять под руководством лица, ответственного за безопасное производство работ краном.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обвязке грузов канатами или цепями их следует накладывать на груз без узлов, </w:t>
      </w:r>
      <w:proofErr w:type="spellStart"/>
      <w:r>
        <w:t>перекруток</w:t>
      </w:r>
      <w:proofErr w:type="spellEnd"/>
      <w:r>
        <w:t xml:space="preserve"> и петель. Под ребра груза следует</w:t>
      </w:r>
      <w:r>
        <w:rPr>
          <w:noProof/>
        </w:rPr>
        <w:t xml:space="preserve"> </w:t>
      </w:r>
      <w:r>
        <w:t>подкладывать прокладки, предназначенные для предохранения стропов и груза от повреждений. Груз следует обвязывать таким образом, чтобы он не выскальзывал, не рассыпался и сохранял устойчивое положение. Для этого длинном</w:t>
      </w:r>
      <w:r>
        <w:t xml:space="preserve">ерные грузы следует </w:t>
      </w:r>
      <w:proofErr w:type="spellStart"/>
      <w:r>
        <w:t>застропить</w:t>
      </w:r>
      <w:proofErr w:type="spellEnd"/>
      <w:r>
        <w:t xml:space="preserve"> не менее, чем в двух местах.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</w:t>
      </w:r>
      <w:proofErr w:type="spellStart"/>
      <w:r>
        <w:t>Строповку</w:t>
      </w:r>
      <w:proofErr w:type="spellEnd"/>
      <w:r>
        <w:t xml:space="preserve"> строительных конструкций, оборудования и технологической оснастки (подмостей), имеющих </w:t>
      </w:r>
      <w:proofErr w:type="spellStart"/>
      <w:r>
        <w:t>строповочные</w:t>
      </w:r>
      <w:proofErr w:type="spellEnd"/>
      <w:r>
        <w:t xml:space="preserve"> узлы, следует осуществлять за все монтажные петли, рымы, цапфы.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Ветви грузозахватного устройства, не использованные при </w:t>
      </w:r>
      <w:proofErr w:type="spellStart"/>
      <w:r>
        <w:t>строповке</w:t>
      </w:r>
      <w:proofErr w:type="spellEnd"/>
      <w:r>
        <w:t xml:space="preserve"> груза, следует закреплять таким образом, чтобы при перемещении груза краном исключалась возможность зацепления их за встречающиеся на пути предметы.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подъеме груза двумя кранами его </w:t>
      </w:r>
      <w:proofErr w:type="spellStart"/>
      <w:r>
        <w:t>строповку</w:t>
      </w:r>
      <w:proofErr w:type="spellEnd"/>
      <w:r>
        <w:t xml:space="preserve"> следует </w:t>
      </w:r>
      <w:r>
        <w:t>осуществлять под непосредственным руководством лица, ответственного за безопасное производство работ краном.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Элементы сборных железобетонных конструкций, подлежащих установке в проектное положение, должны быть очищены от наледи и грязи до начала их </w:t>
      </w:r>
      <w:proofErr w:type="spellStart"/>
      <w:r>
        <w:t>строповки.</w:t>
      </w:r>
      <w:proofErr w:type="spellEnd"/>
    </w:p>
    <w:p w:rsidR="00000000" w:rsidRDefault="00846C46">
      <w:pPr>
        <w:widowControl w:val="0"/>
        <w:ind w:firstLine="284"/>
        <w:jc w:val="both"/>
      </w:pPr>
      <w:r>
        <w:t xml:space="preserve">11. При </w:t>
      </w:r>
      <w:proofErr w:type="spellStart"/>
      <w:r>
        <w:t>строповке</w:t>
      </w:r>
      <w:proofErr w:type="spellEnd"/>
      <w:r>
        <w:t xml:space="preserve"> грузов не допускается: </w:t>
      </w:r>
    </w:p>
    <w:p w:rsidR="00000000" w:rsidRDefault="00846C46">
      <w:pPr>
        <w:widowControl w:val="0"/>
        <w:ind w:firstLine="284"/>
        <w:jc w:val="both"/>
      </w:pPr>
      <w:r>
        <w:t>а) пользоваться поврежденными или немаркированными грузозахватными приспособлениями и тарой;</w:t>
      </w:r>
    </w:p>
    <w:p w:rsidR="00000000" w:rsidRDefault="00846C46">
      <w:pPr>
        <w:widowControl w:val="0"/>
        <w:ind w:firstLine="284"/>
        <w:jc w:val="both"/>
      </w:pPr>
      <w:r>
        <w:t>б) соединять звенья разорванной цепи болтами, проволокой, канатами и другими предметами, а также связывать разорв</w:t>
      </w:r>
      <w:r>
        <w:t>анные канаты;</w:t>
      </w:r>
    </w:p>
    <w:p w:rsidR="00000000" w:rsidRDefault="00846C46">
      <w:pPr>
        <w:widowControl w:val="0"/>
        <w:ind w:firstLine="284"/>
        <w:jc w:val="both"/>
      </w:pPr>
      <w:r>
        <w:t xml:space="preserve">в) осуществлять </w:t>
      </w:r>
      <w:proofErr w:type="spellStart"/>
      <w:r>
        <w:t>строповку</w:t>
      </w:r>
      <w:proofErr w:type="spellEnd"/>
      <w:r>
        <w:t xml:space="preserve"> изделий с поврежденными монтажными петлями или рымами;</w:t>
      </w:r>
    </w:p>
    <w:p w:rsidR="00000000" w:rsidRDefault="00846C46">
      <w:pPr>
        <w:widowControl w:val="0"/>
        <w:ind w:firstLine="284"/>
        <w:jc w:val="both"/>
      </w:pPr>
      <w:r>
        <w:t>г) забивать грузоподъемный крюк стропа в монтажные петли изделий;</w:t>
      </w:r>
    </w:p>
    <w:p w:rsidR="00000000" w:rsidRDefault="00846C46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поправлять ветви стропов в зеве грузозахватного крюка ударами молотка или других предметов.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Для подачи сигналов машинисту крана стропальщик обязан пользоваться знаковой сигнализацией, рекомендуемой Госгортехнадзором России. При обслуживании крана несколькими стропальщиками сигналы машинисту должен подавать старший стропальщик. Сигнал "Стоп" м</w:t>
      </w:r>
      <w:r>
        <w:t>ожет быть подан любым работником, заметившим опасность.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1</w:t>
      </w:r>
      <w:r>
        <w:t>3</w:t>
      </w:r>
      <w:r>
        <w:rPr>
          <w:noProof/>
        </w:rPr>
        <w:t>.</w:t>
      </w:r>
      <w:r>
        <w:t xml:space="preserve"> Перед подачей сигнала машинисту крана о подъеме груза стропальщик обязан убедиться:</w:t>
      </w:r>
    </w:p>
    <w:p w:rsidR="00000000" w:rsidRDefault="00846C46">
      <w:pPr>
        <w:widowControl w:val="0"/>
        <w:ind w:firstLine="284"/>
        <w:jc w:val="both"/>
      </w:pPr>
      <w:r>
        <w:t>а) в отсутствии на грузе незакрепленных деталей, инструмента и других предметов;</w:t>
      </w:r>
    </w:p>
    <w:p w:rsidR="00000000" w:rsidRDefault="00846C46">
      <w:pPr>
        <w:widowControl w:val="0"/>
        <w:ind w:firstLine="284"/>
        <w:jc w:val="both"/>
      </w:pPr>
      <w:r>
        <w:t>б) в том, что груз не защемлен, не завален другими грузами, не примерз к земле или другим грузам;</w:t>
      </w:r>
    </w:p>
    <w:p w:rsidR="00000000" w:rsidRDefault="00846C46">
      <w:pPr>
        <w:widowControl w:val="0"/>
        <w:ind w:firstLine="284"/>
        <w:jc w:val="both"/>
      </w:pPr>
      <w:r>
        <w:t>в) в отсутствии людей между поднимаемым грузом и неподвижными предметами (стеной здания, штабелем), а также в отсутствии людей вблизи поворотной части крана.</w:t>
      </w:r>
    </w:p>
    <w:p w:rsidR="00000000" w:rsidRDefault="00846C46">
      <w:pPr>
        <w:widowControl w:val="0"/>
        <w:ind w:firstLine="284"/>
        <w:jc w:val="both"/>
      </w:pPr>
      <w:r>
        <w:t>14. До перемещения груза краном</w:t>
      </w:r>
      <w:r>
        <w:t xml:space="preserve"> стропальщик обязан подать сигнал крановщику о подъеме груза на ограниченную высоту</w:t>
      </w:r>
      <w:r>
        <w:rPr>
          <w:noProof/>
        </w:rPr>
        <w:t xml:space="preserve"> (0,2 -</w:t>
      </w:r>
      <w:r>
        <w:t xml:space="preserve"> 0,3 м), проверить правильность </w:t>
      </w:r>
      <w:proofErr w:type="spellStart"/>
      <w:r>
        <w:t>строповки</w:t>
      </w:r>
      <w:proofErr w:type="spellEnd"/>
      <w:r>
        <w:t xml:space="preserve"> груза, равномерность натяжения стропов, убедиться в соответствии массы поднимаемого груза, подлежащего перемещению, грузоподъемности крана и, только убедившись в отсутствии нарушений требований безопасности, выйти из опасной зоны и подать сигнал для дальнейшего перемещения груза к месту назначения. При замеченных нарушениях стропальщик обязан дать сигнал для опускания груза в и</w:t>
      </w:r>
      <w:r>
        <w:t>сходное положение.</w:t>
      </w:r>
    </w:p>
    <w:p w:rsidR="00000000" w:rsidRDefault="00846C46">
      <w:pPr>
        <w:widowControl w:val="0"/>
        <w:ind w:firstLine="284"/>
        <w:jc w:val="both"/>
      </w:pPr>
      <w:r>
        <w:t xml:space="preserve">15. При перемещении груза краном стропальщику, а также другим людям запрещается: </w:t>
      </w:r>
    </w:p>
    <w:p w:rsidR="00000000" w:rsidRDefault="00846C46">
      <w:pPr>
        <w:widowControl w:val="0"/>
        <w:ind w:firstLine="284"/>
        <w:jc w:val="both"/>
      </w:pPr>
      <w:r>
        <w:t xml:space="preserve">а) находиться на грузе; </w:t>
      </w:r>
    </w:p>
    <w:p w:rsidR="00000000" w:rsidRDefault="00846C46">
      <w:pPr>
        <w:widowControl w:val="0"/>
        <w:ind w:firstLine="284"/>
        <w:jc w:val="both"/>
      </w:pPr>
      <w:r>
        <w:t xml:space="preserve">б) находиться под грузом или стрелой крана; </w:t>
      </w:r>
    </w:p>
    <w:p w:rsidR="00000000" w:rsidRDefault="00846C46">
      <w:pPr>
        <w:widowControl w:val="0"/>
        <w:ind w:firstLine="284"/>
        <w:jc w:val="both"/>
      </w:pPr>
      <w:r>
        <w:t xml:space="preserve">в) осуществлять оттяжку поднятого груза; </w:t>
      </w:r>
    </w:p>
    <w:p w:rsidR="00000000" w:rsidRDefault="00846C46">
      <w:pPr>
        <w:widowControl w:val="0"/>
        <w:ind w:firstLine="284"/>
        <w:jc w:val="both"/>
      </w:pPr>
      <w:r>
        <w:t>г) нагружать и разгружать транспортные средства при нахождении в кабине людей.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Перемещать сыпучие и мелкоштучные грузы следует в таре, специально предназначенной для этих грузов и заполненной не выше ее бортов.</w:t>
      </w:r>
    </w:p>
    <w:p w:rsidR="00000000" w:rsidRDefault="00846C46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выполнении работ в охранной зоне воздушной линии электропередачи стропальщик</w:t>
      </w:r>
      <w:r>
        <w:t>у необходимо руководствоваться мероприятиями, предусмотренными в наряде-допуске. Перед каждым перемещением груза стропальщик должен убедиться в том, что стрела или канаты крана находятся на безопасном расстоянии от проводов линии электропередачи.</w:t>
      </w:r>
    </w:p>
    <w:p w:rsidR="00000000" w:rsidRDefault="00846C46">
      <w:pPr>
        <w:widowControl w:val="0"/>
        <w:ind w:firstLine="284"/>
        <w:jc w:val="both"/>
      </w:pPr>
      <w:r>
        <w:t>18</w:t>
      </w:r>
      <w:r>
        <w:rPr>
          <w:noProof/>
        </w:rPr>
        <w:t>.</w:t>
      </w:r>
      <w:r>
        <w:t xml:space="preserve"> При складировании груза на </w:t>
      </w:r>
      <w:proofErr w:type="spellStart"/>
      <w:r>
        <w:t>приобъектном</w:t>
      </w:r>
      <w:proofErr w:type="spellEnd"/>
      <w:r>
        <w:t xml:space="preserve"> складе стропальщик обязан:</w:t>
      </w:r>
    </w:p>
    <w:p w:rsidR="00000000" w:rsidRDefault="00846C46">
      <w:pPr>
        <w:widowControl w:val="0"/>
        <w:ind w:firstLine="284"/>
        <w:jc w:val="both"/>
      </w:pPr>
      <w:r>
        <w:t>а) осмотреть место для складирования груза;</w:t>
      </w:r>
    </w:p>
    <w:p w:rsidR="00000000" w:rsidRDefault="00846C46">
      <w:pPr>
        <w:widowControl w:val="0"/>
        <w:ind w:firstLine="284"/>
        <w:jc w:val="both"/>
      </w:pPr>
      <w:r>
        <w:t xml:space="preserve">б) уложить подкладки и прокладки на место расположения груза, не нарушая габаритов, </w:t>
      </w:r>
      <w:r>
        <w:lastRenderedPageBreak/>
        <w:t>установленных для складирования, и не занимая мест, отведенных для</w:t>
      </w:r>
      <w:r>
        <w:t xml:space="preserve"> прохода людей и проезда транспорта;</w:t>
      </w:r>
    </w:p>
    <w:p w:rsidR="00000000" w:rsidRDefault="00846C46">
      <w:pPr>
        <w:widowControl w:val="0"/>
        <w:ind w:firstLine="284"/>
        <w:jc w:val="both"/>
      </w:pPr>
      <w:r>
        <w:t>в) освободить груз от грузозахватных устройств только после того, как груз будет находиться в устойчивом положении или закреплен согласно указаниям руководителя работ;</w:t>
      </w:r>
    </w:p>
    <w:p w:rsidR="00000000" w:rsidRDefault="00846C46">
      <w:pPr>
        <w:widowControl w:val="0"/>
        <w:ind w:firstLine="284"/>
        <w:jc w:val="both"/>
      </w:pPr>
      <w:r>
        <w:t xml:space="preserve">г) убедиться в невозможности падения, опрокидывания или сползания груза после его </w:t>
      </w:r>
      <w:proofErr w:type="spellStart"/>
      <w:r>
        <w:t>расстроповки</w:t>
      </w:r>
      <w:proofErr w:type="spellEnd"/>
      <w:r>
        <w:t xml:space="preserve">. 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При обнаружении неисправностей крана, рельсового пути, грузозахватных устройств или тары стропальщику необходимо дать команду машинисту крана "Опустить груз",</w:t>
      </w:r>
      <w:r>
        <w:t xml:space="preserve"> приостановить работу крана и поставить в известность об этом лицо, ответственное за безопасное производство работ краном.</w:t>
      </w:r>
    </w:p>
    <w:p w:rsidR="00000000" w:rsidRDefault="00846C46">
      <w:pPr>
        <w:widowControl w:val="0"/>
        <w:ind w:firstLine="284"/>
        <w:jc w:val="both"/>
      </w:pPr>
      <w:r>
        <w:t xml:space="preserve">20. При обнаружении неустойчивого расположения грузов на транспортных средствах или месте складирования стропальщик должен поставить в известность об этом руководителя работ или бригадира. 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846C46">
      <w:pPr>
        <w:widowControl w:val="0"/>
        <w:ind w:firstLine="284"/>
        <w:jc w:val="both"/>
      </w:pPr>
    </w:p>
    <w:p w:rsidR="00000000" w:rsidRDefault="00846C46">
      <w:pPr>
        <w:widowControl w:val="0"/>
        <w:ind w:firstLine="284"/>
        <w:jc w:val="both"/>
      </w:pPr>
      <w:r>
        <w:t xml:space="preserve">21. По окончании работы стропальщик обязан: </w:t>
      </w:r>
    </w:p>
    <w:p w:rsidR="00000000" w:rsidRDefault="00846C46">
      <w:pPr>
        <w:widowControl w:val="0"/>
        <w:ind w:firstLine="284"/>
        <w:jc w:val="both"/>
      </w:pPr>
      <w:r>
        <w:t>а) сложить в отведенное для хранения место все грузозахватные устройства и другие приспособления, применяем</w:t>
      </w:r>
      <w:r>
        <w:t xml:space="preserve">ые при выполнении работы; </w:t>
      </w:r>
    </w:p>
    <w:p w:rsidR="00000000" w:rsidRDefault="00846C46">
      <w:pPr>
        <w:widowControl w:val="0"/>
        <w:ind w:firstLine="284"/>
        <w:jc w:val="both"/>
      </w:pPr>
      <w:r>
        <w:t xml:space="preserve">б) очистить и привести в порядок рабочее место; </w:t>
      </w:r>
    </w:p>
    <w:p w:rsidR="00000000" w:rsidRDefault="00846C46">
      <w:pPr>
        <w:widowControl w:val="0"/>
        <w:ind w:firstLine="284"/>
        <w:jc w:val="both"/>
      </w:pPr>
      <w:r>
        <w:t>в) сообщить руководителю работ или бригадиру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C46"/>
    <w:rsid w:val="008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7330</Characters>
  <Application>Microsoft Office Word</Application>
  <DocSecurity>0</DocSecurity>
  <Lines>61</Lines>
  <Paragraphs>17</Paragraphs>
  <ScaleCrop>false</ScaleCrop>
  <Company>Elcom Ltd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