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604084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60408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60408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60408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60408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604084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60408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60408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60408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60408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60408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60408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60408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60408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604084">
      <w:pPr>
        <w:widowControl w:val="0"/>
        <w:ind w:firstLine="284"/>
        <w:jc w:val="both"/>
      </w:pPr>
    </w:p>
    <w:p w:rsidR="00000000" w:rsidRDefault="00604084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 ТРУДА ДЛЯ БЕТОНЩИКОВ</w:t>
      </w:r>
    </w:p>
    <w:p w:rsidR="00000000" w:rsidRDefault="00604084">
      <w:pPr>
        <w:widowControl w:val="0"/>
        <w:ind w:firstLine="284"/>
        <w:jc w:val="center"/>
        <w:rPr>
          <w:b/>
        </w:rPr>
      </w:pPr>
    </w:p>
    <w:p w:rsidR="00000000" w:rsidRDefault="00604084">
      <w:pPr>
        <w:widowControl w:val="0"/>
        <w:ind w:firstLine="284"/>
        <w:jc w:val="center"/>
        <w:rPr>
          <w:b/>
        </w:rPr>
      </w:pPr>
      <w:r>
        <w:rPr>
          <w:b/>
        </w:rPr>
        <w:t>ТОИ Р-66-04-93*</w:t>
      </w:r>
    </w:p>
    <w:p w:rsidR="00000000" w:rsidRDefault="00604084">
      <w:pPr>
        <w:widowControl w:val="0"/>
        <w:ind w:firstLine="284"/>
        <w:jc w:val="both"/>
      </w:pPr>
    </w:p>
    <w:p w:rsidR="00000000" w:rsidRDefault="00604084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</w:t>
      </w:r>
      <w:r>
        <w:rPr>
          <w:i/>
        </w:rPr>
        <w:t>4</w:t>
      </w:r>
    </w:p>
    <w:p w:rsidR="00000000" w:rsidRDefault="00604084">
      <w:pPr>
        <w:widowControl w:val="0"/>
        <w:ind w:firstLine="284"/>
        <w:jc w:val="both"/>
      </w:pPr>
    </w:p>
    <w:p w:rsidR="00000000" w:rsidRDefault="00604084">
      <w:pPr>
        <w:widowControl w:val="0"/>
        <w:ind w:firstLine="284"/>
        <w:jc w:val="both"/>
      </w:pPr>
    </w:p>
    <w:p w:rsidR="00000000" w:rsidRDefault="00604084">
      <w:pPr>
        <w:widowControl w:val="0"/>
        <w:ind w:firstLine="284"/>
        <w:jc w:val="both"/>
      </w:pPr>
      <w:r>
        <w:t>Бетонщики при производстве работ согласно имеющейся квалификации обязаны выполнять требования безопасности, изложенные в " 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типовой инструкции, разработанной с учетом строительных норм и правил Российской Федерации, а также треб</w:t>
      </w:r>
      <w:r>
        <w:t>ования инструкций заводов-изготовителей по эксплуатации применяемого оборудования и технологической оснастки.</w:t>
      </w:r>
    </w:p>
    <w:p w:rsidR="00000000" w:rsidRDefault="00604084">
      <w:pPr>
        <w:widowControl w:val="0"/>
        <w:ind w:firstLine="284"/>
        <w:jc w:val="both"/>
      </w:pPr>
    </w:p>
    <w:p w:rsidR="00000000" w:rsidRDefault="00604084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604084">
      <w:pPr>
        <w:widowControl w:val="0"/>
        <w:ind w:firstLine="284"/>
        <w:jc w:val="both"/>
      </w:pPr>
    </w:p>
    <w:p w:rsidR="00000000" w:rsidRDefault="00604084">
      <w:pPr>
        <w:widowControl w:val="0"/>
        <w:ind w:firstLine="284"/>
        <w:jc w:val="both"/>
      </w:pPr>
      <w:r>
        <w:t>1. Перед началом работы бетонщики обязаны:</w:t>
      </w:r>
    </w:p>
    <w:p w:rsidR="00000000" w:rsidRDefault="00604084">
      <w:pPr>
        <w:widowControl w:val="0"/>
        <w:ind w:firstLine="284"/>
        <w:jc w:val="both"/>
      </w:pPr>
      <w:r>
        <w:t>а) предъявить руководителю удостоверений о проверке знаний безопасных методов работ и пройти инструктаж на рабочем месте с учетом специфики выполняемых работ;</w:t>
      </w:r>
    </w:p>
    <w:p w:rsidR="00000000" w:rsidRDefault="00604084">
      <w:pPr>
        <w:widowControl w:val="0"/>
        <w:ind w:firstLine="284"/>
        <w:jc w:val="both"/>
      </w:pPr>
      <w:r>
        <w:t xml:space="preserve">б) надеть спецодежду, каску и </w:t>
      </w:r>
      <w:proofErr w:type="spellStart"/>
      <w:r>
        <w:t>спецобувь</w:t>
      </w:r>
      <w:proofErr w:type="spellEnd"/>
      <w:r>
        <w:t xml:space="preserve"> установленного образца; </w:t>
      </w:r>
    </w:p>
    <w:p w:rsidR="00000000" w:rsidRDefault="00604084">
      <w:pPr>
        <w:widowControl w:val="0"/>
        <w:ind w:firstLine="284"/>
        <w:jc w:val="both"/>
      </w:pPr>
      <w:r>
        <w:t>в) получить задание на выполнение работы у бригадира или руководителя.</w:t>
      </w:r>
    </w:p>
    <w:p w:rsidR="00000000" w:rsidRDefault="00604084">
      <w:pPr>
        <w:widowControl w:val="0"/>
        <w:ind w:firstLine="284"/>
        <w:jc w:val="both"/>
      </w:pPr>
      <w:r>
        <w:t>2. После получени</w:t>
      </w:r>
      <w:r>
        <w:t>я задания у бригадира или руководителя бетонщики обязаны:</w:t>
      </w:r>
    </w:p>
    <w:p w:rsidR="00000000" w:rsidRDefault="00604084">
      <w:pPr>
        <w:widowControl w:val="0"/>
        <w:ind w:firstLine="284"/>
        <w:jc w:val="both"/>
      </w:pPr>
      <w:r>
        <w:t xml:space="preserve">а) подготовить необходимые средства индивидуальной защиты и проверить их исправность; </w:t>
      </w:r>
    </w:p>
    <w:p w:rsidR="00000000" w:rsidRDefault="00604084">
      <w:pPr>
        <w:widowControl w:val="0"/>
        <w:ind w:firstLine="284"/>
        <w:jc w:val="both"/>
      </w:pPr>
      <w:r>
        <w:t xml:space="preserve">б) проверить рабочее место и подходы к нему на соответствие требованиям безопасности; </w:t>
      </w:r>
    </w:p>
    <w:p w:rsidR="00000000" w:rsidRDefault="00604084">
      <w:pPr>
        <w:widowControl w:val="0"/>
        <w:ind w:firstLine="284"/>
        <w:jc w:val="both"/>
      </w:pPr>
      <w:r>
        <w:t xml:space="preserve">в) подобрать технологическую оснастку, инструмент, необходимые при выполнении работы, и проверить их соответствие требованиям безопасности; </w:t>
      </w:r>
    </w:p>
    <w:p w:rsidR="00000000" w:rsidRDefault="00604084">
      <w:pPr>
        <w:widowControl w:val="0"/>
        <w:ind w:firstLine="284"/>
        <w:jc w:val="both"/>
      </w:pPr>
      <w:r>
        <w:t xml:space="preserve">г) проверить целостность опалубки и поддерживающих лесов. </w:t>
      </w:r>
    </w:p>
    <w:p w:rsidR="00000000" w:rsidRDefault="00604084">
      <w:pPr>
        <w:widowControl w:val="0"/>
        <w:ind w:firstLine="284"/>
        <w:jc w:val="both"/>
      </w:pPr>
      <w:r>
        <w:t>3. Бетонщики не должны приступать к выполнению работ при следующих нарушениях тр</w:t>
      </w:r>
      <w:r>
        <w:t xml:space="preserve">ебований безопасности: </w:t>
      </w:r>
    </w:p>
    <w:p w:rsidR="00000000" w:rsidRDefault="00604084">
      <w:pPr>
        <w:widowControl w:val="0"/>
        <w:ind w:firstLine="284"/>
        <w:jc w:val="both"/>
      </w:pPr>
      <w:r>
        <w:t>а) неисправностях технологической оснастки, средств защиты работающих и инструмента, указанных в инструкциях заводов-изготовителей по их эксплуатации, при которых не допускается их применение;</w:t>
      </w:r>
    </w:p>
    <w:p w:rsidR="00000000" w:rsidRDefault="00604084">
      <w:pPr>
        <w:widowControl w:val="0"/>
        <w:ind w:firstLine="284"/>
        <w:jc w:val="both"/>
      </w:pPr>
      <w:r>
        <w:t>б) несвоевременном проведении очередных испытаний (технического осмотра) технологической оснастки, инструмента и приспособлений;</w:t>
      </w:r>
    </w:p>
    <w:p w:rsidR="00000000" w:rsidRDefault="00604084">
      <w:pPr>
        <w:widowControl w:val="0"/>
        <w:ind w:firstLine="284"/>
        <w:jc w:val="both"/>
      </w:pPr>
      <w:r>
        <w:t>в) несвоевременном проведении очередных испытаний или истечении срока эксплуатации средств защиты работающих, установленного заводом-изготовителем;</w:t>
      </w:r>
      <w:r>
        <w:rPr>
          <w:noProof/>
        </w:rPr>
        <w:t xml:space="preserve"> </w:t>
      </w:r>
    </w:p>
    <w:p w:rsidR="00000000" w:rsidRDefault="00604084">
      <w:pPr>
        <w:widowControl w:val="0"/>
        <w:ind w:firstLine="284"/>
        <w:jc w:val="both"/>
      </w:pPr>
      <w:r>
        <w:t xml:space="preserve">г) недостаточной </w:t>
      </w:r>
      <w:r>
        <w:t>освещенности рабочих мест и подходов к ним;</w:t>
      </w:r>
    </w:p>
    <w:p w:rsidR="00000000" w:rsidRDefault="00604084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повреждении целостности или потере устойчивости опалубки или поддерживающих лесов.</w:t>
      </w:r>
    </w:p>
    <w:p w:rsidR="00000000" w:rsidRDefault="00604084">
      <w:pPr>
        <w:widowControl w:val="0"/>
        <w:ind w:firstLine="284"/>
        <w:jc w:val="both"/>
      </w:pPr>
      <w:r>
        <w:t>Обнаруженные нарушения требований безопасности должны быть устранены собственными силами, а при невозможности сделать это бетонщики обязаны незамедлительно сообщить о них бригадиру или руководителю работ.</w:t>
      </w:r>
    </w:p>
    <w:p w:rsidR="00000000" w:rsidRDefault="00604084">
      <w:pPr>
        <w:widowControl w:val="0"/>
        <w:ind w:firstLine="284"/>
        <w:jc w:val="both"/>
      </w:pPr>
    </w:p>
    <w:p w:rsidR="00000000" w:rsidRDefault="00604084">
      <w:pPr>
        <w:widowControl w:val="0"/>
        <w:ind w:firstLine="284"/>
        <w:jc w:val="center"/>
      </w:pPr>
      <w:r>
        <w:rPr>
          <w:i/>
          <w:u w:val="single"/>
        </w:rPr>
        <w:t xml:space="preserve">Требования безопасности во время работы </w:t>
      </w:r>
    </w:p>
    <w:p w:rsidR="00000000" w:rsidRDefault="00604084">
      <w:pPr>
        <w:widowControl w:val="0"/>
        <w:ind w:firstLine="284"/>
        <w:jc w:val="both"/>
      </w:pPr>
    </w:p>
    <w:p w:rsidR="00000000" w:rsidRDefault="00604084">
      <w:pPr>
        <w:widowControl w:val="0"/>
        <w:ind w:firstLine="284"/>
        <w:jc w:val="both"/>
      </w:pPr>
      <w:r>
        <w:t xml:space="preserve">4. При необходимости в процессе работы перехода с одного рабочего места на другое бетонщики должны использовать оборудованные системы </w:t>
      </w:r>
      <w:r>
        <w:t>доступа (лестницы, трапы, мостики).</w:t>
      </w:r>
    </w:p>
    <w:p w:rsidR="00000000" w:rsidRDefault="00604084">
      <w:pPr>
        <w:widowControl w:val="0"/>
        <w:ind w:firstLine="284"/>
        <w:jc w:val="both"/>
      </w:pPr>
      <w:r>
        <w:t xml:space="preserve">Переход по строительным конструкциям или находящимся на них лестницам, трапам, мостикам, а также пребывание на них работников разрешается при условии закрепления конструкций в соответствии с проектом. Нахождение работников на элементах строительных конструкций, удерживаемых краном, не допускается. </w:t>
      </w:r>
    </w:p>
    <w:p w:rsidR="00000000" w:rsidRDefault="00604084">
      <w:pPr>
        <w:widowControl w:val="0"/>
        <w:ind w:firstLine="284"/>
        <w:jc w:val="both"/>
      </w:pPr>
      <w:r>
        <w:t>5. При доставке бетона автосамосвалами необходимо соблюдать следующие требования:</w:t>
      </w:r>
    </w:p>
    <w:p w:rsidR="00000000" w:rsidRDefault="00604084">
      <w:pPr>
        <w:widowControl w:val="0"/>
        <w:ind w:firstLine="284"/>
        <w:jc w:val="both"/>
      </w:pPr>
      <w:r>
        <w:lastRenderedPageBreak/>
        <w:t xml:space="preserve">- во время движения автосамосвала бетонщики должны находиться на обочине дороги в поле зрения </w:t>
      </w:r>
      <w:r>
        <w:t>водителя;</w:t>
      </w:r>
    </w:p>
    <w:p w:rsidR="00000000" w:rsidRDefault="00604084">
      <w:pPr>
        <w:widowControl w:val="0"/>
        <w:ind w:firstLine="284"/>
        <w:jc w:val="both"/>
      </w:pPr>
      <w:r>
        <w:t>- разгрузку автосамосвала следует производить только при полной его остановке и поднятом кузове;</w:t>
      </w:r>
    </w:p>
    <w:p w:rsidR="00000000" w:rsidRDefault="00604084">
      <w:pPr>
        <w:widowControl w:val="0"/>
        <w:ind w:firstLine="284"/>
        <w:jc w:val="both"/>
      </w:pPr>
      <w:r>
        <w:t xml:space="preserve">- поднятый кузов следует очищать от налипших кусков бетона совковой лопатой или скребком с длинной рукояткой, стоя на земле </w:t>
      </w:r>
    </w:p>
    <w:p w:rsidR="00000000" w:rsidRDefault="00604084">
      <w:pPr>
        <w:widowControl w:val="0"/>
        <w:ind w:firstLine="284"/>
        <w:jc w:val="both"/>
      </w:pPr>
      <w:r>
        <w:t xml:space="preserve">6. При разгрузке </w:t>
      </w:r>
      <w:proofErr w:type="spellStart"/>
      <w:r>
        <w:t>бетоносмесителей</w:t>
      </w:r>
      <w:proofErr w:type="spellEnd"/>
      <w:r>
        <w:t xml:space="preserve"> бетонщикам запрещается ускорять разгрузку лопатами и другими ручными инструментами.</w:t>
      </w:r>
    </w:p>
    <w:p w:rsidR="00000000" w:rsidRDefault="00604084">
      <w:pPr>
        <w:widowControl w:val="0"/>
        <w:ind w:firstLine="284"/>
        <w:jc w:val="both"/>
      </w:pPr>
      <w:r>
        <w:t xml:space="preserve">Чистка и ремонт </w:t>
      </w:r>
      <w:proofErr w:type="spellStart"/>
      <w:r>
        <w:t>бетоносмесителей</w:t>
      </w:r>
      <w:proofErr w:type="spellEnd"/>
      <w:r>
        <w:t xml:space="preserve"> и других машин, занятых на бетонных работах, допускаются только после отключения от источника питания (снятия напряжения) и вывеш</w:t>
      </w:r>
      <w:r>
        <w:t xml:space="preserve">ивания на рубильнике плаката </w:t>
      </w:r>
      <w:r>
        <w:rPr>
          <w:b/>
        </w:rPr>
        <w:t xml:space="preserve">«Не включать </w:t>
      </w:r>
      <w:r>
        <w:rPr>
          <w:b/>
          <w:noProof/>
        </w:rPr>
        <w:t>-</w:t>
      </w:r>
      <w:r>
        <w:rPr>
          <w:b/>
        </w:rPr>
        <w:t xml:space="preserve"> работают люди!»</w:t>
      </w:r>
      <w:r>
        <w:t xml:space="preserve">. </w:t>
      </w:r>
    </w:p>
    <w:p w:rsidR="00000000" w:rsidRDefault="00604084">
      <w:pPr>
        <w:widowControl w:val="0"/>
        <w:ind w:firstLine="284"/>
        <w:jc w:val="both"/>
      </w:pPr>
      <w:r>
        <w:t xml:space="preserve">7. Для предотвращения обрушения опалубки от действия динамических нагрузок (бетона, ветра и т.п.) необходимо устраивать дополнительные крепления (расчалки, распорки и т.п.) согласно проекту. </w:t>
      </w:r>
    </w:p>
    <w:p w:rsidR="00000000" w:rsidRDefault="00604084">
      <w:pPr>
        <w:widowControl w:val="0"/>
        <w:ind w:firstLine="284"/>
        <w:jc w:val="both"/>
      </w:pPr>
      <w:r>
        <w:t>8. При приеме бетонной смеси из бункеров (бадей) расстояние между нижней кромкой бункера (бадьи) и ранее уложенным слоем или поверхностью, на которую укладывается бетонная смесь, должно быть не более 1 м, если иные расстояния не предусмотрены проектом. Уклад</w:t>
      </w:r>
      <w:r>
        <w:t xml:space="preserve">ывать бетонную смесь в опалубку следует плавно, небольшими порциями, исключая возможность больших динамических и ударных нагрузок на опалубку и арматуру. </w:t>
      </w:r>
    </w:p>
    <w:p w:rsidR="00000000" w:rsidRDefault="00604084">
      <w:pPr>
        <w:widowControl w:val="0"/>
        <w:ind w:firstLine="284"/>
        <w:jc w:val="both"/>
      </w:pPr>
      <w:r>
        <w:t xml:space="preserve">9. Монтаж, демонтаж и ремонт </w:t>
      </w:r>
      <w:proofErr w:type="spellStart"/>
      <w:r>
        <w:t>бетоноводов</w:t>
      </w:r>
      <w:proofErr w:type="spellEnd"/>
      <w:r>
        <w:t xml:space="preserve">, а также удаление из них задержавшейся бетонной смеси (пробок) следует выполнять только после снижения давления в </w:t>
      </w:r>
      <w:proofErr w:type="spellStart"/>
      <w:r>
        <w:t>бетоноводе</w:t>
      </w:r>
      <w:proofErr w:type="spellEnd"/>
      <w:r>
        <w:t xml:space="preserve"> до атмосферного.</w:t>
      </w:r>
    </w:p>
    <w:p w:rsidR="00000000" w:rsidRDefault="00604084">
      <w:pPr>
        <w:widowControl w:val="0"/>
        <w:ind w:firstLine="284"/>
        <w:jc w:val="both"/>
      </w:pPr>
      <w:r>
        <w:t xml:space="preserve">Во время прочистки (испытания, продувки) </w:t>
      </w:r>
      <w:proofErr w:type="spellStart"/>
      <w:r>
        <w:t>бетоноводов</w:t>
      </w:r>
      <w:proofErr w:type="spellEnd"/>
      <w:r>
        <w:t xml:space="preserve"> сжатым воздухом запрещается нахождение работников, не занятых выполнением этих работ, на расстоянии ближе 10 м от </w:t>
      </w:r>
      <w:proofErr w:type="spellStart"/>
      <w:r>
        <w:t>бетонов</w:t>
      </w:r>
      <w:r>
        <w:t>ода</w:t>
      </w:r>
      <w:proofErr w:type="spellEnd"/>
      <w:r>
        <w:t>.</w:t>
      </w:r>
    </w:p>
    <w:p w:rsidR="00000000" w:rsidRDefault="00604084">
      <w:pPr>
        <w:widowControl w:val="0"/>
        <w:ind w:firstLine="284"/>
        <w:jc w:val="both"/>
      </w:pPr>
      <w:r>
        <w:t>10. При подаче бетонной смеси конвейером необходимо выполнение следующих требований:</w:t>
      </w:r>
    </w:p>
    <w:p w:rsidR="00000000" w:rsidRDefault="00604084">
      <w:pPr>
        <w:widowControl w:val="0"/>
        <w:ind w:firstLine="284"/>
        <w:jc w:val="both"/>
      </w:pPr>
      <w:r>
        <w:t>- располагать верхний конец конвейера над грузоподъемной площадкой на высоте не менее</w:t>
      </w:r>
      <w:r>
        <w:rPr>
          <w:noProof/>
        </w:rPr>
        <w:t xml:space="preserve"> 0,5</w:t>
      </w:r>
      <w:r>
        <w:t xml:space="preserve"> м;</w:t>
      </w:r>
    </w:p>
    <w:p w:rsidR="00000000" w:rsidRDefault="00604084">
      <w:pPr>
        <w:widowControl w:val="0"/>
        <w:ind w:firstLine="284"/>
        <w:jc w:val="both"/>
      </w:pPr>
      <w:r>
        <w:t>- следить во время работы за устойчивостью конвейера, а также исправностью защитных ограждений и настилов, ограждающих конвейер в местах проходов;</w:t>
      </w:r>
    </w:p>
    <w:p w:rsidR="00000000" w:rsidRDefault="00604084">
      <w:pPr>
        <w:widowControl w:val="0"/>
        <w:ind w:firstLine="284"/>
        <w:jc w:val="both"/>
      </w:pPr>
      <w:r>
        <w:t xml:space="preserve">- очищать ролики и ленту конвейера от бетона, а также натягивать и закреплять ленту только при выключенном электродвигателе и установленной на пускателе надписи </w:t>
      </w:r>
      <w:r>
        <w:rPr>
          <w:b/>
        </w:rPr>
        <w:t>«Не включать</w:t>
      </w:r>
      <w:r>
        <w:rPr>
          <w:b/>
          <w:noProof/>
        </w:rPr>
        <w:t xml:space="preserve"> -</w:t>
      </w:r>
      <w:r>
        <w:rPr>
          <w:b/>
        </w:rPr>
        <w:t xml:space="preserve"> работа</w:t>
      </w:r>
      <w:r>
        <w:rPr>
          <w:b/>
        </w:rPr>
        <w:t>ют люди!»</w:t>
      </w:r>
      <w:r>
        <w:t xml:space="preserve">. </w:t>
      </w:r>
    </w:p>
    <w:p w:rsidR="00000000" w:rsidRDefault="00604084">
      <w:pPr>
        <w:widowControl w:val="0"/>
        <w:ind w:firstLine="284"/>
        <w:jc w:val="both"/>
      </w:pPr>
      <w:r>
        <w:t>11. При уплотнении бетонной смеси электровибратором бетонщики обязаны выполнять такие требования:</w:t>
      </w:r>
    </w:p>
    <w:p w:rsidR="00000000" w:rsidRDefault="00604084">
      <w:pPr>
        <w:widowControl w:val="0"/>
        <w:ind w:firstLine="284"/>
        <w:jc w:val="both"/>
      </w:pPr>
      <w:r>
        <w:t>- отключать электровибратор при перерывах в работе и переходе в процессе бетонирования с одного места на другое;</w:t>
      </w:r>
    </w:p>
    <w:p w:rsidR="00000000" w:rsidRDefault="00604084">
      <w:pPr>
        <w:widowControl w:val="0"/>
        <w:ind w:firstLine="284"/>
        <w:jc w:val="both"/>
      </w:pPr>
      <w:r>
        <w:t>-</w:t>
      </w:r>
      <w:r>
        <w:rPr>
          <w:noProof/>
        </w:rPr>
        <w:t xml:space="preserve"> </w:t>
      </w:r>
      <w:r>
        <w:t>перемещать площадочный вибратор во время уплотнения бетонной смеси только с помощью специальных гибких тяг;</w:t>
      </w:r>
    </w:p>
    <w:p w:rsidR="00000000" w:rsidRDefault="00604084">
      <w:pPr>
        <w:widowControl w:val="0"/>
        <w:ind w:firstLine="284"/>
        <w:jc w:val="both"/>
      </w:pPr>
      <w:r>
        <w:t>- выключать вибратор на</w:t>
      </w:r>
      <w:r>
        <w:rPr>
          <w:noProof/>
        </w:rPr>
        <w:t xml:space="preserve"> 5-7</w:t>
      </w:r>
      <w:r>
        <w:t xml:space="preserve"> мин для охлаждения через каждые</w:t>
      </w:r>
      <w:r>
        <w:rPr>
          <w:noProof/>
        </w:rPr>
        <w:t xml:space="preserve"> 30 - 35</w:t>
      </w:r>
      <w:r>
        <w:t xml:space="preserve"> мин работы;</w:t>
      </w:r>
    </w:p>
    <w:p w:rsidR="00000000" w:rsidRDefault="00604084">
      <w:pPr>
        <w:widowControl w:val="0"/>
        <w:ind w:firstLine="284"/>
        <w:jc w:val="both"/>
      </w:pPr>
      <w:r>
        <w:t>- не допускать работу вибратором с приставных лестниц;</w:t>
      </w:r>
    </w:p>
    <w:p w:rsidR="00000000" w:rsidRDefault="00604084">
      <w:pPr>
        <w:widowControl w:val="0"/>
        <w:ind w:firstLine="284"/>
        <w:jc w:val="both"/>
      </w:pPr>
      <w:r>
        <w:t>- подвешивать электропроводку вибратора, а н</w:t>
      </w:r>
      <w:r>
        <w:t>е прокладывать по уложенному бетону;</w:t>
      </w:r>
    </w:p>
    <w:p w:rsidR="00000000" w:rsidRDefault="00604084">
      <w:pPr>
        <w:widowControl w:val="0"/>
        <w:ind w:firstLine="284"/>
        <w:jc w:val="both"/>
      </w:pPr>
      <w:r>
        <w:t>- закрывать (изолировать) от попадания влаги во время дождя или обильного снегопада выключатели электровибратора.</w:t>
      </w:r>
    </w:p>
    <w:p w:rsidR="00000000" w:rsidRDefault="00604084">
      <w:pPr>
        <w:widowControl w:val="0"/>
        <w:ind w:firstLine="284"/>
        <w:jc w:val="both"/>
      </w:pPr>
      <w:r>
        <w:t xml:space="preserve">12. Поливать водой уложенный бетон следует только после снятия электрического напряжения в сети и вывешивания на рубильнике плаката </w:t>
      </w:r>
      <w:r>
        <w:rPr>
          <w:b/>
        </w:rPr>
        <w:t>«Не включать</w:t>
      </w:r>
      <w:r>
        <w:rPr>
          <w:b/>
          <w:noProof/>
        </w:rPr>
        <w:t xml:space="preserve"> -</w:t>
      </w:r>
      <w:r>
        <w:rPr>
          <w:b/>
        </w:rPr>
        <w:t xml:space="preserve"> работают люди!»</w:t>
      </w:r>
      <w:r>
        <w:t xml:space="preserve">. Выполнение работ на участке </w:t>
      </w:r>
      <w:proofErr w:type="spellStart"/>
      <w:r>
        <w:t>электропрогрева</w:t>
      </w:r>
      <w:proofErr w:type="spellEnd"/>
      <w:r>
        <w:t>, находящегося под электрическим напряжением, запрещается.</w:t>
      </w:r>
    </w:p>
    <w:p w:rsidR="00000000" w:rsidRDefault="00604084">
      <w:pPr>
        <w:widowControl w:val="0"/>
        <w:ind w:firstLine="284"/>
        <w:jc w:val="both"/>
      </w:pPr>
      <w:r>
        <w:t>Открытую (</w:t>
      </w:r>
      <w:proofErr w:type="spellStart"/>
      <w:r>
        <w:t>незабетонированную</w:t>
      </w:r>
      <w:proofErr w:type="spellEnd"/>
      <w:r>
        <w:t>) арматуру железобетонных конструкций, связанную с участком, находя</w:t>
      </w:r>
      <w:r>
        <w:t xml:space="preserve">щимся под </w:t>
      </w:r>
      <w:proofErr w:type="spellStart"/>
      <w:r>
        <w:t>электропрогревом</w:t>
      </w:r>
      <w:proofErr w:type="spellEnd"/>
      <w:r>
        <w:t>, необходимо заземлить.</w:t>
      </w:r>
    </w:p>
    <w:p w:rsidR="00000000" w:rsidRDefault="00604084">
      <w:pPr>
        <w:widowControl w:val="0"/>
        <w:ind w:firstLine="284"/>
        <w:jc w:val="both"/>
      </w:pPr>
      <w:r>
        <w:t xml:space="preserve">13. Разбирать и передвигать опалубку следует только с разрешения руководителя работ. </w:t>
      </w:r>
    </w:p>
    <w:p w:rsidR="00000000" w:rsidRDefault="00604084">
      <w:pPr>
        <w:widowControl w:val="0"/>
        <w:ind w:firstLine="284"/>
        <w:jc w:val="both"/>
      </w:pPr>
      <w:r>
        <w:t>Элементы разборной опалубки необходимо опустить на землю, рассортировав с удалением выступающих гвоздей и скоб, и складировать в штабель.</w:t>
      </w:r>
    </w:p>
    <w:p w:rsidR="00000000" w:rsidRDefault="00604084">
      <w:pPr>
        <w:widowControl w:val="0"/>
        <w:ind w:firstLine="284"/>
        <w:jc w:val="both"/>
      </w:pPr>
      <w:r>
        <w:t>Запрещается складировать разбираемые элементы опалубки на подмостях (лесах) или рабочих настилах, а также сбрасывать их с высоты.</w:t>
      </w:r>
    </w:p>
    <w:p w:rsidR="00000000" w:rsidRDefault="00604084">
      <w:pPr>
        <w:widowControl w:val="0"/>
        <w:ind w:firstLine="284"/>
        <w:jc w:val="both"/>
      </w:pPr>
      <w:r>
        <w:t xml:space="preserve">14. Бетонщики, работающие с электровибраторами, а также производящие </w:t>
      </w:r>
      <w:proofErr w:type="spellStart"/>
      <w:r>
        <w:t>электропрогрев</w:t>
      </w:r>
      <w:proofErr w:type="spellEnd"/>
      <w:r>
        <w:t>, должны работать в диэле</w:t>
      </w:r>
      <w:r>
        <w:t xml:space="preserve">ктрических перчатках и обуви. </w:t>
      </w:r>
    </w:p>
    <w:p w:rsidR="00000000" w:rsidRDefault="00604084">
      <w:pPr>
        <w:widowControl w:val="0"/>
        <w:ind w:firstLine="284"/>
        <w:jc w:val="both"/>
      </w:pPr>
      <w:r>
        <w:t xml:space="preserve">15. Измерение температуры бетона в зоне </w:t>
      </w:r>
      <w:proofErr w:type="spellStart"/>
      <w:r>
        <w:t>электропрогрева</w:t>
      </w:r>
      <w:proofErr w:type="spellEnd"/>
      <w:r>
        <w:t xml:space="preserve"> следует осуществлять дистанционными приборами после снятия электрического напряжения.</w:t>
      </w:r>
    </w:p>
    <w:p w:rsidR="00000000" w:rsidRDefault="00604084">
      <w:pPr>
        <w:widowControl w:val="0"/>
        <w:ind w:firstLine="284"/>
        <w:jc w:val="both"/>
      </w:pPr>
      <w:r>
        <w:lastRenderedPageBreak/>
        <w:t xml:space="preserve">16. При механической обработке бетонных конструкций не допускается выполнение работ при нахождении людей ниже места производства работ по одной вертикали. </w:t>
      </w:r>
    </w:p>
    <w:p w:rsidR="00000000" w:rsidRDefault="00604084">
      <w:pPr>
        <w:widowControl w:val="0"/>
        <w:ind w:firstLine="284"/>
        <w:jc w:val="both"/>
      </w:pPr>
      <w:r>
        <w:t>17. При укладке бетона с химическими добавками бетонщики обязаны применять средства индивидуальной защиты согласно технологической карте на выполнение указанных работ.</w:t>
      </w:r>
    </w:p>
    <w:p w:rsidR="00000000" w:rsidRDefault="00604084">
      <w:pPr>
        <w:widowControl w:val="0"/>
        <w:ind w:firstLine="284"/>
        <w:jc w:val="both"/>
      </w:pPr>
      <w:r>
        <w:t>18. При пробивк</w:t>
      </w:r>
      <w:r>
        <w:t>е борозд в бетоне отбойным молотком бетонщики обязаны пользоваться защитными очками.</w:t>
      </w:r>
    </w:p>
    <w:p w:rsidR="00000000" w:rsidRDefault="00604084">
      <w:pPr>
        <w:widowControl w:val="0"/>
        <w:ind w:firstLine="284"/>
        <w:jc w:val="both"/>
      </w:pPr>
      <w:r>
        <w:t xml:space="preserve">19. </w:t>
      </w:r>
      <w:proofErr w:type="spellStart"/>
      <w:r>
        <w:t>Строповка</w:t>
      </w:r>
      <w:proofErr w:type="spellEnd"/>
      <w:r>
        <w:t xml:space="preserve"> бункера (бадьи) должна осуществляться бетонщиками, имеющими удостоверение стропальщика. При осуществлении этих работ необходимо выполнять требования "Типовой инструкции по охране труда для стропальщиков".</w:t>
      </w:r>
      <w:r>
        <w:rPr>
          <w:noProof/>
        </w:rPr>
        <w:t xml:space="preserve"> </w:t>
      </w:r>
    </w:p>
    <w:p w:rsidR="00000000" w:rsidRDefault="00604084">
      <w:pPr>
        <w:widowControl w:val="0"/>
        <w:ind w:firstLine="284"/>
        <w:jc w:val="both"/>
      </w:pPr>
    </w:p>
    <w:p w:rsidR="00000000" w:rsidRDefault="00604084">
      <w:pPr>
        <w:widowControl w:val="0"/>
        <w:ind w:firstLine="284"/>
        <w:jc w:val="center"/>
        <w:rPr>
          <w:i/>
          <w:u w:val="single"/>
        </w:rPr>
      </w:pPr>
      <w:r>
        <w:rPr>
          <w:i/>
          <w:noProof/>
          <w:u w:val="single"/>
        </w:rPr>
        <w:t>Требование безопасности в аварийных ситуациях</w:t>
      </w:r>
    </w:p>
    <w:p w:rsidR="00000000" w:rsidRDefault="00604084">
      <w:pPr>
        <w:widowControl w:val="0"/>
        <w:ind w:firstLine="284"/>
        <w:jc w:val="both"/>
        <w:rPr>
          <w:noProof/>
        </w:rPr>
      </w:pPr>
    </w:p>
    <w:p w:rsidR="00000000" w:rsidRDefault="00604084">
      <w:pPr>
        <w:widowControl w:val="0"/>
        <w:ind w:firstLine="284"/>
        <w:jc w:val="both"/>
      </w:pPr>
      <w:r>
        <w:t xml:space="preserve">20. При обнаружении неисправностей крепления опалубки, средств </w:t>
      </w:r>
      <w:proofErr w:type="spellStart"/>
      <w:r>
        <w:t>подмащивания</w:t>
      </w:r>
      <w:proofErr w:type="spellEnd"/>
      <w:r>
        <w:t>, средств механизации или технологической оснастки работы необходимо приостановить и</w:t>
      </w:r>
      <w:r>
        <w:t xml:space="preserve"> сообщить об этом бригадиру или руководителю работ. </w:t>
      </w:r>
    </w:p>
    <w:p w:rsidR="00000000" w:rsidRDefault="00604084">
      <w:pPr>
        <w:widowControl w:val="0"/>
        <w:ind w:firstLine="284"/>
        <w:jc w:val="both"/>
      </w:pPr>
      <w:r>
        <w:t>21. При подаче бетона грузоподъемным краном работы должны быть приостановлены в следующих случаях:</w:t>
      </w:r>
    </w:p>
    <w:p w:rsidR="00000000" w:rsidRDefault="00604084">
      <w:pPr>
        <w:widowControl w:val="0"/>
        <w:ind w:firstLine="284"/>
        <w:jc w:val="both"/>
      </w:pPr>
      <w:r>
        <w:t>а) возрастании скорости ветра до</w:t>
      </w:r>
      <w:r>
        <w:rPr>
          <w:noProof/>
        </w:rPr>
        <w:t xml:space="preserve"> 15</w:t>
      </w:r>
      <w:r>
        <w:t xml:space="preserve"> м/с и более;</w:t>
      </w:r>
    </w:p>
    <w:p w:rsidR="00000000" w:rsidRDefault="00604084">
      <w:pPr>
        <w:widowControl w:val="0"/>
        <w:ind w:firstLine="284"/>
        <w:jc w:val="both"/>
      </w:pPr>
      <w:r>
        <w:t>б) при грозе или тумане, исключающих видимость в пределах фронта работ.</w:t>
      </w:r>
    </w:p>
    <w:p w:rsidR="00000000" w:rsidRDefault="00604084">
      <w:pPr>
        <w:widowControl w:val="0"/>
        <w:ind w:firstLine="284"/>
        <w:jc w:val="both"/>
      </w:pPr>
    </w:p>
    <w:p w:rsidR="00000000" w:rsidRDefault="00604084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</w:t>
      </w:r>
    </w:p>
    <w:p w:rsidR="00000000" w:rsidRDefault="00604084">
      <w:pPr>
        <w:widowControl w:val="0"/>
        <w:ind w:firstLine="284"/>
        <w:jc w:val="both"/>
      </w:pPr>
    </w:p>
    <w:p w:rsidR="00000000" w:rsidRDefault="00604084">
      <w:pPr>
        <w:widowControl w:val="0"/>
        <w:ind w:firstLine="284"/>
        <w:jc w:val="both"/>
      </w:pPr>
      <w:r>
        <w:t xml:space="preserve">22. По окончании работы бетонщики обязаны: </w:t>
      </w:r>
    </w:p>
    <w:p w:rsidR="00000000" w:rsidRDefault="00604084">
      <w:pPr>
        <w:widowControl w:val="0"/>
        <w:ind w:firstLine="284"/>
        <w:jc w:val="both"/>
      </w:pPr>
      <w:r>
        <w:t xml:space="preserve">а) отключить от электросети механизированный инструмент и механизмы, применяемые во время работы; </w:t>
      </w:r>
    </w:p>
    <w:p w:rsidR="00000000" w:rsidRDefault="00604084">
      <w:pPr>
        <w:widowControl w:val="0"/>
        <w:ind w:firstLine="284"/>
        <w:jc w:val="both"/>
      </w:pPr>
      <w:r>
        <w:t xml:space="preserve">б) очистить от </w:t>
      </w:r>
      <w:proofErr w:type="spellStart"/>
      <w:r>
        <w:t>загрязнений</w:t>
      </w:r>
      <w:proofErr w:type="spellEnd"/>
      <w:r>
        <w:t xml:space="preserve"> после полной остановки м</w:t>
      </w:r>
      <w:r>
        <w:t xml:space="preserve">еханизмов их движущиеся части; </w:t>
      </w:r>
    </w:p>
    <w:p w:rsidR="00000000" w:rsidRDefault="00604084">
      <w:pPr>
        <w:widowControl w:val="0"/>
        <w:ind w:firstLine="284"/>
        <w:jc w:val="both"/>
      </w:pPr>
      <w:r>
        <w:t xml:space="preserve">в) привести в порядок рабочее место; </w:t>
      </w:r>
    </w:p>
    <w:p w:rsidR="00000000" w:rsidRDefault="00604084">
      <w:pPr>
        <w:widowControl w:val="0"/>
        <w:ind w:firstLine="284"/>
        <w:jc w:val="both"/>
      </w:pPr>
      <w:r>
        <w:t xml:space="preserve">г) электровибраторы и другие инструменты убрать в отведенное для этого место; </w:t>
      </w:r>
    </w:p>
    <w:p w:rsidR="00000000" w:rsidRDefault="00604084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сообщить бригадиру или руководителю работ о всех неполадках,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084"/>
    <w:rsid w:val="0060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7392</Characters>
  <Application>Microsoft Office Word</Application>
  <DocSecurity>0</DocSecurity>
  <Lines>61</Lines>
  <Paragraphs>17</Paragraphs>
  <ScaleCrop>false</ScaleCrop>
  <Company>Elcom Ltd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	УТВЕРЖДЕНА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