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C7788">
      <w:pPr>
        <w:pStyle w:val="3"/>
        <w:widowControl/>
        <w:spacing w:before="0" w:after="0"/>
        <w:jc w:val="center"/>
        <w:rPr>
          <w:sz w:val="20"/>
        </w:rPr>
      </w:pPr>
      <w:bookmarkStart w:id="0" w:name="_GoBack"/>
      <w:bookmarkEnd w:id="0"/>
      <w:r>
        <w:rPr>
          <w:sz w:val="20"/>
        </w:rPr>
        <w:t>Департамент лесного комплекса</w:t>
      </w:r>
    </w:p>
    <w:p w:rsidR="00000000" w:rsidRDefault="00DC7788">
      <w:pPr>
        <w:pStyle w:val="3"/>
        <w:widowControl/>
        <w:spacing w:before="0" w:after="0"/>
        <w:jc w:val="center"/>
        <w:rPr>
          <w:sz w:val="20"/>
        </w:rPr>
      </w:pPr>
      <w:r>
        <w:rPr>
          <w:sz w:val="20"/>
        </w:rPr>
        <w:t>Министерства экономики Российской Федерации</w:t>
      </w:r>
    </w:p>
    <w:p w:rsidR="00000000" w:rsidRDefault="00DC7788">
      <w:pPr>
        <w:pStyle w:val="3"/>
        <w:widowControl/>
        <w:spacing w:before="0" w:after="0"/>
        <w:jc w:val="center"/>
        <w:rPr>
          <w:sz w:val="20"/>
        </w:rPr>
      </w:pPr>
    </w:p>
    <w:tbl>
      <w:tblPr>
        <w:tblW w:w="0" w:type="auto"/>
        <w:tblInd w:w="-4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94"/>
        <w:gridCol w:w="1452"/>
        <w:gridCol w:w="34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94" w:type="dxa"/>
          </w:tcPr>
          <w:p w:rsidR="00000000" w:rsidRDefault="00DC7788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Согласовано</w:t>
            </w:r>
          </w:p>
          <w:p w:rsidR="00000000" w:rsidRDefault="00DC7788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ЦК профсоюза работников лесных отраслей Российской Федерации</w:t>
            </w:r>
          </w:p>
          <w:p w:rsidR="00000000" w:rsidRDefault="00DC7788">
            <w:pPr>
              <w:widowControl/>
              <w:jc w:val="center"/>
              <w:rPr>
                <w:sz w:val="20"/>
              </w:rPr>
            </w:pPr>
          </w:p>
          <w:p w:rsidR="00000000" w:rsidRDefault="00DC7788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17 декабря 1997 г.</w:t>
            </w:r>
          </w:p>
        </w:tc>
        <w:tc>
          <w:tcPr>
            <w:tcW w:w="1452" w:type="dxa"/>
          </w:tcPr>
          <w:p w:rsidR="00000000" w:rsidRDefault="00DC7788">
            <w:pPr>
              <w:widowControl/>
              <w:rPr>
                <w:sz w:val="20"/>
              </w:rPr>
            </w:pPr>
          </w:p>
        </w:tc>
        <w:tc>
          <w:tcPr>
            <w:tcW w:w="3422" w:type="dxa"/>
          </w:tcPr>
          <w:p w:rsidR="00000000" w:rsidRDefault="00DC7788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Утверждено</w:t>
            </w:r>
          </w:p>
          <w:p w:rsidR="00000000" w:rsidRDefault="00DC7788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Департаментом лесного комплекса Министерства экономики Российской Федерации </w:t>
            </w:r>
          </w:p>
          <w:p w:rsidR="00000000" w:rsidRDefault="00DC7788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15 декабря 1997 г.</w:t>
            </w:r>
          </w:p>
        </w:tc>
      </w:tr>
    </w:tbl>
    <w:p w:rsidR="00000000" w:rsidRDefault="00DC7788">
      <w:pPr>
        <w:widowControl/>
        <w:rPr>
          <w:sz w:val="20"/>
        </w:rPr>
      </w:pPr>
    </w:p>
    <w:p w:rsidR="00000000" w:rsidRDefault="00DC7788">
      <w:pPr>
        <w:pStyle w:val="3"/>
        <w:widowControl/>
        <w:spacing w:before="0" w:after="0"/>
        <w:jc w:val="center"/>
        <w:rPr>
          <w:sz w:val="20"/>
        </w:rPr>
      </w:pPr>
    </w:p>
    <w:p w:rsidR="00000000" w:rsidRDefault="00DC7788">
      <w:pPr>
        <w:pStyle w:val="3"/>
        <w:widowControl/>
        <w:spacing w:before="0" w:after="0"/>
        <w:jc w:val="center"/>
        <w:rPr>
          <w:sz w:val="20"/>
        </w:rPr>
      </w:pPr>
      <w:r>
        <w:rPr>
          <w:sz w:val="20"/>
        </w:rPr>
        <w:t>Типовая инструкция по охране труда</w:t>
      </w:r>
    </w:p>
    <w:p w:rsidR="00000000" w:rsidRDefault="00DC7788">
      <w:pPr>
        <w:pStyle w:val="3"/>
        <w:widowControl/>
        <w:spacing w:before="0" w:after="0"/>
        <w:jc w:val="center"/>
        <w:rPr>
          <w:sz w:val="20"/>
        </w:rPr>
      </w:pPr>
      <w:r>
        <w:rPr>
          <w:sz w:val="20"/>
        </w:rPr>
        <w:t>для машинистов-крановщиков кранов всех типов</w:t>
      </w:r>
    </w:p>
    <w:p w:rsidR="00000000" w:rsidRDefault="00DC7788">
      <w:pPr>
        <w:pStyle w:val="3"/>
        <w:widowControl/>
        <w:spacing w:before="0" w:after="0"/>
        <w:jc w:val="center"/>
        <w:rPr>
          <w:sz w:val="20"/>
        </w:rPr>
      </w:pPr>
    </w:p>
    <w:p w:rsidR="00000000" w:rsidRDefault="00DC7788">
      <w:pPr>
        <w:pStyle w:val="3"/>
        <w:widowControl/>
        <w:spacing w:before="0" w:after="0"/>
        <w:jc w:val="center"/>
        <w:rPr>
          <w:sz w:val="20"/>
        </w:rPr>
      </w:pPr>
      <w:r>
        <w:rPr>
          <w:sz w:val="20"/>
        </w:rPr>
        <w:t>ТОИ Р-15-024-97</w:t>
      </w:r>
    </w:p>
    <w:p w:rsidR="00000000" w:rsidRDefault="00DC7788">
      <w:pPr>
        <w:pStyle w:val="Web"/>
        <w:widowControl/>
        <w:spacing w:before="0" w:after="0"/>
        <w:jc w:val="right"/>
        <w:rPr>
          <w:sz w:val="20"/>
        </w:rPr>
      </w:pPr>
    </w:p>
    <w:p w:rsidR="00000000" w:rsidRDefault="00DC7788">
      <w:pPr>
        <w:pStyle w:val="Web"/>
        <w:widowControl/>
        <w:spacing w:before="0" w:after="0"/>
        <w:jc w:val="right"/>
        <w:rPr>
          <w:i/>
          <w:sz w:val="20"/>
        </w:rPr>
      </w:pPr>
      <w:r>
        <w:rPr>
          <w:i/>
          <w:sz w:val="20"/>
        </w:rPr>
        <w:t>Инструкция вводится в действие с 01.01.1998 г.</w:t>
      </w:r>
    </w:p>
    <w:p w:rsidR="00000000" w:rsidRDefault="00DC7788">
      <w:pPr>
        <w:widowControl/>
        <w:ind w:firstLine="284"/>
        <w:rPr>
          <w:sz w:val="20"/>
        </w:rPr>
      </w:pPr>
    </w:p>
    <w:p w:rsidR="00000000" w:rsidRDefault="00DC7788">
      <w:pPr>
        <w:widowControl/>
        <w:ind w:firstLine="284"/>
        <w:jc w:val="center"/>
        <w:rPr>
          <w:sz w:val="20"/>
        </w:rPr>
      </w:pPr>
      <w:r>
        <w:rPr>
          <w:b/>
          <w:sz w:val="20"/>
        </w:rPr>
        <w:t xml:space="preserve">1. Общие требования безопасности </w:t>
      </w:r>
    </w:p>
    <w:p w:rsidR="00000000" w:rsidRDefault="00DC7788">
      <w:pPr>
        <w:widowControl/>
        <w:ind w:firstLine="284"/>
        <w:rPr>
          <w:sz w:val="20"/>
        </w:rPr>
      </w:pP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1.1. Общие требования безопасности изложены в инструкции "Общие требования безопасности по охране труда для рабочих, занятых на </w:t>
      </w:r>
      <w:proofErr w:type="spellStart"/>
      <w:r>
        <w:rPr>
          <w:sz w:val="20"/>
        </w:rPr>
        <w:t>лесоскладских</w:t>
      </w:r>
      <w:proofErr w:type="spellEnd"/>
      <w:r>
        <w:rPr>
          <w:sz w:val="20"/>
        </w:rPr>
        <w:t xml:space="preserve"> работах". </w:t>
      </w:r>
    </w:p>
    <w:p w:rsidR="00000000" w:rsidRDefault="00DC7788">
      <w:pPr>
        <w:widowControl/>
        <w:ind w:firstLine="284"/>
        <w:jc w:val="both"/>
        <w:rPr>
          <w:sz w:val="20"/>
        </w:rPr>
      </w:pPr>
      <w:r>
        <w:rPr>
          <w:sz w:val="20"/>
        </w:rPr>
        <w:t>1.2. Машинист-крановщик при переводе на кран другого типа или в случае перерыва в работе более 6 месяцев должен пройти повторное обучение и стажировку.</w:t>
      </w:r>
    </w:p>
    <w:p w:rsidR="00000000" w:rsidRDefault="00DC7788">
      <w:pPr>
        <w:widowControl/>
        <w:ind w:firstLine="284"/>
        <w:jc w:val="both"/>
        <w:rPr>
          <w:sz w:val="20"/>
        </w:rPr>
      </w:pPr>
      <w:r>
        <w:rPr>
          <w:sz w:val="20"/>
        </w:rPr>
        <w:t>1.3</w:t>
      </w:r>
      <w:r>
        <w:rPr>
          <w:sz w:val="20"/>
        </w:rPr>
        <w:t>. Машинист-крановщик, допущенный к самостоятельной работе, должен:</w:t>
      </w: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знать требования, предъявляемые к подкрановым путям, их содержанию, заземлению и грузоподъемность крана;</w:t>
      </w: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уметь подсчитать массу поднимаемого груза;</w:t>
      </w: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знать факторы, влияющие на устойчивость крана и причины потери устойчивости;</w:t>
      </w: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уметь определять пригодность канатов и съемных грузозахватных приспособлений (стропов, траверс, тары);</w:t>
      </w: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знать ассортимент и назначение смазочных материалов, применяемых для смазки трущихся частей крана;</w:t>
      </w: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знать безопасные с</w:t>
      </w:r>
      <w:r>
        <w:rPr>
          <w:sz w:val="20"/>
        </w:rPr>
        <w:t xml:space="preserve">пособы </w:t>
      </w:r>
      <w:proofErr w:type="spellStart"/>
      <w:r>
        <w:rPr>
          <w:sz w:val="20"/>
        </w:rPr>
        <w:t>строповки</w:t>
      </w:r>
      <w:proofErr w:type="spellEnd"/>
      <w:r>
        <w:rPr>
          <w:sz w:val="20"/>
        </w:rPr>
        <w:t xml:space="preserve"> и зацепки грузов;</w:t>
      </w: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выполнять правила безопасного перемещения грузов кранами;</w:t>
      </w: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соблюдать порядок обмена сигналами со стропальщиком. </w:t>
      </w: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1.4. Перемещение груза над помещениями и транспортными средствами, где находятся люди, не допускается. </w:t>
      </w: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1.5. Места погрузки и разгрузки должны быть ограждены знаками безопасности и предупреждающими надписями.</w:t>
      </w: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1.6. Не допускаются работы на грузоподъемном кране при скорости ветра, превышающей значение, указанное в руководстве по эксплуатации крана, а также при снег</w:t>
      </w:r>
      <w:r>
        <w:rPr>
          <w:sz w:val="20"/>
        </w:rPr>
        <w:t>опаде, тумане, дожде, снижающих видимость в пределах рабочей зоны и при температуре окружающего воздуха ниже значения, указанного в руководстве по эксплуатации.</w:t>
      </w:r>
    </w:p>
    <w:p w:rsidR="00000000" w:rsidRDefault="00DC7788">
      <w:pPr>
        <w:widowControl/>
        <w:ind w:firstLine="284"/>
        <w:rPr>
          <w:sz w:val="20"/>
        </w:rPr>
      </w:pPr>
    </w:p>
    <w:p w:rsidR="00000000" w:rsidRDefault="00DC7788">
      <w:pPr>
        <w:widowControl/>
        <w:ind w:firstLine="284"/>
        <w:jc w:val="center"/>
        <w:rPr>
          <w:sz w:val="20"/>
        </w:rPr>
      </w:pPr>
      <w:r>
        <w:rPr>
          <w:b/>
          <w:sz w:val="20"/>
        </w:rPr>
        <w:t xml:space="preserve">2. Требования безопасности перед началом работы </w:t>
      </w:r>
    </w:p>
    <w:p w:rsidR="00000000" w:rsidRDefault="00DC7788">
      <w:pPr>
        <w:widowControl/>
        <w:ind w:firstLine="284"/>
        <w:rPr>
          <w:sz w:val="20"/>
        </w:rPr>
      </w:pP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2.1. Машинист-крановщик должен ознакомиться с записями в вахтенном журнале, принять кран, убедившись в исправности его и подкранового пути.</w:t>
      </w: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Для этого машинист-крановщик должен осмотреть:</w:t>
      </w: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подкрановые пути и концевые упоры;</w:t>
      </w: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заземляющие проводники и их соединения с рельсами, гибкий токоведущий кабель (</w:t>
      </w:r>
      <w:r>
        <w:rPr>
          <w:sz w:val="20"/>
        </w:rPr>
        <w:t>осмотр проводить при отключенном рубильнике, подающем напряжение на кабель);</w:t>
      </w: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ходовую часть и противоугонные захваты;</w:t>
      </w: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механизмы крана, их крепление, тормоза;</w:t>
      </w: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наличие и исправность ограждений механизмов и электрооборудования (без снятия кожухов и разборки);</w:t>
      </w: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наличие в кабине диэлектрических ковриков;</w:t>
      </w: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lastRenderedPageBreak/>
        <w:t>металлические конструкции крана (башню, стрелу, портал) и состояние соединений отдельных секций башни, стрелы и элементов ее подвески (канаты, растяжки, блоки, серьги и т. д.);</w:t>
      </w: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состояние канатов и их крепление на </w:t>
      </w:r>
      <w:r>
        <w:rPr>
          <w:sz w:val="20"/>
        </w:rPr>
        <w:t>барабане, стреле или в других местах, а также в ручьях блоков и барабанов;</w:t>
      </w: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вместе со стропальщиком осмотреть:</w:t>
      </w: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крюк, его крепление к блочной обойме и замыкающее устройство на нем или другой сменный грузозахватный орган, установленный вместо крюка, наличие на них клейм или бирок с указанием грузоподъемности, даты испытания и номера;</w:t>
      </w: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исправность освещения;</w:t>
      </w: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наличие приборов и устройств безопасности на кране (конечных выключателей, указателя грузоподъемности в зависимости от вылета стрелы, сигнального прибора, а</w:t>
      </w:r>
      <w:r>
        <w:rPr>
          <w:sz w:val="20"/>
        </w:rPr>
        <w:t>варийного рубильника, ограничителя грузоподъемности и др.);</w:t>
      </w: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наличие проходов между краном и штабелями и другими грузами, уложенными вдоль подкрановых путей на всем их протяжении. </w:t>
      </w: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2.2. Осмотр крана должен осуществляться только при неработающих механизмах и при отключенном рубильнике в кабине машиниста. </w:t>
      </w: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2.3. При осмотре крана машинист-крановщик при необходимости должен пользоваться переносной лампой напряжением не свыше 42 В.</w:t>
      </w: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2.4. Устранение неисправности в электрооборудовании и замена перегоревших плавких </w:t>
      </w:r>
      <w:r>
        <w:rPr>
          <w:sz w:val="20"/>
        </w:rPr>
        <w:t>предохранителей должны выполняться только электриком.</w:t>
      </w: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2.5. Перед пуском крана в работу крановщик обязан проверить на холостом ходу все механизмы крана, электрооборудование, звуковой сигнал, концевые выключатели, приборы безопасности и блокирующие устройства, тормоза и противоугонные средства. При обнаружении неисправностей и невозможности их устранения своими силами крановщик обязан доложить механику или мастеру. Работать на неисправном кране запрещается.</w:t>
      </w:r>
    </w:p>
    <w:p w:rsidR="00000000" w:rsidRDefault="00DC7788">
      <w:pPr>
        <w:widowControl/>
        <w:ind w:firstLine="284"/>
        <w:rPr>
          <w:sz w:val="20"/>
        </w:rPr>
      </w:pPr>
    </w:p>
    <w:p w:rsidR="00000000" w:rsidRDefault="00DC7788">
      <w:pPr>
        <w:widowControl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3.Требования безопасности во время работы </w:t>
      </w:r>
    </w:p>
    <w:p w:rsidR="00000000" w:rsidRDefault="00DC7788">
      <w:pPr>
        <w:widowControl/>
        <w:ind w:firstLine="284"/>
        <w:rPr>
          <w:sz w:val="20"/>
        </w:rPr>
      </w:pP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3.1. Кр</w:t>
      </w:r>
      <w:r>
        <w:rPr>
          <w:sz w:val="20"/>
        </w:rPr>
        <w:t xml:space="preserve">ановщик не должен отвлекаться от выполнения своих прямых обязанностей. Запрещается допускать на кран посторонних лиц и передавать кому-либо управление краном без специального на это разрешения. </w:t>
      </w:r>
    </w:p>
    <w:p w:rsidR="00000000" w:rsidRDefault="00DC7788">
      <w:pPr>
        <w:widowControl/>
        <w:ind w:firstLine="284"/>
        <w:jc w:val="both"/>
        <w:rPr>
          <w:sz w:val="20"/>
        </w:rPr>
      </w:pPr>
      <w:r>
        <w:rPr>
          <w:sz w:val="20"/>
        </w:rPr>
        <w:t>3.2. При наличии на кране стажера крановщик и стажер не должны оставлять кабину крана даже на короткое время, не предупредив об этом друг друга.</w:t>
      </w: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В отсутствие крановщика стажеру управлять краном запрещается.</w:t>
      </w: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3.3. При производстве погрузочно-разгрузочных работ машинист-крановщик должен выполнять следующие требования б</w:t>
      </w:r>
      <w:r>
        <w:rPr>
          <w:sz w:val="20"/>
        </w:rPr>
        <w:t>езопасности:</w:t>
      </w: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поднимать и перемещать груз только по сигналу стропальщика, предварительно дублируя поданный сигнал до его выполнения;</w:t>
      </w: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приостановить немедленно работу по сигналу "стоп" независимо от того, кем подан сигнал;</w:t>
      </w: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перед подъемом груза грузовые канаты должны находиться в вертикальном положении;</w:t>
      </w: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перед подъемом груза и перед каждым передвижением крана дать звуковой сигнал;</w:t>
      </w: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убедиться в отсутствии стропальщиков и других лиц при подъеме и опускании груза, находящегося вблизи штабеля, железнодорожного сцепа,</w:t>
      </w:r>
      <w:r>
        <w:rPr>
          <w:sz w:val="20"/>
        </w:rPr>
        <w:t xml:space="preserve"> вагона, автомобиля с полуприцепом, между грузом и перечисленными объектами, а также в невозможности </w:t>
      </w:r>
      <w:proofErr w:type="spellStart"/>
      <w:r>
        <w:rPr>
          <w:sz w:val="20"/>
        </w:rPr>
        <w:t>задевания</w:t>
      </w:r>
      <w:proofErr w:type="spellEnd"/>
      <w:r>
        <w:rPr>
          <w:sz w:val="20"/>
        </w:rPr>
        <w:t xml:space="preserve"> грузом или грейфером за них;</w:t>
      </w: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выполнять плавно без рывков все действия погрузочных механизмов (подъем, опускание груза и стрелы, поворот, перемещение тележки с грузом по ездовой балке и самого механизма, а также торможение во всех перемещениях);</w:t>
      </w: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расстояние между обоймами крюка и блоками на стреле при подъеме груза должно быть не менее 0,5 м;</w:t>
      </w: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поднимать груз во время перемещения не менее чем на 0,5 м </w:t>
      </w:r>
      <w:r>
        <w:rPr>
          <w:sz w:val="20"/>
        </w:rPr>
        <w:t>выше встречающихся на пути предметов.</w:t>
      </w: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3.4. Масса поднимаемого груза с учетом такелажных приспособлений и тары не должны превышать грузоподъемности крана.</w:t>
      </w: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Во избежание аварии запрещается поднимать груз </w:t>
      </w:r>
      <w:proofErr w:type="spellStart"/>
      <w:r>
        <w:rPr>
          <w:sz w:val="20"/>
        </w:rPr>
        <w:t>неустановленной</w:t>
      </w:r>
      <w:proofErr w:type="spellEnd"/>
      <w:r>
        <w:rPr>
          <w:sz w:val="20"/>
        </w:rPr>
        <w:t xml:space="preserve"> массы.</w:t>
      </w: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При подъеме груза массой близкой к предельно допустимой грузоподъемности крана поднять груз на высоту 200-300 мм и опустить на землю, убедившись в устойчивости крана и исправности действия тормоза.</w:t>
      </w: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lastRenderedPageBreak/>
        <w:t>3.5. При уходе с крана даже на короткий срок отключить рубильник и закрыть кабину.</w:t>
      </w:r>
    </w:p>
    <w:p w:rsidR="00000000" w:rsidRDefault="00DC7788">
      <w:pPr>
        <w:widowControl/>
        <w:ind w:firstLine="284"/>
        <w:jc w:val="both"/>
        <w:rPr>
          <w:sz w:val="20"/>
        </w:rPr>
      </w:pPr>
      <w:r>
        <w:rPr>
          <w:sz w:val="20"/>
        </w:rPr>
        <w:t>3.6. Оп</w:t>
      </w:r>
      <w:r>
        <w:rPr>
          <w:sz w:val="20"/>
        </w:rPr>
        <w:t>ускать перемещенный груз только на предназначенное для этого место, где исключается возможность падения, опрокидывания или сползания устанавливаемого груза.</w:t>
      </w:r>
    </w:p>
    <w:p w:rsidR="00000000" w:rsidRDefault="00DC7788">
      <w:pPr>
        <w:widowControl/>
        <w:ind w:firstLine="284"/>
        <w:jc w:val="both"/>
        <w:rPr>
          <w:sz w:val="20"/>
        </w:rPr>
      </w:pPr>
      <w:r>
        <w:rPr>
          <w:sz w:val="20"/>
        </w:rPr>
        <w:t>3.7. При использовании грейферных захватов следить за тем, чтобы при захвате пачек древесины не было зависших стволов и бревен, которые могут самопроизвольно выпасть при перемещении грейфера.</w:t>
      </w:r>
    </w:p>
    <w:p w:rsidR="00000000" w:rsidRDefault="00DC7788">
      <w:pPr>
        <w:widowControl/>
        <w:ind w:firstLine="284"/>
        <w:jc w:val="both"/>
        <w:rPr>
          <w:sz w:val="20"/>
        </w:rPr>
      </w:pPr>
      <w:r>
        <w:rPr>
          <w:sz w:val="20"/>
        </w:rPr>
        <w:t>3.8. При движении крана по площадке без груза установить стрелку крана в транспортное положение вдоль продольной оси пути, а крюк поднять в предельно-верхнее полож</w:t>
      </w:r>
      <w:r>
        <w:rPr>
          <w:sz w:val="20"/>
        </w:rPr>
        <w:t>ение.</w:t>
      </w:r>
    </w:p>
    <w:p w:rsidR="00000000" w:rsidRDefault="00DC7788">
      <w:pPr>
        <w:widowControl/>
        <w:ind w:firstLine="284"/>
        <w:jc w:val="both"/>
        <w:rPr>
          <w:sz w:val="20"/>
        </w:rPr>
      </w:pPr>
      <w:r>
        <w:rPr>
          <w:sz w:val="20"/>
        </w:rPr>
        <w:t>3.9. При возникновении неисправности опустить груз (грейфер, захват с грузом) и прекратить работы до их устранения.</w:t>
      </w:r>
    </w:p>
    <w:p w:rsidR="00000000" w:rsidRDefault="00DC7788">
      <w:pPr>
        <w:widowControl/>
        <w:ind w:firstLine="284"/>
        <w:jc w:val="both"/>
        <w:rPr>
          <w:sz w:val="20"/>
        </w:rPr>
      </w:pPr>
      <w:r>
        <w:rPr>
          <w:sz w:val="20"/>
        </w:rPr>
        <w:t>3.10. Погрузку лесоматериалов и пиломатериалов в железнодорожный транспорт производить в соответствии с техническими условиями и руководствами Министерства путей сообщения СССР.</w:t>
      </w:r>
    </w:p>
    <w:p w:rsidR="00000000" w:rsidRDefault="00DC7788">
      <w:pPr>
        <w:widowControl/>
        <w:ind w:firstLine="284"/>
        <w:jc w:val="both"/>
        <w:rPr>
          <w:sz w:val="20"/>
        </w:rPr>
      </w:pPr>
      <w:r>
        <w:rPr>
          <w:sz w:val="20"/>
        </w:rPr>
        <w:t xml:space="preserve">3.11. При погрузке кранами, грузоподъемность которых достаточна для поднятия "шапки" целиком на вагон (от 5 т и выше), формирование ее должно производиться только на земле (погрузочной площадке) с использованием </w:t>
      </w:r>
      <w:r>
        <w:rPr>
          <w:sz w:val="20"/>
        </w:rPr>
        <w:t>специальных приспособлений. Краны для погрузки "шапки" должны быть снабжены приспособлениями, позволяющими поднять и уложить ее на подвижной состав.</w:t>
      </w:r>
    </w:p>
    <w:p w:rsidR="00000000" w:rsidRDefault="00DC7788">
      <w:pPr>
        <w:widowControl/>
        <w:ind w:firstLine="284"/>
        <w:jc w:val="both"/>
        <w:rPr>
          <w:sz w:val="20"/>
        </w:rPr>
      </w:pPr>
      <w:r>
        <w:rPr>
          <w:sz w:val="20"/>
        </w:rPr>
        <w:t>3.12. При погрузке кранами малой грузоподъемности (до 5 т) формирование "шапки" должно производиться на полувагоне или платформе, при этом до начала погрузки в верхней части вагона должны быть установлены приспособления для формирования "шапки".</w:t>
      </w:r>
    </w:p>
    <w:p w:rsidR="00000000" w:rsidRDefault="00DC7788">
      <w:pPr>
        <w:widowControl/>
        <w:ind w:firstLine="284"/>
        <w:jc w:val="both"/>
        <w:rPr>
          <w:sz w:val="20"/>
        </w:rPr>
      </w:pPr>
      <w:r>
        <w:rPr>
          <w:sz w:val="20"/>
        </w:rPr>
        <w:t xml:space="preserve">3.13. При погрузке леса кранами не разрешается: </w:t>
      </w: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поднимать груз массой более установленной паспортом крана;</w:t>
      </w: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поднимать</w:t>
      </w:r>
      <w:r>
        <w:rPr>
          <w:sz w:val="20"/>
        </w:rPr>
        <w:t>, опускать и перемещать груз, когда люди находятся под ним и в зоне возможного опускания стрелы;</w:t>
      </w: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во время работы крана входить и сходить с него;</w:t>
      </w: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поворачивать стрелу, поднимать и опускать груз при движении крана;</w:t>
      </w: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отрывать крюком (захватом) грузы, засыпанные землей или примерзшие к земле, заложенные другими грузами или привернутые болтами;</w:t>
      </w: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поднимать неправильно </w:t>
      </w:r>
      <w:proofErr w:type="spellStart"/>
      <w:r>
        <w:rPr>
          <w:sz w:val="20"/>
        </w:rPr>
        <w:t>застропованный</w:t>
      </w:r>
      <w:proofErr w:type="spellEnd"/>
      <w:r>
        <w:rPr>
          <w:sz w:val="20"/>
        </w:rPr>
        <w:t xml:space="preserve"> груз;</w:t>
      </w: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поднимать груз на одном крюке без поперечной траверсы, на консольно-козловых кранах;</w:t>
      </w: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поднимать груз до упора крюковой обоймы в ры</w:t>
      </w:r>
      <w:r>
        <w:rPr>
          <w:sz w:val="20"/>
        </w:rPr>
        <w:t>чаге ограничителя высоты подъема;</w:t>
      </w: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перемещать грузы на консольных частях крана;</w:t>
      </w: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перемещать зависшие бревна, захваченные грейфером за один конец;</w:t>
      </w: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оставлять груз и грейфер в поднятом положении или на наклонной поверхности, с которой они могут сорваться под действием собственного веса, во время перерывов и по окончании работы;</w:t>
      </w: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подтаскивать груз крюком крана при косом натяжении каната;</w:t>
      </w: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переводить механизмы с прямого хода на обратный до полной их остановки, за исключением тех случаев, когда необходимо предотврати</w:t>
      </w:r>
      <w:r>
        <w:rPr>
          <w:sz w:val="20"/>
        </w:rPr>
        <w:t>ть аварию или несчастный случай;</w:t>
      </w: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изменять вылет стрелы с подвешенным грузом;</w:t>
      </w: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полностью сматывать канат с барабана;</w:t>
      </w: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включать рубильник и допускать работу механизмов при нахождении людей на кране. Исключения допускаются для слесарей и электромонтеров при осмотре механизмов крана. В этом случае включить рубильник и механизмы крана можно лишь по указанию лица, производящего осмотр и имеющего допуск;</w:t>
      </w: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допускать раскачивание и вращение груза;</w:t>
      </w: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передвигать по рельсам железнодорожный подвижной состав крюком крана;</w:t>
      </w: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ра</w:t>
      </w:r>
      <w:r>
        <w:rPr>
          <w:sz w:val="20"/>
        </w:rPr>
        <w:t>згружать лесовозный транспорт, если в его кабине на площадке или прицепе находятся люди;</w:t>
      </w: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набирать пачку из штабеля с перекошенными (</w:t>
      </w:r>
      <w:proofErr w:type="spellStart"/>
      <w:r>
        <w:rPr>
          <w:sz w:val="20"/>
        </w:rPr>
        <w:t>закострившимися</w:t>
      </w:r>
      <w:proofErr w:type="spellEnd"/>
      <w:r>
        <w:rPr>
          <w:sz w:val="20"/>
        </w:rPr>
        <w:t>) хлыстами и бревнами;</w:t>
      </w: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выполнять погрузочно-разгрузочные работы:</w:t>
      </w: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на двух соседних штабелях хлыстов или деревьев с расстоянием между ними менее 50 м, сортиментов - менее 25 м;</w:t>
      </w: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на обоих концах одного штабеля;</w:t>
      </w: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на смежных платформах и полувагонах, в сцепленном виде;</w:t>
      </w: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эксплуатировать кран без захватов (ветровых </w:t>
      </w:r>
      <w:proofErr w:type="spellStart"/>
      <w:r>
        <w:rPr>
          <w:sz w:val="20"/>
        </w:rPr>
        <w:t>противоугонов</w:t>
      </w:r>
      <w:proofErr w:type="spellEnd"/>
      <w:r>
        <w:rPr>
          <w:sz w:val="20"/>
        </w:rPr>
        <w:t>) для закрепления на период стоянки между раб</w:t>
      </w:r>
      <w:r>
        <w:rPr>
          <w:sz w:val="20"/>
        </w:rPr>
        <w:t>отой.</w:t>
      </w: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3.14. Машинист-крановщик обязан прекратить работу крана и уведомить об этом мастера в случае возникновения или обнаружения следующих неисправностей:</w:t>
      </w: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повреждение металлоконструкций крана, поломка механизмов или найдены трещины в их деталях;</w:t>
      </w: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перегорание предохранителей, повреждение гибкого кабеля;</w:t>
      </w: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многократно повторяющееся закручивание канатов грузового полиспаста;</w:t>
      </w: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proofErr w:type="spellStart"/>
      <w:r>
        <w:rPr>
          <w:sz w:val="20"/>
        </w:rPr>
        <w:t>спадание</w:t>
      </w:r>
      <w:proofErr w:type="spellEnd"/>
      <w:r>
        <w:rPr>
          <w:sz w:val="20"/>
        </w:rPr>
        <w:t xml:space="preserve"> стального каната с барабанами или блоков, образование петель или повреждение канатов;</w:t>
      </w: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proofErr w:type="spellStart"/>
      <w:r>
        <w:rPr>
          <w:sz w:val="20"/>
        </w:rPr>
        <w:t>проседание</w:t>
      </w:r>
      <w:proofErr w:type="spellEnd"/>
      <w:r>
        <w:rPr>
          <w:sz w:val="20"/>
        </w:rPr>
        <w:t xml:space="preserve"> или перекос подкранового пути;</w:t>
      </w: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неи</w:t>
      </w:r>
      <w:r>
        <w:rPr>
          <w:sz w:val="20"/>
        </w:rPr>
        <w:t>справность тормозов любого механизма крана;</w:t>
      </w: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отказ в действии ограничителей и звукового сигнала;</w:t>
      </w: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отсутствие освещения при работе в ночное время;</w:t>
      </w: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отсутствие предохранительного щитка на торцах ходовых тележек, охватывающих головку рельса с зазором не более 20 мм;</w:t>
      </w: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отсутствие упоров на концах ездовой балки, заземления подкрановых путей.</w:t>
      </w: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3.15. При прекращении подачи электроэнергии крановщик обязан опустить груз, поставить </w:t>
      </w:r>
      <w:proofErr w:type="spellStart"/>
      <w:r>
        <w:rPr>
          <w:sz w:val="20"/>
        </w:rPr>
        <w:t>маховички</w:t>
      </w:r>
      <w:proofErr w:type="spellEnd"/>
      <w:r>
        <w:rPr>
          <w:sz w:val="20"/>
        </w:rPr>
        <w:t xml:space="preserve"> всех контроллеров в нулевое положение, выключить аварийный рубильник в кабине упра</w:t>
      </w:r>
      <w:r>
        <w:rPr>
          <w:sz w:val="20"/>
        </w:rPr>
        <w:t>вления.</w:t>
      </w:r>
    </w:p>
    <w:p w:rsidR="00000000" w:rsidRDefault="00DC7788">
      <w:pPr>
        <w:widowControl/>
        <w:ind w:firstLine="284"/>
        <w:jc w:val="both"/>
        <w:rPr>
          <w:sz w:val="20"/>
        </w:rPr>
      </w:pPr>
      <w:r>
        <w:rPr>
          <w:sz w:val="20"/>
        </w:rPr>
        <w:t xml:space="preserve">3.16. Работа стреловых кранов непосредственно под проводами действующих </w:t>
      </w:r>
      <w:proofErr w:type="spellStart"/>
      <w:r>
        <w:rPr>
          <w:sz w:val="20"/>
        </w:rPr>
        <w:t>электропередач</w:t>
      </w:r>
      <w:proofErr w:type="spellEnd"/>
      <w:r>
        <w:rPr>
          <w:sz w:val="20"/>
        </w:rPr>
        <w:t xml:space="preserve"> любого напряжения запрещается.</w:t>
      </w:r>
    </w:p>
    <w:p w:rsidR="00000000" w:rsidRDefault="00DC7788">
      <w:pPr>
        <w:widowControl/>
        <w:ind w:firstLine="284"/>
        <w:rPr>
          <w:sz w:val="20"/>
        </w:rPr>
      </w:pPr>
    </w:p>
    <w:p w:rsidR="00000000" w:rsidRDefault="00DC7788">
      <w:pPr>
        <w:widowControl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4. Требования безопасности в аварийной ситуации </w:t>
      </w:r>
    </w:p>
    <w:p w:rsidR="00000000" w:rsidRDefault="00DC7788">
      <w:pPr>
        <w:pStyle w:val="Web"/>
        <w:widowControl/>
        <w:spacing w:before="0" w:after="0"/>
        <w:ind w:firstLine="284"/>
        <w:rPr>
          <w:sz w:val="20"/>
        </w:rPr>
      </w:pP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4.1. Крановщик обязан прекратить работу, опустить груз и уведомить об этом мастера, если корпуса электродвигателя и контроллера, кожуха аппаратов и механизмов, крюк и тросы или металлические конструкции крана находятся под напряжением. </w:t>
      </w: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4.2. В случае необходимости экстренной остановки груза или крана во время движения стропальщик дол</w:t>
      </w:r>
      <w:r>
        <w:rPr>
          <w:sz w:val="20"/>
        </w:rPr>
        <w:t>жен немедленно обесточить кран путем выключения рубильника, подающего напряжение на главные троллейные провода или гибкий кабель крана.</w:t>
      </w: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4.3. Крановщик обязан прекратить работу, если во время подъема груза произошел обрыв прядей тросов.</w:t>
      </w: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4.4. Работа должна быть прекращена при внезапном возникновении ветра силой более указанной в документации на кран, сильном снегопаде, густом тумане (видимость менее 50 м), ливневом дожде, когда крановщик плохо различает сигналы или плохо видит груз. При явных признаках прибли</w:t>
      </w:r>
      <w:r>
        <w:rPr>
          <w:sz w:val="20"/>
        </w:rPr>
        <w:t>жения грозы, бури крановщик должен принять меры к повышению устойчивости крана.</w:t>
      </w: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4.5. При возникновении на кране пожара крановщик должен немедленно отключить главный рубильник, поставить кран на противоугонные захваты, сообщить о пожаре или вызвать пожарную команду и приступить к тушению пожара.</w:t>
      </w: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4.6. О каждом несчастном случае пострадавший или очевидец должен известить мастера или соответствующего руководителя работ.</w:t>
      </w: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4.7. Каждый рабочий должен уметь оказывать </w:t>
      </w:r>
      <w:proofErr w:type="spellStart"/>
      <w:r>
        <w:rPr>
          <w:sz w:val="20"/>
        </w:rPr>
        <w:t>доврачебную</w:t>
      </w:r>
      <w:proofErr w:type="spellEnd"/>
      <w:r>
        <w:rPr>
          <w:sz w:val="20"/>
        </w:rPr>
        <w:t xml:space="preserve"> помощь. Такая помощь оказывается неме</w:t>
      </w:r>
      <w:r>
        <w:rPr>
          <w:sz w:val="20"/>
        </w:rPr>
        <w:t xml:space="preserve">дленно, непосредственно на месте происшествия и в следующей последовательности: сначала нужно устранить </w:t>
      </w:r>
      <w:proofErr w:type="spellStart"/>
      <w:r>
        <w:rPr>
          <w:sz w:val="20"/>
        </w:rPr>
        <w:t>энергоисточник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травмирования</w:t>
      </w:r>
      <w:proofErr w:type="spellEnd"/>
      <w:r>
        <w:rPr>
          <w:sz w:val="20"/>
        </w:rPr>
        <w:t xml:space="preserve"> (выключить двигатель, остановить механизм, извлечь пострадавшего из-под хлыста и др.). Оказание помощи надо начинать с самого существенного, что угрожает здоровью или жизни человека (при сильном кровотечении наложить жгут, а затем перевязать рану; при подозрении закрытого перелома наложить шину; при открытых переломах сначала следует перевязать рану, а затем наложить шину; при</w:t>
      </w:r>
      <w:r>
        <w:rPr>
          <w:sz w:val="20"/>
        </w:rPr>
        <w:t xml:space="preserve"> ожогах наложить сухую повязку, при обморожении пораженный участок осторожно растереть, используя мягкие или пушистые ткани).</w:t>
      </w: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При поражении электрическим током немедленно освободить пострадавшего от действия тока (выключить рубильник, перерубить провод, оттянуть </w:t>
      </w: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или отбросить его сухой палкой, шестом). При этом нельзя прикасаться к пострадавшему, пока он находится под действием тока. Если пострадавший находится в бессознательном состоянии, немедленно приступить к массажу сердца и искусственному дыханию до </w:t>
      </w:r>
      <w:r>
        <w:rPr>
          <w:sz w:val="20"/>
        </w:rPr>
        <w:t>прибытия врача.</w:t>
      </w: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После оказания </w:t>
      </w:r>
      <w:proofErr w:type="spellStart"/>
      <w:r>
        <w:rPr>
          <w:sz w:val="20"/>
        </w:rPr>
        <w:t>доврачебной</w:t>
      </w:r>
      <w:proofErr w:type="spellEnd"/>
      <w:r>
        <w:rPr>
          <w:sz w:val="20"/>
        </w:rPr>
        <w:t xml:space="preserve"> помощи пострадавший должен быть направлен в ближайшее лечебное учреждение.</w:t>
      </w: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При подозрении повреждения позвоночника транспортировать пострадавшего только в положении лежа на жестком основании.</w:t>
      </w:r>
    </w:p>
    <w:p w:rsidR="00000000" w:rsidRDefault="00DC7788">
      <w:pPr>
        <w:pStyle w:val="Web"/>
        <w:widowControl/>
        <w:spacing w:before="0" w:after="0"/>
        <w:ind w:firstLine="284"/>
        <w:rPr>
          <w:sz w:val="20"/>
        </w:rPr>
      </w:pPr>
    </w:p>
    <w:p w:rsidR="00000000" w:rsidRDefault="00DC7788">
      <w:pPr>
        <w:widowControl/>
        <w:ind w:firstLine="284"/>
        <w:jc w:val="center"/>
        <w:rPr>
          <w:sz w:val="20"/>
        </w:rPr>
      </w:pPr>
      <w:r>
        <w:rPr>
          <w:b/>
          <w:sz w:val="20"/>
        </w:rPr>
        <w:t xml:space="preserve">5. Требования безопасности по окончании работы </w:t>
      </w:r>
    </w:p>
    <w:p w:rsidR="00000000" w:rsidRDefault="00DC7788">
      <w:pPr>
        <w:widowControl/>
        <w:ind w:firstLine="284"/>
        <w:rPr>
          <w:sz w:val="20"/>
        </w:rPr>
      </w:pP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5.1. Машинист-крановщик обязан опустить груз на землю, снять стропы, поднять крюк в верхнее положение. </w:t>
      </w: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5.2. Поставить кран на место стоянки.</w:t>
      </w: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5.3. Поставить штурвалы в нулевое положение и выключить рубильники крановой панели и </w:t>
      </w:r>
      <w:r>
        <w:rPr>
          <w:sz w:val="20"/>
        </w:rPr>
        <w:t>главный.</w:t>
      </w: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5.4. Совместно со стропальщиком осмотреть, очистить, смазать все механизмы крана, </w:t>
      </w:r>
      <w:proofErr w:type="spellStart"/>
      <w:r>
        <w:rPr>
          <w:sz w:val="20"/>
        </w:rPr>
        <w:t>тросо-блочной</w:t>
      </w:r>
      <w:proofErr w:type="spellEnd"/>
      <w:r>
        <w:rPr>
          <w:sz w:val="20"/>
        </w:rPr>
        <w:t xml:space="preserve"> системы, грузозахватных приспособлений и очистить погрузочную площадку от хвои, коры, бревен и прочих захламляющих предметов.</w:t>
      </w: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5.5. Укрепить кран противоугонными захватами.</w:t>
      </w:r>
    </w:p>
    <w:p w:rsidR="00000000" w:rsidRDefault="00DC7788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5.6. Записать в журнале приема и сдачи смены замеченные при работе и осмотре крана неисправности и доложить о них мастеру или соответствующему руководителю работ.</w:t>
      </w:r>
    </w:p>
    <w:sectPr w:rsidR="00000000">
      <w:pgSz w:w="11907" w:h="16840" w:code="9"/>
      <w:pgMar w:top="1440" w:right="1797" w:bottom="1440" w:left="179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7788"/>
    <w:rsid w:val="00DC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3">
    <w:name w:val="heading 3"/>
    <w:basedOn w:val="a"/>
    <w:qFormat/>
    <w:pPr>
      <w:spacing w:before="100" w:after="100"/>
      <w:outlineLvl w:val="2"/>
    </w:pPr>
    <w:rPr>
      <w:b/>
      <w:sz w:val="27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  <w:rPr>
      <w:sz w:val="20"/>
    </w:rPr>
  </w:style>
  <w:style w:type="paragraph" w:customStyle="1" w:styleId="Web">
    <w:name w:val="Обычный (Web)"/>
    <w:basedOn w:val="a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2167</Words>
  <Characters>12353</Characters>
  <Application>Microsoft Office Word</Application>
  <DocSecurity>0</DocSecurity>
  <Lines>102</Lines>
  <Paragraphs>28</Paragraphs>
  <ScaleCrop>false</ScaleCrop>
  <Company>авн</Company>
  <LinksUpToDate>false</LinksUpToDate>
  <CharactersWithSpaces>14492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лесного комплекса</dc:title>
  <dc:subject/>
  <dc:creator>CNTI</dc:creator>
  <cp:keywords/>
  <dc:description/>
  <cp:lastModifiedBy>Parhomeiai</cp:lastModifiedBy>
  <cp:revision>2</cp:revision>
  <dcterms:created xsi:type="dcterms:W3CDTF">2013-04-11T12:26:00Z</dcterms:created>
  <dcterms:modified xsi:type="dcterms:W3CDTF">2013-04-11T12:26:00Z</dcterms:modified>
</cp:coreProperties>
</file>