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7477">
      <w:pPr>
        <w:pStyle w:val="FR1"/>
        <w:ind w:left="0" w:firstLine="284"/>
        <w:rPr>
          <w:sz w:val="20"/>
        </w:rPr>
      </w:pPr>
      <w:bookmarkStart w:id="0" w:name="_GoBack"/>
      <w:bookmarkEnd w:id="0"/>
      <w:r>
        <w:rPr>
          <w:sz w:val="20"/>
        </w:rPr>
        <w:t>ГОССТОЙ РОССИИ</w:t>
      </w:r>
    </w:p>
    <w:p w:rsidR="00000000" w:rsidRDefault="00127477">
      <w:pPr>
        <w:pStyle w:val="FR1"/>
        <w:ind w:left="0" w:firstLine="284"/>
        <w:rPr>
          <w:noProof w:val="0"/>
          <w:sz w:val="20"/>
        </w:rPr>
      </w:pPr>
      <w:r>
        <w:rPr>
          <w:sz w:val="20"/>
        </w:rPr>
        <w:t xml:space="preserve">ГП </w:t>
      </w:r>
      <w:r>
        <w:rPr>
          <w:noProof w:val="0"/>
          <w:sz w:val="20"/>
        </w:rPr>
        <w:t>«</w:t>
      </w:r>
      <w:r>
        <w:rPr>
          <w:sz w:val="20"/>
        </w:rPr>
        <w:t>ЦЕНТРИНВЕСТпроект»</w:t>
      </w:r>
    </w:p>
    <w:p w:rsidR="00000000" w:rsidRDefault="00127477">
      <w:pPr>
        <w:pStyle w:val="FR1"/>
        <w:ind w:left="0" w:firstLine="284"/>
        <w:rPr>
          <w:sz w:val="20"/>
        </w:rPr>
      </w:pPr>
    </w:p>
    <w:p w:rsidR="00000000" w:rsidRDefault="00127477">
      <w:pPr>
        <w:pStyle w:val="FR1"/>
        <w:ind w:left="0" w:firstLine="284"/>
        <w:rPr>
          <w:sz w:val="20"/>
        </w:rPr>
      </w:pPr>
      <w:r>
        <w:rPr>
          <w:b/>
          <w:sz w:val="20"/>
        </w:rPr>
        <w:t>РАЗЪЯСНЕНИЯ</w:t>
      </w:r>
    </w:p>
    <w:p w:rsidR="00000000" w:rsidRDefault="00127477">
      <w:pPr>
        <w:pStyle w:val="FR1"/>
        <w:ind w:left="0" w:firstLine="284"/>
        <w:rPr>
          <w:sz w:val="20"/>
        </w:rPr>
      </w:pPr>
      <w:r>
        <w:rPr>
          <w:b/>
          <w:sz w:val="20"/>
        </w:rPr>
        <w:t>ПО ПРИМЕНЕНИЮ СБОРНИКА ЦЕН И СПРАВОЧНИКОВ</w:t>
      </w:r>
    </w:p>
    <w:p w:rsidR="00000000" w:rsidRDefault="00127477">
      <w:pPr>
        <w:pStyle w:val="FR1"/>
        <w:ind w:left="0" w:firstLine="284"/>
        <w:rPr>
          <w:sz w:val="20"/>
        </w:rPr>
      </w:pPr>
      <w:r>
        <w:rPr>
          <w:b/>
          <w:sz w:val="20"/>
        </w:rPr>
        <w:t>БАЗОВЫХ ЦЕН НА ПРОЕКТНЫЕ РАБОТЫ ДЛЯ СТРОИТЕЛЬСТВА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pStyle w:val="FR1"/>
        <w:ind w:left="0" w:firstLine="284"/>
        <w:jc w:val="both"/>
        <w:rPr>
          <w:sz w:val="20"/>
        </w:rPr>
      </w:pPr>
      <w:r>
        <w:rPr>
          <w:sz w:val="20"/>
        </w:rPr>
        <w:t>Настоящие Разъяснения предназначены участникам инвестиционной деятельности в качестве</w:t>
      </w:r>
    </w:p>
    <w:p w:rsidR="00000000" w:rsidRDefault="00127477">
      <w:pPr>
        <w:pStyle w:val="FR1"/>
        <w:ind w:left="0" w:firstLine="284"/>
        <w:jc w:val="both"/>
        <w:rPr>
          <w:sz w:val="20"/>
        </w:rPr>
      </w:pPr>
      <w:r>
        <w:rPr>
          <w:sz w:val="20"/>
        </w:rPr>
        <w:t xml:space="preserve">практического пособия при </w:t>
      </w:r>
      <w:r>
        <w:rPr>
          <w:sz w:val="20"/>
        </w:rPr>
        <w:t>определении базовой цены проектных работ и других инжиниринговых услуг и работ с применением Сборника цен на проектные работы для строительства издания 1987-1990 гг. и Справочников базовых цен на проектные работы для строительства издания 1994-1998 гг.</w:t>
      </w:r>
    </w:p>
    <w:p w:rsidR="00000000" w:rsidRDefault="00127477">
      <w:pPr>
        <w:pStyle w:val="FR1"/>
        <w:ind w:left="0" w:firstLine="284"/>
        <w:jc w:val="both"/>
        <w:rPr>
          <w:noProof w:val="0"/>
          <w:sz w:val="20"/>
        </w:rPr>
      </w:pPr>
      <w:r>
        <w:rPr>
          <w:sz w:val="20"/>
        </w:rPr>
        <w:t xml:space="preserve">Настоящие Разъяснения рассмотрены, одобрены и </w:t>
      </w:r>
      <w:r>
        <w:rPr>
          <w:noProof w:val="0"/>
          <w:sz w:val="20"/>
        </w:rPr>
        <w:t>ре</w:t>
      </w:r>
      <w:r>
        <w:rPr>
          <w:sz w:val="20"/>
        </w:rPr>
        <w:t>комендованы к применению на заседании Межведомственной комиссии по разработке документов по ценообразованию в строительстве при Госстрое России 28 мая 1999 г.</w:t>
      </w:r>
    </w:p>
    <w:p w:rsidR="00000000" w:rsidRDefault="00127477">
      <w:pPr>
        <w:pStyle w:val="FR1"/>
        <w:ind w:left="0" w:firstLine="284"/>
        <w:jc w:val="both"/>
        <w:rPr>
          <w:sz w:val="20"/>
        </w:rPr>
      </w:pPr>
    </w:p>
    <w:p w:rsidR="00000000" w:rsidRDefault="00127477">
      <w:pPr>
        <w:pStyle w:val="FR1"/>
        <w:ind w:left="0" w:firstLine="284"/>
        <w:jc w:val="both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связи с переходом на рыночные отношени</w:t>
      </w:r>
      <w:r>
        <w:rPr>
          <w:sz w:val="20"/>
        </w:rPr>
        <w:t>я и обусловленные этим свободные (договорные) цены, все действующие как ранее разработанные ценовые нормативы на проектные работы для строительства, так и вновь созданные показатели цены на эти работы, являются рекомендательными справочными документами, используемыми при определении базовой цены проектирования.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Это положение отражено в письме Минархстроя РСФСР от 20.12.91 № Ц-1/9.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настоящее время базовую цену проектных работ для строительства предприятий, зданий и сооружений рекомендуется определять по: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</w:t>
      </w:r>
      <w:r>
        <w:rPr>
          <w:sz w:val="20"/>
        </w:rPr>
        <w:t xml:space="preserve"> действующим отраслевым и специализированным разделам Сборника цен на проектные работы для строительства изд. 1987-1990 гг. (Сборник цен);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 Справочникам базовых цен на проектные работы для строительства изд. 1994-1998 гг. (Справочник базовых цен).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отсутствия цен на проектирование отдельных объектов в Сборнике цен и в Справочниках базовых цен, они могут определяться по себестоимости и сложившемуся уровню рентабельности у организаций - разработчиков проектной документации.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Цены Справочников базовых </w:t>
      </w:r>
      <w:r>
        <w:rPr>
          <w:sz w:val="20"/>
        </w:rPr>
        <w:t>цен, установленные от натуральных показателей объектов проектирования, отменяют цены, содержащиеся в соответствующих разделах Сборника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Введение в действие Справочников базовых цен, в которых цены установлены в зависимости от стоимости строительства,  не предусматривает отмену соответствующих разделов Сборника цен. Однако предпочтительным является применение документов более позднего издания, то есть Справочников базовых цен, отвечающих по уровню современным требованиям к разработке качественной проектн</w:t>
      </w:r>
      <w:r>
        <w:rPr>
          <w:sz w:val="20"/>
        </w:rPr>
        <w:t>ой документации.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отсутствия во вновь разработанных Справочниках базовых цен позиций номенклатуры, имевшейся в ранее действовавших и отмененных разделах Сборника цен, для определения базовых цен проектных работ могут быть использованы соответствующие показатели Сборника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Перечисленные выше ценовые документы предназначены в качестве базы для формирования договорных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Отраслевые и специализированные разделы Сборника цен, в которых цены установлены от натуральных показателей объектов проектирова</w:t>
      </w:r>
      <w:r>
        <w:rPr>
          <w:sz w:val="20"/>
        </w:rPr>
        <w:t>ния, утверждены соответствующими министерствами и ведомствами по согласованию с бывшим Госстроем СССР.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Отраслевые и специализированные Справочники базовых цен содержат базовые цены на проектные работы и утверждены Госстроем (Минстроем) России по согласованию с соответствующими министерствами и ведомствами;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Базовые цены на проектные работы, приведенные в Справочниках базовых цен, установлены применительно к требованиям, содержащимся в Инструкции о порядке разработки, согласования, утверждения и составе проек</w:t>
      </w:r>
      <w:r>
        <w:rPr>
          <w:sz w:val="20"/>
        </w:rPr>
        <w:t>тной документации на строительство предприятий, зданий и сооружений (СНиП 11-01-95), СНиП по организации строительного производства (СНиП 3.01.01-85) и в других нормативных документах по проектированию.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В Справочниках базовых цен приведены укрупненные комплексные цены на индивидуальное </w:t>
      </w:r>
      <w:r>
        <w:rPr>
          <w:sz w:val="20"/>
        </w:rPr>
        <w:lastRenderedPageBreak/>
        <w:t>проектирование для нового строительства предприятий, зданий и сооружений отраслей народного хозяйства, отраслей промышленности, состоящих из комплекса зданий и сооружений, а также цены на индивидуальное проектирование для нов</w:t>
      </w:r>
      <w:r>
        <w:rPr>
          <w:sz w:val="20"/>
        </w:rPr>
        <w:t>ого строительства отдельных зданий и сооружений, проектирование и строительство которых осуществляется вне комплекса.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изыскательских работ Сборником цен и Справочниками базовых цен не учтена и определяется по соответствующим ценовым документам.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отраслевых разделах Сборника цен и Справочниках базовых цен содержатся указания о порядке применения цен, отражающие специфику отраслей и требований к объектам проектирования.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Базовые цены в Справочниках базовых цен определяются в зависимости от: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 основн</w:t>
      </w:r>
      <w:r>
        <w:rPr>
          <w:sz w:val="20"/>
        </w:rPr>
        <w:t>ых показателей проектируемых объектов (мощность, протяженность, площадь, емкость и т.п.);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 общей стоимости строительства.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Таблицы относительной стоимости разработки разделов проектной документации и видов проектных работ приведены в Пособиях по применению Справочников базовых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Разъяснения общих положений по определению базовых цен приведены в Практических пособиях по применению Справочников базовых цен.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b/>
          <w:sz w:val="20"/>
        </w:rPr>
        <w:t>ПЕРЕЧЕНЬ</w:t>
      </w: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действующих Справочников базовых цен на проектные работы и инжиниринговые услуги для строи</w:t>
      </w:r>
      <w:r>
        <w:rPr>
          <w:b/>
          <w:sz w:val="20"/>
        </w:rPr>
        <w:t>тельства по состоянию на 01.09.98, утвержденных Госстроем (Минстроем) России</w:t>
      </w:r>
    </w:p>
    <w:p w:rsidR="00000000" w:rsidRDefault="00127477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25"/>
        <w:gridCol w:w="425"/>
        <w:gridCol w:w="99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отраслевых и специализированных Справочников базовых цен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утверждающего документа Госстроя (Минстроя)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жилищно-гражданского строительства"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12.08.94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атомной энергетики" 2-е издание с учетом изменений и дополнений (письмо Минстроя России от 30.12.96 №9-4/135)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"Газооборудование и газоснабжение промышленных предприятий, зданий и сооружени</w:t>
            </w:r>
            <w:r>
              <w:rPr>
                <w:sz w:val="20"/>
              </w:rPr>
              <w:t>й. Наружное освещение"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газовой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полиграфической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речного транспорта"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гражданской авиации"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лесного хозяйства"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"Железные и автомобильные дороги. Мосты. Тоннели. Метрополитены. Промышленный транспорт"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08.02.95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"Градостроительная документация"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машиностроительной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11.08.95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"Объекты связи"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07.03.96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целлюлозно-бумажной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07.03.96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"Предприятия транспорта, хранения нефтепродуктов и автозаправочные станции"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07.03.96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водоснабжения и канализации"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07.03.96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агропромышленного комплекса, торговли и общественного питания"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25.11.96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энергетики"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25.11.96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нефтедобывающей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17.03.97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"Объекты магистрального транспорта </w:t>
            </w:r>
            <w:r>
              <w:rPr>
                <w:sz w:val="20"/>
              </w:rPr>
              <w:t>нефти"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23.06.97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промышленности строительных материалов"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23.06.97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"Объекты нефтеперерабатывающей промышленности"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№18-81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"Справочник базовых цен на разработку технической документации на автоматизированные системы управления технологическими процессами (АСУТП)"</w:t>
            </w:r>
          </w:p>
        </w:tc>
        <w:tc>
          <w:tcPr>
            <w:tcW w:w="34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Утвержден Минпромом России 14.03.97 по представлению Минстроя России (письмо от 27.01.97 №9-4/8)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24. 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"Справочник базовых цен на разработку конструкторской документации оборудования индивидуаль</w:t>
            </w:r>
            <w:r>
              <w:rPr>
                <w:sz w:val="20"/>
              </w:rPr>
              <w:t>ного изготовления"</w:t>
            </w:r>
          </w:p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"Справочник базовых цен на обмерные работы и обследования зданий и сооружений"</w:t>
            </w:r>
          </w:p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"Справочник базовых цен на разработку технической документации для капитального ремонта строительных конструкций зданий и сооружений"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position w:val="-102"/>
                <w:sz w:val="20"/>
              </w:rPr>
              <w:object w:dxaOrig="30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08pt" o:ole="">
                  <v:imagedata r:id="rId4" o:title=""/>
                </v:shape>
                <o:OLEObject Type="Embed" ProgID="Equation.3" ShapeID="_x0000_i1025" DrawAspect="Content" ObjectID="_1427232367" r:id="rId5"/>
              </w:objec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position w:val="-30"/>
                <w:sz w:val="20"/>
              </w:rPr>
              <w:object w:dxaOrig="300" w:dyaOrig="720">
                <v:shape id="_x0000_i1026" type="#_x0000_t75" style="width:15pt;height:36pt" o:ole="">
                  <v:imagedata r:id="rId6" o:title=""/>
                </v:shape>
                <o:OLEObject Type="Embed" ProgID="Equation.3" ShapeID="_x0000_i1026" DrawAspect="Content" ObjectID="_1427232368" r:id="rId7"/>
              </w:objec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Согласован с Комитетом РФ по машиностроению 14.10.96 № 8/3-4-271</w:t>
            </w:r>
          </w:p>
          <w:p w:rsidR="00000000" w:rsidRDefault="00127477">
            <w:pPr>
              <w:ind w:firstLine="0"/>
              <w:jc w:val="left"/>
              <w:rPr>
                <w:sz w:val="20"/>
              </w:rPr>
            </w:pPr>
          </w:p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Одобрены и рекомендованы письмом Госстроя России от 16.06.98 № 9-10-17/33</w:t>
            </w:r>
          </w:p>
        </w:tc>
      </w:tr>
    </w:tbl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ПОРЯДОК ОПРЕДЕЛЕНИЯ БАЗОВЫХ ЦЕН НА ПРОЕКТНЫЕ РАБОТЫ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1.1. Определение базовых цен проектных </w:t>
      </w:r>
      <w:r>
        <w:rPr>
          <w:b/>
          <w:i/>
          <w:sz w:val="20"/>
        </w:rPr>
        <w:t>работ в зависимости от натуральных показателей объектов проектирования</w:t>
      </w:r>
    </w:p>
    <w:p w:rsidR="00000000" w:rsidRDefault="00127477">
      <w:pPr>
        <w:ind w:firstLine="284"/>
        <w:jc w:val="left"/>
        <w:rPr>
          <w:sz w:val="20"/>
        </w:rPr>
      </w:pPr>
    </w:p>
    <w:p w:rsidR="00000000" w:rsidRDefault="00127477">
      <w:pPr>
        <w:ind w:firstLine="284"/>
        <w:jc w:val="left"/>
        <w:rPr>
          <w:i/>
          <w:sz w:val="20"/>
        </w:rPr>
      </w:pPr>
      <w:r>
        <w:rPr>
          <w:i/>
          <w:sz w:val="20"/>
        </w:rPr>
        <w:t>1.1.1. По отраслевым и специализированным разделам Сборника цен</w:t>
      </w:r>
    </w:p>
    <w:p w:rsidR="00000000" w:rsidRDefault="00127477">
      <w:pPr>
        <w:ind w:firstLine="284"/>
        <w:jc w:val="left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Порядок определения базовых цен по указанным разделам Сборника цен изложен в приложении 1 к письму Минстроя России от 17.12.92 № БФ-1060/9 "Временные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процессов" *</w:t>
      </w:r>
      <w:r>
        <w:rPr>
          <w:sz w:val="20"/>
          <w:vertAlign w:val="superscript"/>
        </w:rPr>
        <w:t>)</w:t>
      </w:r>
      <w:r>
        <w:rPr>
          <w:sz w:val="20"/>
        </w:rPr>
        <w:t>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Цены в разделах Сборника установлены для стадии "рабочая документация".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Цена раз</w:t>
      </w:r>
      <w:r>
        <w:rPr>
          <w:sz w:val="20"/>
        </w:rPr>
        <w:t>работки проекта определяется по формуле: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b/>
          <w:i/>
          <w:sz w:val="20"/>
        </w:rPr>
      </w:pPr>
      <w:r>
        <w:rPr>
          <w:b/>
          <w:i/>
          <w:position w:val="-12"/>
          <w:sz w:val="20"/>
        </w:rPr>
        <w:object w:dxaOrig="1219" w:dyaOrig="360">
          <v:shape id="_x0000_i1027" type="#_x0000_t75" style="width:60.75pt;height:18pt" o:ole="">
            <v:imagedata r:id="rId8" o:title=""/>
          </v:shape>
          <o:OLEObject Type="Embed" ProgID="Equation.3" ShapeID="_x0000_i1027" DrawAspect="Content" ObjectID="_1427232369" r:id="rId9"/>
        </w:object>
      </w:r>
      <w:r>
        <w:rPr>
          <w:b/>
          <w:i/>
          <w:sz w:val="20"/>
        </w:rPr>
        <w:t xml:space="preserve"> ,</w:t>
      </w:r>
    </w:p>
    <w:p w:rsidR="00000000" w:rsidRDefault="00127477">
      <w:pPr>
        <w:ind w:firstLine="284"/>
        <w:rPr>
          <w:sz w:val="20"/>
        </w:rPr>
      </w:pPr>
      <w:r>
        <w:rPr>
          <w:b/>
          <w:i/>
          <w:position w:val="-12"/>
          <w:sz w:val="20"/>
        </w:rPr>
        <w:object w:dxaOrig="320" w:dyaOrig="360">
          <v:shape id="_x0000_i1028" type="#_x0000_t75" style="width:15.75pt;height:18pt" o:ole="">
            <v:imagedata r:id="rId10" o:title=""/>
          </v:shape>
          <o:OLEObject Type="Embed" ProgID="Equation.3" ShapeID="_x0000_i1028" DrawAspect="Content" ObjectID="_1427232370" r:id="rId11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цена разработки проекта в тыс. руб.;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С</w:t>
      </w:r>
      <w:r>
        <w:rPr>
          <w:sz w:val="20"/>
        </w:rPr>
        <w:t xml:space="preserve"> - цена разработки рабочей документации в тыс. руб.;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0"/>
          <w:sz w:val="20"/>
        </w:rPr>
        <w:object w:dxaOrig="320" w:dyaOrig="340">
          <v:shape id="_x0000_i1029" type="#_x0000_t75" style="width:15.75pt;height:17.25pt" o:ole="">
            <v:imagedata r:id="rId12" o:title=""/>
          </v:shape>
          <o:OLEObject Type="Embed" ProgID="Equation.3" ShapeID="_x0000_i1029" DrawAspect="Content" ObjectID="_1427232371" r:id="rId13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отношение цены проекта к цене рабочей документации.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Цена разработки рабочей документации </w:t>
      </w:r>
      <w:r>
        <w:rPr>
          <w:i/>
          <w:sz w:val="20"/>
        </w:rPr>
        <w:t>(С)</w:t>
      </w:r>
      <w:r>
        <w:rPr>
          <w:sz w:val="20"/>
        </w:rPr>
        <w:t xml:space="preserve"> определяется по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формуле: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12"/>
          <w:sz w:val="20"/>
        </w:rPr>
        <w:object w:dxaOrig="1900" w:dyaOrig="360">
          <v:shape id="_x0000_i1030" type="#_x0000_t75" style="width:95.25pt;height:18pt" o:ole="">
            <v:imagedata r:id="rId14" o:title=""/>
          </v:shape>
          <o:OLEObject Type="Embed" ProgID="Equation.3" ShapeID="_x0000_i1030" DrawAspect="Content" ObjectID="_1427232372" r:id="rId15"/>
        </w:objec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а и в -</w:t>
      </w:r>
      <w:r>
        <w:rPr>
          <w:sz w:val="20"/>
        </w:rPr>
        <w:t xml:space="preserve"> постоянные величины для определенного интервала основного показателя проектируемого объекта, в тыс. руб.;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Х -</w:t>
      </w:r>
      <w:r>
        <w:rPr>
          <w:sz w:val="20"/>
        </w:rPr>
        <w:t xml:space="preserve"> основной показатель проектируемого объекта;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300" w:dyaOrig="360">
          <v:shape id="_x0000_i1031" type="#_x0000_t75" style="width:15pt;height:18pt" o:ole="">
            <v:imagedata r:id="rId16" o:title=""/>
          </v:shape>
          <o:OLEObject Type="Embed" ProgID="Equation.3" ShapeID="_x0000_i1031" DrawAspect="Content" ObjectID="_1427232373" r:id="rId1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индекс изменения стоимости проектных работ, публикуемый ежеквартально Госстроем России. Значения </w:t>
      </w:r>
      <w:r>
        <w:rPr>
          <w:i/>
          <w:sz w:val="20"/>
        </w:rPr>
        <w:t>а</w:t>
      </w:r>
      <w:r>
        <w:rPr>
          <w:sz w:val="20"/>
        </w:rPr>
        <w:t xml:space="preserve">, </w:t>
      </w:r>
      <w:r>
        <w:rPr>
          <w:i/>
          <w:sz w:val="20"/>
        </w:rPr>
        <w:t>в</w:t>
      </w:r>
      <w:r>
        <w:rPr>
          <w:sz w:val="20"/>
        </w:rPr>
        <w:t xml:space="preserve">, </w:t>
      </w:r>
      <w:r>
        <w:rPr>
          <w:position w:val="-10"/>
          <w:sz w:val="20"/>
        </w:rPr>
        <w:object w:dxaOrig="320" w:dyaOrig="340">
          <v:shape id="_x0000_i1032" type="#_x0000_t75" style="width:15.75pt;height:17.25pt" o:ole="">
            <v:imagedata r:id="rId18" o:title=""/>
          </v:shape>
          <o:OLEObject Type="Embed" ProgID="Equation.3" ShapeID="_x0000_i1032" DrawAspect="Content" ObjectID="_1427232374" r:id="rId19"/>
        </w:object>
      </w:r>
      <w:r>
        <w:rPr>
          <w:sz w:val="20"/>
        </w:rPr>
        <w:t xml:space="preserve"> приведены в разделах Сборника.</w:t>
      </w:r>
    </w:p>
    <w:p w:rsidR="00000000" w:rsidRDefault="00127477">
      <w:pPr>
        <w:pStyle w:val="FR1"/>
        <w:ind w:left="0" w:firstLine="284"/>
        <w:jc w:val="both"/>
        <w:rPr>
          <w:sz w:val="20"/>
        </w:rPr>
      </w:pPr>
      <w:r>
        <w:rPr>
          <w:sz w:val="20"/>
        </w:rPr>
        <w:t>______</w:t>
      </w:r>
      <w:r>
        <w:rPr>
          <w:noProof w:val="0"/>
          <w:sz w:val="20"/>
        </w:rPr>
        <w:t>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Далее - "Временные рекомендации".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i/>
          <w:sz w:val="20"/>
        </w:rPr>
      </w:pPr>
      <w:r>
        <w:rPr>
          <w:i/>
          <w:sz w:val="20"/>
        </w:rPr>
        <w:t>1.1.2. По Справочникам базовых цен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(проект (ТЭО) + рабочая документация) по всем объектам проектирования, кроме приведенных в Справочнике базовых цен "Газооборудование и газоснабжение промышленных предприятий, зданий и сооружений. Наружное осве</w:t>
      </w:r>
      <w:r>
        <w:rPr>
          <w:sz w:val="20"/>
        </w:rPr>
        <w:t>щение", рассчитывается по формулам: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проект + рабочая документация </w:t>
      </w:r>
      <w:r>
        <w:rPr>
          <w:position w:val="-12"/>
          <w:sz w:val="20"/>
        </w:rPr>
        <w:object w:dxaOrig="1939" w:dyaOrig="360">
          <v:shape id="_x0000_i1033" type="#_x0000_t75" style="width:96.75pt;height:18pt" o:ole="">
            <v:imagedata r:id="rId20" o:title=""/>
          </v:shape>
          <o:OLEObject Type="Embed" ProgID="Equation.3" ShapeID="_x0000_i1033" DrawAspect="Content" ObjectID="_1427232375" r:id="rId21"/>
        </w:objec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проект (ТЭО)                               </w:t>
      </w:r>
      <w:r>
        <w:rPr>
          <w:position w:val="-12"/>
          <w:sz w:val="20"/>
        </w:rPr>
        <w:object w:dxaOrig="2439" w:dyaOrig="360">
          <v:shape id="_x0000_i1034" type="#_x0000_t75" style="width:122.25pt;height:18pt" o:ole="">
            <v:imagedata r:id="rId22" o:title=""/>
          </v:shape>
          <o:OLEObject Type="Embed" ProgID="Equation.3" ShapeID="_x0000_i1034" DrawAspect="Content" ObjectID="_1427232376" r:id="rId23"/>
        </w:objec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рабочая документация                 </w:t>
      </w:r>
      <w:r>
        <w:rPr>
          <w:position w:val="-14"/>
          <w:sz w:val="20"/>
        </w:rPr>
        <w:object w:dxaOrig="2460" w:dyaOrig="380">
          <v:shape id="_x0000_i1035" type="#_x0000_t75" style="width:123pt;height:18.75pt" o:ole="">
            <v:imagedata r:id="rId24" o:title=""/>
          </v:shape>
          <o:OLEObject Type="Embed" ProgID="Equation.3" ShapeID="_x0000_i1035" DrawAspect="Content" ObjectID="_1427232377" r:id="rId25"/>
        </w:objec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Ц -</w:t>
      </w:r>
      <w:r>
        <w:rPr>
          <w:sz w:val="20"/>
        </w:rPr>
        <w:t xml:space="preserve"> базовая цена разработки проектной документации;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а, в -</w:t>
      </w:r>
      <w:r>
        <w:rPr>
          <w:sz w:val="20"/>
        </w:rPr>
        <w:t xml:space="preserve"> постоянные величины для определенного интервала основного показателя проектируемого объекта;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Х -</w:t>
      </w:r>
      <w:r>
        <w:rPr>
          <w:sz w:val="20"/>
        </w:rPr>
        <w:t xml:space="preserve"> основной показатель проектируемого объекта в размерности, установленной при разработке цен;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300" w:dyaOrig="360">
          <v:shape id="_x0000_i1036" type="#_x0000_t75" style="width:15pt;height:18pt" o:ole="">
            <v:imagedata r:id="rId26" o:title=""/>
          </v:shape>
          <o:OLEObject Type="Embed" ProgID="Equation.3" ShapeID="_x0000_i1036" DrawAspect="Content" ObjectID="_1427232378" r:id="rId2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повышающий коэффициент, отра</w:t>
      </w:r>
      <w:r>
        <w:rPr>
          <w:sz w:val="20"/>
        </w:rPr>
        <w:t>жающий инфляционные процессы на момент определения цены проектных работ для строительства объекта, публикуемый ежеквартально Госстроем России;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340" w:dyaOrig="360">
          <v:shape id="_x0000_i1037" type="#_x0000_t75" style="width:17.25pt;height:18pt" o:ole="">
            <v:imagedata r:id="rId28" o:title=""/>
          </v:shape>
          <o:OLEObject Type="Embed" ProgID="Equation.3" ShapeID="_x0000_i1037" DrawAspect="Content" ObjectID="_1427232379" r:id="rId29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коэффициент на разработку проекта (ТЭО);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4"/>
          <w:sz w:val="20"/>
        </w:rPr>
        <w:object w:dxaOrig="360" w:dyaOrig="380">
          <v:shape id="_x0000_i1038" type="#_x0000_t75" style="width:18pt;height:18.75pt" o:ole="">
            <v:imagedata r:id="rId30" o:title=""/>
          </v:shape>
          <o:OLEObject Type="Embed" ProgID="Equation.3" ShapeID="_x0000_i1038" DrawAspect="Content" ObjectID="_1427232380" r:id="rId31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коэффициент на разработку рабочей документации.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В Справочнике базовых цен "Газооборудование и газоснабжение промышленных предприятий, зданий и сооружений. Наружное освещение" цена, определяемая по формуле </w:t>
      </w:r>
      <w:r>
        <w:rPr>
          <w:position w:val="-12"/>
          <w:sz w:val="20"/>
        </w:rPr>
        <w:object w:dxaOrig="1939" w:dyaOrig="360">
          <v:shape id="_x0000_i1039" type="#_x0000_t75" style="width:96.75pt;height:18pt" o:ole="">
            <v:imagedata r:id="rId32" o:title=""/>
          </v:shape>
          <o:OLEObject Type="Embed" ProgID="Equation.3" ShapeID="_x0000_i1039" DrawAspect="Content" ObjectID="_1427232381" r:id="rId33"/>
        </w:object>
      </w:r>
      <w:r>
        <w:rPr>
          <w:sz w:val="20"/>
        </w:rPr>
        <w:t>, установлена для стадии "рабочая документация".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</w:t>
      </w:r>
      <w:r>
        <w:rPr>
          <w:sz w:val="20"/>
        </w:rPr>
        <w:t>ь разработки рабочих проектов определяется от общей цены проектной документации (проект (ТЭО) + рабочая документация) с применением коэффициентов, указанных в Справочниках.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Базовые цены, приведенные в Справочниках базовых цен издания 1995-1998 гг., установлены по состоянию на 01.01.95.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Переход на новый масштаб цен с 01.01.98 осуществляется в порядке, изложенном в письме Госстроя России от 13.01.98 №9-1-1/6.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Базовые цены в Справочниках издания 1998 г. (поз. 21; 23-25 Перечня) установлены по состоянию на 01.0</w:t>
      </w:r>
      <w:r>
        <w:rPr>
          <w:sz w:val="20"/>
        </w:rPr>
        <w:t>1.95 с учетом деноминации.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i/>
          <w:sz w:val="20"/>
        </w:rPr>
      </w:pPr>
      <w:r>
        <w:rPr>
          <w:i/>
          <w:sz w:val="20"/>
        </w:rPr>
        <w:t>1.1.3.</w:t>
      </w:r>
      <w:r>
        <w:rPr>
          <w:sz w:val="20"/>
        </w:rPr>
        <w:t xml:space="preserve"> </w:t>
      </w:r>
      <w:r>
        <w:rPr>
          <w:i/>
          <w:sz w:val="20"/>
        </w:rPr>
        <w:t>Разъяснения порядка определения базовых цен отдельных видов проектных работ по Сборнику цен и Справочникам базовых цен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i/>
          <w:sz w:val="20"/>
        </w:rPr>
      </w:pPr>
      <w:r>
        <w:rPr>
          <w:i/>
          <w:sz w:val="20"/>
        </w:rPr>
        <w:t>Реконструкция и техническое перевооружение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на реконструкцию и техническое перевооружение действующих предприятий, зданий, цехов и сооружений определяется по Сборнику цен и Справочникам базовых цен исходя из значения основного показателя проектируемого объекта, рассчитанного с учетом реконструкции, техническо</w:t>
      </w:r>
      <w:r>
        <w:rPr>
          <w:sz w:val="20"/>
        </w:rPr>
        <w:t>го перевооружения (суммарного после реконструкции, технического перевооружения) с применением коэффициента до 2,0, определяемого проектной организацией по согласованию с заказчиком в соответствии с трудоемкостью проектных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Максимальный коэффициент применяется при полной реконструкции или полном техническом перевооружении объекта. При определении базовой цены реконструкции (технического перевооружения) только части здания (сооружения) или выполнении отдельных видов работ применяется поправочный коэффиц</w:t>
      </w:r>
      <w:r>
        <w:rPr>
          <w:sz w:val="20"/>
        </w:rPr>
        <w:t>иент &lt; 1, учитывающий объем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Оценку трудоемкости проектных работ при этом рекомендуется проводить путем анализа объема проектных работ по каждому разделу проектной документации, связанного с реконструкцией (техническим перевооружением), с последующим определением общего коэффициента экспертным путем по каждому зданию, сооружению и объекту в целом.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для строительства новых зданий, цехов и объектов основного, подсобного и обслуживающего назначения в целях со</w:t>
      </w:r>
      <w:r>
        <w:rPr>
          <w:sz w:val="20"/>
        </w:rPr>
        <w:t>здания дополнительных производственных мощностей на территории действующих предприятий или на примыкающих к ним площадях, а также для строительства филиалов и производств, относящихся к расширению, на новых площадках определяется в порядке, установленном для нового строительства (без применения повышающих коэффициентов).</w:t>
      </w: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i/>
          <w:sz w:val="20"/>
        </w:rPr>
      </w:pPr>
      <w:r>
        <w:rPr>
          <w:i/>
          <w:sz w:val="20"/>
        </w:rPr>
        <w:t>Экстраполяция и интерполяция при расчете цены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случае, когда проектируемый объект имеет значение основного показателя меньше минимального или больше максимального показателя, приведенны</w:t>
      </w:r>
      <w:r>
        <w:rPr>
          <w:sz w:val="20"/>
        </w:rPr>
        <w:t xml:space="preserve">х в таблице Сборника цен или Справочника базовых цен, базовая цена проектирования определяется путем экстраполяции; при этом величина поправки к цене уменьшается на 40%, т.е. при расчете показатель проектируемого объекта </w:t>
      </w:r>
      <w:r>
        <w:rPr>
          <w:position w:val="-12"/>
          <w:sz w:val="20"/>
        </w:rPr>
        <w:object w:dxaOrig="480" w:dyaOrig="360">
          <v:shape id="_x0000_i1040" type="#_x0000_t75" style="width:24pt;height:18pt" o:ole="">
            <v:imagedata r:id="rId34" o:title=""/>
          </v:shape>
          <o:OLEObject Type="Embed" ProgID="Equation.3" ShapeID="_x0000_i1040" DrawAspect="Content" ObjectID="_1427232382" r:id="rId35"/>
        </w:object>
      </w:r>
      <w:r>
        <w:rPr>
          <w:sz w:val="20"/>
        </w:rPr>
        <w:t xml:space="preserve"> принимается с коэффициентом 0,6.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Если показатель мощности объекта меньше табличного показателя, базовая цена его проектирования определяется по формуле: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12"/>
          <w:sz w:val="20"/>
        </w:rPr>
        <w:object w:dxaOrig="3540" w:dyaOrig="360">
          <v:shape id="_x0000_i1041" type="#_x0000_t75" style="width:177pt;height:18pt" o:ole="">
            <v:imagedata r:id="rId36" o:title=""/>
          </v:shape>
          <o:OLEObject Type="Embed" ProgID="Equation.3" ShapeID="_x0000_i1041" DrawAspect="Content" ObjectID="_1427232383" r:id="rId37"/>
        </w:object>
      </w:r>
      <w:r>
        <w:rPr>
          <w:sz w:val="20"/>
        </w:rPr>
        <w:t>, где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а, в -</w:t>
      </w:r>
      <w:r>
        <w:rPr>
          <w:sz w:val="20"/>
        </w:rPr>
        <w:t xml:space="preserve"> постоянные величины, принимаемые по таблице минимального значения показателя;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499" w:dyaOrig="360">
          <v:shape id="_x0000_i1042" type="#_x0000_t75" style="width:24.75pt;height:18pt" o:ole="">
            <v:imagedata r:id="rId38" o:title=""/>
          </v:shape>
          <o:OLEObject Type="Embed" ProgID="Equation.3" ShapeID="_x0000_i1042" DrawAspect="Content" ObjectID="_1427232384" r:id="rId39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минимальный показатель, приведенный в таблице;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499" w:dyaOrig="360">
          <v:shape id="_x0000_i1043" type="#_x0000_t75" style="width:24.75pt;height:18pt" o:ole="">
            <v:imagedata r:id="rId40" o:title=""/>
          </v:shape>
          <o:OLEObject Type="Embed" ProgID="Equation.3" ShapeID="_x0000_i1043" DrawAspect="Content" ObjectID="_1427232385" r:id="rId41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показатель проектируемого объекта.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Если показатель мощности объекта больше табличного показателя, базовая цена его проектирования определяется по формуле: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12"/>
          <w:sz w:val="20"/>
        </w:rPr>
        <w:object w:dxaOrig="3560" w:dyaOrig="360">
          <v:shape id="_x0000_i1044" type="#_x0000_t75" style="width:177.75pt;height:18pt" o:ole="">
            <v:imagedata r:id="rId42" o:title=""/>
          </v:shape>
          <o:OLEObject Type="Embed" ProgID="Equation.3" ShapeID="_x0000_i1044" DrawAspect="Content" ObjectID="_1427232386" r:id="rId43"/>
        </w:object>
      </w:r>
      <w:r>
        <w:rPr>
          <w:sz w:val="20"/>
        </w:rPr>
        <w:t>,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а, в -</w:t>
      </w:r>
      <w:r>
        <w:rPr>
          <w:sz w:val="20"/>
        </w:rPr>
        <w:t xml:space="preserve"> постоянные величины, принимаемые по таблице максимального значения показателя;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520" w:dyaOrig="360">
          <v:shape id="_x0000_i1045" type="#_x0000_t75" style="width:26.25pt;height:18pt" o:ole="">
            <v:imagedata r:id="rId44" o:title=""/>
          </v:shape>
          <o:OLEObject Type="Embed" ProgID="Equation.3" ShapeID="_x0000_i1045" DrawAspect="Content" ObjectID="_1427232387" r:id="rId45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максимальный показатель, приведенный в таблице;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2"/>
          <w:sz w:val="20"/>
        </w:rPr>
        <w:object w:dxaOrig="499" w:dyaOrig="360">
          <v:shape id="_x0000_i1046" type="#_x0000_t75" style="width:24.75pt;height:18pt" o:ole="">
            <v:imagedata r:id="rId46" o:title=""/>
          </v:shape>
          <o:OLEObject Type="Embed" ProgID="Equation.3" ShapeID="_x0000_i1046" DrawAspect="Content" ObjectID="_1427232388" r:id="rId4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показатель проектируемого объекта.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случае, когда в таблице п</w:t>
      </w:r>
      <w:r>
        <w:rPr>
          <w:sz w:val="20"/>
        </w:rPr>
        <w:t>риведено только значение "</w:t>
      </w:r>
      <w:r>
        <w:rPr>
          <w:i/>
          <w:sz w:val="20"/>
        </w:rPr>
        <w:t>а</w:t>
      </w:r>
      <w:r>
        <w:rPr>
          <w:sz w:val="20"/>
        </w:rPr>
        <w:t>", а проектируемый объект имеет значение показателя, не совпадающее с приведенными в таблице, базовая цена его проектирования определяется путем интерполяции или экстраполяции; при экстраполяции в сторону уменьшения или увеличения величина поправки к цене уменьшается на 40% (при расчете величины поправки вводится понижающий коэффициент К=0,6).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 определения базовой иены проектирования объектов, показатели которых выше, ниже или находятся между показателями, приведенными в та</w:t>
      </w:r>
      <w:r>
        <w:rPr>
          <w:i/>
          <w:sz w:val="20"/>
        </w:rPr>
        <w:t>блицах Справочников базовых цен (для случая, когда приведен только показатель "а")</w:t>
      </w:r>
    </w:p>
    <w:p w:rsidR="00000000" w:rsidRDefault="00127477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160"/>
        <w:gridCol w:w="207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4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 *</w:t>
            </w:r>
            <w:r>
              <w:rPr>
                <w:sz w:val="20"/>
                <w:vertAlign w:val="superscrip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Сооружения очистки промывной воды производительностью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bscript"/>
              </w:rPr>
              <w:t>/</w:t>
            </w:r>
            <w:r>
              <w:rPr>
                <w:sz w:val="20"/>
              </w:rPr>
              <w:t>сут.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/сут.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4383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 . 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. . . . . .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 . .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 . 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» -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219358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» -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369118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00000" w:rsidRDefault="00127477">
      <w:pPr>
        <w:ind w:firstLine="284"/>
        <w:rPr>
          <w:sz w:val="20"/>
        </w:rPr>
      </w:pPr>
      <w:r>
        <w:rPr>
          <w:sz w:val="20"/>
        </w:rPr>
        <w:t>____________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*) показатели цены приведены в уровне до 0</w:t>
      </w:r>
      <w:r>
        <w:rPr>
          <w:sz w:val="20"/>
        </w:rPr>
        <w:t>1.01.98.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Требуется определить базовую цену проектирования сооружения очистки промывной воды производительностью 100 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Пример расчета: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4680" w:dyaOrig="620">
          <v:shape id="_x0000_i1047" type="#_x0000_t75" style="width:234pt;height:30.75pt" o:ole="">
            <v:imagedata r:id="rId48" o:title=""/>
          </v:shape>
          <o:OLEObject Type="Embed" ProgID="Equation.3" ShapeID="_x0000_i1047" DrawAspect="Content" ObjectID="_1427232389" r:id="rId49"/>
        </w:object>
      </w:r>
      <w:r>
        <w:rPr>
          <w:sz w:val="20"/>
        </w:rPr>
        <w:t xml:space="preserve"> </w:t>
      </w:r>
      <w:r>
        <w:rPr>
          <w:i/>
          <w:sz w:val="20"/>
        </w:rPr>
        <w:t>тыс. руб.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Требуется определить базовую цену проектирования сооружения очистки промывной воды производительностью 300 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Пример расчета: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4320" w:dyaOrig="620">
          <v:shape id="_x0000_i1048" type="#_x0000_t75" style="width:3in;height:30.75pt" o:ole="">
            <v:imagedata r:id="rId50" o:title=""/>
          </v:shape>
          <o:OLEObject Type="Embed" ProgID="Equation.3" ShapeID="_x0000_i1048" DrawAspect="Content" ObjectID="_1427232390" r:id="rId51"/>
        </w:object>
      </w:r>
      <w:r>
        <w:rPr>
          <w:sz w:val="20"/>
        </w:rPr>
        <w:t xml:space="preserve"> </w:t>
      </w:r>
      <w:r>
        <w:rPr>
          <w:i/>
          <w:sz w:val="20"/>
        </w:rPr>
        <w:t>тыс. руб.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Требуется определить базовую цену проектирования сооружения очистки промывной воды производительностью 90000 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Пример расчета:</w:t>
      </w:r>
    </w:p>
    <w:p w:rsidR="00000000" w:rsidRDefault="00127477">
      <w:pPr>
        <w:ind w:firstLine="284"/>
        <w:rPr>
          <w:i/>
          <w:sz w:val="20"/>
        </w:rPr>
      </w:pPr>
    </w:p>
    <w:p w:rsidR="00000000" w:rsidRDefault="00127477">
      <w:pPr>
        <w:ind w:firstLine="284"/>
        <w:jc w:val="center"/>
        <w:rPr>
          <w:i/>
          <w:sz w:val="20"/>
        </w:rPr>
      </w:pPr>
      <w:r>
        <w:rPr>
          <w:i/>
          <w:position w:val="-24"/>
          <w:sz w:val="20"/>
        </w:rPr>
        <w:object w:dxaOrig="6000" w:dyaOrig="620">
          <v:shape id="_x0000_i1049" type="#_x0000_t75" style="width:300pt;height:30.75pt" o:ole="">
            <v:imagedata r:id="rId52" o:title=""/>
          </v:shape>
          <o:OLEObject Type="Embed" ProgID="Equation.3" ShapeID="_x0000_i1049" DrawAspect="Content" ObjectID="_1427232391" r:id="rId53"/>
        </w:object>
      </w:r>
      <w:r>
        <w:rPr>
          <w:i/>
          <w:sz w:val="20"/>
        </w:rPr>
        <w:t xml:space="preserve"> тыс. руб.</w:t>
      </w:r>
    </w:p>
    <w:p w:rsidR="00000000" w:rsidRDefault="00127477">
      <w:pPr>
        <w:ind w:firstLine="284"/>
        <w:jc w:val="center"/>
        <w:rPr>
          <w:i/>
          <w:sz w:val="20"/>
        </w:rPr>
      </w:pPr>
    </w:p>
    <w:p w:rsidR="00000000" w:rsidRDefault="00127477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Поправо</w:t>
      </w:r>
      <w:r>
        <w:rPr>
          <w:i/>
          <w:sz w:val="20"/>
        </w:rPr>
        <w:t>чные коэффициенты к ценам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Коэффициенты, применяемые при определении базовой цены по разделам Сборника цен и Справочникам базовых цен, подразделяются на ценообразующие и учитывающие усложняющие факторы.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К ценообразующим относятся коэффициенты, определяющие базовую цену по стадиям проектирования, видам строительства, а также установленные для определения цены отдельных объектов и видов работ. Ценообразующие коэффициенты при расчете цены перемножаются.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Факторы, усложняющие проектирование, учитываются повышающ</w:t>
      </w:r>
      <w:r>
        <w:rPr>
          <w:sz w:val="20"/>
        </w:rPr>
        <w:t>ими коэффициентами на сейсмичность, вечномерзлые, просадочные, набухающие грунты, карстовые и оползневые явления, применение импортного оборудования, а также и на другие условия, специально оговоренные во Временных рекомендациях и Практических пособиях к Справочникам базовых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 определении базовой цены на проектные работы по ценам Сборника цен и Справочников базовых цен при наличии нескольких усложняющих факторов и применении в связи с этим нескольких коэффициентов, больших единицы, общий повышающий к</w:t>
      </w:r>
      <w:r>
        <w:rPr>
          <w:sz w:val="20"/>
        </w:rPr>
        <w:t>оэффициент определяется, как правило, путем суммирования их дробных частей и единицы.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 определении базовой цены с применением нескольких коэффициентов, меньших единицы, общий понижающий коэффициент определяется путем их перемножения.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применения одновременно повышающих и понижающих коэффициентов сначала в указанном порядке определяется общий повышающий и общий понижающий коэффициенты, которые затем перемножаются.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Площадочные и внеплощадочные инженерные сети и коммуникации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Базовыми ценами, содер</w:t>
      </w:r>
      <w:r>
        <w:rPr>
          <w:sz w:val="20"/>
        </w:rPr>
        <w:t>жащимися в Сборнике цен и Справочниках базовых цен на разработку предприятий, цехов, зданий и сооружений, учтена стоимость проектирования всех внутриплощадочных инженерных сетей, коммуникаций, сооружений и устройств (электроснабжения, водоснабжения, канализации, теплоснабжения и др.), включая их присоединение к внеплощадочным сетям, а также генерального плана и благоустройства в пределах площадки строительства.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проектирования внеплощадочных инженерных сетей и коммуникаций комплексными ценами Сборн</w:t>
      </w:r>
      <w:r>
        <w:rPr>
          <w:sz w:val="20"/>
        </w:rPr>
        <w:t>ика цен и Справочников базовых цен не учтена и определяется дополнительно.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1.2. Определение базовых цен проектных работ в зависимости от общей стоимости строительства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устанавливается в процентах в зависимости от общей стоимости строительства и от категории сложности объекта проектирования.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строительства объекта для расчета базовой цены проектных работ определяется по объекту-аналогу с учетом их сопоставимости или по укрупненным показателям сметных н</w:t>
      </w:r>
      <w:r>
        <w:rPr>
          <w:sz w:val="20"/>
        </w:rPr>
        <w:t>ормативов (на единицу мощности, производительности, протяженности и др.).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проектирования может быть уточнена по итоговому показателю Сводного сметного расчета стоимости строительства в составе ТЭО (проекта), если это предусмотрено договором на выполнение проектных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проектных работ определяется путем умножения величины общей стоимости строительства в текущих ценах на процент, указанный в таблицах Справочников, по формуле:</w:t>
      </w: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1560" w:dyaOrig="660">
          <v:shape id="_x0000_i1050" type="#_x0000_t75" style="width:78pt;height:33pt" o:ole="">
            <v:imagedata r:id="rId54" o:title=""/>
          </v:shape>
          <o:OLEObject Type="Embed" ProgID="Equation.3" ShapeID="_x0000_i1050" DrawAspect="Content" ObjectID="_1427232392" r:id="rId55"/>
        </w:object>
      </w:r>
      <w:r>
        <w:rPr>
          <w:sz w:val="20"/>
        </w:rPr>
        <w:t xml:space="preserve"> ,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где </w:t>
      </w:r>
      <w:r>
        <w:rPr>
          <w:position w:val="-14"/>
          <w:sz w:val="20"/>
        </w:rPr>
        <w:object w:dxaOrig="460" w:dyaOrig="380">
          <v:shape id="_x0000_i1051" type="#_x0000_t75" style="width:23.25pt;height:18.75pt" o:ole="">
            <v:imagedata r:id="rId56" o:title=""/>
          </v:shape>
          <o:OLEObject Type="Embed" ProgID="Equation.3" ShapeID="_x0000_i1051" DrawAspect="Content" ObjectID="_1427232393" r:id="rId5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базовая</w:t>
      </w:r>
      <w:r>
        <w:rPr>
          <w:sz w:val="20"/>
        </w:rPr>
        <w:t xml:space="preserve"> цена проектных работ в текущих ценах;</w:t>
      </w:r>
    </w:p>
    <w:p w:rsidR="00000000" w:rsidRDefault="00127477">
      <w:pPr>
        <w:ind w:firstLine="284"/>
        <w:rPr>
          <w:sz w:val="20"/>
        </w:rPr>
      </w:pPr>
      <w:r>
        <w:rPr>
          <w:i/>
          <w:position w:val="-14"/>
          <w:sz w:val="20"/>
        </w:rPr>
        <w:object w:dxaOrig="499" w:dyaOrig="380">
          <v:shape id="_x0000_i1052" type="#_x0000_t75" style="width:24.75pt;height:18.75pt" o:ole="">
            <v:imagedata r:id="rId58" o:title=""/>
          </v:shape>
          <o:OLEObject Type="Embed" ProgID="Equation.3" ShapeID="_x0000_i1052" DrawAspect="Content" ObjectID="_1427232394" r:id="rId59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стоимость строительства в текущих ценах;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</w:rPr>
        <w:t xml:space="preserve"> -</w:t>
      </w:r>
      <w:r>
        <w:rPr>
          <w:sz w:val="20"/>
        </w:rPr>
        <w:t xml:space="preserve"> процент базовой цены проектных работ от общей стоимости строительства в ценах 1991 г. или от стоимости строительства на текущий момент.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случаях, когда проектируемый объект имеет величину стоимости строительства, находящуюся между показателями, приведенными в таблицах, базовая цена (процент) разработки проектной документации определяется путем интерполяции.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К определенной таким образом базовой цене пр</w:t>
      </w:r>
      <w:r>
        <w:rPr>
          <w:sz w:val="20"/>
        </w:rPr>
        <w:t>именяются поправочные коэффициенты согласно условиям проектирования ("привязка", реконструкция и т.д.)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базовую цену проектных работ включается стоимость всего комплекса зданий, сооружений и видов проектных работ, входящих в сводный сметный расчет стоимости строительства объекта, за исключением стоимости работ, перечисленных в п. 1.7 Справочников.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 определения базовой цены проектирования объекта, показатели стоимости строительства которого находятся между показателями, приведенными в таблице Справоч</w:t>
      </w:r>
      <w:r>
        <w:rPr>
          <w:i/>
          <w:sz w:val="20"/>
        </w:rPr>
        <w:t>ника базовых цен "Объекты жилищно-гражданского строительства"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Следует определить процент базовой цены проектирования объекта I категории сложности, стоимость строительства которого составляет 0,8 тыс.руб. в ценах на 01.01.91.</w:t>
      </w:r>
    </w:p>
    <w:p w:rsidR="00000000" w:rsidRDefault="00127477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620"/>
        <w:gridCol w:w="951"/>
        <w:gridCol w:w="1028"/>
        <w:gridCol w:w="982"/>
        <w:gridCol w:w="1050"/>
        <w:gridCol w:w="1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 тыс. руб.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3.93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>71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6,79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</w:tr>
    </w:tbl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Формула расчета: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26"/>
          <w:sz w:val="20"/>
        </w:rPr>
        <w:object w:dxaOrig="4000" w:dyaOrig="639">
          <v:shape id="_x0000_i1053" type="#_x0000_t75" style="width:200.25pt;height:32.25pt" o:ole="">
            <v:imagedata r:id="rId60" o:title=""/>
          </v:shape>
          <o:OLEObject Type="Embed" ProgID="Equation.3" ShapeID="_x0000_i1053" DrawAspect="Content" ObjectID="_1427232395" r:id="rId61"/>
        </w:objec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или</w:t>
      </w:r>
    </w:p>
    <w:p w:rsidR="00000000" w:rsidRDefault="00127477">
      <w:pPr>
        <w:ind w:firstLine="284"/>
        <w:jc w:val="center"/>
        <w:rPr>
          <w:sz w:val="20"/>
        </w:rPr>
      </w:pPr>
      <w:r>
        <w:rPr>
          <w:position w:val="-26"/>
          <w:sz w:val="20"/>
        </w:rPr>
        <w:object w:dxaOrig="4000" w:dyaOrig="639">
          <v:shape id="_x0000_i1054" type="#_x0000_t75" style="width:200.25pt;height:32.25pt" o:ole="">
            <v:imagedata r:id="rId62" o:title=""/>
          </v:shape>
          <o:OLEObject Type="Embed" ProgID="Equation.3" ShapeID="_x0000_i1054" DrawAspect="Content" ObjectID="_1427232396" r:id="rId63"/>
        </w:objec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проектных работ:</w:t>
      </w:r>
    </w:p>
    <w:p w:rsidR="00000000" w:rsidRDefault="00127477">
      <w:pPr>
        <w:ind w:firstLine="284"/>
        <w:rPr>
          <w:i/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i/>
          <w:position w:val="-24"/>
          <w:sz w:val="20"/>
        </w:rPr>
        <w:object w:dxaOrig="2220" w:dyaOrig="620">
          <v:shape id="_x0000_i1055" type="#_x0000_t75" style="width:111pt;height:30.75pt" o:ole="">
            <v:imagedata r:id="rId64" o:title=""/>
          </v:shape>
          <o:OLEObject Type="Embed" ProgID="Equation.3" ShapeID="_x0000_i1055" DrawAspect="Content" ObjectID="_1427232397" r:id="rId65"/>
        </w:object>
      </w:r>
      <w:r>
        <w:rPr>
          <w:i/>
          <w:sz w:val="20"/>
        </w:rPr>
        <w:t>тыс.руб.,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127477">
      <w:pPr>
        <w:ind w:firstLine="284"/>
        <w:rPr>
          <w:sz w:val="20"/>
        </w:rPr>
      </w:pPr>
      <w:r>
        <w:rPr>
          <w:i/>
          <w:sz w:val="20"/>
        </w:rPr>
        <w:t>К -</w:t>
      </w:r>
      <w:r>
        <w:rPr>
          <w:sz w:val="20"/>
        </w:rPr>
        <w:t xml:space="preserve"> коэффициент инфляции в строительстве (для перевода стоимости строительства в текущие цены).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случае, когда проектируемый объект имеет величину стоимости строительства меньше или больше, чем это предусмотрено в таблицах Справочников базовых цен, показатель процент проектных работ - принимается по крайнему значению этого показателя. Указанное положение действует и п</w:t>
      </w:r>
      <w:r>
        <w:rPr>
          <w:sz w:val="20"/>
        </w:rPr>
        <w:t>ри отсутствии процента проектных работ по некоторым категориям сложности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Например, при стоимости строительства объекта 0,2 тыс. руб. I категории сложности он составит 4,80%; при стоимости строительства 0,5 тыс.руб.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сложности объекта - 6,42%; при стоимости 0,5 и 1 тыс.руб. IV категории сложности - 7,05%.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Экстраполяция как в сторону увеличения, так и уменьшения процента проектных работ не предусматривается.</w:t>
      </w:r>
    </w:p>
    <w:p w:rsidR="00000000" w:rsidRDefault="00127477">
      <w:pPr>
        <w:ind w:firstLine="284"/>
        <w:jc w:val="left"/>
        <w:rPr>
          <w:i/>
          <w:sz w:val="20"/>
          <w:lang w:val="en-US"/>
        </w:rPr>
      </w:pPr>
    </w:p>
    <w:p w:rsidR="00000000" w:rsidRDefault="00127477">
      <w:pPr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Реконструкция и техническое перевооружение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</w:t>
      </w:r>
      <w:r>
        <w:rPr>
          <w:sz w:val="20"/>
        </w:rPr>
        <w:t>ии на реконструкцию и техническое перевооружение зданий и сооружений определяется исходя из стоимости реконструкции или технического перевооружения с применением к базовой цене коэффициента на реконструкцию (техническое перевооружение), устанавливаемого проектной организацией в соответствии с трудоемкостью проектных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Размер коэффициента должен быть не менее 1,0, но не более указанного в Справочниках базовых цен (1,5 - 2,0).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Максимальный коэффициент может быть применен при полной реконструкции или полн</w:t>
      </w:r>
      <w:r>
        <w:rPr>
          <w:sz w:val="20"/>
        </w:rPr>
        <w:t>ом техническом перевооружении.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Площадочные и внеплощадочные инженерные сети и коммуникации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Справочниками базовых цен, цены в которых установлены в зависимости от общей стоимости строительства, учтено проектирование всего комплекса зданий, сооружений и видов проектных работ, входящих в Сводный сметный расчет стоимости строительства за исключением работ, оговоренных в п. 1.7 Основных положений Справочников; таким образом, проектирование всех сетей и сооружений, как внутриплощадочных, так и внеплощадочных, у</w:t>
      </w:r>
      <w:r>
        <w:rPr>
          <w:sz w:val="20"/>
        </w:rPr>
        <w:t>чтено комплексной ценой.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  <w:lang w:val="en-US"/>
        </w:rPr>
      </w:pPr>
      <w:r>
        <w:rPr>
          <w:b/>
          <w:i/>
          <w:sz w:val="20"/>
        </w:rPr>
        <w:t>1.3. Определение базовых цен проектных работ по себестоимости и сложившемуся уровню рентабельности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Расчет стоимости проектных работ по себестоимости на основании трудозатрат и сложившемуся уровню рентабельности может быть осуществлен по прилагаемой ниже форме, с учетом приведенных пояснений по ее заполнению.</w:t>
      </w: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</w:p>
    <w:p w:rsidR="00000000" w:rsidRDefault="00127477">
      <w:pPr>
        <w:ind w:firstLine="284"/>
        <w:jc w:val="right"/>
        <w:rPr>
          <w:sz w:val="20"/>
        </w:rPr>
      </w:pPr>
      <w:r>
        <w:rPr>
          <w:sz w:val="20"/>
        </w:rPr>
        <w:t>к договору</w:t>
      </w:r>
    </w:p>
    <w:p w:rsidR="00000000" w:rsidRDefault="00127477">
      <w:pPr>
        <w:ind w:firstLine="284"/>
        <w:rPr>
          <w:b/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  <w:lang w:val="en-US"/>
        </w:rPr>
        <w:t>_______________</w:t>
      </w:r>
      <w:r>
        <w:rPr>
          <w:sz w:val="20"/>
        </w:rPr>
        <w:t>_________</w:t>
      </w:r>
      <w:r>
        <w:rPr>
          <w:sz w:val="20"/>
          <w:lang w:val="en-US"/>
        </w:rPr>
        <w:t>__________________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Наименование предприятий, зданий, сооружений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                               (вида работ)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__________________</w:t>
      </w:r>
      <w:r>
        <w:rPr>
          <w:sz w:val="20"/>
        </w:rPr>
        <w:t>________________________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      Наименование организации-исполнителя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__________________________________________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      Наименование организации-заказчика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Расчет стоимости выполнения работ по себестоимости (на основе трудозатрат) и сложившемуся уровню рентабельности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Раздел 1. Определение трудоемкости (трудозатрат) выполняемой работы</w:t>
      </w:r>
    </w:p>
    <w:p w:rsidR="00000000" w:rsidRDefault="00127477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221"/>
        <w:gridCol w:w="1103"/>
        <w:gridCol w:w="1306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Заработная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проектных (изыскательских) и других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человеко-дней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дневная зарплата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плата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ГИП, гл.спец зав.гр.</w:t>
            </w:r>
          </w:p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т.д.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Итого з/п непосредственных исполнителей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</w:tbl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Раздел 2. Определение стоимости работы</w:t>
      </w:r>
    </w:p>
    <w:p w:rsidR="00000000" w:rsidRDefault="00127477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020"/>
        <w:gridCol w:w="130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Общая з/п непосредственных исполнителей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 отношения з/п непосредственных исполнителей к себестоимости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Себестоимость исходя из установленного коэффициента (стр.1: стр.2)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Уровень рентабельности (по от</w:t>
            </w:r>
            <w:r>
              <w:rPr>
                <w:sz w:val="20"/>
              </w:rPr>
              <w:t>ношению к себестоимости)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Прибыль (стр.3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стр.4/100)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Стоимость работы (стр.3+ стр.5)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Применяемый коэффициент к стоимости работы, установленный в связи с дополнительными затратами проектных организаций, расположенных в районах, для работников которых предусмотрены льготные выплаты (северные надбавки и доплаты, районные коэффициенты и др.)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Всего стоимость работы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7477">
            <w:pPr>
              <w:ind w:firstLine="0"/>
              <w:rPr>
                <w:sz w:val="20"/>
              </w:rPr>
            </w:pPr>
          </w:p>
        </w:tc>
      </w:tr>
    </w:tbl>
    <w:p w:rsidR="00000000" w:rsidRDefault="00127477">
      <w:pPr>
        <w:ind w:firstLine="284"/>
        <w:jc w:val="right"/>
        <w:rPr>
          <w:sz w:val="20"/>
        </w:rPr>
      </w:pPr>
      <w:r>
        <w:rPr>
          <w:sz w:val="20"/>
        </w:rPr>
        <w:t>_____________________</w:t>
      </w:r>
    </w:p>
    <w:p w:rsidR="00000000" w:rsidRDefault="00127477">
      <w:pPr>
        <w:ind w:firstLine="284"/>
        <w:jc w:val="right"/>
        <w:rPr>
          <w:sz w:val="20"/>
        </w:rPr>
      </w:pPr>
      <w:r>
        <w:rPr>
          <w:sz w:val="20"/>
        </w:rPr>
        <w:t>(сумма прописью)</w:t>
      </w:r>
    </w:p>
    <w:p w:rsidR="00000000" w:rsidRDefault="00127477">
      <w:pPr>
        <w:ind w:firstLine="284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Директор _________________</w:t>
            </w:r>
          </w:p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Главный инженер</w:t>
            </w:r>
          </w:p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(архи</w:t>
            </w:r>
            <w:r>
              <w:rPr>
                <w:sz w:val="20"/>
              </w:rPr>
              <w:t>тектор) проекта _______</w:t>
            </w:r>
          </w:p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Составитель сметы _________</w:t>
            </w:r>
          </w:p>
          <w:p w:rsidR="00000000" w:rsidRDefault="00127477">
            <w:pPr>
              <w:ind w:firstLine="284"/>
              <w:rPr>
                <w:sz w:val="20"/>
              </w:rPr>
            </w:pPr>
          </w:p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"_____" ____________ 199_ г.</w:t>
            </w:r>
          </w:p>
          <w:p w:rsidR="00000000" w:rsidRDefault="00127477">
            <w:pPr>
              <w:ind w:firstLine="0"/>
              <w:rPr>
                <w:b/>
                <w:sz w:val="20"/>
              </w:rPr>
            </w:pPr>
          </w:p>
        </w:tc>
        <w:tc>
          <w:tcPr>
            <w:tcW w:w="2891" w:type="dxa"/>
          </w:tcPr>
          <w:p w:rsidR="00000000" w:rsidRDefault="00127477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 ________________</w:t>
            </w:r>
          </w:p>
          <w:p w:rsidR="00000000" w:rsidRDefault="00127477">
            <w:pPr>
              <w:ind w:firstLine="0"/>
              <w:jc w:val="left"/>
              <w:rPr>
                <w:sz w:val="20"/>
              </w:rPr>
            </w:pPr>
          </w:p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"____" ____________ 199_ г.</w:t>
            </w:r>
          </w:p>
          <w:p w:rsidR="00000000" w:rsidRDefault="00127477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127477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МП</w:t>
            </w:r>
          </w:p>
          <w:p w:rsidR="00000000" w:rsidRDefault="00127477">
            <w:pPr>
              <w:ind w:firstLine="284"/>
              <w:rPr>
                <w:b/>
                <w:sz w:val="20"/>
              </w:rPr>
            </w:pPr>
          </w:p>
        </w:tc>
        <w:tc>
          <w:tcPr>
            <w:tcW w:w="2891" w:type="dxa"/>
          </w:tcPr>
          <w:p w:rsidR="00000000" w:rsidRDefault="0012747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МП</w:t>
            </w:r>
          </w:p>
          <w:p w:rsidR="00000000" w:rsidRDefault="00127477">
            <w:pPr>
              <w:ind w:firstLine="0"/>
              <w:jc w:val="left"/>
              <w:rPr>
                <w:b/>
                <w:sz w:val="20"/>
              </w:rPr>
            </w:pPr>
          </w:p>
        </w:tc>
      </w:tr>
    </w:tbl>
    <w:p w:rsidR="00000000" w:rsidRDefault="00127477">
      <w:pPr>
        <w:ind w:firstLine="284"/>
        <w:rPr>
          <w:sz w:val="20"/>
        </w:rPr>
      </w:pPr>
      <w:r>
        <w:rPr>
          <w:i/>
          <w:sz w:val="20"/>
          <w:u w:val="single"/>
        </w:rPr>
        <w:t>Примечание.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Исходная база, которая должна служить основой для составления сметы, рассчитывается: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 По п.1 "Заработная плата непосредственных исполнителей - по штатному расписанию исходя из средних окладов соответствующих категорий работников (от ГИПов, ГАПов и главных специалистов, непосредственно принимающих участие в работе, до техников);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2. По п. </w:t>
      </w:r>
      <w:r>
        <w:rPr>
          <w:sz w:val="20"/>
        </w:rPr>
        <w:t>2. "Коэффициент отношения заработной платы непосредственных исполнителей" - по соотношению суммарной величины основной заработной платы непосредственных исполнителей, предусмотренной штатным расписанием, и себестоимости, предусмотренной сметой затрат проектной организации.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 этом средние оклады по категориям работников, их заработная плата и себестоимость принимаются при расчете исходной базы без учета дополнительных затрат, связанных с применением районного коэффициента и выплатой льгот работникам органи</w:t>
      </w:r>
      <w:r>
        <w:rPr>
          <w:sz w:val="20"/>
        </w:rPr>
        <w:t>зации.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 По пп. 4 и 5 - по уровню рентабельности (по отношению к себестоимости), установленному по достигнутому уровню или в соответствии с финансовым планом.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 РАЗЪЯСНЕНИЯ ОБЩИХ ПОЛОЖЕНИЙ, ОТНОСЯЩИХСЯ К ОПРЕДЕЛЕНИЮ БАЗОВЫХ ЦЕН НА ПРОЕКТНЫЕ РАБОТЫ</w:t>
      </w:r>
    </w:p>
    <w:p w:rsidR="00000000" w:rsidRDefault="00127477">
      <w:pPr>
        <w:ind w:firstLine="284"/>
        <w:jc w:val="center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2.1. Разработка технико-экономических обоснований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соответствии с п.2.4 СНиП 11-01-95 состав и содержание ТЭО строительства объекта соответствует стадии "проект". В связи с этим и базовая цена разработки ТЭО определяется в порядке, установленном для стадии "</w:t>
      </w:r>
      <w:r>
        <w:rPr>
          <w:sz w:val="20"/>
        </w:rPr>
        <w:t>проект", в соответствии с показателями, приведенными в Сборнике цен и Справочниках базовых цен.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2.2. Применение импортного оборудования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Дополнительные затраты, связанные с применением в разрабатываемой проектной документации импортного оборудования, компенсируются путем введения в расчет базовой цены повышающего коэффициента только в случаях использования проектной организацией впервые основного*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технологического оборудования. При этом повышающие коэффициенты, указанные в отдельных Справочниках базовых ц</w:t>
      </w:r>
      <w:r>
        <w:rPr>
          <w:sz w:val="20"/>
        </w:rPr>
        <w:t>ен, применяются по согласованию с заказчиком к стоимости разделов проектных работ, разработка которых усложняется в связи с использованием указанного оборудования. Данное положение распространяется на Справочники, цены в которых установлены от натуральных показателей объектов проектирования.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Аналогично определяется величина дополнительных затрат при определении стоимости проектных работ по Сборнику цен и учитывается в договорной цене.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К базовым ценам на проектные работы, определенным в процентном отношении </w:t>
      </w:r>
      <w:r>
        <w:rPr>
          <w:sz w:val="20"/>
        </w:rPr>
        <w:t>от общей стоимости строительства, повышающие коэффициенты на импортное оборудование не применяются, т.к. стоимость указанного оборудования входит в общую стоимость строительства, в зависимости от которой определяется стоимость проектных работ.</w:t>
      </w:r>
    </w:p>
    <w:p w:rsidR="00000000" w:rsidRDefault="00127477">
      <w:pPr>
        <w:pStyle w:val="FR1"/>
        <w:ind w:left="0" w:firstLine="284"/>
        <w:jc w:val="both"/>
        <w:rPr>
          <w:sz w:val="20"/>
        </w:rPr>
      </w:pPr>
      <w:r>
        <w:rPr>
          <w:sz w:val="20"/>
        </w:rPr>
        <w:t>________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т.е. связанного непосредственно с выпуском продукции предприятием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2.3. Применение типовых проектов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Укрупненные комплексные цены установлены на разработку индивидуальной проектной документации для строительства предприятий и других объектов с учетом приме</w:t>
      </w:r>
      <w:r>
        <w:rPr>
          <w:sz w:val="20"/>
        </w:rPr>
        <w:t>нения типовых и повторно применяемых экономичных индивидуальных проектов отдельных зданий, сооружений, входящих в их состав, типовых проектных решений, типовых строительных конструкций, изделий и узлов.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Указанные комплексные цены применяются без изменений вне зависимости от соотношения типовых проектов и индивидуальных решений.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Добавление к базовой цене разработки индивидуального проекта предприятия стоимости отдельных зданий и сооружений, входящих в его состав и разрабатываемых индивидуально взамен типовых</w:t>
      </w:r>
      <w:r>
        <w:rPr>
          <w:sz w:val="20"/>
        </w:rPr>
        <w:t>, не допускается.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разработки проектной документации для отдельных зданий и сооружений, строительство которых осуществляется вне комплекса на базе типовых проектов этих зданий или сооружений (привязкой), определяется с применением понижающих коэффициентов, ориентировочный размер которых приведен в отдельных Справочниках базовых цен, или может быть установлен в зависимости от трудоемкости работ по согласованию с заказчиком.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Стоимость приобретения продукции массового применения (типовых проектов) </w:t>
      </w:r>
      <w:r>
        <w:rPr>
          <w:sz w:val="20"/>
        </w:rPr>
        <w:t>дополнительно не оплачивается.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2.4. Выполнение проектных работ в сокращенном объеме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проектных работ, подлежащих выполнению в сокращенном против предусмотренного действующими нормативными документами объеме (корректировка проектной документации при изменении задания на проектирование; разработка дополнительных вариантов проекта или отдельных технологических, конструктивных, архитектурных и других решений, выдаваемых заказчику и др.) определяется по цене на разработку проектной документации соо</w:t>
      </w:r>
      <w:r>
        <w:rPr>
          <w:sz w:val="20"/>
        </w:rPr>
        <w:t>тветствующего объекта или его части (определяемой в соответствии с ее относительной стоимостью) с применением понижающего коэффициента, размер которого устанавливается проектной организацией в соответствии с трудоемкостью работ по согласованию с заказчиком.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выполнения рабочей документации без предварительной разработки на стадии "проект", базовая цена указанных проектных работ может быть увеличена, но не должна превышать цены одностадийного проектирования.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2.5. Выполнение функций генпроектировщика</w:t>
      </w:r>
      <w:r>
        <w:rPr>
          <w:b/>
          <w:i/>
          <w:sz w:val="20"/>
        </w:rPr>
        <w:t xml:space="preserve"> и курирование проектных работ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Затраты, связанные с осуществлением функций генпроектировщика и курированием проектных работ, не учтены ценовыми документами для определения стоимости проектных работ (отраслевыми и специализированными разделами Сборника цен и Справочниками базовых цен) независимо от того, как в них установлена цена - от натуральных показателей объектов проектирования или в процентах от общей стоимости строительства.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затрат, связанных с осуществлением функций генпроектировщика, Госс</w:t>
      </w:r>
      <w:r>
        <w:rPr>
          <w:sz w:val="20"/>
        </w:rPr>
        <w:t>троем России не регламентирована и учитывается в договорной цене в зависимости от объема субподрядных работ. При этом рекомендуемый размер увеличения базовой цены может составлять 3- 5% от объема работ, передаваемых на субподряд; максимальный размер 5% применяется при объеме субподрядных работ, составляющем более половины общего объема проектных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выполнения субподрядных работ с привлечением специализированных организаций (двойной субподряд), затраты по курированию этих специализированных орга</w:t>
      </w:r>
      <w:r>
        <w:rPr>
          <w:sz w:val="20"/>
        </w:rPr>
        <w:t>низаций определяются в том же порядке дополнительно (в %% от объема суб/субподрядных работ).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2.6. Согласование проектной документации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На основании положений пп. 3.4 и 3.6 СНиП 11-01-95 проектная документация, разработанная в соответствии с государственными нормами, правилами и стандартами, а также исходными данными, техническими условиями и требованиями, выданными органами государственного надзора (контроля) и заинтересованными организациями, дополнительному согласованию не подлежит. В связи с этим затрат</w:t>
      </w:r>
      <w:r>
        <w:rPr>
          <w:sz w:val="20"/>
        </w:rPr>
        <w:t>ы проектных организаций по проведению согласования документации по требованию региональных органов исполнительной власти, надзора и контроля, а также с заинтересованными организациями, не учтены ценами Справочников и определяются дополнительно в установленном порядке.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Затраты, связанные с оплатой работ (услуг), выполняемых органами самоуправления (администрациями). Государственного надзора (контроля) и заинтересованными организациями, выдающими заказчику и проектной организации исходные данные, технические </w:t>
      </w:r>
      <w:r>
        <w:rPr>
          <w:sz w:val="20"/>
        </w:rPr>
        <w:t>условия и требования на присоединение объекта к инженерным сетям и коммуникациям общего пользования, а также проводящими согласования проектных решений, предусмотренных в СП 11-101-95 и СНиП 11-01-95, как правило, дополнительной оплате не подлежат.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Если эти организации находятся на полном хозяйственном расчете, оплата указанных работ (услуг) производится заказчиком по договорным ценам.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Указанные разъяснения приведены в пункте 11 Типового положения о порядке выдачи исходных данных и технических условий на пр</w:t>
      </w:r>
      <w:r>
        <w:rPr>
          <w:sz w:val="20"/>
        </w:rPr>
        <w:t>оектирование, согласования документации на строительство, а также оплаты указанных услуг, утвержденного Минстроем России 06.02.96 и направленного с письмом от 13.02.96 № БЕ-19-4/9.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sz w:val="20"/>
        </w:rPr>
        <w:t xml:space="preserve">2.7. </w:t>
      </w:r>
      <w:r>
        <w:rPr>
          <w:b/>
          <w:i/>
          <w:sz w:val="20"/>
        </w:rPr>
        <w:t>Дополнительные затраты, связанные с выполнением проектных работ организациями, расположенными в районах Крайнего Севера и приравненных к ним местностях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Затраты проектных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</w:t>
      </w:r>
      <w:r>
        <w:rPr>
          <w:sz w:val="20"/>
        </w:rPr>
        <w:t xml:space="preserve"> оплаты труда, в том числе выплаты по районным коэффициентам, а также надбавки к заработной плате за непрерывный стаж работы и другие льготы, предусмотренные законодательством в районах Крайнего Севера и приравненных к ним местностях, определяются дополнительно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проектной организацией (указанное положение не применяется, если перечисленные выплаты учтены стоимост</w:t>
      </w:r>
      <w:r>
        <w:rPr>
          <w:sz w:val="20"/>
        </w:rPr>
        <w:t>ью строительства, в процентах от которой определяется базовая цена проектных работ).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Метод расчета повышающих коэффициентов изложен в "Рекомендациях по определению коэффициента к базовым ценам на проектные работы, учитывающего дополнительные затраты организаций на льготные выплаты по заработной плате", одобренных и рекомендованных к применению письмом Госстроя России от 30.06.98 №9-10-17/40.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2.8. Относительная стоимость отдельных разделов проектной документации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разделов проектных работ, учтенных</w:t>
      </w:r>
      <w:r>
        <w:rPr>
          <w:sz w:val="20"/>
        </w:rPr>
        <w:t xml:space="preserve"> ценами, определяется по приведенным в Пособиях к Справочникам базовых цен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таком же порядке может быть определена относительная стоимость других разделов проектных работ, не выделенных в таблице относительной стоимости.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Таблицы относительн</w:t>
      </w:r>
      <w:r>
        <w:rPr>
          <w:sz w:val="20"/>
        </w:rPr>
        <w:t>ой стоимости разработки проектной документации, приведенные в Пособиях к Справочникам, цены в которых установлены на новое строительство, не распространяются на стоимость разработки проектной документации на реконструкцию и техническое перевооружение действующих предприятий, зданий и сооружений.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Определение относительной стоимости разработки этих видов работ (в пределах общей стоимости) при выполнении силами одной проектной организации производится этой организацией в зависимости от трудоемкости выполняемых</w:t>
      </w:r>
      <w:r>
        <w:rPr>
          <w:sz w:val="20"/>
        </w:rPr>
        <w:t xml:space="preserve">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По работам, выполняемым с привлечением субподрядных проектных организаций, относительная стоимость проектных работ устанавливается генпроектировщиком по согласованию с этими организациями.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Приведенные в Пособиях к Справочникам базовых цен таблицы относительной стоимости являются ориентировочными и служат для определения стоимости различных разделов и частей проектной документации и взаиморасчетов с субподрядными организациями.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связи с тем, что в Справочниках не выделена относительная стоимость нек</w:t>
      </w:r>
      <w:r>
        <w:rPr>
          <w:sz w:val="20"/>
        </w:rPr>
        <w:t>оторых видов работ, вошедших в комплексную цену, а необходимость их выделения возникает, проектным организациям рекомендуется разработать таблицы уточненной относительной стоимости частей проекта и видов проектных работ по тематике разрабатываемых проектов, руководствуясь фактическими соотношениями объемов и трудоемкости различных видов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Перечень отдельных работ, учтенных комплексной ценой, приводится в указаниях по применению цен Сборника цен и Справочников базовых цен.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Трудоемкость разработки каждог</w:t>
      </w:r>
      <w:r>
        <w:rPr>
          <w:sz w:val="20"/>
        </w:rPr>
        <w:t>о вида проектных работ может быть определена в зависимости от имеющегося опыта работы проектной организации на основании стоимостного анализа объемов выполненных работ.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2.9. Пересчет базовой цены разработки проектной документации в связи с инфляционными процессами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Пересчет цены на проектные работы в связи с инфляционными процессами может осуществляться, если такой пересчет предусматривается договором. Договором должен быть также установлен и порядок такого пересчета (ежеквартально, по окончании работы или</w:t>
      </w:r>
      <w:r>
        <w:rPr>
          <w:sz w:val="20"/>
        </w:rPr>
        <w:t xml:space="preserve"> ее этапов и т.п.), учитывая, что ежеквартальные индексы к базовым ценам на проектные работы, устанавливаемые соответствующими письмами Госстроя России, учитывают уровень инфляции, прогнозируемый на текущий квартал.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2.10. Количество экземпляров проектной документации, учтенное ценами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Количество экземпляров проектной   документации СНиП 11-01-95 не регламентировано и определяется договором подряда на выполнение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Базовой ценой на проектные работы, определяемой как по разделам Сборника цен, так и по Сп</w:t>
      </w:r>
      <w:r>
        <w:rPr>
          <w:sz w:val="20"/>
        </w:rPr>
        <w:t>равочникам базовых цен, учтена выдача заказчику проектной документации в количестве 4-х экземпляров.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экземпляров проектной документации, выдаваемой заказчику сверх указанного количества, определяется дополнительно к базовой цене исходя из расценок организации-разработчика на тиражирование.</w:t>
      </w:r>
    </w:p>
    <w:p w:rsidR="00000000" w:rsidRDefault="00127477">
      <w:pPr>
        <w:ind w:firstLine="284"/>
        <w:rPr>
          <w:b/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3. ПОРЯДОК ОПРЕДЕЛЕНИЯ БАЗОВЫХ ЦЕН НА ВЫПОЛНЕНИЕ ОТДЕЛЬНЫХ ВИДОВ ПРЕДПРОЕКТНЫХ РАБОТ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3.1. Обоснование инвестиций в строительство предприятий, зданий и сооружений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Обоснований инвестиций в строительст</w:t>
      </w:r>
      <w:r>
        <w:rPr>
          <w:sz w:val="20"/>
        </w:rPr>
        <w:t>во предприятий, зданий и сооружений, разрабатываемых в соответствии с требованиями СП 11-101-95, ценовыми документами, утвержденными Госстроем России, не регламентирована.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Базовая цена выполнения указанных работ может быть определена в порядке, установленном Сборником цен или Справочниками базовых цен, с применением понижающего коэффициента в соответствии с трудоемкостью работ.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При этом рекомендуемый размер понижающего коэффициента к ценам Справочника, установленным на весь комплекс проектных работ (проект </w:t>
      </w:r>
      <w:r>
        <w:rPr>
          <w:sz w:val="20"/>
        </w:rPr>
        <w:t>+ рабочая документация), должен составлять до 0,2, а к ценам Сборника цен - до 0,7 от цены проекта.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3.2. Участие в выборе земельного участка (трассы) для строительства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Выбор земельного участка (трассы) для строительства осуществляется, как правило, при разработке Обоснований инвестиций в строительство объекта.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 определении стоимости разработки Обоснований инвестиций в строительство объекта затраты проектных организаций, связанные с их участием в выборе земельного участка (трассы), учитываются в этой це</w:t>
      </w:r>
      <w:r>
        <w:rPr>
          <w:sz w:val="20"/>
        </w:rPr>
        <w:t>не.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случаях, когда при разработке Обоснований инвестиций в строительство объекта выбор земельного участка не выполнялся, базовую цену Обоснований инвестиций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Размер затрат, связанных с выполнением этих работ, приведен в Практических пособиях по применению Справочников базовых цен и может составлять около 5% от цены разработки проекта.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Соста</w:t>
      </w:r>
      <w:r>
        <w:rPr>
          <w:sz w:val="20"/>
        </w:rPr>
        <w:t>в работ по выбору земельного участка определен СП 11-101-95.</w:t>
      </w: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3.3. Составление Ходатайства (Декларации)о намерениях инвестирования в строительство предприятий, зданий и сооружений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Ходатайство (Декларация) о намерениях инвестирования в строительство предприятий, зданий и сооружений согласно СП 11-101-95 составляет заказчик. В случае поручения составления Ходатайства (Декларации) о намерениях проектной организации, стоимость этой работы может быть определена в процентах от базовой цены выполнения Обоснован</w:t>
      </w:r>
      <w:r>
        <w:rPr>
          <w:sz w:val="20"/>
        </w:rPr>
        <w:t>ий инвестиций в строительство объекта в соответствии с трудоемкостью работ.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3.4. Разработка бизнес-плана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Цена работ, связанных с разработкой бизнес-плана, не регламентирована и определяется как доля от цены Обоснований инвестиций; при этом размер понижающего коэффициента к цене Обоснований инвестиций должен соответствовать реальной трудоемкости работ и согласовываться с заказчиком.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3.5. Разработка эскизного проекта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Разработка этапа предпроектной документации "Эскизный проект" положениями СНиП 11-01-95 и</w:t>
      </w:r>
      <w:r>
        <w:rPr>
          <w:sz w:val="20"/>
        </w:rPr>
        <w:t xml:space="preserve"> СП 11-101-95 не предусмотрена.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Эскизный проект может разрабатываться в особых случаях по требованию органов архитектурно-градостроительного надзора, что отражается в задании на проектирование и АПЗ.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Состав и содержание эскизного проекта определяется градостроительными организациями и прилагается к АПЗ.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 необходимости разработки эскизного проекта его базовая цена может составлять до 50% от цены разработки проекта.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3.6. Оценка воздействия на окружающую среду (ОВОС)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соответствии с СП 11-101-95 раз</w:t>
      </w:r>
      <w:r>
        <w:rPr>
          <w:sz w:val="20"/>
        </w:rPr>
        <w:t>дел ОВОС входит в состав предпроектных работ - Обоснований инвестиций в строительство, разработка которых составляет не более 20% от общей стоимости проектирования (проект + рабочая документация).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Стоимость разработки ОВОС может составлять не более 20% от цены Обоснований инвестиций в строительство в зависимости от назначения объекта строительства.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4. ПОРЯДОК ОПРЕДЕЛЕНИЯ БАЗОВЫХ ЦЕН НА ОТДЕЛЬНЫЕ ВИДЫ РАБОТ, ВЫПОЛНЯЕМЫХ ОРГАНИЗАЦИЯМИ-РАЗРАБОТЧИКАМИ ПРОЕКТНОЙ ДОКУМЕНТАЦИИ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4.1. Составление технической докуме</w:t>
      </w:r>
      <w:r>
        <w:rPr>
          <w:b/>
          <w:i/>
          <w:sz w:val="20"/>
        </w:rPr>
        <w:t>нтации на капитальный ремонт зданий и сооружений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При определении стоимости разработки технической документации на капитальный ремонт зданий и сооружений рекомендуется применять: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 Временный Сборник цен на составление проектной документации по капитальному ремонту жилых и общественных зданий, утвержденный распоряжением Росжилкоммунсоюза от 10.08.90 №1 (СЦПР 90 г.). При этом к ценам указанного Сборника применяется инфляционный индекс;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• Справочник базовых цен на разработку технической документации для капита</w:t>
      </w:r>
      <w:r>
        <w:rPr>
          <w:sz w:val="20"/>
        </w:rPr>
        <w:t>льного ремонта строительных конструкций зданий и сооружений, подготовленный ГП "ЦЕНТРИНВЕСТпроект" Госстроя России и АООТ "Проектнефтеком", изд. 1998 г.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то же время для этих целей можно использовать Справочники базовых цен, а также действующие разделы Сборника цен, с применением понижающего коэффициента не более 0,5, в зависимости от объема работ, к цене проектирования для условий нового строительства.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4.2. Осуществление авторского надзора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условиях рыночных отношений затраты на осуществление авторског</w:t>
      </w:r>
      <w:r>
        <w:rPr>
          <w:sz w:val="20"/>
        </w:rPr>
        <w:t>о надзора определяются по договорным ценам, как это установлено в письме Госстроя СССР от 24 сентября 1991 г. №АЧ-674-5/3.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Порядок определения затрат на осуществление авторского надзора проектных организаций за строительством, включаемых в Сводный сметный расчет стоимости строительства в соответствии с п.1 приложения к постановлению Госстроя СССР от 24.04.86 № 49, утратил силу, однако до выхода новых нормативных документов, связанных с осуществлением и определением стоимости указанных работ, ориентиром може</w:t>
      </w:r>
      <w:r>
        <w:rPr>
          <w:sz w:val="20"/>
        </w:rPr>
        <w:t>т служить показатель-процент от общей стоимости строительства, приведенной к уровню текущих цен путем применения индекса цен по капитальным вложениям.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Определенный таким образом размер затрат на осуществление авторского надзора, включаемый в Сводный сметный расчет стоимости строительства, является лимитом, в пределах которого может формироваться договорная цена на услуги по авторскому надзору.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4.3. Сбор исходных данных для проектирования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Исходные данные для проектирования в соответствии с перечнем, привед</w:t>
      </w:r>
      <w:r>
        <w:rPr>
          <w:sz w:val="20"/>
        </w:rPr>
        <w:t>енным в Приложении А СНиП 11-01-95, представляет заказчик проекта (рабочего проекта).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случае, когда заказчик поручает проектной организации сбор исходных данных для проектирования, приведенных в указанном Приложении, цену этой работы следует учитывать при установлении договорной цены на проектную документацию дополнительно к базовой цене, определенной по Справочникам.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</w:rPr>
      </w:pPr>
      <w:r>
        <w:rPr>
          <w:b/>
          <w:i/>
          <w:sz w:val="20"/>
        </w:rPr>
        <w:t>4.4. Экспертиза предпроектной и проектной документации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соответствии с Порядком определения стоимости работ по проведению экспертизы пре</w:t>
      </w:r>
      <w:r>
        <w:rPr>
          <w:sz w:val="20"/>
        </w:rPr>
        <w:t>дпроектной и проектной документации на строительство предприятий, зданий и сооружений на территории Российской Федерации, утвержденным постановлением Госстроя России от 18.08.97 №18-44, стоимость экспертизы рассчитывается в процентах от стоимости проектно-изыскательских работ (ПИР), установленных дифференцирование в зависимости от их объема в ценах на 01.01.91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При расчете цены экспертных работ определенный размер процента относится к стоимости ПИР в текущих ценах; при этом перевод стоимости проектных работ </w:t>
      </w:r>
      <w:r>
        <w:rPr>
          <w:sz w:val="20"/>
        </w:rPr>
        <w:t>от уровня на 01.01.91 в текущие цены (равно как и переход от текущих цен к ценам на 01.01.91) осуществляется путем применения инфляционного индекса изменения сметной стоимости проектных работ, публикуемого ежеквартально Госстроем России.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На </w:t>
      </w:r>
      <w:r>
        <w:rPr>
          <w:sz w:val="20"/>
          <w:lang w:val="en-US"/>
        </w:rPr>
        <w:t>IV</w:t>
      </w:r>
      <w:r>
        <w:rPr>
          <w:sz w:val="20"/>
        </w:rPr>
        <w:t xml:space="preserve"> квартал 1998 и I квартал 1999 г. указанный индекс составляет 5,27 (письма Госстроя России от 05.11.98 №БЕ-178 и от 28.12.98 № АТ-588).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Справочниками базовых цен (Сборником цен) затраты, связанные с представлением проектной документации в экспортирующие органы и её защ</w:t>
      </w:r>
      <w:r>
        <w:rPr>
          <w:sz w:val="20"/>
        </w:rPr>
        <w:t>итой, не учтены и определяются дополнительно.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Ввиду неоднозначности объемов указанных работ, цена на их выполнение не регламентирована и может быть определена на основании калькуляции затрат.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b/>
          <w:i/>
          <w:sz w:val="20"/>
          <w:lang w:val="en-US"/>
        </w:rPr>
      </w:pPr>
      <w:r>
        <w:rPr>
          <w:b/>
          <w:i/>
          <w:sz w:val="20"/>
        </w:rPr>
        <w:t>4.5. Работы, связанные с комплектованием строек оборудованием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Комплектование строек оборудованием является функцией заказчика.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 случае, когда заказчик поручает проектной организации выполнение работ, связанных с комплектованием строек оборудованием (составление заказных спецификаций и др.), цена их определяется в за</w:t>
      </w:r>
      <w:r>
        <w:rPr>
          <w:sz w:val="20"/>
        </w:rPr>
        <w:t>висимости от объема в размере до 10% от общей стоимости проектирования.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Указанный порядок определения цены комплектации строек оборудованием распространяется на все действующие отраслевые и специализированные разделы Сборника цен и Справочники базовых цен, если в них не приведен иной порядок определения стоимости этих работ.</w:t>
      </w:r>
    </w:p>
    <w:p w:rsidR="00000000" w:rsidRDefault="00127477">
      <w:pPr>
        <w:ind w:firstLine="284"/>
        <w:rPr>
          <w:sz w:val="20"/>
          <w:lang w:val="en-US"/>
        </w:rPr>
      </w:pP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Введение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 Порядок определения базовых цен на проектные работы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1.1. Определение базовых цен на проектные работы</w:t>
      </w:r>
      <w:r>
        <w:rPr>
          <w:sz w:val="20"/>
          <w:lang w:val="en-US"/>
        </w:rPr>
        <w:t xml:space="preserve"> </w:t>
      </w:r>
      <w:r>
        <w:rPr>
          <w:sz w:val="20"/>
        </w:rPr>
        <w:t>в зависимости от натуральных показателей объектов проектиро</w:t>
      </w:r>
      <w:r>
        <w:rPr>
          <w:sz w:val="20"/>
        </w:rPr>
        <w:t>вания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1.1.1. По отраслевым и специализированным разделам Сборника цен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1.1.2. По Справочникам базовых цен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1.1.3. Разъяснения порядка определения базовых цен отдельных видов проектных работ по Сборнику цен и Справочникам базовых цен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Реконструкция и техническое перевооружение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Экстраполяция и интерполяция при расчете цены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Поправочные коэффициенты к ценам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Площадочные и внеплощадочные инженерные сети и коммуникации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1.2. Определение базовых цен на проектные работы в зависимости от общей стоимости строительства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>Рек</w:t>
      </w:r>
      <w:r>
        <w:rPr>
          <w:sz w:val="20"/>
        </w:rPr>
        <w:t>онструкция и техническое перевооружение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Площадочные и внеплощадочные инженерные сети и коммуникации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1.3. Определение базовых цен на проектные работы по себестоимости и сложившемуся уровню рентабельности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 Разъяснения общих положений, относящихся к определению базовых цен на проектные работы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2.1. Разработка технико-экономических обоснований строительства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2.2. Применение импортного оборудования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2.3. Применение типовых проектов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2.4. Выполнение проектных работ</w:t>
      </w:r>
      <w:r>
        <w:rPr>
          <w:sz w:val="20"/>
          <w:lang w:val="en-US"/>
        </w:rPr>
        <w:t xml:space="preserve"> </w:t>
      </w:r>
      <w:r>
        <w:rPr>
          <w:sz w:val="20"/>
        </w:rPr>
        <w:t>в сокращенном объеме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2.5. Выполнение функций генпр</w:t>
      </w:r>
      <w:r>
        <w:rPr>
          <w:sz w:val="20"/>
        </w:rPr>
        <w:t>оектировщика и курирование проектных работ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2.6. Согласование проектной документации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2.7. Дополнительные затраты, связанные с выполнением проектных работ организациями, расположенными в районах Крайнего Севера и приравненных к ним местностях и других районах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2.8. Относительная стоимость отдельных разделов проектной документации</w:t>
      </w:r>
    </w:p>
    <w:p w:rsidR="00000000" w:rsidRDefault="00127477">
      <w:pPr>
        <w:ind w:firstLine="284"/>
        <w:rPr>
          <w:sz w:val="20"/>
          <w:lang w:val="en-US"/>
        </w:rPr>
      </w:pPr>
      <w:r>
        <w:rPr>
          <w:sz w:val="20"/>
        </w:rPr>
        <w:t xml:space="preserve">2.9. Пересчет базовой цены разработки проектной документации в связи с инфляционными процессами 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2.10. Количество экземпляров проектной документации,</w:t>
      </w:r>
      <w:r>
        <w:rPr>
          <w:sz w:val="20"/>
          <w:lang w:val="en-US"/>
        </w:rPr>
        <w:t xml:space="preserve"> </w:t>
      </w:r>
      <w:r>
        <w:rPr>
          <w:sz w:val="20"/>
        </w:rPr>
        <w:t>учтенное ценами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 Порядок опреде</w:t>
      </w:r>
      <w:r>
        <w:rPr>
          <w:sz w:val="20"/>
        </w:rPr>
        <w:t>ления базовых цен на выполнение отдельных видов предпроектных работ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3.1. Обоснование инвестиций в строительство предприятий, зданий и сооружений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3.2. Участие предприятий, зданий и сооружений в выборе земельного участка (трассы) для строительства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3.3. Составление Ходатайства (Декларации) о намерениях инвестирования в строительство предприятий, зданий и сооружений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3.4. Разработка бизнес-плана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3.5. Разработка эскизного проекта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3.6. Оценка воздействия на окружающую среду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 Порядок определения базовых цен на др</w:t>
      </w:r>
      <w:r>
        <w:rPr>
          <w:sz w:val="20"/>
        </w:rPr>
        <w:t>угие виды работ, выполняемых организациями-разработчиками проектной документации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4.1. Составление технической документации на капитальный ремонт зданий и сооружений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4.2. Осуществление авторского надзора за строительством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4.3. Сбор исходных данных для проектирования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4.4. Экспертиза предпроектной и проектной документации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 xml:space="preserve">4.5. Работы, связанные с комплектованием строек оборудованием  </w:t>
      </w:r>
    </w:p>
    <w:p w:rsidR="00000000" w:rsidRDefault="00127477">
      <w:pPr>
        <w:ind w:firstLine="284"/>
        <w:rPr>
          <w:b/>
          <w:sz w:val="20"/>
          <w:lang w:val="en-US"/>
        </w:rPr>
      </w:pPr>
    </w:p>
    <w:p w:rsidR="00000000" w:rsidRDefault="00127477">
      <w:pPr>
        <w:ind w:firstLine="284"/>
        <w:rPr>
          <w:b/>
          <w:sz w:val="20"/>
          <w:lang w:val="en-US"/>
        </w:rPr>
      </w:pPr>
      <w:r>
        <w:rPr>
          <w:b/>
          <w:sz w:val="20"/>
        </w:rPr>
        <w:t>Перечень документов, которыми следует руководствоваться при определении базовой цены проектных работ</w:t>
      </w:r>
    </w:p>
    <w:p w:rsidR="00000000" w:rsidRDefault="00127477">
      <w:pPr>
        <w:ind w:firstLine="284"/>
        <w:rPr>
          <w:sz w:val="20"/>
        </w:rPr>
      </w:pP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1. Письмо Минархстроя РС</w:t>
      </w:r>
      <w:r>
        <w:rPr>
          <w:sz w:val="20"/>
        </w:rPr>
        <w:t>ФСР от 20.12.91</w:t>
      </w:r>
      <w:r>
        <w:rPr>
          <w:sz w:val="20"/>
          <w:lang w:val="en-US"/>
        </w:rPr>
        <w:t xml:space="preserve"> </w:t>
      </w:r>
      <w:r>
        <w:rPr>
          <w:sz w:val="20"/>
        </w:rPr>
        <w:t>№Ц-1/9 "О ценах в проектировании и инженерных изысканиях для строительства в РСФСР"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2. "Временные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процессов" - приложение 1 к письму Минстроя России от 17.12.92 №БФ-1060/9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3. Письмо Госстроя России от 13.01.98 №9-1-1/6 "Об определении базовых цен на проектно-изыскательские работы для строительства после 01.01.98"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4. Письмо Госстроя России от 18.08.97 №18-44</w:t>
      </w:r>
      <w:r>
        <w:rPr>
          <w:sz w:val="20"/>
          <w:lang w:val="en-US"/>
        </w:rPr>
        <w:t xml:space="preserve"> </w:t>
      </w:r>
      <w:r>
        <w:rPr>
          <w:sz w:val="20"/>
        </w:rPr>
        <w:t>"О пор</w:t>
      </w:r>
      <w:r>
        <w:rPr>
          <w:sz w:val="20"/>
        </w:rPr>
        <w:t>ядке определения стоимости работ по проведению экспертизы предпроектной и проектной документации на строительство предприятий, зданий и сооружений на территории РФ"</w:t>
      </w:r>
    </w:p>
    <w:p w:rsidR="00000000" w:rsidRDefault="00127477">
      <w:pPr>
        <w:ind w:firstLine="284"/>
        <w:rPr>
          <w:sz w:val="20"/>
        </w:rPr>
      </w:pPr>
      <w:r>
        <w:rPr>
          <w:sz w:val="20"/>
        </w:rPr>
        <w:t>5. Письмо Госстроя России от 01.04.99 №БЕ-1043/10 "О ценах на проектные и изыскательские работы для строительства по состоянию на II квартал 1999 г."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477"/>
    <w:rsid w:val="001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64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80"/>
      <w:jc w:val="center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7192</Words>
  <Characters>40995</Characters>
  <Application>Microsoft Office Word</Application>
  <DocSecurity>0</DocSecurity>
  <Lines>341</Lines>
  <Paragraphs>96</Paragraphs>
  <ScaleCrop>false</ScaleCrop>
  <Company>Elcom Ltd</Company>
  <LinksUpToDate>false</LinksUpToDate>
  <CharactersWithSpaces>48091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