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4B1">
      <w:pPr>
        <w:pStyle w:val="Preformat"/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УТВЕРЖДЕН</w:t>
      </w:r>
    </w:p>
    <w:p w:rsidR="00000000" w:rsidRDefault="00E564B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Министерства</w:t>
      </w:r>
    </w:p>
    <w:p w:rsidR="00000000" w:rsidRDefault="00E564B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Российской Федерации</w:t>
      </w:r>
    </w:p>
    <w:p w:rsidR="00000000" w:rsidRDefault="00E564B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12 августа 1994 года № 18-9 </w:t>
      </w: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СПРАВОЧНИК</w:t>
      </w: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базовых цен на проектные работы для строительства</w:t>
      </w: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Объекты жилищно-гражданского строительства</w:t>
      </w: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положения</w:t>
      </w: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Справочник базовы</w:t>
      </w:r>
      <w:r>
        <w:rPr>
          <w:rFonts w:ascii="Times New Roman" w:hAnsi="Times New Roman"/>
          <w:sz w:val="20"/>
        </w:rPr>
        <w:t>х цен на проектные работы для строительства (далее именуемый "Справочник") рекомендуется для определения базовых цен с целью последующего формирования договорных цен на разработку проектно-сметной документации для строительства объектов жилищно-гражданского назначения, в том числе застройки микрорайонов, кварталов и градостроительных комплексов.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Цены в Справочнике установлены в зависимости от общей стоимости строительства объектов проектирования без учета налога на добавленную стоимость и спецналога.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о объектам государственной и муниципальной принадлежности базовая цена проектирования может быть снижена путем применения поправочного коэффициента, учитывающего снижение уровня налогов, сборов и применение других льгот (снижение налога на прибыль, арендной платы и др.), установленными федеральными и местными органами власти.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Справочник предназначен для применения организациями различных организационно-правовых форм, выполняющих проектные работы для строительства и имеющих согласно законодательству Рос</w:t>
      </w:r>
      <w:r>
        <w:rPr>
          <w:rFonts w:ascii="Times New Roman" w:hAnsi="Times New Roman"/>
          <w:sz w:val="20"/>
        </w:rPr>
        <w:t>сийской Федерации статус юридического лица.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Цены в Справочнике учитывают все затраты, включаемые в состав себестоимости в соответствии с Методическими рекомендациями по составу и учету затрат, включаемых в себестоимость проектной и изыскательской продукции (работ, услуг) для строительства и формирование финансовых результатов, утвержденными Госстроем России 6 апреля 1994 года и прибыль.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Справочнике приведены цены на индивидуальное проектирование нового строительства объектов жилищно-гражданского</w:t>
      </w:r>
      <w:r>
        <w:rPr>
          <w:rFonts w:ascii="Times New Roman" w:hAnsi="Times New Roman"/>
          <w:sz w:val="20"/>
        </w:rPr>
        <w:t xml:space="preserve"> назначения, состоящих из комплекса зданий и сооружений, входящих в сводный сметный расчет стоимости строительства.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Цены установлены применительно к составу, порядку разработки, согласования и утверждения проектно-сметной документации на строительство объектов проектирования, регламентированными в установленном порядке.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Ценами Справочника не учтены: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разработка указанных в задании на проектирование проектных решений в нескольких вариантах;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разработка рабочих чертежей на специальные вспомогатель</w:t>
      </w:r>
      <w:r>
        <w:rPr>
          <w:rFonts w:ascii="Times New Roman" w:hAnsi="Times New Roman"/>
          <w:sz w:val="20"/>
        </w:rPr>
        <w:t>ные сооружения, приспособления, устройства и установки при проектировании объектов с особо сложными конструкциями и методами производства работ;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разработка решений по монументально-декоративному оформлению зданий, сооружений;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внесение изменений в проектно-сметную документацию (за исключением исправления ошибок, допущенных проектной организацией);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обследования и обмерные работы </w:t>
      </w:r>
      <w:r>
        <w:rPr>
          <w:rFonts w:ascii="Times New Roman" w:hAnsi="Times New Roman"/>
          <w:sz w:val="20"/>
        </w:rPr>
        <w:t>на объектах, подлежащих реконструкции, расширению и техническому перевооружению;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разработка конструкторской документации на изготовление нетипового и нестандартизированного оборудования,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демонстрационные макеты;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авторский надзор;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научно-исследовательские и опытно-экспериментальные работы;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маркетинговые услуги;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затраты на служебные командировки;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разработка интерьеров, выполняе</w:t>
      </w:r>
      <w:r>
        <w:rPr>
          <w:rFonts w:ascii="Times New Roman" w:hAnsi="Times New Roman"/>
          <w:sz w:val="20"/>
        </w:rPr>
        <w:t>мых в соответствии с ГОСТ 21.507-81.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Порядок определения стоимости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проектных работ</w:t>
      </w: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Базовая цена разработки проектной и рабочей документации устанавливается в процентах от общей стоимости строительства в зависимости от категории сложности объекта проектирования.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базовую цену проектных работ включается стоимость всего комплекса зданий, сооружений и видов проектных работ, нашедших отражение в общей стоимости строительства, за исключением стоимости работ, перечисленных в п.1.7.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Базовая сто</w:t>
      </w:r>
      <w:r>
        <w:rPr>
          <w:rFonts w:ascii="Times New Roman" w:hAnsi="Times New Roman"/>
          <w:sz w:val="20"/>
        </w:rPr>
        <w:t>имость строительства для определения базовой цены проектных работ определяется по объекту-аналогу с учетом их сопоставимости или по укрупненным показателям сметных нормативов (на единицу показателей: 1 кв. м общей площади, 1 куб. м объема здания, 1 п. м. трассы, 1 га застройки, на единицу мощности, производительности и др.).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Базовая цена проектных работ, определяемая до разработки проектно-сметной документации, может пересчитываться после окончания ее разработки с учетом инфляции при оговоренности такого ус</w:t>
      </w:r>
      <w:r>
        <w:rPr>
          <w:rFonts w:ascii="Times New Roman" w:hAnsi="Times New Roman"/>
          <w:sz w:val="20"/>
        </w:rPr>
        <w:t>ловия договором.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Базовая цена проектных работ определяется путем умножения величины общей стоимости строительства в текущих ценах на процент (%), определенный по таблице, составленной в ценах 1991 года, по формуле: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564B1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 o:ole="">
            <v:imagedata r:id="rId4" o:title=""/>
          </v:shape>
          <o:OLEObject Type="Embed" ProgID="Equation.3" ShapeID="_x0000_i1025" DrawAspect="Content" ObjectID="_1427232232" r:id="rId5"/>
        </w:object>
      </w:r>
      <w:r>
        <w:rPr>
          <w:rFonts w:ascii="Times New Roman" w:hAnsi="Times New Roman"/>
        </w:rPr>
        <w:t>, где</w:t>
      </w:r>
    </w:p>
    <w:p w:rsidR="00000000" w:rsidRDefault="00E564B1">
      <w:pPr>
        <w:ind w:firstLine="284"/>
        <w:jc w:val="both"/>
        <w:rPr>
          <w:rFonts w:ascii="Times New Roman" w:hAnsi="Times New Roman"/>
        </w:rPr>
      </w:pP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400" w:dyaOrig="380">
          <v:shape id="_x0000_i1026" type="#_x0000_t75" style="width:20.25pt;height:18.75pt" o:ole="">
            <v:imagedata r:id="rId6" o:title=""/>
          </v:shape>
          <o:OLEObject Type="Embed" ProgID="Equation.3" ShapeID="_x0000_i1026" DrawAspect="Content" ObjectID="_1427232233" r:id="rId7"/>
        </w:object>
      </w:r>
      <w:r>
        <w:rPr>
          <w:rFonts w:ascii="Times New Roman" w:hAnsi="Times New Roman"/>
          <w:sz w:val="20"/>
        </w:rPr>
        <w:t xml:space="preserve"> - базовая цена проектных работ в текущих ценах, млн. руб.;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440" w:dyaOrig="380">
          <v:shape id="_x0000_i1027" type="#_x0000_t75" style="width:21.75pt;height:18.75pt" o:ole="">
            <v:imagedata r:id="rId8" o:title=""/>
          </v:shape>
          <o:OLEObject Type="Embed" ProgID="Equation.3" ShapeID="_x0000_i1027" DrawAspect="Content" ObjectID="_1427232234" r:id="rId9"/>
        </w:object>
      </w:r>
      <w:r>
        <w:rPr>
          <w:rFonts w:ascii="Times New Roman" w:hAnsi="Times New Roman"/>
          <w:sz w:val="20"/>
        </w:rPr>
        <w:t xml:space="preserve"> - стоимость строительства в текущих ценах, млн. руб.;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00" w:dyaOrig="220">
          <v:shape id="_x0000_i1028" type="#_x0000_t75" style="width:9.75pt;height:11.25pt" o:ole="">
            <v:imagedata r:id="rId10" o:title=""/>
          </v:shape>
          <o:OLEObject Type="Embed" ProgID="Equation.3" ShapeID="_x0000_i1028" DrawAspect="Content" ObjectID="_1427232235" r:id="rId11"/>
        </w:object>
      </w:r>
      <w:r>
        <w:rPr>
          <w:rFonts w:ascii="Times New Roman" w:hAnsi="Times New Roman"/>
          <w:sz w:val="20"/>
        </w:rPr>
        <w:t xml:space="preserve"> - процент базовой цены от общей стоимости строительства в ценах 1991 года.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роцент базовой цены на проектные работы по объектам жилищно-гражданского строительства определяется по таблице 1.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Проценты базовых цен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объектам жилищно-гражданского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строительства</w:t>
      </w:r>
    </w:p>
    <w:p w:rsidR="00000000" w:rsidRDefault="00E564B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64B1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1</w:t>
      </w:r>
    </w:p>
    <w:p w:rsidR="00000000" w:rsidRDefault="00E564B1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17"/>
        <w:gridCol w:w="1117"/>
        <w:gridCol w:w="1117"/>
        <w:gridCol w:w="1117"/>
        <w:gridCol w:w="1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Стоимость строительства в ценах </w:t>
            </w:r>
          </w:p>
        </w:tc>
        <w:tc>
          <w:tcPr>
            <w:tcW w:w="5586" w:type="dxa"/>
            <w:gridSpan w:val="5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Базовая цена на проектные работы от общей стоимости строительства в ценах 1991 года - проценты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1991 года, млн. руб.</w:t>
            </w:r>
          </w:p>
        </w:tc>
        <w:tc>
          <w:tcPr>
            <w:tcW w:w="55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Категории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5,64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6,42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5,19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4,53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6,79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3,39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6,55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5,33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6,31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5,24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6,21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6,10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3,99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5,99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3,92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5,79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5,38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4,97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2,33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4,58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4,03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2,58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3,92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3,04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2,01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2,99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2,89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1,87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1,83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2,29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2,69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1,79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2,66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и более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2,63</w:t>
            </w:r>
          </w:p>
        </w:tc>
        <w:tc>
          <w:tcPr>
            <w:tcW w:w="1118" w:type="dxa"/>
            <w:tcBorders>
              <w:left w:val="nil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</w:tr>
    </w:tbl>
    <w:p w:rsidR="00000000" w:rsidRDefault="00E564B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Распределение базовой цены проектной и рабочей документа</w:t>
      </w:r>
      <w:r>
        <w:rPr>
          <w:rFonts w:ascii="Times New Roman" w:hAnsi="Times New Roman"/>
          <w:sz w:val="20"/>
        </w:rPr>
        <w:t>ции осуществляется, как правило, по таблице 2 относительной стоимости и может уточняться по соглашению между исполнителем и заказчиком.</w:t>
      </w:r>
    </w:p>
    <w:p w:rsidR="00000000" w:rsidRDefault="00E564B1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2</w:t>
      </w:r>
    </w:p>
    <w:p w:rsidR="00000000" w:rsidRDefault="00E564B1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документации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 базовой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left w:val="single" w:sz="6" w:space="0" w:color="auto"/>
            </w:tcBorders>
          </w:tcPr>
          <w:p w:rsidR="00000000" w:rsidRDefault="00E564B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документация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left w:val="single" w:sz="6" w:space="0" w:color="auto"/>
            </w:tcBorders>
          </w:tcPr>
          <w:p w:rsidR="00000000" w:rsidRDefault="00E564B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документация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4B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0000" w:rsidRDefault="00E564B1">
      <w:pPr>
        <w:pStyle w:val="Preformat"/>
        <w:ind w:firstLine="284"/>
        <w:rPr>
          <w:rFonts w:ascii="Times New Roman" w:hAnsi="Times New Roman"/>
        </w:rPr>
      </w:pP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Базовая цена рабочего проекта составляет 85% от общей цены.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необходимости разработки эскизного проекта его базовая цена принимается дополнительно в размере не более 15% от общей цены.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Базовая цена проектных работ с использованием проектно-сметн</w:t>
      </w:r>
      <w:r>
        <w:rPr>
          <w:rFonts w:ascii="Times New Roman" w:hAnsi="Times New Roman"/>
          <w:sz w:val="20"/>
        </w:rPr>
        <w:t>ой документации повторного или массового применения ("привязка") определяется с применением следующих коэффициентов: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без внесения изменения в наземную часть здания - до 0,05;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внесением изменений в надземную часть здания, изменением фасадов и планировки, включая изменение этажности, конструкции крыши;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полносборным зданиям - до 0,3;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другим типам зданий - до 0,5.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В случае выполнения работ по объектам повторного или массового применения на основе блок-секционного метода базовая цена проектн</w:t>
      </w:r>
      <w:r>
        <w:rPr>
          <w:rFonts w:ascii="Times New Roman" w:hAnsi="Times New Roman"/>
          <w:sz w:val="20"/>
        </w:rPr>
        <w:t>ых работ по разработке базовой блок-секции определяется с коэффициентом 0,8. При этом базовая цена работ по компоновке дома и "привязке" определяется с применением коэффициента 0,2. Стоимость блок-секций, разрабатываемых на основе базовой секции в составе единой серии, следует принимать с коэффициентом до 0,7 от стоимости базовой блок-секции в зависимости от их трудоемкости проектирования.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проектировании объекта, состоящего из многократно (более 3 раз) повторяющихся секций или корпусов, базовая цен</w:t>
      </w:r>
      <w:r>
        <w:rPr>
          <w:rFonts w:ascii="Times New Roman" w:hAnsi="Times New Roman"/>
          <w:sz w:val="20"/>
        </w:rPr>
        <w:t>а устанавливается с применением поправочных коэффициентов к стоимости работ по повторяющимся секциям (корпусам) в соответствии с п.2.6. При этом стоимость разработки базовой секции (корпуса) определяется аналогично расчету стоимости для отдельного здания.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Базовая цена проектно-сметной документации на расширение, реконструкцию и техническое перевооружение определяется в соответствии с пунктом 2.4 с применением коэффициента до 1,5, устанавливаемого проектной организацией.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Категория сложности проект</w:t>
      </w:r>
      <w:r>
        <w:rPr>
          <w:rFonts w:ascii="Times New Roman" w:hAnsi="Times New Roman"/>
          <w:sz w:val="20"/>
        </w:rPr>
        <w:t>ируемого объекта устанавливается на основе Номенклатуры объектов жилищно-гражданского строительства приведенной в таблице 3.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отсутствия проектируемого объекта в Номенклатуре, выбор категории сложности производится на основе объекта-аналога с учетом условий сложности.</w:t>
      </w:r>
    </w:p>
    <w:p w:rsidR="00000000" w:rsidRDefault="00E564B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564B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564B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E564B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E564B1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409"/>
        <w:gridCol w:w="549"/>
        <w:gridCol w:w="549"/>
        <w:gridCol w:w="549"/>
        <w:gridCol w:w="549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объекта проектирования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Характеристики объекта проектирования</w:t>
            </w:r>
          </w:p>
        </w:tc>
        <w:tc>
          <w:tcPr>
            <w:tcW w:w="2750" w:type="dxa"/>
            <w:gridSpan w:val="5"/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Категории сложности объекта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1  Застройка микрорайонов, кварталов, комплексов. Благоустройство.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Проекты застройки микрорайона, квартала, градостроительного комплекса, участка группы многоэтажных жилых домов и общественных зданий (без учета при вязки и проектирования)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Архитектурно-планировочные решения застройки, благоустройства, организации рельефа, озеленения, инженерных сетей в красных границах микрорайонов (кварталов) при размещении жилых домов и объектов обслуживания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Малоэтажная городская застройка коттеджами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Застройка домами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усадебного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типа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Благоустройство и</w:t>
            </w:r>
            <w:r>
              <w:rPr>
                <w:rFonts w:ascii="Times New Roman" w:hAnsi="Times New Roman"/>
                <w:sz w:val="20"/>
              </w:rPr>
              <w:t xml:space="preserve"> озеленение территории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Сельских населенных мест, коммунальных и промышленных зон при требованиях к благоустройству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Городских, дачных, заводских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 высоких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требованиях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 благоустройству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малым архитектурным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формам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Посадка ветро- и шумозащитных полос,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устройство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велосипедных, саночных и пешеходных трасс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(теренкуров) без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оборудования и технического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оснащения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2 Жилые дома, гостиницы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Хозяйственные и вспомогательные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постройки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 домах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Садовые домики, врем</w:t>
            </w:r>
            <w:r>
              <w:rPr>
                <w:rFonts w:ascii="Times New Roman" w:hAnsi="Times New Roman"/>
                <w:sz w:val="20"/>
              </w:rPr>
              <w:t>енные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(летние) жилые дома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Общежития и приюты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общими кухнями и санузлами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санузлами при комнатах и развитой общественной частью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Многоэтажные жилые дома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муниципального строительства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немуниципального строительства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Малоэтажные отдельностоящие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блокированные дома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типа (до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4-х этажей)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Особняки,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виллы, террасные жилые дома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градостроительные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особо значимые многоэтажные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дома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комплексы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Специальные жилые дома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 инв</w:t>
            </w:r>
            <w:r>
              <w:rPr>
                <w:rFonts w:ascii="Times New Roman" w:hAnsi="Times New Roman"/>
                <w:sz w:val="20"/>
              </w:rPr>
              <w:t>алидов и лиц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пожилого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возраста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Гостиницы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Многоэтажные III-IV разряда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(*, **)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Многоэтажные I-II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разряда (***,****)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Малоэтажные II-III разряда (**,***)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Малоэтажные I разряда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(****)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 разряда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(*****)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Здравоохранение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Медпункты, фельдшерско-акушерские пункты,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хозкорпуса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больниц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Поликлиники, амбулатории, аптеки, станции скорой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помощи, молочные кухни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Больницы, медицинские центры, лечебные, лечебно-диагностические корпуса,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АКи, роддома, больничные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комплексы,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станции переливания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крови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Преимущественно стандартное оборудование и оснащение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медицинские центры, многопрофильные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больницы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Уникальное оборудование и оснащение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Пансионаты с лечением,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санатории-профилактории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Курортные и бальнеологические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поликлиники, грязелечебницы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санаторные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детские учреждения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круглосуточного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действия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СЭС, дезстанции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другие специализиров</w:t>
            </w:r>
            <w:r>
              <w:rPr>
                <w:rFonts w:ascii="Times New Roman" w:hAnsi="Times New Roman"/>
                <w:sz w:val="20"/>
              </w:rPr>
              <w:t>анные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станции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Бюро судмедэкспертизы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по хозяйственному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управлению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учреждениями здравоохранения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Физическая культура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Игровые поля и стадионы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подсобных помещений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сезонными подсобными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помещениями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трибунами и подтрибунными помещениями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Бассейны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Крытые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Физкультурно-оздоровительные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физкультурно-спортивные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комплексы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бассейном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Стадионы до 40000 мест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</w:t>
            </w:r>
            <w:r>
              <w:rPr>
                <w:rFonts w:ascii="Times New Roman" w:hAnsi="Times New Roman"/>
                <w:sz w:val="20"/>
              </w:rPr>
              <w:t>ытые стадионы на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40 000 мест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более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Дворцы спорта (спортивно-зрелищные комплексы)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спортшколы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Манежи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Велотреки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Катки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Крытые катки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базы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комплексы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 прикладных видов спорта (конные,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авто-, мото-, стрелковые,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авиа,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скейтборд,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кегельбаны,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фристайл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т.д.)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Водные и спасательные станции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Мото-, карто-, кордодромы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служебного собаково</w:t>
            </w:r>
            <w:r>
              <w:rPr>
                <w:rFonts w:ascii="Times New Roman" w:hAnsi="Times New Roman"/>
                <w:sz w:val="20"/>
              </w:rPr>
              <w:t>дства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Социальное обеспечение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Дома-интернаты для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престарелых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инвалидов,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т.ч. 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лечебными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функциями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 социального обслуживания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 реабилитации инвалидов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Специальные учебно-восстановительные здания для детей инвалидов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Отдых и туризм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Палаточные лагеря, туристические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стоянки,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лыжные базы</w:t>
            </w: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Лагеря для детей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юношества,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базы отдыха (сезонные)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Лагеря для детей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юношества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круглогодичного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Кемпи</w:t>
            </w:r>
            <w:r>
              <w:rPr>
                <w:rFonts w:ascii="Times New Roman" w:hAnsi="Times New Roman"/>
                <w:sz w:val="20"/>
              </w:rPr>
              <w:t>нги мотели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Туристические базы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(круглогодичные)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и пансионаты отдыха (круглогодичные)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отдыха высшего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класса (*****)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 Образование. Детские площадки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дошкольные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школы, лицеи, ПТУ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другие училища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Университеты, академии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Школы, курсы, институты по переподготовке и повышению квалификации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</w:t>
            </w:r>
            <w:r>
              <w:rPr>
                <w:rFonts w:ascii="Times New Roman" w:hAnsi="Times New Roman"/>
                <w:sz w:val="20"/>
              </w:rPr>
              <w:t xml:space="preserve"> для детей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сирот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Специальные учебно-воспитательные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 детей 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нарушениями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развития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Культура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Временные павильоны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 игр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танцев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Читальные и выставочные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павильоны в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парках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культуры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Выставочные залы, сельские клубы,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музеи-усадьбы,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квартиры-музеи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библиотеки,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тематические музеи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Национальные галереи, музеи,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библиотеки,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культурные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центры,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храмы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Фильмотеки, фонотеки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Дома творческих союзов </w:t>
            </w:r>
            <w:r>
              <w:rPr>
                <w:rFonts w:ascii="Times New Roman" w:hAnsi="Times New Roman"/>
                <w:sz w:val="20"/>
              </w:rPr>
              <w:t>и профессиональных союзов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Выставки (промышленные, сельскохозяйственные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др.)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Дома, школы и другие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объекты для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внешкольного воспитания детей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Ботанические сады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Зоопарки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Редакции газет и телевидения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 Искусство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Временные павильоны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 демонстрации кино- и видеофильмов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Летние эстрады и кинотеатры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 до 1000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мест, видеоцентры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Киноконцертные залы и кинотеатры более 1000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Театры, киноцентры,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цирки, филармонии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 для репетиций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выступления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оркестров,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эстрадных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других коллективов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Студии и мастерские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Наука и научное обслуживание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Проектные, конструкторские организации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НИИ и лаборатории,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вычислительные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центры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Национальные исследовательские и экономические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центры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Научные и опытные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станции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Торговля и общественное питание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Временные павиль</w:t>
            </w:r>
            <w:r>
              <w:rPr>
                <w:rFonts w:ascii="Times New Roman" w:hAnsi="Times New Roman"/>
                <w:sz w:val="20"/>
              </w:rPr>
              <w:t>оны,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киоски, навесы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Столовые,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кафе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Торговые дома, крупные универсальные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специализированные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магазины,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рестораны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Рынки открытые 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временными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павильонами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Рынки крытые большепролетные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Связь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связи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Почтамты, телеграфы,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почтовые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сортировочные узлы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Автоматические телефонные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станции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(здания)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 Административные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Конторы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Административно-хозяйственные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корпуса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думы, мэрии, центры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общественно-политической деятельности,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правительственные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здания, деловые центры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Биржи, фонды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Страховые организации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Таможни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Судебные и юридические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учреждения,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учреждения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охраны общественного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порядка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 Бытовое обслуживание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ремонту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бытовых машин и приборов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и фабрики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пошива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обуви,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швейных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меховых изделий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заказам населения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ремонта и изготовления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мебели, фотокиноработ, киностудии, студии звукозаписи, работающие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заказам населения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Корпуса фабрик-прачечных,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химчистки,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крашения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Бани, душевые павильоны, парикмахерские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Банно-оздоровительные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корпуса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первого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высшего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разрядов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Комплексные предприятия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бытового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обслуживания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Ремонтно-строительные организации,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выполняющие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заказы населения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Ломбарды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Кладбища, похоронные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бюро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Крематории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 Городские инженерные сооружения и коммуникации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магистрали и сети водопровода,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канализации (в т.ч. дождевой), дренажи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одиночных линий в пригородной зоне или территории, свободной от застройки и существующих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подземных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коммуникаций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городским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проездам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при наличии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существующих подземных коммуникаций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сетей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вблизи надземных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подземных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сооружений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 пересечением железных дорог или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метрополитена, с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рименением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закрытой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походки 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сложных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гидрогеологических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условиях с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применением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спецметодов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Совмещенная прокладка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коммуникаций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транспортные сооружения, мосты, тоннели, путепроводы, эстакады, пешеходные переходы для прокладки инженерных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в пригородной зоне или на свободной от застройки территории города с применением типовых конструкций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коммуникаций через ж/д пути, автомагистрали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в новых районах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в районах сложившейся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застройки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из индивидуальных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конструкций, пешеходные переходы с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развитым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подземным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пространством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15.3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транспортные магистрали, улицы и дороги, трамвайные пути, внутриквартальные проезды, транспортные развязки, автостоянки,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конечные станции для отстоя и хранения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на свободной от застройки территории города, на рельефе местности с уклоном от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 до 40% по заданным красным линиям, отметкам и поперечному профилю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общественного транспорта (в т.ч. с сооружениями для обслуживания</w:t>
            </w:r>
            <w:r>
              <w:rPr>
                <w:rFonts w:ascii="Times New Roman" w:hAnsi="Times New Roman"/>
                <w:sz w:val="20"/>
              </w:rPr>
              <w:t>) пешеходные улицы, тротуары, аллеи и дорожки в парках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в районах сложившейся опорной застройки или с уклоном рельефа от 0 до 5% и более 40% по заданным красным линиям, отметкам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поперечному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профилю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при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наличии ирригационной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системы или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 корректировкой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красных линий, отметок и поперечного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профиля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Коммуникационные тоннели (коллектора для подземных коммуникаций)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на территории города, свободной от застройки и существующих подземных коммуникаций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застроенной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части города, совместно с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другими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подземными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коммуникациями или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при наличии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существующих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сложных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гидрогеологических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условиях, с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применением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спецметодов, индивидуальных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конструкций, закрытой проходки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15.5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Набережные, причалы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речные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морские набережные с волноотбойными стенками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причалы вне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городской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зоны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Морские причалы 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городах:</w:t>
            </w:r>
          </w:p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малых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средних;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крупных и крупнейших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15.6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Гаражи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Боксовые и одноэтажные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без очистных сооружений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очистными сооружениями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Многоэтажные надземные и подземные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Вокзалы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Всех типов на внутренних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линиях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межреспубликанских и международных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линиях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Мусороперерабатывающие заводы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Мусороперегрузочные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станции,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полигоны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для твердых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бытовых отходов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15.10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E564B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Сооружения гражданской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обороны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000000" w:rsidRDefault="00E564B1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</w:tcBorders>
          </w:tcPr>
          <w:p w:rsidR="00000000" w:rsidRDefault="00E564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564B1">
      <w:pPr>
        <w:pStyle w:val="Preformat"/>
        <w:ind w:firstLine="284"/>
        <w:rPr>
          <w:rFonts w:ascii="Times New Roman" w:hAnsi="Times New Roman"/>
        </w:rPr>
      </w:pP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 отсутствии объектов в перечне стоимость проектных работ определяется по та</w:t>
      </w:r>
      <w:r>
        <w:rPr>
          <w:rFonts w:ascii="Times New Roman" w:hAnsi="Times New Roman"/>
          <w:sz w:val="20"/>
        </w:rPr>
        <w:t>блице № 1 применительно к объектам соответствующего назначения.</w:t>
      </w:r>
    </w:p>
    <w:p w:rsidR="00000000" w:rsidRDefault="00E564B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определения категории объекта достаточно наличия одного из признаков, указанных в графе 3.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4B1"/>
    <w:rsid w:val="00E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2966</Words>
  <Characters>16908</Characters>
  <Application>Microsoft Office Word</Application>
  <DocSecurity>0</DocSecurity>
  <Lines>140</Lines>
  <Paragraphs>39</Paragraphs>
  <ScaleCrop>false</ScaleCrop>
  <Company>Elcom Ltd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