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968D9">
      <w:pPr>
        <w:spacing w:line="240" w:lineRule="auto"/>
        <w:ind w:firstLine="284"/>
        <w:jc w:val="center"/>
        <w:rPr>
          <w:sz w:val="20"/>
        </w:rPr>
      </w:pPr>
      <w:bookmarkStart w:id="0" w:name="_GoBack"/>
      <w:bookmarkEnd w:id="0"/>
      <w:r>
        <w:rPr>
          <w:sz w:val="20"/>
        </w:rPr>
        <w:t xml:space="preserve">МИНСТРОЙ РОССИИ </w:t>
      </w:r>
    </w:p>
    <w:p w:rsidR="00000000" w:rsidRDefault="007968D9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ГП "Центринвестпроект"</w:t>
      </w:r>
    </w:p>
    <w:p w:rsidR="00000000" w:rsidRDefault="007968D9">
      <w:pPr>
        <w:spacing w:line="240" w:lineRule="auto"/>
        <w:ind w:firstLine="284"/>
        <w:jc w:val="center"/>
        <w:rPr>
          <w:sz w:val="20"/>
        </w:rPr>
      </w:pPr>
    </w:p>
    <w:p w:rsidR="00000000" w:rsidRDefault="007968D9">
      <w:pPr>
        <w:pStyle w:val="FR1"/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ПРАКТИЧЕСКОЕ ПОСОБИЕ</w:t>
      </w:r>
    </w:p>
    <w:p w:rsidR="00000000" w:rsidRDefault="007968D9">
      <w:pPr>
        <w:pStyle w:val="FR1"/>
        <w:spacing w:line="240" w:lineRule="auto"/>
        <w:ind w:firstLine="284"/>
        <w:jc w:val="center"/>
        <w:rPr>
          <w:b/>
          <w:sz w:val="22"/>
        </w:rPr>
      </w:pPr>
      <w:r>
        <w:rPr>
          <w:b/>
          <w:sz w:val="22"/>
        </w:rPr>
        <w:t xml:space="preserve">по применению Справочника базовых цен на проектные работы </w:t>
      </w:r>
    </w:p>
    <w:p w:rsidR="00000000" w:rsidRDefault="007968D9">
      <w:pPr>
        <w:pStyle w:val="FR1"/>
        <w:spacing w:line="240" w:lineRule="auto"/>
        <w:ind w:firstLine="284"/>
        <w:jc w:val="center"/>
        <w:rPr>
          <w:b/>
          <w:sz w:val="22"/>
        </w:rPr>
      </w:pPr>
      <w:r>
        <w:rPr>
          <w:b/>
          <w:sz w:val="22"/>
        </w:rPr>
        <w:t>для строительства объектов лесного хозяйства</w:t>
      </w:r>
    </w:p>
    <w:p w:rsidR="00000000" w:rsidRDefault="007968D9">
      <w:pPr>
        <w:pStyle w:val="FR1"/>
        <w:spacing w:line="240" w:lineRule="auto"/>
        <w:ind w:firstLine="284"/>
        <w:jc w:val="center"/>
        <w:rPr>
          <w:sz w:val="20"/>
        </w:rPr>
      </w:pPr>
    </w:p>
    <w:p w:rsidR="00000000" w:rsidRDefault="007968D9">
      <w:pPr>
        <w:pStyle w:val="FR1"/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(Общие положения; относительная стоимость </w:t>
      </w:r>
    </w:p>
    <w:p w:rsidR="00000000" w:rsidRDefault="007968D9">
      <w:pPr>
        <w:pStyle w:val="FR1"/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разработки проектно-сметной документации)</w:t>
      </w:r>
    </w:p>
    <w:p w:rsidR="00000000" w:rsidRDefault="007968D9">
      <w:pPr>
        <w:pStyle w:val="FR1"/>
        <w:spacing w:line="240" w:lineRule="auto"/>
        <w:ind w:firstLine="284"/>
        <w:jc w:val="both"/>
        <w:rPr>
          <w:sz w:val="20"/>
        </w:rPr>
      </w:pPr>
    </w:p>
    <w:p w:rsidR="00000000" w:rsidRDefault="007968D9">
      <w:pPr>
        <w:pStyle w:val="FR1"/>
        <w:spacing w:line="240" w:lineRule="auto"/>
        <w:ind w:firstLine="284"/>
        <w:jc w:val="both"/>
        <w:rPr>
          <w:sz w:val="20"/>
        </w:rPr>
      </w:pPr>
    </w:p>
    <w:p w:rsidR="00000000" w:rsidRDefault="007968D9">
      <w:pPr>
        <w:pStyle w:val="FR1"/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 xml:space="preserve">В </w:t>
      </w:r>
      <w:r>
        <w:rPr>
          <w:sz w:val="20"/>
        </w:rPr>
        <w:t>настоящем пособии приводятся:</w:t>
      </w:r>
    </w:p>
    <w:p w:rsidR="00000000" w:rsidRDefault="007968D9">
      <w:pPr>
        <w:pStyle w:val="FR1"/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1. Разъяснения основных положений Справочника базовых цен на проектные работы для строительства (объекты лесного хозяйства);</w:t>
      </w:r>
    </w:p>
    <w:p w:rsidR="00000000" w:rsidRDefault="007968D9">
      <w:pPr>
        <w:pStyle w:val="FR1"/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2. Разъяснения по некоторым другим вопросам, не нашедшим отражения в основных положениях Справочника и возникающим при определении базовой цены проектных работ;</w:t>
      </w:r>
    </w:p>
    <w:p w:rsidR="00000000" w:rsidRDefault="007968D9">
      <w:pPr>
        <w:pStyle w:val="FR1"/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3. Таблица относительной стоимости разработки проектно-сметной документации.</w:t>
      </w:r>
    </w:p>
    <w:p w:rsidR="00000000" w:rsidRDefault="007968D9">
      <w:pPr>
        <w:pStyle w:val="FR1"/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4. Пример  определения базовой цены  проектных работ.</w:t>
      </w:r>
    </w:p>
    <w:p w:rsidR="00000000" w:rsidRDefault="007968D9">
      <w:pPr>
        <w:pStyle w:val="FR1"/>
        <w:spacing w:line="240" w:lineRule="auto"/>
        <w:ind w:firstLine="284"/>
        <w:jc w:val="both"/>
        <w:rPr>
          <w:sz w:val="20"/>
        </w:rPr>
      </w:pPr>
    </w:p>
    <w:p w:rsidR="00000000" w:rsidRDefault="007968D9">
      <w:pPr>
        <w:pStyle w:val="FR1"/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 xml:space="preserve">Составители: отдел экономики и ценообразования в проектировании </w:t>
      </w:r>
      <w:r>
        <w:rPr>
          <w:sz w:val="20"/>
        </w:rPr>
        <w:t>ГП "Центринвестпроект" Минстроя России; институт "Росгипролес" Федеральной службы лесного хозяйства России.</w:t>
      </w:r>
    </w:p>
    <w:p w:rsidR="00000000" w:rsidRDefault="007968D9">
      <w:pPr>
        <w:pStyle w:val="FR1"/>
        <w:spacing w:line="240" w:lineRule="auto"/>
        <w:ind w:firstLine="284"/>
        <w:jc w:val="both"/>
        <w:rPr>
          <w:sz w:val="20"/>
        </w:rPr>
      </w:pPr>
    </w:p>
    <w:p w:rsidR="00000000" w:rsidRDefault="007968D9">
      <w:pPr>
        <w:pStyle w:val="FR1"/>
        <w:spacing w:line="240" w:lineRule="auto"/>
        <w:ind w:firstLine="284"/>
        <w:jc w:val="both"/>
        <w:rPr>
          <w:sz w:val="20"/>
        </w:rPr>
      </w:pPr>
    </w:p>
    <w:p w:rsidR="00000000" w:rsidRDefault="007968D9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ВВЕДЕНИЕ</w:t>
      </w:r>
    </w:p>
    <w:p w:rsidR="00000000" w:rsidRDefault="007968D9">
      <w:pPr>
        <w:spacing w:line="240" w:lineRule="auto"/>
        <w:ind w:firstLine="284"/>
        <w:jc w:val="both"/>
        <w:rPr>
          <w:sz w:val="20"/>
        </w:rPr>
      </w:pPr>
    </w:p>
    <w:p w:rsidR="00000000" w:rsidRDefault="007968D9">
      <w:pPr>
        <w:pStyle w:val="FR1"/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Справочник базовых цен на проектные работы для строительства объектов лесного хозяйства разработан ГП "Центринвестпроект" Минстроя России совместно с институтом "Росгипролес" Федеральной службы лесного хозяйства России и утвержден постановлением Минстроя России от 8 февраля 1995 года № 18-16.</w:t>
      </w:r>
    </w:p>
    <w:p w:rsidR="00000000" w:rsidRDefault="007968D9">
      <w:pPr>
        <w:pStyle w:val="FR1"/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Справочник введен в действие с 1 марта 1995 года взамен раздела 33 "Лесное хозяйство" Сборника цен</w:t>
      </w:r>
      <w:r>
        <w:rPr>
          <w:sz w:val="20"/>
        </w:rPr>
        <w:t xml:space="preserve"> на проектные работы для строительства издания 1987 года.</w:t>
      </w:r>
    </w:p>
    <w:p w:rsidR="00000000" w:rsidRDefault="007968D9">
      <w:pPr>
        <w:pStyle w:val="FR1"/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В Справочнике приведены цены на проектирование объектов лесного хозяйства, охватывающие следующую номенклатуру:</w:t>
      </w:r>
    </w:p>
    <w:p w:rsidR="00000000" w:rsidRDefault="007968D9">
      <w:pPr>
        <w:pStyle w:val="FR1"/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1. Сооружения (цехи) по производству технологической щепы;</w:t>
      </w:r>
    </w:p>
    <w:p w:rsidR="00000000" w:rsidRDefault="007968D9">
      <w:pPr>
        <w:pStyle w:val="FR1"/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2. Сооружения (цехи) по переработке пищевых продуктов леса;</w:t>
      </w:r>
    </w:p>
    <w:p w:rsidR="00000000" w:rsidRDefault="007968D9">
      <w:pPr>
        <w:pStyle w:val="FR1"/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3. Объекты складского хозяйства, РММ, гаражно-ремонтного хозяйства;</w:t>
      </w:r>
    </w:p>
    <w:p w:rsidR="00000000" w:rsidRDefault="007968D9">
      <w:pPr>
        <w:pStyle w:val="FR1"/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4. Производственно-лабораторные корпуса, станции по борьбе с вредителями;</w:t>
      </w:r>
    </w:p>
    <w:p w:rsidR="00000000" w:rsidRDefault="007968D9">
      <w:pPr>
        <w:pStyle w:val="FR1"/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5. Защитные лесные насаждения, лесосеменные плантации, лесные питомники;</w:t>
      </w:r>
    </w:p>
    <w:p w:rsidR="00000000" w:rsidRDefault="007968D9">
      <w:pPr>
        <w:pStyle w:val="FR1"/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6. Спорт</w:t>
      </w:r>
      <w:r>
        <w:rPr>
          <w:sz w:val="20"/>
        </w:rPr>
        <w:t>ивные охотничьи хозяйства, заповедники и заказники, комплексные промысловые хозяйства.</w:t>
      </w:r>
    </w:p>
    <w:p w:rsidR="00000000" w:rsidRDefault="007968D9">
      <w:pPr>
        <w:pStyle w:val="FR1"/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Цены по позициям 1-4 перечисленной номенклатуры установлены в зависимости от общей стоимости строительства в текущих ценах (млрд. руб.), а по позициям 5 и 6 - от натуральных показателей объектов проектирования (км, га).</w:t>
      </w:r>
    </w:p>
    <w:p w:rsidR="00000000" w:rsidRDefault="007968D9">
      <w:pPr>
        <w:pStyle w:val="FR1"/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Справочник состоит из:</w:t>
      </w:r>
    </w:p>
    <w:p w:rsidR="00000000" w:rsidRDefault="007968D9">
      <w:pPr>
        <w:pStyle w:val="FR1"/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1. Основных положений;</w:t>
      </w:r>
    </w:p>
    <w:p w:rsidR="00000000" w:rsidRDefault="007968D9">
      <w:pPr>
        <w:pStyle w:val="FR1"/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2. Порядка определения базовой цены проектных работ, в том числе:</w:t>
      </w:r>
    </w:p>
    <w:p w:rsidR="00000000" w:rsidRDefault="007968D9">
      <w:pPr>
        <w:pStyle w:val="FR1"/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А. В зависимости от общей стоимости строительства с таблицей для определения процента базовой</w:t>
      </w:r>
      <w:r>
        <w:rPr>
          <w:sz w:val="20"/>
        </w:rPr>
        <w:t xml:space="preserve"> цены и таблицей 2 - номенклатурой объектов по категориям сложности проектирования;</w:t>
      </w:r>
    </w:p>
    <w:p w:rsidR="00000000" w:rsidRDefault="007968D9">
      <w:pPr>
        <w:pStyle w:val="FR1"/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Б. В зависимости от натуральных показателей объектов проектирования с таблицей цен (3), распределением проектируемых объектов по категориям сложности (таблица 4);</w:t>
      </w:r>
    </w:p>
    <w:p w:rsidR="00000000" w:rsidRDefault="007968D9">
      <w:pPr>
        <w:pStyle w:val="FR1"/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 xml:space="preserve">3. Общих положений по определению базовой цены объектов лесного хозяйства (позиции 2.11 </w:t>
      </w:r>
      <w:r>
        <w:rPr>
          <w:sz w:val="20"/>
        </w:rPr>
        <w:sym w:font="Symbol" w:char="F0B8"/>
      </w:r>
      <w:r>
        <w:rPr>
          <w:sz w:val="20"/>
        </w:rPr>
        <w:t xml:space="preserve"> 2.14).</w:t>
      </w:r>
    </w:p>
    <w:p w:rsidR="00000000" w:rsidRDefault="007968D9">
      <w:pPr>
        <w:pStyle w:val="FR1"/>
        <w:spacing w:line="240" w:lineRule="auto"/>
        <w:ind w:firstLine="284"/>
        <w:jc w:val="both"/>
        <w:rPr>
          <w:sz w:val="20"/>
          <w:lang w:val="en-US"/>
        </w:rPr>
      </w:pPr>
    </w:p>
    <w:p w:rsidR="00000000" w:rsidRDefault="007968D9">
      <w:pPr>
        <w:pStyle w:val="FR1"/>
        <w:spacing w:line="240" w:lineRule="auto"/>
        <w:ind w:firstLine="284"/>
        <w:jc w:val="both"/>
        <w:rPr>
          <w:sz w:val="20"/>
          <w:lang w:val="en-US"/>
        </w:rPr>
      </w:pPr>
    </w:p>
    <w:p w:rsidR="00000000" w:rsidRDefault="007968D9">
      <w:pPr>
        <w:pStyle w:val="FR1"/>
        <w:spacing w:line="240" w:lineRule="auto"/>
        <w:ind w:firstLine="284"/>
        <w:jc w:val="both"/>
        <w:rPr>
          <w:sz w:val="20"/>
          <w:lang w:val="en-US"/>
        </w:rPr>
      </w:pPr>
    </w:p>
    <w:p w:rsidR="00000000" w:rsidRDefault="007968D9">
      <w:pPr>
        <w:pStyle w:val="FR1"/>
        <w:spacing w:line="240" w:lineRule="auto"/>
        <w:ind w:firstLine="284"/>
        <w:jc w:val="both"/>
        <w:rPr>
          <w:sz w:val="20"/>
        </w:rPr>
      </w:pPr>
    </w:p>
    <w:p w:rsidR="00000000" w:rsidRDefault="007968D9">
      <w:pPr>
        <w:pStyle w:val="FR1"/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1. РАЗЪЯСНЕНИЯ ОСНОВНЫХ ПОЛОЖЕНИЙ СПРАВОЧНИКА</w:t>
      </w:r>
    </w:p>
    <w:p w:rsidR="00000000" w:rsidRDefault="007968D9">
      <w:pPr>
        <w:pStyle w:val="FR1"/>
        <w:spacing w:line="240" w:lineRule="auto"/>
        <w:ind w:firstLine="284"/>
        <w:jc w:val="center"/>
        <w:rPr>
          <w:b/>
          <w:sz w:val="20"/>
        </w:rPr>
      </w:pPr>
    </w:p>
    <w:p w:rsidR="00000000" w:rsidRDefault="007968D9">
      <w:pPr>
        <w:pStyle w:val="FR1"/>
        <w:spacing w:line="240" w:lineRule="auto"/>
        <w:ind w:firstLine="284"/>
        <w:jc w:val="center"/>
        <w:rPr>
          <w:i/>
          <w:sz w:val="20"/>
          <w:u w:val="single"/>
        </w:rPr>
      </w:pPr>
      <w:r>
        <w:rPr>
          <w:i/>
          <w:sz w:val="20"/>
          <w:u w:val="single"/>
        </w:rPr>
        <w:lastRenderedPageBreak/>
        <w:t>По пункту 1.5</w:t>
      </w:r>
    </w:p>
    <w:p w:rsidR="00000000" w:rsidRDefault="007968D9">
      <w:pPr>
        <w:pStyle w:val="FR1"/>
        <w:spacing w:line="240" w:lineRule="auto"/>
        <w:ind w:firstLine="284"/>
        <w:jc w:val="both"/>
        <w:rPr>
          <w:sz w:val="20"/>
        </w:rPr>
      </w:pPr>
    </w:p>
    <w:p w:rsidR="00000000" w:rsidRDefault="007968D9">
      <w:pPr>
        <w:pStyle w:val="FR1"/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Базовые цены на проектные работы приведенные в Справочнике "Объекты лесного хозяйства", установлены пр</w:t>
      </w:r>
      <w:r>
        <w:rPr>
          <w:sz w:val="20"/>
        </w:rPr>
        <w:t>именительно к требованиям, содержащимся в Инструкции о составе, порядке разработки и утверждения проектно-сметной документации на строительство предприятий, зданий и сооружений (СНиП 1.02.01-85), СНиП по организации строительного производства (СНиП 3.01.01-85) и в других нормативных документах по проектированию по состоянию на 1 марта 1995 года.</w:t>
      </w:r>
    </w:p>
    <w:p w:rsidR="00000000" w:rsidRDefault="007968D9">
      <w:pPr>
        <w:pStyle w:val="FR1"/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Порядок определения базовой цены на проектирование с использованием техдокументации повторного или массового, применения ("Привязка") установлен с учётом требований</w:t>
      </w:r>
      <w:r>
        <w:rPr>
          <w:sz w:val="20"/>
        </w:rPr>
        <w:t xml:space="preserve"> Инструкции по типовому проектированию СН 227-82.</w:t>
      </w:r>
    </w:p>
    <w:p w:rsidR="00000000" w:rsidRDefault="007968D9">
      <w:pPr>
        <w:pStyle w:val="FR1"/>
        <w:spacing w:line="240" w:lineRule="auto"/>
        <w:ind w:firstLine="284"/>
        <w:jc w:val="both"/>
        <w:rPr>
          <w:sz w:val="20"/>
        </w:rPr>
      </w:pPr>
    </w:p>
    <w:p w:rsidR="00000000" w:rsidRDefault="007968D9">
      <w:pPr>
        <w:pStyle w:val="FR1"/>
        <w:spacing w:line="240" w:lineRule="auto"/>
        <w:ind w:firstLine="284"/>
        <w:jc w:val="center"/>
        <w:rPr>
          <w:i/>
          <w:sz w:val="20"/>
          <w:u w:val="single"/>
        </w:rPr>
      </w:pPr>
      <w:r>
        <w:rPr>
          <w:i/>
          <w:sz w:val="20"/>
          <w:u w:val="single"/>
        </w:rPr>
        <w:t>По пункту 1.7.</w:t>
      </w:r>
    </w:p>
    <w:p w:rsidR="00000000" w:rsidRDefault="007968D9">
      <w:pPr>
        <w:pStyle w:val="FR1"/>
        <w:spacing w:line="240" w:lineRule="auto"/>
        <w:ind w:firstLine="284"/>
        <w:jc w:val="both"/>
        <w:rPr>
          <w:sz w:val="20"/>
        </w:rPr>
      </w:pPr>
    </w:p>
    <w:p w:rsidR="00000000" w:rsidRDefault="007968D9">
      <w:pPr>
        <w:pStyle w:val="FR1"/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В базовую цену не входит стоимость выполнения следующих работ:</w:t>
      </w:r>
    </w:p>
    <w:p w:rsidR="00000000" w:rsidRDefault="007968D9">
      <w:pPr>
        <w:pStyle w:val="FR1"/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разработка дополнительных вариантов проектной документации (рабочего проекта) или отдельных технологических, конструктивных, архитектурных и других решений, устанавливаемых в задании на проектирование, где также должны быть определены разделы (или части этих разделов) проектной документации, по которым необходима разработка указанных вариантов и исходные данные, необходимые для и</w:t>
      </w:r>
      <w:r>
        <w:rPr>
          <w:sz w:val="20"/>
        </w:rPr>
        <w:t>х разработки. Степень проработки дополнительных вариантов должна соответствовать глубине проработки основного варианта. Документация дополнительного варианта передается заказчику в порядке, установленном для проектной документации. В процессе разработки как основного, так и дополнительного вариантов, выполняется вариантная проработка проектных решений:</w:t>
      </w:r>
    </w:p>
    <w:p w:rsidR="00000000" w:rsidRDefault="007968D9">
      <w:pPr>
        <w:pStyle w:val="FR1"/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разработка рабочих чертежей на специальные вспомогательные сооружения, приспособления, устройства и установки при проектировании объектов с особо сложными ко</w:t>
      </w:r>
      <w:r>
        <w:rPr>
          <w:sz w:val="20"/>
        </w:rPr>
        <w:t>нструкциями и</w:t>
      </w:r>
      <w:r>
        <w:rPr>
          <w:smallCaps/>
          <w:sz w:val="20"/>
        </w:rPr>
        <w:t xml:space="preserve"> </w:t>
      </w:r>
      <w:r>
        <w:rPr>
          <w:sz w:val="20"/>
        </w:rPr>
        <w:t>методами производства работ в соответствии с требованиями СНиП 3.01.01-85;</w:t>
      </w:r>
    </w:p>
    <w:p w:rsidR="00000000" w:rsidRDefault="007968D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стоимость разработки рабочих чертежей указанных сооружений, приспособлений, устройств и установок определяется в порядке, установленном строительными организациями, либо расчетом стоимости по трудовым затратам.</w:t>
      </w:r>
    </w:p>
    <w:p w:rsidR="00000000" w:rsidRDefault="007968D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Внесение изменений в проектно-сметную документацию, связанных с введением в действие новых нормативных документов, заменой оборудования более прогрессивным и др. (за исключением исправления ошибок, допущенных про</w:t>
      </w:r>
      <w:r>
        <w:rPr>
          <w:sz w:val="20"/>
        </w:rPr>
        <w:t>ектной организацией);</w:t>
      </w:r>
    </w:p>
    <w:p w:rsidR="00000000" w:rsidRDefault="007968D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выполнение указанных работ должно предусматриваться в задании на проектирование или отдельным поручением и оплачивается дополнительно.</w:t>
      </w:r>
    </w:p>
    <w:p w:rsidR="00000000" w:rsidRDefault="007968D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Разработка деталировочных чертежей металлических конструкций (КМД) и технологических трубопроводов заводского изготовления;</w:t>
      </w:r>
    </w:p>
    <w:p w:rsidR="00000000" w:rsidRDefault="007968D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В соответствии с п.3.4 СНиП 1.02.01-85 КМД разрабатывают заводы-изготовители. В случае поручения этих работ проектным организациям цены на разработку КМД устанавливаются организациями-изготовителями.</w:t>
      </w:r>
    </w:p>
    <w:p w:rsidR="00000000" w:rsidRDefault="007968D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 xml:space="preserve">Обследования и обмерные работы </w:t>
      </w:r>
      <w:r>
        <w:rPr>
          <w:sz w:val="20"/>
        </w:rPr>
        <w:t>на объектах, подлежащих реконструкции, расширению и техническому перевооружению;</w:t>
      </w:r>
    </w:p>
    <w:p w:rsidR="00000000" w:rsidRDefault="007968D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Определить стоимость таких работ следует либо по соответствующим Справочникам, либо расчетом стоимости по трудовым затратам.</w:t>
      </w:r>
    </w:p>
    <w:p w:rsidR="00000000" w:rsidRDefault="007968D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Разработка конструкторской документации на изготовление изделий единичного и мелкосерийного производства, кроме составления исходных требований, необходимых для разработки технического задания на выполнение этой документации;</w:t>
      </w:r>
    </w:p>
    <w:p w:rsidR="00000000" w:rsidRDefault="007968D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Справочником базовых цен учтены затраты на составление исходных требований для р</w:t>
      </w:r>
      <w:r>
        <w:rPr>
          <w:sz w:val="20"/>
        </w:rPr>
        <w:t>азработки конструкторской документации на оборудование индивидуального изготовления, включая единичное и мелкосерийное. Технические задания на указанное оборудование разрабатывает завод - изготовитель. В случае, когда разработка указанной конструкторской документации поручается проектной организации, она осуществляется, как правило, по договорам с заводом-изготовителем оборудования. Если завод - изготовитель не определен, то разработка конструкторской документации на оборудование может выполняться проектной</w:t>
      </w:r>
      <w:r>
        <w:rPr>
          <w:sz w:val="20"/>
        </w:rPr>
        <w:t xml:space="preserve"> организацией по поручению заказчика.</w:t>
      </w:r>
    </w:p>
    <w:p w:rsidR="00000000" w:rsidRDefault="007968D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При этом стоимость выполнения указанных конструкторских работ определяется по ценам, установленным организациями по подчиненности заводов изготовителей указанного оборудования.</w:t>
      </w:r>
    </w:p>
    <w:p w:rsidR="00000000" w:rsidRDefault="007968D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демонстрационные макеты:</w:t>
      </w:r>
    </w:p>
    <w:p w:rsidR="00000000" w:rsidRDefault="007968D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lastRenderedPageBreak/>
        <w:t>Базовыми ценами Справочника учтена стоимость изготовления демонстрационных материалов, за исключением стоимости изготовления демонстрационных макетов, которая определяется дополнительно.</w:t>
      </w:r>
    </w:p>
    <w:p w:rsidR="00000000" w:rsidRDefault="007968D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авторский надзор:</w:t>
      </w:r>
    </w:p>
    <w:p w:rsidR="00000000" w:rsidRDefault="007968D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научно-исследовательские и опытно-экспериментальные работы:</w:t>
      </w:r>
    </w:p>
    <w:p w:rsidR="00000000" w:rsidRDefault="007968D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инжинир</w:t>
      </w:r>
      <w:r>
        <w:rPr>
          <w:sz w:val="20"/>
        </w:rPr>
        <w:t>инговые услуги;</w:t>
      </w:r>
    </w:p>
    <w:p w:rsidR="00000000" w:rsidRDefault="007968D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маркетинговые услуги;</w:t>
      </w:r>
    </w:p>
    <w:p w:rsidR="00000000" w:rsidRDefault="007968D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затраты на служебные командировки;</w:t>
      </w:r>
    </w:p>
    <w:p w:rsidR="00000000" w:rsidRDefault="007968D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 xml:space="preserve">Базовыми ценами Справочника не учтены затраты на служебные командировки, в том числе и затраты административного персонала, если командировки этого персонала связаны непосредственно с проектированием объекта. </w:t>
      </w:r>
    </w:p>
    <w:p w:rsidR="00000000" w:rsidRDefault="007968D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Разработка интерьеров, выполняемых в соответствии с ГОСТ 21.507-81.</w:t>
      </w:r>
    </w:p>
    <w:p w:rsidR="00000000" w:rsidRDefault="007968D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Затраты проектных организаций, касающиеся представления проектно-сметной документации в экспортирующие органы.</w:t>
      </w:r>
    </w:p>
    <w:p w:rsidR="00000000" w:rsidRDefault="007968D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Проектирование автоматизированных систем управлени</w:t>
      </w:r>
      <w:r>
        <w:rPr>
          <w:sz w:val="20"/>
        </w:rPr>
        <w:t>я технологическими процессами (АСУ ТП).</w:t>
      </w:r>
    </w:p>
    <w:p w:rsidR="00000000" w:rsidRDefault="007968D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Стоимость проектирования АСУ ТП определяется по "Ценнику на разработку технической документации на АСУ ТП".</w:t>
      </w:r>
    </w:p>
    <w:p w:rsidR="00000000" w:rsidRDefault="007968D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Кроме того, базовыми ценами Справочника не учтены:</w:t>
      </w:r>
    </w:p>
    <w:p w:rsidR="00000000" w:rsidRDefault="007968D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1) Разработка проектов производства строительно-монтажных работ (ППР).</w:t>
      </w:r>
    </w:p>
    <w:p w:rsidR="00000000" w:rsidRDefault="007968D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Стоимость ППР определяется по ведомственным ценникам, а при их отсутствии - расчетом стоимости по трудозатратам.</w:t>
      </w:r>
    </w:p>
    <w:p w:rsidR="00000000" w:rsidRDefault="007968D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Стоимость этих работ заказчиком оплачивается дополнительно к базовой цене проектных работ, определенной по Справочнику.</w:t>
      </w:r>
    </w:p>
    <w:p w:rsidR="00000000" w:rsidRDefault="007968D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Изложенно</w:t>
      </w:r>
      <w:r>
        <w:rPr>
          <w:sz w:val="20"/>
        </w:rPr>
        <w:t>е положение распространяется на все виды и способы строительства (новое строительство, реконструкция и перевооружение, подрядный, хозяйственный или смешанный способ строительства).</w:t>
      </w:r>
    </w:p>
    <w:p w:rsidR="00000000" w:rsidRDefault="007968D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2) Разработка проектно-сметной документации для строительства временных зданий и сооружений для нужд строительных организаций.</w:t>
      </w:r>
    </w:p>
    <w:p w:rsidR="00000000" w:rsidRDefault="007968D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Стоимость проектирования таких зданий и сооружений определяется по ценникам на эти работы, разработанные строительными организациями, либо в порядке, ими установленном.</w:t>
      </w:r>
    </w:p>
    <w:p w:rsidR="00000000" w:rsidRDefault="007968D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3) Экологическое обоснование хозяйс</w:t>
      </w:r>
      <w:r>
        <w:rPr>
          <w:sz w:val="20"/>
        </w:rPr>
        <w:t>твенной деятельности в проектных материалах.</w:t>
      </w:r>
    </w:p>
    <w:p w:rsidR="00000000" w:rsidRDefault="007968D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Ценами Справочника учтены затраты, связанные с разработкой мероприятий по охране окружающей природной среды в объеме требований СНиП 1.02.01-85.</w:t>
      </w:r>
    </w:p>
    <w:p w:rsidR="00000000" w:rsidRDefault="007968D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Затраты проектных организаций, касающиеся представления в экологическую экспертизу материалов по оценке воздействия намечаемой хозяйственной деятельности промпредприятий на окружающую среду (ОВОС), ценами не учтены.</w:t>
      </w:r>
    </w:p>
    <w:p w:rsidR="00000000" w:rsidRDefault="007968D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При необходимости разработки материалов по ОВОС проектными организациями, стоимость работ, не учтенная цен</w:t>
      </w:r>
      <w:r>
        <w:rPr>
          <w:sz w:val="20"/>
        </w:rPr>
        <w:t>ами, определяется дополнительно.</w:t>
      </w:r>
    </w:p>
    <w:p w:rsidR="00000000" w:rsidRDefault="007968D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Необходимость выполнения этих работ оговаривается в задании на проектирование.</w:t>
      </w:r>
    </w:p>
    <w:p w:rsidR="00000000" w:rsidRDefault="007968D9">
      <w:pPr>
        <w:spacing w:line="240" w:lineRule="auto"/>
        <w:ind w:firstLine="284"/>
        <w:jc w:val="both"/>
        <w:rPr>
          <w:sz w:val="20"/>
        </w:rPr>
      </w:pPr>
    </w:p>
    <w:p w:rsidR="00000000" w:rsidRDefault="007968D9">
      <w:pPr>
        <w:spacing w:line="240" w:lineRule="auto"/>
        <w:ind w:firstLine="284"/>
        <w:jc w:val="center"/>
        <w:rPr>
          <w:b/>
          <w:sz w:val="22"/>
        </w:rPr>
      </w:pPr>
      <w:r>
        <w:rPr>
          <w:b/>
          <w:sz w:val="22"/>
        </w:rPr>
        <w:t>Порядок определения базовой цены проектных работ.</w:t>
      </w:r>
    </w:p>
    <w:p w:rsidR="00000000" w:rsidRDefault="007968D9">
      <w:pPr>
        <w:spacing w:line="240" w:lineRule="auto"/>
        <w:ind w:firstLine="284"/>
        <w:jc w:val="center"/>
        <w:rPr>
          <w:sz w:val="20"/>
        </w:rPr>
      </w:pPr>
    </w:p>
    <w:p w:rsidR="00000000" w:rsidRDefault="007968D9">
      <w:pPr>
        <w:pStyle w:val="FR1"/>
        <w:spacing w:line="240" w:lineRule="auto"/>
        <w:ind w:firstLine="284"/>
        <w:jc w:val="center"/>
        <w:rPr>
          <w:i/>
          <w:sz w:val="20"/>
          <w:u w:val="single"/>
        </w:rPr>
      </w:pPr>
      <w:r>
        <w:rPr>
          <w:i/>
          <w:sz w:val="20"/>
          <w:u w:val="single"/>
        </w:rPr>
        <w:t>По пунктам 2.1 и  2.2</w:t>
      </w:r>
    </w:p>
    <w:p w:rsidR="00000000" w:rsidRDefault="007968D9">
      <w:pPr>
        <w:pStyle w:val="FR1"/>
        <w:spacing w:line="240" w:lineRule="auto"/>
        <w:ind w:firstLine="284"/>
        <w:jc w:val="both"/>
        <w:rPr>
          <w:sz w:val="20"/>
        </w:rPr>
      </w:pPr>
    </w:p>
    <w:p w:rsidR="00000000" w:rsidRDefault="007968D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Базовая цена обработки проектно-сметной документации (проектная + рабочая документация) определяется в</w:t>
      </w:r>
      <w:r>
        <w:rPr>
          <w:smallCaps/>
          <w:sz w:val="20"/>
        </w:rPr>
        <w:t xml:space="preserve"> </w:t>
      </w:r>
      <w:r>
        <w:rPr>
          <w:sz w:val="20"/>
        </w:rPr>
        <w:t>процентах от общей стоимости</w:t>
      </w:r>
      <w:r>
        <w:rPr>
          <w:smallCaps/>
          <w:sz w:val="20"/>
        </w:rPr>
        <w:t xml:space="preserve"> </w:t>
      </w:r>
      <w:r>
        <w:rPr>
          <w:sz w:val="20"/>
        </w:rPr>
        <w:t>строительства. При этом в общую стоимость строительства включается стоимость всех зданий и сооружений и видов работ, т.е. стоимость строительства по главам 1-12 Сводного сметного расчета стоимо</w:t>
      </w:r>
      <w:r>
        <w:rPr>
          <w:sz w:val="20"/>
        </w:rPr>
        <w:t>сти строительства.</w:t>
      </w:r>
    </w:p>
    <w:p w:rsidR="00000000" w:rsidRDefault="007968D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Таким образом, в базовую цену включается стоимость строительства всего комплекса зданий, сооружений и видов проектных работ, нашедших отражение в общей стоимости строительства, за исключением стоимости проектных работ, перечисленных в п. 1.7; при этом стоимость строительства, приходящаяся на эти работы (п. 1.7), не исключается из общей стоимости строительства.</w:t>
      </w:r>
    </w:p>
    <w:p w:rsidR="00000000" w:rsidRDefault="007968D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Базовая цена на разработку проектно-сметной документации на строительство объекта в сложных условиях (сейсмичность 7 баллов и боле</w:t>
      </w:r>
      <w:r>
        <w:rPr>
          <w:sz w:val="20"/>
        </w:rPr>
        <w:t>е, вечно мерзлые, просадочные, набухающие, пучинистые, элювиальные, илистые, заторфованные грунты; карстовые и оползневые явления; расположение площадки строительства над горными выработками; в подтапливаемых районах; с учетом ураганов, цунами, ударной волны, падения самолета и др.) определяется по ценам Справочника без применения каких-либо повышающих коэффициентов. Увеличение трудоемкости проектных работ на строительство в сложных условиях компенсируется увеличением общей стоимости строительства.</w:t>
      </w:r>
    </w:p>
    <w:p w:rsidR="00000000" w:rsidRDefault="007968D9">
      <w:pPr>
        <w:spacing w:line="240" w:lineRule="auto"/>
        <w:ind w:firstLine="284"/>
        <w:jc w:val="both"/>
        <w:rPr>
          <w:sz w:val="20"/>
        </w:rPr>
      </w:pPr>
    </w:p>
    <w:p w:rsidR="00000000" w:rsidRDefault="007968D9">
      <w:pPr>
        <w:spacing w:line="240" w:lineRule="auto"/>
        <w:ind w:firstLine="284"/>
        <w:jc w:val="center"/>
        <w:rPr>
          <w:i/>
          <w:sz w:val="20"/>
        </w:rPr>
      </w:pPr>
      <w:r>
        <w:rPr>
          <w:i/>
          <w:sz w:val="20"/>
          <w:u w:val="single"/>
        </w:rPr>
        <w:t>По пунк</w:t>
      </w:r>
      <w:r>
        <w:rPr>
          <w:i/>
          <w:sz w:val="20"/>
          <w:u w:val="single"/>
        </w:rPr>
        <w:t>ту 2.13</w:t>
      </w:r>
      <w:r>
        <w:rPr>
          <w:i/>
          <w:sz w:val="20"/>
        </w:rPr>
        <w:t>.</w:t>
      </w:r>
    </w:p>
    <w:p w:rsidR="00000000" w:rsidRDefault="007968D9">
      <w:pPr>
        <w:spacing w:line="240" w:lineRule="auto"/>
        <w:ind w:firstLine="284"/>
        <w:jc w:val="both"/>
        <w:rPr>
          <w:sz w:val="20"/>
        </w:rPr>
      </w:pPr>
    </w:p>
    <w:p w:rsidR="00000000" w:rsidRDefault="007968D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Базовая цена разработки проектно-сметной документации на реконструкцию и техническое перевооружение зданий и сооружений определяется по ценам Справочника в соответствии с пунктом 2.4, исходя из стоимости реконструкции или технического перевооружения и пунктом 2.7, с применением к базовой цене коэффициента до 1,8, устанавливаемого проектной организации в соответствии с трудоемкостью проектных работ.</w:t>
      </w:r>
    </w:p>
    <w:p w:rsidR="00000000" w:rsidRDefault="007968D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Размер коэффициента должен быть не менее 1,0, не более 1,8.</w:t>
      </w:r>
    </w:p>
    <w:p w:rsidR="00000000" w:rsidRDefault="007968D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Максимальный коэффициент может быть прим</w:t>
      </w:r>
      <w:r>
        <w:rPr>
          <w:sz w:val="20"/>
        </w:rPr>
        <w:t>енен при полной реконструкции или полном техническом перевооружении объекта.</w:t>
      </w:r>
    </w:p>
    <w:p w:rsidR="00000000" w:rsidRDefault="007968D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При реконструкции (техническом перевооружении) только части здания, сооружения или выполнении отдельных видов работ применяется поправочный коэффициент меньше единицы, учитывающий объем работ по сравнению с новым строительством.</w:t>
      </w:r>
    </w:p>
    <w:p w:rsidR="00000000" w:rsidRDefault="007968D9">
      <w:pPr>
        <w:spacing w:line="240" w:lineRule="auto"/>
        <w:ind w:firstLine="284"/>
        <w:jc w:val="both"/>
        <w:rPr>
          <w:sz w:val="20"/>
        </w:rPr>
      </w:pPr>
    </w:p>
    <w:p w:rsidR="00000000" w:rsidRDefault="007968D9">
      <w:pPr>
        <w:spacing w:line="240" w:lineRule="auto"/>
        <w:ind w:firstLine="284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2. Разъяснения по вопросам, не нашедшим отражения </w:t>
      </w:r>
    </w:p>
    <w:p w:rsidR="00000000" w:rsidRDefault="007968D9">
      <w:pPr>
        <w:spacing w:line="240" w:lineRule="auto"/>
        <w:ind w:firstLine="284"/>
        <w:jc w:val="center"/>
        <w:rPr>
          <w:b/>
          <w:caps/>
          <w:sz w:val="20"/>
        </w:rPr>
      </w:pPr>
      <w:r>
        <w:rPr>
          <w:b/>
          <w:caps/>
          <w:sz w:val="20"/>
        </w:rPr>
        <w:t>в основных положениях Справочника</w:t>
      </w:r>
    </w:p>
    <w:p w:rsidR="00000000" w:rsidRDefault="007968D9">
      <w:pPr>
        <w:spacing w:line="240" w:lineRule="auto"/>
        <w:ind w:firstLine="284"/>
        <w:jc w:val="both"/>
        <w:rPr>
          <w:sz w:val="20"/>
        </w:rPr>
      </w:pPr>
    </w:p>
    <w:p w:rsidR="00000000" w:rsidRDefault="007968D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2.1. Базовыми ценами Справочника учтены затраты проектных организаций, связанные со сбором исходных данных для проектир</w:t>
      </w:r>
      <w:r>
        <w:rPr>
          <w:sz w:val="20"/>
        </w:rPr>
        <w:t>ования, за исключением материалов, предоставляемых заказчиком проекта, согласно СНиП 1.02.01-85.</w:t>
      </w:r>
    </w:p>
    <w:p w:rsidR="00000000" w:rsidRDefault="007968D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В случае, когда заказчик поручает проектной организации сбор исходных данных для проектирования, указанных в соответствующем нормативном документе, стоимость этих работ учитывается дополнительно при установлении договорной цены на проектную продукцию.</w:t>
      </w:r>
    </w:p>
    <w:p w:rsidR="00000000" w:rsidRDefault="007968D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2.2. Базовая цена предпроектных обоснований инвестиций в строительство объекта определяется в процентах от базовой цены проектных работ, определенной в порядке, ус</w:t>
      </w:r>
      <w:r>
        <w:rPr>
          <w:sz w:val="20"/>
        </w:rPr>
        <w:t>тановленном п.п. 2.4. и 2.7 - 2.9 с применением следующих коэффициентов:</w:t>
      </w:r>
    </w:p>
    <w:p w:rsidR="00000000" w:rsidRDefault="007968D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для I категории сложности - до 0,05;</w:t>
      </w:r>
    </w:p>
    <w:p w:rsidR="00000000" w:rsidRDefault="007968D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 xml:space="preserve">  "  II             -"-              - до 0,15;</w:t>
      </w:r>
    </w:p>
    <w:p w:rsidR="00000000" w:rsidRDefault="007968D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 xml:space="preserve">  "  III            </w:t>
      </w:r>
      <w:r>
        <w:rPr>
          <w:sz w:val="20"/>
          <w:lang w:val="en-US"/>
        </w:rPr>
        <w:t>-</w:t>
      </w:r>
      <w:r>
        <w:rPr>
          <w:sz w:val="20"/>
        </w:rPr>
        <w:t>"</w:t>
      </w:r>
      <w:r>
        <w:rPr>
          <w:sz w:val="20"/>
          <w:lang w:val="en-US"/>
        </w:rPr>
        <w:t>-</w:t>
      </w:r>
      <w:r>
        <w:rPr>
          <w:sz w:val="20"/>
        </w:rPr>
        <w:t xml:space="preserve">              - до 0,20.</w:t>
      </w:r>
    </w:p>
    <w:p w:rsidR="00000000" w:rsidRDefault="007968D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2.3. Выбор площадки (трассы) для строительства осуществляется, как правило, в предпроектных обоснованиях инвестиций в строительство объекта.</w:t>
      </w:r>
    </w:p>
    <w:p w:rsidR="00000000" w:rsidRDefault="007968D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При определении стоимости разработки предпроектных обоснований инвестиций затраты проектных организаций, связанные с их участием в выборе площадки (трассы), учитываю</w:t>
      </w:r>
      <w:r>
        <w:rPr>
          <w:sz w:val="20"/>
        </w:rPr>
        <w:t>тся в этой цене.</w:t>
      </w:r>
    </w:p>
    <w:p w:rsidR="00000000" w:rsidRDefault="007968D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В случае, когда при разработке предпроектных обоснований выбор площадки (трассы) для строительства не предусматривался, или предпроектные обоснования не разрабатывались, стоимость участия в выборе площадки (трассы) может быть выделена, при необходимости из базовой цены объекта проектирования.</w:t>
      </w:r>
    </w:p>
    <w:p w:rsidR="00000000" w:rsidRDefault="007968D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При этом, если выбор площадки (трассы) не выполнялся ни в предпроектных, ни в проектных работах, базовую цену проектных работ следует скорректировать с применением поправочного коэффициента, как выполн</w:t>
      </w:r>
      <w:r>
        <w:rPr>
          <w:sz w:val="20"/>
        </w:rPr>
        <w:t>ение работ в сокращенном против предусмотренного действующими нормативными документами объеме.</w:t>
      </w:r>
    </w:p>
    <w:p w:rsidR="00000000" w:rsidRDefault="007968D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Состав работ по выбору площадки (трассы) определен СНиП 1.02.01-35.</w:t>
      </w:r>
    </w:p>
    <w:p w:rsidR="00000000" w:rsidRDefault="007968D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2.4. Затраты проектных организаций, расположенных в районах, в которых производятся в соответствии с действующим законодательством выплаты, обусловленные районным регулированием оплаты труда, в том числе: выплаты по районным коэффициентам за работу в пустынных, безводных и высокогорных местностях, а также надбавки к заработной плате за непрерывный</w:t>
      </w:r>
      <w:r>
        <w:rPr>
          <w:sz w:val="20"/>
        </w:rPr>
        <w:t xml:space="preserve"> стаж работы и других льгот, предусмотренных законодательством, в районах Крайнего Севера и приравненных к ним местностях, в районах Европейского Севера и других районах с тяжелыми природно-климатическими условиями определяются на проектные работы дополнительно к базовой цене путем введения к итогу базовой цены повышающих коэффициентов, установленных на основании соответствующих обосновывающих расчетов, выполняемых самой организацией. Указанное положение не применяется, если перечисленные выплаты учтены сто</w:t>
      </w:r>
      <w:r>
        <w:rPr>
          <w:sz w:val="20"/>
        </w:rPr>
        <w:t>имостью строительства, в процентах от которой определяется базовая цена проектных работ.</w:t>
      </w:r>
    </w:p>
    <w:p w:rsidR="00000000" w:rsidRDefault="007968D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2.5. Базовая цена проектных работ, подлежащих выполнению в сокращенном против предусмотренного действующими нормативными документами объеме: корректировка проектно-сметной документации при изменении задания на проектирование, разработка дополнительных вариантов проекта или отдельных технологических, конструктивных, архитектурных и других решений, выдаваемых заказчику, определяется по цене таблиц 1 и 3 на разработку прое</w:t>
      </w:r>
      <w:r>
        <w:rPr>
          <w:sz w:val="20"/>
        </w:rPr>
        <w:t>ктно-сметной документации соответствующего объекта или его части (определяемой в соответствии с ее относительной стоимостью), с применением понижающего коэффициента, размер которого устанавливается проектной организацией в соответствии с трудоемкостъю работ.</w:t>
      </w:r>
    </w:p>
    <w:p w:rsidR="00000000" w:rsidRDefault="007968D9">
      <w:pPr>
        <w:spacing w:line="240" w:lineRule="auto"/>
        <w:ind w:firstLine="284"/>
        <w:jc w:val="both"/>
        <w:rPr>
          <w:sz w:val="20"/>
        </w:rPr>
      </w:pPr>
    </w:p>
    <w:p w:rsidR="00000000" w:rsidRDefault="007968D9">
      <w:pPr>
        <w:spacing w:line="240" w:lineRule="auto"/>
        <w:ind w:firstLine="284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3. Относительная стоимость разработки </w:t>
      </w:r>
    </w:p>
    <w:p w:rsidR="00000000" w:rsidRDefault="007968D9">
      <w:pPr>
        <w:spacing w:line="240" w:lineRule="auto"/>
        <w:ind w:firstLine="284"/>
        <w:jc w:val="center"/>
        <w:rPr>
          <w:b/>
          <w:caps/>
          <w:sz w:val="20"/>
        </w:rPr>
      </w:pPr>
      <w:r>
        <w:rPr>
          <w:b/>
          <w:caps/>
          <w:sz w:val="20"/>
        </w:rPr>
        <w:t>проектно-сметной документации</w:t>
      </w:r>
    </w:p>
    <w:p w:rsidR="00000000" w:rsidRDefault="007968D9">
      <w:pPr>
        <w:spacing w:line="240" w:lineRule="auto"/>
        <w:ind w:firstLine="284"/>
        <w:jc w:val="both"/>
        <w:rPr>
          <w:sz w:val="20"/>
        </w:rPr>
      </w:pPr>
    </w:p>
    <w:p w:rsidR="00000000" w:rsidRDefault="007968D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Распределение базовой цены на разработку проектно-сметной документации по разделам и видам проектных работ осуществляется по таблице, приведенной ниже, и может уточняться проектной о</w:t>
      </w:r>
      <w:r>
        <w:rPr>
          <w:sz w:val="20"/>
        </w:rPr>
        <w:t>рганизацией в пределах общей цены по каждой стадии проектирования в зависимости от трудоемкости работ, как при выполнении работ собственными силами, так и при передаче части работ субподрядным проектным организациям по согласованию с ними.</w:t>
      </w:r>
    </w:p>
    <w:p w:rsidR="00000000" w:rsidRDefault="007968D9">
      <w:pPr>
        <w:spacing w:line="240" w:lineRule="auto"/>
        <w:ind w:firstLine="284"/>
        <w:jc w:val="both"/>
        <w:rPr>
          <w:sz w:val="20"/>
        </w:rPr>
      </w:pPr>
    </w:p>
    <w:p w:rsidR="00000000" w:rsidRDefault="007968D9">
      <w:pPr>
        <w:pStyle w:val="FR2"/>
        <w:spacing w:before="0"/>
        <w:ind w:left="0" w:firstLine="284"/>
        <w:jc w:val="both"/>
        <w:rPr>
          <w:b/>
        </w:rPr>
        <w:sectPr w:rsidR="00000000">
          <w:type w:val="nextColumn"/>
          <w:pgSz w:w="11907" w:h="16840" w:code="9"/>
          <w:pgMar w:top="1440" w:right="1797" w:bottom="1440" w:left="1797" w:header="720" w:footer="720" w:gutter="0"/>
          <w:cols w:space="60"/>
          <w:noEndnote/>
        </w:sectPr>
      </w:pPr>
    </w:p>
    <w:p w:rsidR="00000000" w:rsidRDefault="007968D9">
      <w:pPr>
        <w:pStyle w:val="FR2"/>
        <w:spacing w:before="0"/>
        <w:ind w:left="0" w:firstLine="284"/>
        <w:jc w:val="center"/>
        <w:rPr>
          <w:b/>
          <w:lang w:val="en-US"/>
        </w:rPr>
      </w:pPr>
    </w:p>
    <w:p w:rsidR="00000000" w:rsidRDefault="007968D9">
      <w:pPr>
        <w:pStyle w:val="FR2"/>
        <w:spacing w:before="0"/>
        <w:ind w:left="0" w:firstLine="284"/>
        <w:jc w:val="center"/>
        <w:rPr>
          <w:b/>
        </w:rPr>
      </w:pPr>
      <w:r>
        <w:rPr>
          <w:b/>
        </w:rPr>
        <w:t>Относительная стоимость разработки проектно-сметной документация объектов лесного хозяйства в процентах (%) от цены</w:t>
      </w:r>
    </w:p>
    <w:p w:rsidR="00000000" w:rsidRDefault="007968D9">
      <w:pPr>
        <w:pStyle w:val="FR2"/>
        <w:spacing w:before="0"/>
        <w:ind w:left="0" w:firstLine="284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624"/>
        <w:gridCol w:w="737"/>
        <w:gridCol w:w="566"/>
        <w:gridCol w:w="566"/>
        <w:gridCol w:w="707"/>
        <w:gridCol w:w="655"/>
        <w:gridCol w:w="851"/>
        <w:gridCol w:w="673"/>
        <w:gridCol w:w="699"/>
        <w:gridCol w:w="686"/>
        <w:gridCol w:w="685"/>
        <w:gridCol w:w="686"/>
        <w:gridCol w:w="549"/>
        <w:gridCol w:w="533"/>
        <w:gridCol w:w="24"/>
        <w:gridCol w:w="6"/>
        <w:gridCol w:w="707"/>
        <w:gridCol w:w="767"/>
        <w:gridCol w:w="792"/>
        <w:gridCol w:w="7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№ пп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объекта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Стадия проектирования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Технологическая часть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Архитектурная часть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68D9">
            <w:pPr>
              <w:tabs>
                <w:tab w:val="left" w:pos="151"/>
              </w:tabs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Строительная часть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Отопление, вентиляция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Водопровод, канализа</w:t>
            </w:r>
            <w:r>
              <w:rPr>
                <w:sz w:val="18"/>
              </w:rPr>
              <w:t>ция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Электроснабжение и электрооборудов.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Теплоснабжение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Паро-снабжение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Холодоснабжение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КИП и автоматика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Средства связи и сигнализации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Генплан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Транспорт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Организация строительства</w:t>
            </w:r>
          </w:p>
        </w:tc>
        <w:tc>
          <w:tcPr>
            <w:tcW w:w="7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Охрана окружающей природной среды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Технико-экономические показатели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Сметная документация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Нижний оклад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7</w:t>
            </w:r>
          </w:p>
        </w:tc>
        <w:tc>
          <w:tcPr>
            <w:tcW w:w="566" w:type="dxa"/>
            <w:tcBorders>
              <w:top w:val="single" w:sz="6" w:space="0" w:color="auto"/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13,9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699" w:type="dxa"/>
            <w:tcBorders>
              <w:top w:val="single" w:sz="6" w:space="0" w:color="auto"/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5" w:type="dxa"/>
            <w:tcBorders>
              <w:top w:val="single" w:sz="6" w:space="0" w:color="auto"/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549" w:type="dxa"/>
            <w:tcBorders>
              <w:top w:val="single" w:sz="6" w:space="0" w:color="auto"/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6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sz="6" w:space="0" w:color="auto"/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 xml:space="preserve">0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624" w:type="dxa"/>
            <w:tcBorders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22,2</w:t>
            </w:r>
          </w:p>
        </w:tc>
        <w:tc>
          <w:tcPr>
            <w:tcW w:w="566" w:type="dxa"/>
            <w:tcBorders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707" w:type="dxa"/>
            <w:tcBorders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4,5 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699" w:type="dxa"/>
            <w:tcBorders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5" w:type="dxa"/>
            <w:tcBorders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549" w:type="dxa"/>
            <w:tcBorders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  <w:tc>
          <w:tcPr>
            <w:tcW w:w="5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13" w:type="dxa"/>
            <w:gridSpan w:val="2"/>
            <w:tcBorders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792" w:type="dxa"/>
            <w:tcBorders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Цех по производству технологической щепы, сушильная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26,6</w:t>
            </w:r>
          </w:p>
        </w:tc>
        <w:tc>
          <w:tcPr>
            <w:tcW w:w="566" w:type="dxa"/>
            <w:tcBorders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12,6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707" w:type="dxa"/>
            <w:tcBorders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699" w:type="dxa"/>
            <w:tcBorders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5" w:type="dxa"/>
            <w:tcBorders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0,8</w:t>
            </w:r>
          </w:p>
        </w:tc>
        <w:tc>
          <w:tcPr>
            <w:tcW w:w="549" w:type="dxa"/>
            <w:tcBorders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5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713" w:type="dxa"/>
            <w:gridSpan w:val="2"/>
            <w:tcBorders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3,0 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792" w:type="dxa"/>
            <w:tcBorders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камера, шишкосушилка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24,4</w:t>
            </w:r>
          </w:p>
        </w:tc>
        <w:tc>
          <w:tcPr>
            <w:tcW w:w="566" w:type="dxa"/>
            <w:tcBorders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707" w:type="dxa"/>
            <w:tcBorders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699" w:type="dxa"/>
            <w:tcBorders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5" w:type="dxa"/>
            <w:tcBorders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549" w:type="dxa"/>
            <w:tcBorders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5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713" w:type="dxa"/>
            <w:gridSpan w:val="2"/>
            <w:tcBorders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92" w:type="dxa"/>
            <w:tcBorders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Цех по переработке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  <w:tc>
          <w:tcPr>
            <w:tcW w:w="566" w:type="dxa"/>
            <w:tcBorders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4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707" w:type="dxa"/>
            <w:tcBorders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6,0 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699" w:type="dxa"/>
            <w:tcBorders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685" w:type="dxa"/>
            <w:tcBorders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549" w:type="dxa"/>
            <w:tcBorders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5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713" w:type="dxa"/>
            <w:gridSpan w:val="2"/>
            <w:tcBorders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92" w:type="dxa"/>
            <w:tcBorders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пищевых продуктов леса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22,0</w:t>
            </w:r>
          </w:p>
        </w:tc>
        <w:tc>
          <w:tcPr>
            <w:tcW w:w="566" w:type="dxa"/>
            <w:tcBorders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14,7</w:t>
            </w:r>
          </w:p>
        </w:tc>
        <w:tc>
          <w:tcPr>
            <w:tcW w:w="707" w:type="dxa"/>
            <w:tcBorders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7,0 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699" w:type="dxa"/>
            <w:tcBorders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85" w:type="dxa"/>
            <w:tcBorders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549" w:type="dxa"/>
            <w:tcBorders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5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713" w:type="dxa"/>
            <w:gridSpan w:val="2"/>
            <w:tcBorders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92" w:type="dxa"/>
            <w:tcBorders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Центральная усадьба лесхоза, производст-венная база лесхоза, центральная усадьбе природного нацио-нального парка,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566" w:type="dxa"/>
            <w:tcBorders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707" w:type="dxa"/>
            <w:tcBorders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6,0 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699" w:type="dxa"/>
            <w:tcBorders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5" w:type="dxa"/>
            <w:tcBorders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549" w:type="dxa"/>
            <w:tcBorders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5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713" w:type="dxa"/>
            <w:gridSpan w:val="2"/>
            <w:tcBorders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92" w:type="dxa"/>
            <w:tcBorders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произ</w:t>
            </w:r>
            <w:r>
              <w:rPr>
                <w:sz w:val="20"/>
              </w:rPr>
              <w:t>водственные помещения для авиаотделений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566" w:type="dxa"/>
            <w:tcBorders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7</w:t>
            </w:r>
          </w:p>
        </w:tc>
        <w:tc>
          <w:tcPr>
            <w:tcW w:w="707" w:type="dxa"/>
            <w:tcBorders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699" w:type="dxa"/>
            <w:tcBorders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5" w:type="dxa"/>
            <w:tcBorders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549" w:type="dxa"/>
            <w:tcBorders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5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713" w:type="dxa"/>
            <w:gridSpan w:val="2"/>
            <w:tcBorders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92" w:type="dxa"/>
            <w:tcBorders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Амбар для шишек,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566" w:type="dxa"/>
            <w:tcBorders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707" w:type="dxa"/>
            <w:tcBorders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699" w:type="dxa"/>
            <w:tcBorders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685" w:type="dxa"/>
            <w:tcBorders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549" w:type="dxa"/>
            <w:tcBorders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5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713" w:type="dxa"/>
            <w:gridSpan w:val="2"/>
            <w:tcBorders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2" w:type="dxa"/>
            <w:tcBorders>
              <w:left w:val="nil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склад лесных семян, желудехранилище</w:t>
            </w:r>
          </w:p>
        </w:tc>
        <w:tc>
          <w:tcPr>
            <w:tcW w:w="624" w:type="dxa"/>
            <w:tcBorders>
              <w:left w:val="nil"/>
              <w:bottom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566" w:type="dxa"/>
            <w:tcBorders>
              <w:left w:val="nil"/>
              <w:bottom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 xml:space="preserve">0 </w:t>
            </w:r>
          </w:p>
        </w:tc>
        <w:tc>
          <w:tcPr>
            <w:tcW w:w="707" w:type="dxa"/>
            <w:tcBorders>
              <w:left w:val="nil"/>
              <w:bottom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6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699" w:type="dxa"/>
            <w:tcBorders>
              <w:left w:val="nil"/>
              <w:bottom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685" w:type="dxa"/>
            <w:tcBorders>
              <w:left w:val="nil"/>
              <w:bottom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549" w:type="dxa"/>
            <w:tcBorders>
              <w:left w:val="nil"/>
              <w:bottom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5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734" w:type="dxa"/>
            <w:gridSpan w:val="3"/>
            <w:tcBorders>
              <w:left w:val="nil"/>
              <w:bottom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2" w:type="dxa"/>
            <w:tcBorders>
              <w:left w:val="nil"/>
              <w:bottom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68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0</w:t>
            </w:r>
          </w:p>
        </w:tc>
      </w:tr>
    </w:tbl>
    <w:p w:rsidR="00000000" w:rsidRDefault="007968D9">
      <w:pPr>
        <w:pStyle w:val="FR2"/>
        <w:spacing w:before="0"/>
        <w:ind w:left="0" w:firstLine="284"/>
        <w:jc w:val="both"/>
        <w:rPr>
          <w:lang w:val="en-US"/>
        </w:rPr>
      </w:pPr>
    </w:p>
    <w:p w:rsidR="00000000" w:rsidRDefault="007968D9">
      <w:pPr>
        <w:pStyle w:val="FR2"/>
        <w:spacing w:before="0"/>
        <w:ind w:left="0" w:firstLine="284"/>
        <w:jc w:val="both"/>
      </w:pPr>
      <w:r>
        <w:t xml:space="preserve">Примечания: </w:t>
      </w:r>
    </w:p>
    <w:p w:rsidR="00000000" w:rsidRDefault="007968D9">
      <w:pPr>
        <w:pStyle w:val="FR2"/>
        <w:spacing w:before="0"/>
        <w:ind w:left="0" w:firstLine="284"/>
        <w:jc w:val="both"/>
      </w:pPr>
      <w:r>
        <w:t xml:space="preserve">1. В состав нижнего склада входят следующие узлы: узел разгрузки с разработкой подкрановых путей; раскряжевочный узел, сортировочный узел, штабелевочно-погрузочный  узел с разработкой подкрановых </w:t>
      </w:r>
      <w:r>
        <w:t>путей, узел разделки дров, бытовые помещения.</w:t>
      </w:r>
    </w:p>
    <w:p w:rsidR="00000000" w:rsidRDefault="007968D9">
      <w:pPr>
        <w:pStyle w:val="FR2"/>
        <w:spacing w:before="0"/>
        <w:ind w:left="0" w:firstLine="284"/>
        <w:jc w:val="both"/>
      </w:pPr>
      <w:r>
        <w:t>2. В состав производственной базы лесхоза, лесомелиоративной станции и леспромхоза входят: ремонтно-механическая мастерская, гараж, склад ГСМ, навес для лесохозяйственных машин, склад лесохозяйственного инвентаря, склад ядохимикатов, административное здание.</w:t>
      </w:r>
    </w:p>
    <w:p w:rsidR="00000000" w:rsidRDefault="007968D9">
      <w:pPr>
        <w:pStyle w:val="FR2"/>
        <w:spacing w:before="0"/>
        <w:ind w:left="0" w:firstLine="284"/>
        <w:jc w:val="both"/>
      </w:pPr>
      <w:r>
        <w:t>3. В состав центральной усадьбы входят здания и сооружения, перечисленные в п.2 (кроме склада ядохимикатов), а также: производственно-лабораторный корпус, лесная пожарно-химическая станция, пожарно-наблюдате</w:t>
      </w:r>
      <w:r>
        <w:t>льная вышка.</w:t>
      </w:r>
    </w:p>
    <w:p w:rsidR="00000000" w:rsidRDefault="007968D9">
      <w:pPr>
        <w:pStyle w:val="FR2"/>
        <w:spacing w:before="0"/>
        <w:ind w:left="0" w:firstLine="284"/>
        <w:jc w:val="both"/>
      </w:pPr>
      <w:r>
        <w:t>4. В состав центральной усадьбы национального природного парка входят здания и сооружения, перечисленные в п.п.2, 3 (кроме склада ядохимикатов), а также: гостиница, отдельное здание (музей) для знакомства посетителей с национальным парком.</w:t>
      </w:r>
    </w:p>
    <w:p w:rsidR="00000000" w:rsidRDefault="007968D9">
      <w:pPr>
        <w:pStyle w:val="FR1"/>
        <w:spacing w:line="240" w:lineRule="auto"/>
        <w:ind w:firstLine="284"/>
        <w:jc w:val="center"/>
        <w:rPr>
          <w:b/>
          <w:sz w:val="20"/>
        </w:rPr>
        <w:sectPr w:rsidR="00000000">
          <w:type w:val="nextColumn"/>
          <w:pgSz w:w="16840" w:h="11907" w:orient="landscape" w:code="9"/>
          <w:pgMar w:top="1134" w:right="1134" w:bottom="1134" w:left="1134" w:header="720" w:footer="720" w:gutter="0"/>
          <w:cols w:space="60"/>
          <w:noEndnote/>
        </w:sectPr>
      </w:pPr>
    </w:p>
    <w:p w:rsidR="00000000" w:rsidRDefault="007968D9">
      <w:pPr>
        <w:pStyle w:val="FR1"/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Пример </w:t>
      </w:r>
    </w:p>
    <w:p w:rsidR="00000000" w:rsidRDefault="007968D9">
      <w:pPr>
        <w:pStyle w:val="FR1"/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определения базовой цены проектирования объекта, </w:t>
      </w:r>
    </w:p>
    <w:p w:rsidR="00000000" w:rsidRDefault="007968D9">
      <w:pPr>
        <w:pStyle w:val="FR1"/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показатели стоимости строительства которого находятся </w:t>
      </w:r>
    </w:p>
    <w:p w:rsidR="00000000" w:rsidRDefault="007968D9">
      <w:pPr>
        <w:pStyle w:val="FR1"/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между показателями, приведенными в таблице</w:t>
      </w:r>
    </w:p>
    <w:p w:rsidR="00000000" w:rsidRDefault="007968D9">
      <w:pPr>
        <w:pStyle w:val="FR1"/>
        <w:spacing w:line="240" w:lineRule="auto"/>
        <w:ind w:firstLine="284"/>
        <w:jc w:val="both"/>
        <w:rPr>
          <w:sz w:val="20"/>
        </w:rPr>
      </w:pPr>
    </w:p>
    <w:p w:rsidR="00000000" w:rsidRDefault="007968D9">
      <w:pPr>
        <w:pStyle w:val="FR1"/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 xml:space="preserve">Следует определить стоимость разработки рабочей документации нижнего склада, стоимость строительства </w:t>
      </w:r>
      <w:r>
        <w:rPr>
          <w:sz w:val="20"/>
        </w:rPr>
        <w:t>которого 1,2 млрд. руб.</w:t>
      </w:r>
    </w:p>
    <w:p w:rsidR="00000000" w:rsidRDefault="007968D9">
      <w:pPr>
        <w:pStyle w:val="FR1"/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В таблице 1 "Проценты базовых цен по объектам лесного хозяйства" даны значения:</w:t>
      </w:r>
    </w:p>
    <w:p w:rsidR="00000000" w:rsidRDefault="007968D9">
      <w:pPr>
        <w:pStyle w:val="FR1"/>
        <w:spacing w:line="240" w:lineRule="auto"/>
        <w:ind w:firstLine="284"/>
        <w:jc w:val="both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1436"/>
        <w:gridCol w:w="1436"/>
        <w:gridCol w:w="14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7968D9">
            <w:pPr>
              <w:pStyle w:val="FR1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000000" w:rsidRDefault="007968D9">
            <w:pPr>
              <w:pStyle w:val="FR1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pStyle w:val="FR1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Стоимость строительства в текущих ценах (млрд. руб.)</w:t>
            </w:r>
          </w:p>
        </w:tc>
        <w:tc>
          <w:tcPr>
            <w:tcW w:w="4307" w:type="dxa"/>
            <w:gridSpan w:val="3"/>
            <w:tcBorders>
              <w:left w:val="nil"/>
              <w:bottom w:val="nil"/>
            </w:tcBorders>
          </w:tcPr>
          <w:p w:rsidR="00000000" w:rsidRDefault="007968D9">
            <w:pPr>
              <w:pStyle w:val="FR1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Базовая цена на проектные работы </w:t>
            </w:r>
          </w:p>
          <w:p w:rsidR="00000000" w:rsidRDefault="007968D9">
            <w:pPr>
              <w:pStyle w:val="FR1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 общей стоимости строительства - проценты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7968D9">
            <w:pPr>
              <w:pStyle w:val="FR1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pStyle w:val="FR1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307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7968D9">
            <w:pPr>
              <w:pStyle w:val="FR1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категория сложности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7968D9">
            <w:pPr>
              <w:pStyle w:val="FR1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68D9">
            <w:pPr>
              <w:pStyle w:val="FR1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7968D9">
            <w:pPr>
              <w:pStyle w:val="FR1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</w:p>
        </w:tc>
        <w:tc>
          <w:tcPr>
            <w:tcW w:w="14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68D9">
            <w:pPr>
              <w:pStyle w:val="FR1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7968D9">
            <w:pPr>
              <w:pStyle w:val="FR1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right w:val="nil"/>
            </w:tcBorders>
          </w:tcPr>
          <w:p w:rsidR="00000000" w:rsidRDefault="007968D9">
            <w:pPr>
              <w:pStyle w:val="FR1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3.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pStyle w:val="FR1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</w:tcPr>
          <w:p w:rsidR="00000000" w:rsidRDefault="007968D9">
            <w:pPr>
              <w:pStyle w:val="FR1"/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143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pStyle w:val="FR1"/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1436" w:type="dxa"/>
            <w:tcBorders>
              <w:top w:val="nil"/>
              <w:left w:val="nil"/>
            </w:tcBorders>
          </w:tcPr>
          <w:p w:rsidR="00000000" w:rsidRDefault="007968D9">
            <w:pPr>
              <w:pStyle w:val="FR1"/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7968D9">
            <w:pPr>
              <w:pStyle w:val="FR1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4.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pStyle w:val="FR1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1436" w:type="dxa"/>
            <w:tcBorders>
              <w:left w:val="nil"/>
              <w:right w:val="nil"/>
            </w:tcBorders>
          </w:tcPr>
          <w:p w:rsidR="00000000" w:rsidRDefault="007968D9">
            <w:pPr>
              <w:pStyle w:val="FR1"/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8D9">
            <w:pPr>
              <w:pStyle w:val="FR1"/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1436" w:type="dxa"/>
            <w:tcBorders>
              <w:left w:val="nil"/>
            </w:tcBorders>
          </w:tcPr>
          <w:p w:rsidR="00000000" w:rsidRDefault="007968D9">
            <w:pPr>
              <w:pStyle w:val="FR1"/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5,3</w:t>
            </w:r>
          </w:p>
        </w:tc>
      </w:tr>
    </w:tbl>
    <w:p w:rsidR="00000000" w:rsidRDefault="007968D9">
      <w:pPr>
        <w:pStyle w:val="FR1"/>
        <w:spacing w:line="240" w:lineRule="auto"/>
        <w:ind w:firstLine="284"/>
        <w:jc w:val="both"/>
        <w:rPr>
          <w:sz w:val="20"/>
        </w:rPr>
      </w:pPr>
    </w:p>
    <w:p w:rsidR="00000000" w:rsidRDefault="007968D9">
      <w:pPr>
        <w:spacing w:line="240" w:lineRule="auto"/>
        <w:ind w:firstLine="284"/>
        <w:jc w:val="both"/>
        <w:rPr>
          <w:sz w:val="20"/>
        </w:rPr>
      </w:pPr>
    </w:p>
    <w:p w:rsidR="00000000" w:rsidRDefault="007968D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Формула расчета:</w:t>
      </w:r>
    </w:p>
    <w:p w:rsidR="00000000" w:rsidRDefault="007968D9">
      <w:pPr>
        <w:pStyle w:val="FR2"/>
        <w:spacing w:before="0"/>
        <w:ind w:left="0" w:firstLine="284"/>
        <w:jc w:val="both"/>
      </w:pPr>
    </w:p>
    <w:p w:rsidR="00000000" w:rsidRDefault="007968D9">
      <w:pPr>
        <w:pStyle w:val="FR2"/>
        <w:spacing w:before="0"/>
        <w:ind w:left="0" w:firstLine="720"/>
        <w:jc w:val="both"/>
      </w:pPr>
      <w:r>
        <w:rPr>
          <w:position w:val="-28"/>
        </w:rPr>
        <w:object w:dxaOrig="26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33pt" o:ole="">
            <v:imagedata r:id="rId4" o:title=""/>
          </v:shape>
          <o:OLEObject Type="Embed" ProgID="Equation.3" ShapeID="_x0000_i1025" DrawAspect="Content" ObjectID="_1427232239" r:id="rId5"/>
        </w:object>
      </w:r>
    </w:p>
    <w:p w:rsidR="00000000" w:rsidRDefault="007968D9">
      <w:pPr>
        <w:pStyle w:val="FR2"/>
        <w:spacing w:before="0"/>
        <w:ind w:left="0" w:firstLine="284"/>
        <w:jc w:val="both"/>
      </w:pPr>
    </w:p>
    <w:p w:rsidR="00000000" w:rsidRDefault="007968D9">
      <w:pPr>
        <w:pStyle w:val="FR2"/>
        <w:spacing w:before="0"/>
        <w:ind w:left="0" w:firstLine="284"/>
        <w:jc w:val="both"/>
      </w:pPr>
      <w:r>
        <w:t>или</w:t>
      </w:r>
    </w:p>
    <w:p w:rsidR="00000000" w:rsidRDefault="007968D9">
      <w:pPr>
        <w:pStyle w:val="FR2"/>
        <w:spacing w:before="0"/>
        <w:ind w:left="0" w:firstLine="284"/>
        <w:jc w:val="both"/>
      </w:pPr>
    </w:p>
    <w:p w:rsidR="00000000" w:rsidRDefault="007968D9">
      <w:pPr>
        <w:pStyle w:val="FR2"/>
        <w:spacing w:before="0"/>
        <w:ind w:left="0" w:firstLine="720"/>
        <w:jc w:val="both"/>
      </w:pPr>
      <w:r>
        <w:rPr>
          <w:position w:val="-28"/>
        </w:rPr>
        <w:object w:dxaOrig="2659" w:dyaOrig="660">
          <v:shape id="_x0000_i1026" type="#_x0000_t75" style="width:132.75pt;height:33pt" o:ole="">
            <v:imagedata r:id="rId6" o:title=""/>
          </v:shape>
          <o:OLEObject Type="Embed" ProgID="Equation.3" ShapeID="_x0000_i1026" DrawAspect="Content" ObjectID="_1427232240" r:id="rId7"/>
        </w:object>
      </w:r>
    </w:p>
    <w:p w:rsidR="00000000" w:rsidRDefault="007968D9">
      <w:pPr>
        <w:pStyle w:val="FR2"/>
        <w:spacing w:before="0"/>
        <w:ind w:left="0" w:firstLine="284"/>
        <w:jc w:val="both"/>
      </w:pPr>
    </w:p>
    <w:p w:rsidR="00000000" w:rsidRDefault="007968D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Таким образом, стоимость разработки рабочей документации составит:</w:t>
      </w:r>
    </w:p>
    <w:p w:rsidR="00000000" w:rsidRDefault="007968D9">
      <w:pPr>
        <w:spacing w:line="240" w:lineRule="auto"/>
        <w:ind w:firstLine="284"/>
        <w:jc w:val="both"/>
        <w:rPr>
          <w:sz w:val="20"/>
        </w:rPr>
      </w:pPr>
    </w:p>
    <w:p w:rsidR="00000000" w:rsidRDefault="007968D9">
      <w:pPr>
        <w:pStyle w:val="FR1"/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 xml:space="preserve">1,2 </w:t>
      </w:r>
      <w:r>
        <w:rPr>
          <w:sz w:val="20"/>
        </w:rPr>
        <w:sym w:font="Symbol" w:char="F0D7"/>
      </w:r>
      <w:r>
        <w:rPr>
          <w:sz w:val="20"/>
        </w:rPr>
        <w:t xml:space="preserve"> 5,04 </w:t>
      </w:r>
      <w:r>
        <w:rPr>
          <w:sz w:val="20"/>
        </w:rPr>
        <w:sym w:font="Symbol" w:char="F0D7"/>
      </w:r>
      <w:r>
        <w:rPr>
          <w:sz w:val="20"/>
        </w:rPr>
        <w:t xml:space="preserve"> 10 </w:t>
      </w:r>
      <w:r>
        <w:rPr>
          <w:sz w:val="20"/>
        </w:rPr>
        <w:sym w:font="Symbol" w:char="F0D7"/>
      </w:r>
      <w:r>
        <w:rPr>
          <w:sz w:val="20"/>
        </w:rPr>
        <w:t xml:space="preserve"> 0,7 = 42,33 млн, руб. , .    где</w:t>
      </w:r>
    </w:p>
    <w:p w:rsidR="00000000" w:rsidRDefault="007968D9">
      <w:pPr>
        <w:pStyle w:val="FR1"/>
        <w:spacing w:line="240" w:lineRule="auto"/>
        <w:ind w:firstLine="284"/>
        <w:jc w:val="both"/>
        <w:rPr>
          <w:sz w:val="20"/>
        </w:rPr>
      </w:pPr>
    </w:p>
    <w:p w:rsidR="00000000" w:rsidRDefault="007968D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 xml:space="preserve">1,2 млрд. </w:t>
      </w:r>
      <w:r>
        <w:rPr>
          <w:sz w:val="20"/>
        </w:rPr>
        <w:t>руб. - стоимость строительства нижнего склада;</w:t>
      </w:r>
    </w:p>
    <w:p w:rsidR="00000000" w:rsidRDefault="007968D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5,04          - процент базовой цены от стоимости строительства нижнего склада;</w:t>
      </w:r>
    </w:p>
    <w:p w:rsidR="00000000" w:rsidRDefault="007968D9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0,7 (70%) - процент стоимости разработки рабочей документации от базовой цены по таблице 5.</w:t>
      </w: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68D9"/>
    <w:rsid w:val="0079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300" w:lineRule="auto"/>
      <w:ind w:firstLine="780"/>
      <w:textAlignment w:val="baseline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line="360" w:lineRule="auto"/>
      <w:ind w:firstLine="740"/>
      <w:textAlignment w:val="baseline"/>
    </w:pPr>
    <w:rPr>
      <w:sz w:val="24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before="140"/>
      <w:ind w:left="2440" w:hanging="300"/>
      <w:textAlignment w:val="baseline"/>
    </w:pPr>
  </w:style>
  <w:style w:type="paragraph" w:customStyle="1" w:styleId="FR3">
    <w:name w:val="FR3"/>
    <w:pPr>
      <w:widowControl w:val="0"/>
      <w:overflowPunct w:val="0"/>
      <w:autoSpaceDE w:val="0"/>
      <w:autoSpaceDN w:val="0"/>
      <w:adjustRightInd w:val="0"/>
      <w:spacing w:before="60"/>
      <w:ind w:left="2040"/>
      <w:textAlignment w:val="baseline"/>
    </w:pPr>
    <w:rPr>
      <w:b/>
      <w:noProof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2821</Words>
  <Characters>16086</Characters>
  <Application>Microsoft Office Word</Application>
  <DocSecurity>0</DocSecurity>
  <Lines>134</Lines>
  <Paragraphs>37</Paragraphs>
  <ScaleCrop>false</ScaleCrop>
  <Company>Elcom Ltd</Company>
  <LinksUpToDate>false</LinksUpToDate>
  <CharactersWithSpaces>18870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МИНСТРОЙ РОССИИ </dc:title>
  <dc:subject/>
  <dc:creator>CNTI</dc:creator>
  <cp:keywords/>
  <dc:description/>
  <cp:lastModifiedBy>Parhomeiai</cp:lastModifiedBy>
  <cp:revision>2</cp:revision>
  <dcterms:created xsi:type="dcterms:W3CDTF">2013-04-11T12:25:00Z</dcterms:created>
  <dcterms:modified xsi:type="dcterms:W3CDTF">2013-04-11T12:25:00Z</dcterms:modified>
</cp:coreProperties>
</file>