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6B5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СП 82-101-98</w:t>
      </w:r>
    </w:p>
    <w:p w:rsidR="00000000" w:rsidRDefault="00C446B5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69.004.18(083.74)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 ПО ПРОЕКТИРОВАНИЮ И СТРОИТЕЛЬСТВУ</w:t>
      </w: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ПРИГОТОВЛЕНИЕ И ПРИМЕНЕНИЕ РАСТВОРОВ СТРОИТЕЛЬНЫХ</w:t>
      </w:r>
    </w:p>
    <w:p w:rsidR="00000000" w:rsidRDefault="00C446B5">
      <w:pPr>
        <w:pStyle w:val="FR2"/>
        <w:spacing w:before="0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2"/>
        <w:spacing w:before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MANUFACTURING AND USAGE OF SOLUTIONS IN CONSTRUCTION INDUSTRY</w:t>
      </w:r>
    </w:p>
    <w:p w:rsidR="00000000" w:rsidRDefault="00C446B5">
      <w:pPr>
        <w:pStyle w:val="FR3"/>
        <w:ind w:firstLine="284"/>
        <w:jc w:val="center"/>
        <w:rPr>
          <w:i/>
        </w:rPr>
      </w:pPr>
    </w:p>
    <w:p w:rsidR="00000000" w:rsidRDefault="00C446B5">
      <w:pPr>
        <w:pStyle w:val="FR3"/>
        <w:ind w:firstLine="284"/>
        <w:jc w:val="right"/>
      </w:pPr>
      <w:r>
        <w:rPr>
          <w:i/>
        </w:rPr>
        <w:t>Дата введения 1998—07—15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АО «Ту</w:t>
      </w:r>
      <w:r>
        <w:rPr>
          <w:rFonts w:ascii="Times New Roman" w:hAnsi="Times New Roman"/>
          <w:sz w:val="20"/>
        </w:rPr>
        <w:t>лаоргтехстрой» с участием специалистов ЦНИИСК им В.А.Кучеренко, НИИЖБ, МИКХиС, ЦНИИЭУС, 26 ЦНИИ Минобороны России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ВНЕСЕН Управлением совершенствования ценообразования и сметного нормирования в строительстве Госстроя России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ПРИНЯТ И ВВЕДЕН В ДЕЙСТВИЕ письмом Госстроя России от 17 июня 1998 г. № АБ-20-218/12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СН 290-74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ВВЕДЕНИЕ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 82-101-98 разработан в соответствии с установленной Системой нормативных документов в строительстве (СНиП 10-01-94) в развитие ГОСТ 28013-98 «Растворы строительные. </w:t>
      </w:r>
      <w:r>
        <w:rPr>
          <w:rFonts w:ascii="Times New Roman" w:hAnsi="Times New Roman"/>
          <w:sz w:val="20"/>
        </w:rPr>
        <w:t>Общие технические условия» и взамен СН 290-74 «Инструкция по приготовлению и применению строительных растворов» с учетом накопленного опыта строительных и монтажных работ.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СП регламентирует порядок приготовления и применения растворов строительных при возведении крупноблочных и крупнопанельных зданий и сооружений, зданий из каменных мелкоштучных изделий, растворов отделочных, специальных (инъекционных, жаростойких, кислотостойких) и перекачиваемых по трубопроводам.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 ОБЛАСТЬ ПРИМЕНЕНИЯ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</w:t>
      </w:r>
      <w:r>
        <w:rPr>
          <w:rFonts w:ascii="Times New Roman" w:hAnsi="Times New Roman"/>
          <w:sz w:val="20"/>
        </w:rPr>
        <w:t>ил разработан в развитие и дополнение ГОСТ 28013 и входит в Систему нормативных документов в строительстве (СНиП 10-01-94).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Положения настоящего документа обязательны для органов управления, предприятий, организаций и объединений независимо от организационно-правовых форм и ведомственной принадлежности.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СП распространяются на приготовление растворов, применяемых при возведении конструкций зданий из каменных мелкоштучных изделий, монтаже крупноблочных и крупнопанельных зданий и сооружен</w:t>
      </w:r>
      <w:r>
        <w:rPr>
          <w:rFonts w:ascii="Times New Roman" w:hAnsi="Times New Roman"/>
          <w:sz w:val="20"/>
        </w:rPr>
        <w:t>ий, растворов штукатурных, для крепления облицовочных плиток, специальных (инъекционных, жаростойких, кислотостойких) и растворов, перекачиваемых по трубопроводам.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 НОРМАТИВНЫЕ ССЫЛКИ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своде правил использованы ссылки на следующие документы: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10-01-94 «Система нормативных документов в строительстве. Основные положения».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82-01-95 «Разработка и применение норм и нормативов расхода материальных ресурсов в строительстве. Основные положения».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2.03.11-85 «Защита строительных конструкци</w:t>
      </w:r>
      <w:r>
        <w:rPr>
          <w:rFonts w:ascii="Times New Roman" w:hAnsi="Times New Roman"/>
          <w:sz w:val="20"/>
        </w:rPr>
        <w:t>й от коррозии».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III-4-80* «Техника безопасности в строительстве».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965—89 «Портландцементы белые.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5802—86 «Растворы строительные. Методы испытаний».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6613—86 «Сетки проволочные тканые с квадратными ячейками.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8735—88 «Песок для строительных работ. Методы испытаний».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8736—93 «Песок для строительных работ.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9179—77 «Известь строительная.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10178—85 «Портландцемент и шлакопортландцемент. Те</w:t>
      </w:r>
      <w:r>
        <w:rPr>
          <w:rFonts w:ascii="Times New Roman" w:hAnsi="Times New Roman"/>
          <w:sz w:val="20"/>
        </w:rPr>
        <w:t>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12730.1—78 «Бетоны. Метод определения плотности».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22266—94 «Цементы сульфатостойкие.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23732—79 «Вода для бетонов и растворов.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24211—91 «Добавки для бетонов. Общие технические требования».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25328—82 «Цемент для строительных растворов.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28013—98 «Растворы строительные. Общие технические условия».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ОПРЕДЕЛЕНИЯ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своде правил применяют следующие термины с соответствующими определениями.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Раствор строительный</w:t>
      </w:r>
      <w:r>
        <w:rPr>
          <w:rFonts w:ascii="Times New Roman" w:hAnsi="Times New Roman"/>
          <w:sz w:val="20"/>
        </w:rPr>
        <w:t xml:space="preserve"> — рационально составленная, однородно перемешанная смесь вяжущего вещества (цемент, известь, гипс и др.), воды, песка и добавок, приобретающая с течением времени камневидное состояние.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Водопотребность</w:t>
      </w:r>
      <w:r>
        <w:rPr>
          <w:rFonts w:ascii="Times New Roman" w:hAnsi="Times New Roman"/>
          <w:sz w:val="20"/>
        </w:rPr>
        <w:t xml:space="preserve"> — количество воды, необходимое для получения растворной смеси требуемой подвижности.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Растворы декоративные —</w:t>
      </w:r>
      <w:r>
        <w:rPr>
          <w:rFonts w:ascii="Times New Roman" w:hAnsi="Times New Roman"/>
          <w:sz w:val="20"/>
        </w:rPr>
        <w:t xml:space="preserve"> растворы, применяемые при заводской отделке лицевых поверхностей строительных деталей и конструкций, а также для отделки фасадов зданий и интерьеров и отвечающие требованиям не толь</w:t>
      </w:r>
      <w:r>
        <w:rPr>
          <w:rFonts w:ascii="Times New Roman" w:hAnsi="Times New Roman"/>
          <w:sz w:val="20"/>
        </w:rPr>
        <w:t>ко в отношении цвета и фактуры, но и обладающие высокой атмосферостойкостью.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Растворы жаростойкие</w:t>
      </w:r>
      <w:r>
        <w:rPr>
          <w:rFonts w:ascii="Times New Roman" w:hAnsi="Times New Roman"/>
          <w:sz w:val="20"/>
        </w:rPr>
        <w:t xml:space="preserve"> — растворы, сохраняющие в заданных пределах свои общетехнические свойства при длительном воздействии высоких температур.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Растворы кислостойкие —</w:t>
      </w:r>
      <w:r>
        <w:rPr>
          <w:rFonts w:ascii="Times New Roman" w:hAnsi="Times New Roman"/>
          <w:sz w:val="20"/>
        </w:rPr>
        <w:t xml:space="preserve"> растворы, обладающие наряду с необходимыми показателями общетехнических свойств способностью в течение длительного эксплуатационного периода выдерживать без разрушения агрессивное воздействие концентрированных растворов кислот.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Вязкость</w:t>
      </w:r>
      <w:r>
        <w:rPr>
          <w:rFonts w:ascii="Times New Roman" w:hAnsi="Times New Roman"/>
          <w:sz w:val="20"/>
        </w:rPr>
        <w:t xml:space="preserve"> (внутреннее трение) — свойство р</w:t>
      </w:r>
      <w:r>
        <w:rPr>
          <w:rFonts w:ascii="Times New Roman" w:hAnsi="Times New Roman"/>
          <w:sz w:val="20"/>
        </w:rPr>
        <w:t>астворов, характеризующее сопротивление действию внешних сил, вызывающих их течение.</w:t>
      </w:r>
    </w:p>
    <w:p w:rsidR="00000000" w:rsidRDefault="00C446B5">
      <w:pPr>
        <w:pStyle w:val="FR3"/>
        <w:ind w:firstLine="284"/>
      </w:pPr>
      <w:r>
        <w:rPr>
          <w:b/>
        </w:rPr>
        <w:t>Морозостойкость</w:t>
      </w:r>
      <w:r>
        <w:t xml:space="preserve"> —способность растворов выдерживать многократное попеременное замораживание и оттаивание в водонасыщенном состоянии без признаков разрушения.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 ОБЩИЕ ПОЛОЖЕНИЯ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4.1 При приготовлении и применении растворов для возведения объектов в районах с особыми природными условиями (сейсмические, вечномерзлые грунты и др.), а также с особыми эксплуатационными условиями (влажные и мокрые цехи и др.) кроме требований наст</w:t>
      </w:r>
      <w:r>
        <w:t>оящего свода правил следует учитывать требования соответствующих строительных норм и правил и других нормативных документов.</w:t>
      </w:r>
    </w:p>
    <w:p w:rsidR="00000000" w:rsidRDefault="00C446B5">
      <w:pPr>
        <w:pStyle w:val="FR3"/>
        <w:ind w:firstLine="284"/>
      </w:pPr>
      <w:r>
        <w:t>4.2 Растворы, как правило, должны приготавливаться централизованно на растворных заводах (узлах).</w:t>
      </w:r>
    </w:p>
    <w:p w:rsidR="00000000" w:rsidRDefault="00C446B5">
      <w:pPr>
        <w:pStyle w:val="FR3"/>
        <w:ind w:firstLine="284"/>
      </w:pPr>
      <w:r>
        <w:t>Доставка растворов на объекты производится растворовозами или специально приспособленными автосамосвалами.</w:t>
      </w:r>
    </w:p>
    <w:p w:rsidR="00000000" w:rsidRDefault="00C446B5">
      <w:pPr>
        <w:pStyle w:val="FR3"/>
        <w:ind w:firstLine="284"/>
      </w:pPr>
      <w:r>
        <w:t>4.3 Составляющие растворов (вяжущие, заполнители, добавки, вода) должны удовлетворять требованиям соответствующих нормативных документов на эти материалы.</w:t>
      </w:r>
    </w:p>
    <w:p w:rsidR="00000000" w:rsidRDefault="00C446B5">
      <w:pPr>
        <w:pStyle w:val="FR3"/>
        <w:ind w:firstLine="284"/>
      </w:pPr>
      <w:r>
        <w:t>Вода для затворения раствор</w:t>
      </w:r>
      <w:r>
        <w:t>ов должна быть проверена лабораторными анализами на предмет выявления вредных примесей, препятствующих нормальному твердению вяжущего. Вода из системы питьевого водоснабжения может применяться без предварительной проверки.</w:t>
      </w:r>
    </w:p>
    <w:p w:rsidR="00000000" w:rsidRDefault="00C446B5">
      <w:pPr>
        <w:pStyle w:val="FR3"/>
        <w:ind w:firstLine="284"/>
      </w:pPr>
      <w:r>
        <w:t>Качество исходных материалов должно быть подтверждено паспортами предприятий-поставщиков или при необходимости результатами лабораторных испытаний завода — изготовителя раствора.</w:t>
      </w:r>
    </w:p>
    <w:p w:rsidR="00000000" w:rsidRDefault="00C446B5">
      <w:pPr>
        <w:pStyle w:val="FR3"/>
        <w:ind w:firstLine="284"/>
      </w:pPr>
      <w:r>
        <w:t>4.4 Растворы в период срока их годности должны обладать заданной проектной подвижностью и водоудерживающей спо</w:t>
      </w:r>
      <w:r>
        <w:t>собностью.</w:t>
      </w:r>
    </w:p>
    <w:p w:rsidR="00000000" w:rsidRDefault="00C446B5">
      <w:pPr>
        <w:pStyle w:val="FR3"/>
        <w:ind w:firstLine="284"/>
      </w:pPr>
      <w:r>
        <w:t xml:space="preserve">4.5 Растворы, расслоившиеся при перевозке, должны быть перемешаны до подачи на рабочее место. Применение схватившихся растворов, не обладающих заданной подвижностью, не </w:t>
      </w:r>
      <w:r>
        <w:lastRenderedPageBreak/>
        <w:t>допускается. Также не допускается добавлять воду и цемент в схватившиеся растворные смеси.</w:t>
      </w:r>
    </w:p>
    <w:p w:rsidR="00000000" w:rsidRDefault="00C446B5">
      <w:pPr>
        <w:pStyle w:val="FR3"/>
        <w:ind w:firstLine="284"/>
      </w:pPr>
      <w:r>
        <w:t>4.6 При производстве работ в жаркую и сухую погоду (при относительной влажности воздуха менее 50 % и температуре выше 30 °С) должны обеспечиваться влажностные условия твердения растворов за счет введения в их состав специальных добавок (изве</w:t>
      </w:r>
      <w:r>
        <w:t>сти, глины и др.) и смачивания водой каменных стеновых материалов, а также поверхностей крупных блоков и панелей, соприкасающихся с раствором монтажных швов.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 РАСТВОРЫ ДЛЯ КАМЕННЫХ КЛАДОК И МОНТАЖА КРУПНОБЛОЧНЫХ И КРУПНОПАНЕЛЬНЫХ БЕТОННЫХ И ЖЕЛЕЗОБЕТОННЫХ ИЗДЕЛИЙ И КОНСТРУКЦИЙ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5.1 Растворы для каменных кладок и монтажа крупноблочных и крупнопанельных бетонных и железобетонных изделий и конструкций подразделяются:</w:t>
      </w:r>
    </w:p>
    <w:p w:rsidR="00000000" w:rsidRDefault="00C446B5">
      <w:pPr>
        <w:pStyle w:val="FR3"/>
        <w:ind w:firstLine="284"/>
      </w:pPr>
      <w:r>
        <w:t>5.1.1 По плотности в сухом состоянии на:</w:t>
      </w:r>
    </w:p>
    <w:p w:rsidR="00000000" w:rsidRDefault="00C446B5">
      <w:pPr>
        <w:pStyle w:val="FR3"/>
        <w:ind w:firstLine="284"/>
      </w:pPr>
      <w:r>
        <w:t>тяжелые — плотностью 1500 кг/м</w:t>
      </w:r>
      <w:r>
        <w:rPr>
          <w:vertAlign w:val="superscript"/>
        </w:rPr>
        <w:t>3</w:t>
      </w:r>
      <w:r>
        <w:t xml:space="preserve"> и более;</w:t>
      </w:r>
    </w:p>
    <w:p w:rsidR="00000000" w:rsidRDefault="00C446B5">
      <w:pPr>
        <w:pStyle w:val="FR3"/>
        <w:ind w:firstLine="284"/>
      </w:pPr>
      <w:r>
        <w:t>легкие — п</w:t>
      </w:r>
      <w:r>
        <w:t>лотностью менее 1500 кг/м</w:t>
      </w:r>
      <w:r>
        <w:rPr>
          <w:vertAlign w:val="superscript"/>
        </w:rPr>
        <w:t>3</w:t>
      </w:r>
      <w:r>
        <w:t>.</w:t>
      </w:r>
    </w:p>
    <w:p w:rsidR="00000000" w:rsidRDefault="00C446B5">
      <w:pPr>
        <w:pStyle w:val="FR3"/>
        <w:ind w:firstLine="284"/>
      </w:pPr>
      <w:r>
        <w:t>5.1.2 По виду вяжущих на:</w:t>
      </w:r>
    </w:p>
    <w:p w:rsidR="00000000" w:rsidRDefault="00C446B5">
      <w:pPr>
        <w:pStyle w:val="FR3"/>
        <w:ind w:firstLine="284"/>
      </w:pPr>
      <w:r>
        <w:t>простые — цементные, известковые и др.;</w:t>
      </w:r>
    </w:p>
    <w:p w:rsidR="00000000" w:rsidRDefault="00C446B5">
      <w:pPr>
        <w:pStyle w:val="FR3"/>
        <w:ind w:firstLine="284"/>
      </w:pPr>
      <w:r>
        <w:t>сложные — цементно-известковые, цементно-глиняные и др.</w:t>
      </w:r>
    </w:p>
    <w:p w:rsidR="00000000" w:rsidRDefault="00C446B5">
      <w:pPr>
        <w:pStyle w:val="FR3"/>
        <w:ind w:firstLine="284"/>
      </w:pPr>
      <w:r>
        <w:t>5.1.3 По прочности на сжатие на марки:</w:t>
      </w:r>
    </w:p>
    <w:p w:rsidR="00000000" w:rsidRDefault="00C446B5">
      <w:pPr>
        <w:pStyle w:val="FR3"/>
        <w:ind w:firstLine="284"/>
      </w:pPr>
      <w:r>
        <w:t>4; 10; 25; 50; 75; 100; 150; 200; 300. Марка раствора определяется испытанием на сжатие образцов в соответствии с ГОСТ 5802.</w:t>
      </w:r>
    </w:p>
    <w:p w:rsidR="00000000" w:rsidRDefault="00C446B5">
      <w:pPr>
        <w:pStyle w:val="FR3"/>
        <w:ind w:firstLine="284"/>
      </w:pPr>
      <w:r>
        <w:t>5.2 Средние значения прочности растворов на сжатие цементных и смешанных в различные сроки (до 90 суток) в % их прочности в возрасте 28 суток при температуре твердения 20±3 °С приведены в таблице 1.</w:t>
      </w:r>
    </w:p>
    <w:p w:rsidR="00000000" w:rsidRDefault="00C446B5">
      <w:pPr>
        <w:pStyle w:val="FR3"/>
        <w:ind w:firstLine="284"/>
      </w:pPr>
      <w:r>
        <w:t>5.3 Средние значения прочности растворов на портландцементах, твердеющих при различной температуре, различное время в % их прочности в возрасте 28 суток при температуре твердения 20±3 °С приведены в таблице 2.</w:t>
      </w:r>
    </w:p>
    <w:p w:rsidR="00000000" w:rsidRDefault="00C446B5">
      <w:pPr>
        <w:pStyle w:val="FR3"/>
        <w:ind w:firstLine="284"/>
      </w:pPr>
      <w:r>
        <w:t>При применении растворов, изготовленных на шлакопортландцементе, пуццолановом портландцементе и цементах для строительных растворов, следует учитывать замедление нарастания их прочности при температуре твердения ниже 15 °С. Величина относительной прочности этих растворов определяется умножением значе</w:t>
      </w:r>
      <w:r>
        <w:t>ний, приведенных в таблице 2, на коэффициенты: 0,3 — при температуре твердения 0°С; 0,7 — при 5 °С; 0,9 — при 10 °С; 1 — при 15 °С и выше.</w:t>
      </w:r>
    </w:p>
    <w:p w:rsidR="00000000" w:rsidRDefault="00C446B5">
      <w:pPr>
        <w:pStyle w:val="FR3"/>
        <w:ind w:firstLine="284"/>
      </w:pPr>
      <w:r>
        <w:t>Для промежуточных значений температуры твердения и промежуточных .значений возраста раствора прочность его определяют линейной интерполяцией.</w:t>
      </w:r>
    </w:p>
    <w:p w:rsidR="00000000" w:rsidRDefault="00C446B5">
      <w:pPr>
        <w:pStyle w:val="FR3"/>
        <w:ind w:firstLine="284"/>
      </w:pPr>
      <w:r>
        <w:t>5.4 Для повышения технико-экономических показателей качества растворов в их состав следует вводить минеральные (известь, глина) и химические добавки по ГОСТ 24211.</w:t>
      </w:r>
    </w:p>
    <w:p w:rsidR="00000000" w:rsidRDefault="00C446B5">
      <w:pPr>
        <w:pStyle w:val="FR3"/>
        <w:ind w:firstLine="284"/>
      </w:pPr>
      <w:r>
        <w:t>5.5 Состав раствора заданной марки с применением различных видов вя</w:t>
      </w:r>
      <w:r>
        <w:t>жущих рассчитывают в соответствии с приведенными ниже указаниями и корректируют по результатам испытаний подобранного состава на его соответствие всем нормируемым показателям качества по ГОСТ 28013.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1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4"/>
        <w:gridCol w:w="1134"/>
        <w:gridCol w:w="1134"/>
        <w:gridCol w:w="85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Возраст, сут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Прочность, %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851"/>
        <w:gridCol w:w="992"/>
        <w:gridCol w:w="850"/>
        <w:gridCol w:w="1063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Возраст, сут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раствора, %, при температуре твердения,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Расход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определяется делением расхода вяжущего на 1 м</w:t>
      </w:r>
      <w:r>
        <w:rPr>
          <w:rFonts w:ascii="Times New Roman" w:hAnsi="Times New Roman"/>
          <w:sz w:val="20"/>
          <w:vertAlign w:val="superscript"/>
        </w:rPr>
        <w:t xml:space="preserve">3 </w:t>
      </w:r>
      <w:r>
        <w:rPr>
          <w:rFonts w:ascii="Times New Roman" w:hAnsi="Times New Roman"/>
          <w:sz w:val="20"/>
        </w:rPr>
        <w:t>песка на коэффициент выхода раствора, представляющий собою отношение объема раствора к объему песка при данном составе раствора.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Выбор вяжущих при приготовлении растворов для каменных кладок, изготовления крупных панелей и блоков, монтажа крупноблочных и крупнопанельных бетонных стен и других конструкций при твердении раствора при положительной температуре следует производить по таблице 3.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рименение известково-шлаковых вяжущих при температуре воздуха ниже 10 °С не допускается вследствие сильного замедления твердения раствора. Для ускорения твердения и сохранения прочности во времени растворов на указанных вяжущих рекомендуется добавка портландцемента в количестве 15—25 % по объему вяжущего с одновременным увеличением дозировки песка на 15—25 %.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Ориентировочные расходы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приведены в таблице 4, где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= М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/1000.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Для получения заданной марки раство</w:t>
      </w:r>
      <w:r>
        <w:rPr>
          <w:rFonts w:ascii="Times New Roman" w:hAnsi="Times New Roman"/>
          <w:sz w:val="20"/>
        </w:rPr>
        <w:t>ра в случае применения вяжущих, отличающихся маркой М</w:t>
      </w:r>
      <w:r>
        <w:rPr>
          <w:rFonts w:ascii="Times New Roman" w:hAnsi="Times New Roman"/>
          <w:sz w:val="20"/>
          <w:vertAlign w:val="subscript"/>
        </w:rPr>
        <w:t>вф</w:t>
      </w:r>
      <w:r>
        <w:rPr>
          <w:rFonts w:ascii="Times New Roman" w:hAnsi="Times New Roman"/>
          <w:sz w:val="20"/>
        </w:rPr>
        <w:t xml:space="preserve"> от приведенных в 5.8 (таблица 4), расход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определяется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2.25pt" o:ole="">
            <v:imagedata r:id="rId4" o:title=""/>
          </v:shape>
          <o:OLEObject Type="Embed" ProgID="Equation.3" ShapeID="_x0000_i1025" DrawAspect="Content" ObjectID="_1427231915" r:id="rId5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— расход вяжущего с активностью по таблице 4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кг;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вф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расход вяжущего с иной активностью;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— принимается по таблице 4 для данной марки раствора.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эксплуатации конструкций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вяжущего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Для надземных конструкций при относительной влажности воздуха помещений до 60 % и для фундаментов, возводимых </w:t>
            </w:r>
            <w:r>
              <w:rPr>
                <w:rFonts w:ascii="Times New Roman" w:hAnsi="Times New Roman"/>
                <w:sz w:val="20"/>
              </w:rPr>
              <w:t>в маловлажных грунтах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Портландцемент, пластифицированный и гидрофобный портландцемента, шлакопортландцемент, пуццолановый портландцемент, цемент для растворов, известково-шлаковое вяжущее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Для надземных конструкций при относительной влажности воздуха помещений свыше 60 % и для фундаментов, возводимых во влажных грунтах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Пуццолановый портландцемент, пластифицированный и гидрофобный портландцементы, шлакопортландцемент, портландцемент, цемент для растворов, известково-шлаковые вяжущие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Для фундаментов пр</w:t>
            </w:r>
            <w:r>
              <w:rPr>
                <w:rFonts w:ascii="Times New Roman" w:hAnsi="Times New Roman"/>
                <w:sz w:val="20"/>
              </w:rPr>
              <w:t>и агрессивных сульфатных водах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Сульфатостойкие портландцементы, пуццолановый портландцемент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Вяжущие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раствора Mр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вяжущего Мв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i/>
                <w:sz w:val="20"/>
              </w:rPr>
              <w:t>Q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вяжущего,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песка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Вяжущие 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10178;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25328; ГОСТ 22266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Вяжущие по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10178;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25328;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Расход вяжущих указан для смешанных цементно- известковых и цементно-глиняных растворов и песка в рыхлонасыпанном состоянии при естественной влажности 3—7 %.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 Количество неорганических пластификаторов (известкового или глиняного теста)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>д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определяется по формуле</w:t>
      </w:r>
    </w:p>
    <w:p w:rsidR="00000000" w:rsidRDefault="00C446B5">
      <w:pPr>
        <w:pStyle w:val="FR3"/>
        <w:ind w:firstLine="284"/>
      </w:pPr>
      <w:r>
        <w:rPr>
          <w:i/>
        </w:rPr>
        <w:t>V</w:t>
      </w:r>
      <w:r>
        <w:t>д</w:t>
      </w:r>
      <w:r>
        <w:t xml:space="preserve"> = 0,17(1 - 0,002</w:t>
      </w:r>
      <w:r>
        <w:rPr>
          <w:i/>
        </w:rPr>
        <w:t>Q</w:t>
      </w:r>
      <w:r>
        <w:t>в),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>д — неорганическая добавка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 — При применении каменных материалов с повышенным водопоглощением в районах с жарким и сухим климатом расход известкового теста для повышения водоудерживающей способности раствора строительного может быть увеличен в 1,5 раза.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Доля неорганического пластификатора, установленная в соответствии с 5.10, ограничивается в зависимости от влажности здания или сооружения во время их эксплуатации.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цементно-глиняны</w:t>
      </w:r>
      <w:r>
        <w:rPr>
          <w:rFonts w:ascii="Times New Roman" w:hAnsi="Times New Roman"/>
          <w:sz w:val="20"/>
        </w:rPr>
        <w:t>х растворов для надземных конструкций при относительной влажности воздуха помещений до 60 % и для кладки фундаментов в маловлажных грунтах отношение объема глиняного теста к насыпному объему цемента составляет не более 1,5:1.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цементно-глиняных и цементно-известковых растворов для надземных конструкций при относительной влажности воздуха помещений свыше 60 % и для кладки фундаментов во влажных грунтах отношение объема глиняного или известкового теста к насыпному объему цемента составляет не бо</w:t>
      </w:r>
      <w:r>
        <w:rPr>
          <w:rFonts w:ascii="Times New Roman" w:hAnsi="Times New Roman"/>
          <w:sz w:val="20"/>
        </w:rPr>
        <w:t>лее 1:1.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Пропорция объемных частей раствора (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 xml:space="preserve">в :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 xml:space="preserve">д : 1) составляется на основании данных о расходе вяжущего и неорганического пластификатора (известкового или глиняного теста), после деления составляющих которой на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>в определяется состав раствора (вяжущее : известковое или глиняное тесто : песок)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1240" w:dyaOrig="620">
          <v:shape id="_x0000_i1026" type="#_x0000_t75" style="width:62.25pt;height:30.75pt" o:ole="">
            <v:imagedata r:id="rId6" o:title=""/>
          </v:shape>
          <o:OLEObject Type="Embed" ProgID="Equation.3" ShapeID="_x0000_i1026" DrawAspect="Content" ObjectID="_1427231916" r:id="rId7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расход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подбора состава и определение расхода материалов на 1 замес 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приведены в приложении 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При лабораторном под</w:t>
      </w:r>
      <w:r>
        <w:rPr>
          <w:rFonts w:ascii="Times New Roman" w:hAnsi="Times New Roman"/>
          <w:sz w:val="20"/>
        </w:rPr>
        <w:t>боре состава раствора расход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в кг принимается согласно данным таблицы 4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вяжущего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840" w:dyaOrig="580">
          <v:shape id="_x0000_i1027" type="#_x0000_t75" style="width:42pt;height:29.25pt" o:ole="">
            <v:imagedata r:id="rId8" o:title=""/>
          </v:shape>
          <o:OLEObject Type="Embed" ProgID="Equation.3" ShapeID="_x0000_i1027" DrawAspect="Content" ObjectID="_1427231917" r:id="rId9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</w:rPr>
        <w:t xml:space="preserve"> — насыпная плотность вяжущего,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Дозировка извести и глины в качестве неорганической добавки по объему производится с учетом следующих условий: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дозировка извести II сорта — в виде теста плотностью 1400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(при применении извести I сорта количество теста уменьшается на 10 %);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дозировка глины — в виде </w:t>
      </w:r>
      <w:r>
        <w:rPr>
          <w:rFonts w:ascii="Times New Roman" w:hAnsi="Times New Roman"/>
          <w:sz w:val="20"/>
        </w:rPr>
        <w:t>теста с глубиной погружения в него стандартного конуса на 13— 14 см или в виде порошка грубого помола.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глиняного порошка грубого помола его дозировка производится при тощей глине в таком же количестве, как и теста; при глине средней жирности дозировка по сравнению с объемом теста уменьшается на 15 %, а при жирной глине — на 25 %.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глины по жирности и плотность глиняного теста приведены в таблице 9.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известкового теста или известкового молока с плотностью больше или</w:t>
      </w:r>
      <w:r>
        <w:rPr>
          <w:rFonts w:ascii="Times New Roman" w:hAnsi="Times New Roman"/>
          <w:sz w:val="20"/>
        </w:rPr>
        <w:t xml:space="preserve"> меньше указанной выше, их количество по объему определяется умножением объема известкового теста плотностью 1400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на коэффициенты, приведенные в приложении Б.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 Расход воды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для получения растворной смеси заданной подвижности зависит от состава раствора, вида вяжущего и заполнителя и устанавливается на опытных замесах. Для цементно-известковых и цементно-глиняных растворов подвижностью 9—10 см расход воды на 1 м</w:t>
      </w:r>
      <w:r>
        <w:rPr>
          <w:rFonts w:ascii="Times New Roman" w:hAnsi="Times New Roman"/>
          <w:sz w:val="20"/>
          <w:vertAlign w:val="superscript"/>
        </w:rPr>
        <w:t xml:space="preserve">3 </w:t>
      </w:r>
      <w:r>
        <w:rPr>
          <w:rFonts w:ascii="Times New Roman" w:hAnsi="Times New Roman"/>
          <w:sz w:val="20"/>
        </w:rPr>
        <w:t xml:space="preserve">песка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sz w:val="20"/>
        </w:rPr>
        <w:t xml:space="preserve"> может быть определен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sz w:val="20"/>
        </w:rPr>
        <w:t xml:space="preserve"> = 0,5 (</w:t>
      </w: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>),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В —</w:t>
      </w:r>
      <w:r>
        <w:rPr>
          <w:rFonts w:ascii="Times New Roman" w:hAnsi="Times New Roman"/>
          <w:sz w:val="20"/>
        </w:rPr>
        <w:t xml:space="preserve"> расход</w:t>
      </w:r>
      <w:r>
        <w:rPr>
          <w:rFonts w:ascii="Times New Roman" w:hAnsi="Times New Roman"/>
          <w:sz w:val="20"/>
        </w:rPr>
        <w:t xml:space="preserve"> воды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кг;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— расход неорганического пластификатора (известкового или глиняного теста)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кг.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 Составы цементно-известковых, цементно-глиняных и цементных растворов приведены в таблице 5, а в таблице 6 приведены расходы цемента и цементной пыли, которую допускается вводить в состав растворов.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 Изготавливать и применять растворы для каменной кладки и монтажа крупноблочных и крупнопанельных конструкций в зимних условиях следует в соответствии с нормами проектирования каменн</w:t>
      </w:r>
      <w:r>
        <w:rPr>
          <w:rFonts w:ascii="Times New Roman" w:hAnsi="Times New Roman"/>
          <w:sz w:val="20"/>
        </w:rPr>
        <w:t>ых и армокаменных конструкций и указаниями, приведенными ниже.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375"/>
        <w:gridCol w:w="1276"/>
        <w:gridCol w:w="1418"/>
        <w:gridCol w:w="127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  <w:tc>
          <w:tcPr>
            <w:tcW w:w="69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Составы в объемной дозировке растворов при марке вяжущего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Составы цементно-известковых и цементно-глиняных растворов для надземных конструкций при относительной влажности воздуха помещений до 60 % и для фундаментов в маловлажных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1:0,15:2,1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1:0,07:1,8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 :2,5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1:0,5:5, 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1:0,4:4,5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1:0,8:7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1:0,5:5,5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</w:t>
            </w:r>
            <w:r>
              <w:rPr>
                <w:rFonts w:ascii="Times New Roman" w:hAnsi="Times New Roman"/>
                <w:sz w:val="20"/>
              </w:rPr>
              <w:t>0,3:4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1:0,9:8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1:0,6:6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1:1,4:10,5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1:0,8:7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1:1,2:9,5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Составы цементно-известковых и цементно-глиняных растворов для надземных конструкций при относительной влажности воздуха помещений свыше 60 % и для фундаментов во влажных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1:0,15:2,1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1:0,07:1,8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1:0,5:5,5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1:0,4:4,5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1:0,8:7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1:0,5:5,5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1:0,9:8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1:0,6:6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1:1:10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1:0,8:7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1:1:9*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1:0,8:7*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Составы цементных растворов для фундаментов и других конструкций, расположенных в насыщенных водой грунтах и ниже уровня грунтовых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1:0:1,8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1:0:2,5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1:0:5,5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1:0:4,5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1:0:3,0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1:0:4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Над чертой — составы цементно-известковых растворов, под чертой — цементно-глиняных.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Песок принят по ГОСТ 8736 с естественно</w:t>
            </w:r>
            <w:r>
              <w:rPr>
                <w:rFonts w:ascii="Times New Roman" w:hAnsi="Times New Roman"/>
                <w:sz w:val="20"/>
              </w:rPr>
              <w:t>й влажностью 3—7 %.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1134"/>
        <w:gridCol w:w="709"/>
        <w:gridCol w:w="992"/>
        <w:gridCol w:w="850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вяжущего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цемента и цементной пыли в кг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песка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 влажностью 3—7 % при активности цементной пыли, 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пыль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пыль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пыль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Примечания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Расход цемента и цементной пыли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раствора определяется в соответствии с указаниями 5.8.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Плотность цементной пыли принята равной 700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Для конструкций, возводимых в зимних условиях спосо</w:t>
      </w:r>
      <w:r>
        <w:t>бом замораживания (из панелей, крупных блоков и обычной кладки), применяются цементно-известковые, цементно-глиняные и цементные растворы с органическими пластификаторами-микропенообразователями. В качестве вяжущего для растворов рекомендуется портландцемент. Допускается также применение шлакопортландцемента и пуццоланового портландцемента. Подбор состава раствора заданной марки производится в соответствии с 5.5 настоящего СП.</w:t>
      </w:r>
    </w:p>
    <w:p w:rsidR="00000000" w:rsidRDefault="00C446B5">
      <w:pPr>
        <w:pStyle w:val="FR3"/>
        <w:ind w:firstLine="284"/>
      </w:pPr>
      <w:r>
        <w:t>5.18. Предел прочности на сжатие указанных в 5.17 растворов в стадии оттаивания п</w:t>
      </w:r>
      <w:r>
        <w:t>ринимается равным: 2 кгс/см</w:t>
      </w:r>
      <w:r>
        <w:rPr>
          <w:vertAlign w:val="superscript"/>
        </w:rPr>
        <w:t>2</w:t>
      </w:r>
      <w:r>
        <w:t xml:space="preserve"> — растворов марки 25 и выше на портландцементе (при толщине стен и столбов 38 см и более); 0 кгс/см</w:t>
      </w:r>
      <w:r>
        <w:rPr>
          <w:vertAlign w:val="superscript"/>
        </w:rPr>
        <w:t>2</w:t>
      </w:r>
      <w:r>
        <w:t xml:space="preserve"> — растворов на шлакопортландцементе и пуццолановом портландцементе, независимо от толщины стен и столбов, а также растворов на портландцементе, если толщина стен менее 38 см.</w:t>
      </w:r>
    </w:p>
    <w:p w:rsidR="00000000" w:rsidRDefault="00C446B5">
      <w:pPr>
        <w:pStyle w:val="FR3"/>
        <w:ind w:firstLine="284"/>
      </w:pPr>
      <w:r>
        <w:t>При возведении каменных, крупноблочных и крупнопанельных конструкций в зимних условиях без искусственного прогрева в тех случаях, когда это необходимо для повышения их несущей способности, рекомендуется прим</w:t>
      </w:r>
      <w:r>
        <w:t>енять растворы марки 50 и выше на портландцементе марки не ниже 300 с противоморозными химическими добавками ( в сочетании с сетчатым армированием или без него), обеспечивающими их твердение при отрицательной температуре. Добавки не должны вызывать вредных последствий в период эксплуатации конструкций (разрушение каменных материалов, коррозии арматуры, анкеров, повышения влажности кладки и т.п.).</w:t>
      </w:r>
    </w:p>
    <w:p w:rsidR="00000000" w:rsidRDefault="00C446B5">
      <w:pPr>
        <w:pStyle w:val="FR3"/>
        <w:ind w:firstLine="284"/>
      </w:pPr>
      <w:r>
        <w:t xml:space="preserve">5.19 В качестве противоморозных химических добавок при беспрогревном методе возведения зданий следует применять </w:t>
      </w:r>
      <w:r>
        <w:t>поташ, нитрит натрия и комплексную химическую добавку, состоящую из нитрата кальция и мочевины. Нормативное количество добавок в % по массе цемента в пересчете на сухое вещество при разных отрицательных температурах приведено в таблице 7.</w:t>
      </w:r>
    </w:p>
    <w:p w:rsidR="00000000" w:rsidRDefault="00C446B5">
      <w:pPr>
        <w:pStyle w:val="FR3"/>
        <w:ind w:firstLine="284"/>
      </w:pPr>
      <w:r>
        <w:t>5.20 При подземной неармированной кладке (фундаменты, подпорные стены и т.д.) с целью понижения температуры замерзания раствора допускается применение хлористого кальция, хлористого натрия, хлористого аммония или смеси хлористого натрия и хлористого кальция (в равных долях</w:t>
      </w:r>
      <w:r>
        <w:t>) в количестве 4—7 % массы цемента. Применение растворов с указанными добавками для кладки стен жилых и общественных зданий запрещается.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  <w:rPr>
          <w:lang w:val="en-US"/>
        </w:rPr>
      </w:pPr>
      <w:r>
        <w:t>Таблица 7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580"/>
        <w:gridCol w:w="161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добавки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Среднесуточная температура воздуха, °С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добавок, % массы цемента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Соотношение между компонентами добавки по массе в пересчете на сухое вещество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Поташ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0 до минус 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» минус 6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15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»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16 »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30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Нитрит натрия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»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9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»   10  </w:t>
            </w:r>
            <w:r>
              <w:rPr>
                <w:rFonts w:ascii="Times New Roman" w:hAnsi="Times New Roman"/>
                <w:sz w:val="20"/>
              </w:rPr>
              <w:t>»       »   15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Нитрат кальция с мочевиной (НКМ)</w:t>
            </w: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            0  »        »     5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      »    6  »        »    15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      »   16  »       »    25</w:t>
            </w:r>
          </w:p>
        </w:tc>
        <w:tc>
          <w:tcPr>
            <w:tcW w:w="1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НК : М — 1 : 1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НК : М — 2 : 1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НК : М — 3 : 1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 случаях когда не требуется интенсивного твердения растворов с химическими добавками, допускается их использование при температуре наружного воздуха ниже указанной в таблице 7, а именно: до минус 20 °С — при добавке 10 % нитрита натрия; до минус 30 °С при добавке 15 % НКМ (нитрата</w:t>
      </w:r>
      <w:r>
        <w:rPr>
          <w:rFonts w:ascii="Times New Roman" w:hAnsi="Times New Roman"/>
          <w:sz w:val="20"/>
        </w:rPr>
        <w:t xml:space="preserve"> кальция с мочевиной); до минус 35 °С — при добавке 15 % поташа.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Добавка поташа в растворы при возведении конструкций из силикатных материалов допускается в количестве не более 10 % массы цемента.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Допускается применение добавок других разновидностей, удовлетворяющих требованиям 5.17 настоящих правил и ГОСТ 24211.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 Расчетная прочность растворов марки 50 и выше с указанными в 5.19 добавками (таблица 7), приготовленными на портландцементе марки 300 и выше и твердеющими при отрицательной температуре, п</w:t>
      </w:r>
      <w:r>
        <w:rPr>
          <w:rFonts w:ascii="Times New Roman" w:hAnsi="Times New Roman"/>
          <w:sz w:val="20"/>
        </w:rPr>
        <w:t>риведена в таблице 8.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 В целях повышения пластичности растворов с добавками поташа в их состав рекомендуется вводить глиняное тесто в объеме не более 40 % объема цемента. Известь в этих растворах применять не следует. При использовании растворов с добавками нитрита натрия и нитрата кальция с мочевиной в качестве пластификаторов могут использоваться известковое и глиняное тесто.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 В зимних условиях надежность конструкций при строительстве каменных, крупноблочных и крупнопанельных зданий на растворах с</w:t>
      </w:r>
      <w:r>
        <w:rPr>
          <w:rFonts w:ascii="Times New Roman" w:hAnsi="Times New Roman"/>
          <w:sz w:val="20"/>
        </w:rPr>
        <w:t xml:space="preserve"> химическими добавками обеспечивается систематическим контролем величин фактической прочности, накапливаемой конструкциями в зимний период. Величина фактической прочности растворов должна быть не ниже требуемой для восприятия нагрузок от возведенной части здания.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5.24 Запрещается применение растворов с добавками поташа, нитрита натрия или нитрата кальция с мочевиной при строительстве зданий и сооружений, эксплуатируемых в условиях повышенной (выше 60 %) влажности воздуха (бани, прачечные, влажные цехи) или </w:t>
      </w:r>
      <w:r>
        <w:rPr>
          <w:rFonts w:ascii="Times New Roman" w:hAnsi="Times New Roman"/>
          <w:sz w:val="20"/>
        </w:rPr>
        <w:t>повышенной (выше 40 °С) температуры (дымовые и вентиляционные трубы, горячие цехи), а также работающих в условиях воздействия на их конструкции агрессивных сред, вызывающих разрушение растворов (химические цехи отдельных заводов).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92"/>
        <w:gridCol w:w="893"/>
        <w:gridCol w:w="992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добавки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температура твердения, °С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раствора, % марки при твердении на морозе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сут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сут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сут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Поташ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минус 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    »    6 до минус 15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»  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Нитрит натрия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     »   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    » </w:t>
            </w:r>
            <w:r>
              <w:rPr>
                <w:rFonts w:ascii="Times New Roman" w:hAnsi="Times New Roman"/>
                <w:sz w:val="20"/>
              </w:rPr>
              <w:t xml:space="preserve">  6 до       »    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Нитрат кальция с мочевиной (НКМ)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     »    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     »    6 до      » 15 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» 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При использовании нитрита натрия в виде жидкого продукта, а также при применении шлакопортландцемента и пуццоланового портландцемента данные таблицы 8 снижаются на 20 % (умножаются на 0,8).</w:t>
            </w:r>
          </w:p>
        </w:tc>
      </w:tr>
    </w:tbl>
    <w:p w:rsidR="00000000" w:rsidRDefault="00C446B5"/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 Не допускается: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применять растворы с указанными в 5.19 добавками для возведения конструкций, расположенных в зоне переменно</w:t>
      </w:r>
      <w:r>
        <w:rPr>
          <w:rFonts w:ascii="Times New Roman" w:hAnsi="Times New Roman"/>
          <w:sz w:val="20"/>
        </w:rPr>
        <w:t>го уровня воды или под водой и не имеющих специальной защитной гидроизоляции;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вводить добавки поташа в растворы с заполнителями, содержащими реакционноспособный кремнезем (опал, халцедон и др.);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применять растворы с добавками поташа при возведении из силикатных материалов элементов конструкций, подверженных увлажнению (карнизы, цоколи и т.п.), а также для облицовки стен из силикатного кирпича и блоков марки 75 и ниже.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 Жирность глины определяется по плотности теста при величине погружения в него стандар</w:t>
      </w:r>
      <w:r>
        <w:rPr>
          <w:rFonts w:ascii="Times New Roman" w:hAnsi="Times New Roman"/>
          <w:sz w:val="20"/>
        </w:rPr>
        <w:t>тного конуса на 13—14 см по таблице 9.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50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глины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глиняного теста с погружением в него стандартного конуса на 13—14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rPr>
                <w:rFonts w:ascii="Times New Roman" w:hAnsi="Times New Roman"/>
                <w:sz w:val="20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Жирная с содержанием песка до 5 %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жирности с содержанием песка до 15 %</w:t>
            </w:r>
          </w:p>
        </w:tc>
        <w:tc>
          <w:tcPr>
            <w:tcW w:w="2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Тощая или суглинок с содержанием песка до 30 %</w:t>
            </w:r>
          </w:p>
        </w:tc>
        <w:tc>
          <w:tcPr>
            <w:tcW w:w="2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 Доставка растворных смесей заводского приготовления на строительные объекты производится в специальных растворовозах или приспособленных для этих целей автосамосвалах. Выгрузк</w:t>
      </w:r>
      <w:r>
        <w:rPr>
          <w:rFonts w:ascii="Times New Roman" w:hAnsi="Times New Roman"/>
          <w:sz w:val="20"/>
        </w:rPr>
        <w:t>а — в приемно-расходные бункера или в контейнеры-ящики, в которых растворная смесь должна подаваться к рабочему месту.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Растворы, содержащие цемент, при отсутствии добавок, изменяющих их свойства, должны быть израсходованы не позднее чем через 2 часа после приготовления, а растворы, не содержащие цемент, — в день приготовления.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перевозка растворных смесей в неприспособленных автосамосвалах, а также в обычных кузовах бортовых автомобилей и выгрузка их на землю.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Растворная смесь должна доставляться</w:t>
      </w:r>
      <w:r>
        <w:rPr>
          <w:rFonts w:ascii="Times New Roman" w:hAnsi="Times New Roman"/>
          <w:sz w:val="20"/>
        </w:rPr>
        <w:t xml:space="preserve"> на строительный объект с учетом возможности ее использования до начала схватывания.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5.28 При расположении растворного завода на значительном расстоянии следует обеспечить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централизованное приготовление и поставку на строительные объекты сухих растворных смесей с последующим их затворением на месте производства работ. Сухие растворные смеси должны быть снабжены паспортом по ГОСТ 28013. Применение сухих растворных смесей влажностью более 0,1 % не допускается.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5.29 При приготовлении растворных смесей следует </w:t>
      </w:r>
      <w:r>
        <w:rPr>
          <w:rFonts w:ascii="Times New Roman" w:hAnsi="Times New Roman"/>
          <w:sz w:val="20"/>
        </w:rPr>
        <w:t>обеспечить обязательные условия: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дозировка составных частей раствора производится по массе и корректируется при изменении вида, плотности и активности вяжущего, влажности и плотности заполнителя, вида пластифицирующих добавок и т.п.;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подвижность раствора отвечает заданной величине;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тщательное перемешивание составляющих.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дозирования материалов, составляющих растворную смесь, не должна превышать: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1 % — при дозировании вяжущих, воды и добавок;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2,0 % — при дозировании песка.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 При применении неор</w:t>
      </w:r>
      <w:r>
        <w:rPr>
          <w:rFonts w:ascii="Times New Roman" w:hAnsi="Times New Roman"/>
          <w:sz w:val="20"/>
        </w:rPr>
        <w:t>ганических пластификаторов (извести или глины), а также при приготовлении цементных и сложных растворов следует в растворосмеситель вначале подавать воду, а затем загружать заполнитель, вяжущее и пластификатор.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растворов с органическими пластификаторами-микропенообразователями вначале перемешивают пластификатор с водой в течение 30—45 с, затем загружают остальные материалы.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Перемешивание всех указанных выше растворов продолжается до получения однородной массы, но не менее 1 мин.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 Приго</w:t>
      </w:r>
      <w:r>
        <w:rPr>
          <w:rFonts w:ascii="Times New Roman" w:hAnsi="Times New Roman"/>
          <w:sz w:val="20"/>
        </w:rPr>
        <w:t>тавливать растворы в зимних условиях без химических добавок при средней температуре наружного воздуха ниже 5 °С и минимальной суточной температуре ниже 0 °С следует в отапливаемом помещении.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Песок, применяемый для приготовления раствора, не должен содержать смерзшихся комьев размером более 1 см, а также льда. При подогреве песка его температура должна быть не выше 60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Известковое и глиняное тесто следует применять только не подвергавшееся замерзанию и имеющее температуру не ниже 5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воды до</w:t>
      </w:r>
      <w:r>
        <w:rPr>
          <w:rFonts w:ascii="Times New Roman" w:hAnsi="Times New Roman"/>
          <w:sz w:val="20"/>
        </w:rPr>
        <w:t>лжна быть не выше 80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Раствор, приготовленный для обычной кладки, в момент укладки должен иметь температуру 10 °С и выше, 15 °С при температуре наружного воздуха от минус 11 до минус 20 °С и 20 °С при температуре наружного воздуха ниже минус 20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раствора, применяемого для монтажных швов крупноблочных и крупнопанельных стен, в момент его разравнивания на месте должна быть на 10 °С выше, чем температура для обычной кладки.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 Растворы с химическими добавками приготавливают как обычные раст</w:t>
      </w:r>
      <w:r>
        <w:rPr>
          <w:rFonts w:ascii="Times New Roman" w:hAnsi="Times New Roman"/>
          <w:sz w:val="20"/>
        </w:rPr>
        <w:t>воры с тем лишь отличием, что затворение их производится водными растворами химических добавок, количество которых приведено в таблице 7. Песок может применяться холодный, но не смерзшийся в комья.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Заполнитель и химические добавки загружаются в растворосмеситель и перемешиваются в течение 1,5—2 мин, после чего засыпается цемент и перемешивание продолжается еще в течение 2—3 мин.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5.33 При применении поташа на растворных заводах рекомендуется приготавливать сухие растворные смеси с последующим затворением их </w:t>
      </w:r>
      <w:r>
        <w:rPr>
          <w:rFonts w:ascii="Times New Roman" w:hAnsi="Times New Roman"/>
          <w:sz w:val="20"/>
        </w:rPr>
        <w:t>холодной водой и введением добавок поташа на передвижных или приобъектных смесительных установках. Рабочая смесь должна доставляться на рабочее место немедленно после приготовления и должна быть израсходована в установленный для нее срок. Подогрев растворных смесей с поташом запрещается.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с нитритом натрия и с нитратом кальция с мочевиной приготовляются так же, как и растворы без химических добавок. Температура раствора с химическими добавками в момент укладки допускается от 0 до 5 °С. В случае необ</w:t>
      </w:r>
      <w:r>
        <w:rPr>
          <w:rFonts w:ascii="Times New Roman" w:hAnsi="Times New Roman"/>
          <w:sz w:val="20"/>
        </w:rPr>
        <w:t>ходимости замедления схватывания растворных смесей с поташом в них вводится раствор СДБ или другие замедлители. Необходимое количество СДБ устанавливается на пробных замесах, но должно быть не более 1 % массы вяжущего в растворах на портландцементе и не более 2,5 % — в растворах на шлакопортландцементе (в пересчете на сухое вещество).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5.34 Водные растворы солей допускается приготавливать заранее при условии их хранения в плотно закрытой емкости. Для предотвращения выпадения кристаллов солей водные растворы </w:t>
      </w:r>
      <w:r>
        <w:rPr>
          <w:rFonts w:ascii="Times New Roman" w:hAnsi="Times New Roman"/>
          <w:sz w:val="20"/>
        </w:rPr>
        <w:t>следует периодически перемешивать с проверкой соответствия требуемой плотности. Приготовление водных растворов солей следует производить в металлической или деревянной емкости, а также в специальных установках-солерастворителях.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экономии емкостей водные растворы солей рекомендуется применять плотностью (по ареометру) 1,375 кг/л для раствора поташа и 1,29 кг/л для раствора нитрита натрия, содержащие 0,5 кг безводной соли в 1 л водного раствора.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связи с различным количеством дозировки нитрата кальци</w:t>
      </w:r>
      <w:r>
        <w:rPr>
          <w:rFonts w:ascii="Times New Roman" w:hAnsi="Times New Roman"/>
          <w:sz w:val="20"/>
        </w:rPr>
        <w:t>я и мочевины приготовление водных растворов указанных добавок рекомендуется производить раздельно. В целях экономии емкостей допускается водный раствор каждой добавки готовить концентрированным, а именно нитрата кальция плотностью 1,34 кг/л (50 %-ный раствор) и мочевины плотностью 1,085 кг/л (30 %-ный раствор). Таблицы для определения потребного количества водных растворов химических добавок (поташа, нитрита натрия, нитрата кальция, мочевины) при приготовлении растворов приведены в приложении 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5.35 Подвиж</w:t>
      </w:r>
      <w:r>
        <w:rPr>
          <w:rFonts w:ascii="Times New Roman" w:hAnsi="Times New Roman"/>
          <w:sz w:val="20"/>
        </w:rPr>
        <w:t>ность раствора характеризуется глубиной погружения в него стандартного конуса. Глубина погружения конуса в зависимости от назначения раствора в летних и зимних условиях принимается следующей: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растворов, применяемых для монтажа стен из крупных бетонных блоков и панелей и для расшивки горизонтальных и вертикальных швов в стенах из панелей и крупных блоков, — 5—7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растворов, применяемых при подаче растворонасосом,— 14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растворов, применяемых для кладки из обыкновенного кирпича, бетонных камне</w:t>
      </w:r>
      <w:r>
        <w:rPr>
          <w:rFonts w:ascii="Times New Roman" w:hAnsi="Times New Roman"/>
          <w:sz w:val="20"/>
        </w:rPr>
        <w:t>й и камней из легких пород (туф и др.), — 9—13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растворов, применяемых для обычной кладки из пустотелого кирпича или керамических камней, — 7—8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растворов, применяемых для обычной бутовой кладки, — 4—6 см, для заливки пустот в ней — 13—14 см, для вибрированной бутовой кладки — 1—3 см.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b/>
          <w:i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Примечание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Большие величины погружения конуса принимают при сухих и пористых бетонных и каменных материалах при кладке в жаркую погоду, а меньшие — при кладке из плотных бетонных и каменных материалов или хоро</w:t>
      </w:r>
      <w:r>
        <w:rPr>
          <w:rFonts w:ascii="Times New Roman" w:hAnsi="Times New Roman"/>
          <w:sz w:val="20"/>
        </w:rPr>
        <w:t>шо смоченных пористых, а также при влажной погоде и при производстве работа зимних условиях.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5.36 Контроль качества растворов, производится в соответствии с ГОСТ 5802 и состоит из определения следующих основных показателей: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подвижности растворной смеси;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расслаиваемости растворной смеси;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водоудерживающей способности растворной смеси;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плотности растворной смеси и затвердевшего раствора;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предела прочности на сжатие (марки) раствора;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морозостойкости раствора.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5.37 Подвижность растворной смеси определяется для </w:t>
      </w:r>
      <w:r>
        <w:rPr>
          <w:rFonts w:ascii="Times New Roman" w:hAnsi="Times New Roman"/>
          <w:sz w:val="20"/>
        </w:rPr>
        <w:t>каждого состава раствора, а также при всяком изменении качества материалов: вида вяжущего, крупности и влажности песка, вида добавок и т.п. При одном и том же качестве материалов подвижность растворной смеси определяется не менее 1 раза в смену.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 Расслаиваемость растворной смеси определяется в тех случаях, когда ее хранение или транспортирование (автомобилями, вагонетками и другими транспортными средствами) может вызвать расслоение и нарушение однородности.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 Водоудерживающая способность растворной с</w:t>
      </w:r>
      <w:r>
        <w:rPr>
          <w:rFonts w:ascii="Times New Roman" w:hAnsi="Times New Roman"/>
          <w:sz w:val="20"/>
        </w:rPr>
        <w:t>меси определяется с целью установления состава раствора, обеспечивающего получение расчетной прочности (марки) раствора в условиях отсоса из него воды кирпичом или камнем.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 Плотность растворной смеси и отвердевшего раствора определяется в случаях, когда она нормируется.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 Прочность раствора (марку) следует определять у изготовителя: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ранее выполненным подборам составов растворов и данным контрольных испытаний;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качества материалов (вяжущего, заполнителя, добавки) и состава раствора, но</w:t>
      </w:r>
      <w:r>
        <w:rPr>
          <w:rFonts w:ascii="Times New Roman" w:hAnsi="Times New Roman"/>
          <w:sz w:val="20"/>
        </w:rPr>
        <w:t xml:space="preserve"> не реже 1 раза в смену.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 Морозостойкость раствора определяется (когда это оговорено в проекте) не реже 1 раза в 6 месяцев.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 Предел прочности раствора с химическими добавками определяется при возведении каменных, крупноблочных и крупнопанельных конструкций в зимних условиях, для чего изготовляются контрольные образцы-кубы в соответствии с требованиями ГОСТ 5802. Количество образцов-кубов должно быть не менее 9 с каждого этажа при односекционных домах. При двух секциях или более следует изготавливать</w:t>
      </w:r>
      <w:r>
        <w:rPr>
          <w:rFonts w:ascii="Times New Roman" w:hAnsi="Times New Roman"/>
          <w:sz w:val="20"/>
        </w:rPr>
        <w:t xml:space="preserve"> не менее 18 контрольных образцов (по 9 образцов в двух разных секциях). Образцы должны храниться на открытом воздухе в тех же условиях, что и конструкции. Сверху образцы закрываются толем или другими рулонными материалами от попадания на них воды или снега.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Следует производить также контрольные испытания проб раствора, отбираемых в виде пластинок непосредственно из горизонтальных швов кладки и монтажных швов крупноблочных и крупнопанельных конструкций.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 Испытания контрольных кубов раствора, указанных в</w:t>
      </w:r>
      <w:r>
        <w:rPr>
          <w:rFonts w:ascii="Times New Roman" w:hAnsi="Times New Roman"/>
          <w:sz w:val="20"/>
        </w:rPr>
        <w:t xml:space="preserve"> 5.43, должно производиться после 2 — 3-часового оттаивания в сроки, необходимые для определения несущей способности конструкций, а также по истечении 28 суток твердения раствора при отрицательной температуре. Кроме того, следует изготовить дополнительно три образца, которые должны храниться в зимний и осенний периоды на открытом воздухе и испытываться при положительной температуре после их твердения в течение 28 суток.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5.45 Прочность раствора в горизонтальных швах летней и отвердевшей зимней кладки, а такж</w:t>
      </w:r>
      <w:r>
        <w:rPr>
          <w:rFonts w:ascii="Times New Roman" w:hAnsi="Times New Roman"/>
          <w:sz w:val="20"/>
        </w:rPr>
        <w:t>е в монтажных швах крупноблочных и крупнопанельных стен следует определять испытанием на сжатие образцов-кубов с размерами ребер 3—4 см. Образцы изготавливаются из двух пластинок раствора, вынутых из горизонтальных швов в виде квадрата, сторона которого в 1,5 раза превышает толщину пластинки, равную толщине шва. Склеивание пластинок раствора для получения кубов с ребрами 3—4 см и выравнивание их поверхностей производятся при помощи тонкого слоя гипсового теста (1—2 мм). Образцы-кубы следует испытывать через</w:t>
      </w:r>
      <w:r>
        <w:rPr>
          <w:rFonts w:ascii="Times New Roman" w:hAnsi="Times New Roman"/>
          <w:sz w:val="20"/>
        </w:rPr>
        <w:t xml:space="preserve"> сутки после их изготовления. Прочность раствора определяется как средняя арифметическая результатов испытаний пяти образцов-кубов.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прочности раствора в образцах-кубах с ребрами 7,07 см следует результаты испытаний образцов-кубов летних растворов с ребрами 3—4 см умножать на коэффициент 0,8. Результаты испытаний образцов-кубов зимних растворов, отвердевших после оттаивания, умножаются на коэффициент 0,65.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5.46 Прочность летних и зимних отвердевших растворов допускается определять путем испыт</w:t>
      </w:r>
      <w:r>
        <w:rPr>
          <w:rFonts w:ascii="Times New Roman" w:hAnsi="Times New Roman"/>
          <w:sz w:val="20"/>
        </w:rPr>
        <w:t>ания отдельных пластинок, поверхности которых выровнены тонким слоем гипсового теста через сутки после их изготовления. Нагрузка на пластинку передается через 30—40-миллиметровый стержень, установленный на ее середине. Сторона основания или диаметр стержня должны быть равны толщине пластинки. Прочность раствора на сжатие определяется делением разрушающей нагрузки на площадь сечения стержня.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раствора в кубах с ребрами 7,07 см определяется по результатам испытаний пластинок из отвердевших в летних у</w:t>
      </w:r>
      <w:r>
        <w:rPr>
          <w:rFonts w:ascii="Times New Roman" w:hAnsi="Times New Roman"/>
          <w:sz w:val="20"/>
        </w:rPr>
        <w:t>словиях растворов умножением на коэффициент 0,5, а пластинок из отвердевших в зимних условиях — на коэффициент 0,4.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5.47 При применении в зимних условиях растворов с химическими добавками следует руководствоваться действующими правилами охраны труда и техники безопасности с учетом следующих требований: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работе с поташем допускаются только лаборанты или рабочие, достигшие 18 лет и прошедшие медицинский осмотр и инструктаж;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лица, имеющие повреждения кожных покровов (ожоги, раздражения, царапины и т.п.), к пр</w:t>
      </w:r>
      <w:r>
        <w:rPr>
          <w:rFonts w:ascii="Times New Roman" w:hAnsi="Times New Roman"/>
          <w:sz w:val="20"/>
        </w:rPr>
        <w:t>иготовлению водных растворов поташа не допускаются;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поташ следует хранить в запираемом сухом (желательно отдельном) помещении в таре завода-изготовителя (ящики, барабаны, бумажные мешки). Вход в это помещение посторонним лицам должен быть запрещен;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принимать пищу в помещениях, где хранится поташ или приготавливается его водный раствор;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цистерны и емкости для хранения водных растворов поташа должны храниться в местах, не доступных для людей;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водных растворов поташа производится рабо</w:t>
      </w:r>
      <w:r>
        <w:rPr>
          <w:rFonts w:ascii="Times New Roman" w:hAnsi="Times New Roman"/>
          <w:sz w:val="20"/>
        </w:rPr>
        <w:t>чими в спецодежде — комбинезонах, резиновых сапогах и перчатках, утепленных с внутренней стороны.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работ по приготовлению водных растворов поташа спецодежда должна храниться в специальных местах.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5.48 При использовании нитрита натрия должны соблюдаться следующие требования, кроме указанных в 5.47: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хранение нитрита натрия не допускается в одном помещении с окислами и растворами, имеющими кислую среду, при взаимодействии которых могут образоваться ядовитые газы;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в помещениях, где храни</w:t>
      </w:r>
      <w:r>
        <w:rPr>
          <w:rFonts w:ascii="Times New Roman" w:hAnsi="Times New Roman"/>
          <w:sz w:val="20"/>
        </w:rPr>
        <w:t>тся кристаллический нитрит натрия, вести работы с открытым пламенем (газосварка, газорезка и т.п.), а также курить;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помещения, где готовят водные растворы нитрита натрия, должны быть оборудованы приточно-вытяжной вентиляцией;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всех емкостях с водными растворами нитрита натрия должна быть предупредительная надпись о ядовитых свойствах указанной добавки.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эксплуатации помещений и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 относительной влажностью воздуха свыше 60 %, а также наружные</w:t>
            </w:r>
            <w:r>
              <w:rPr>
                <w:rFonts w:ascii="Times New Roman" w:hAnsi="Times New Roman"/>
                <w:sz w:val="20"/>
              </w:rPr>
              <w:t xml:space="preserve"> стены, цоколи, карнизы и т.п., подвергающиеся систематическому увлажнению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Цементные и цементно-известковые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 относительной влажностью воздуха до 60 %, а также наружные стены, не подвергающиеся систематическому увлажнению: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наружные каменные и бетонные стены, а также внутренние каменные и бетонные стены, перегородки и перекрытия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Известковые и цементно-известковые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наружные и внутренние каменные, деревянные и гипсовые стены (в районах с устойчиво сухим климатом)*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Известково-гипсовые и глиноизвест</w:t>
            </w:r>
            <w:r>
              <w:rPr>
                <w:rFonts w:ascii="Times New Roman" w:hAnsi="Times New Roman"/>
                <w:sz w:val="20"/>
              </w:rPr>
              <w:t>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внутренние деревянные и гипсовые стены и перегородки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Известково-гипсовые и гипсовые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Состав растворов на местных вяжущих приведен в приложении Г.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 При использовании нитрата кальция и мочевины следует руководствоваться указаниями 5.47 и 5.48.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 РАСТВОРЫ ШТУКАТУРНЫЕ И ДЛЯ КРЕПЛЕНИЯ ОБЛИЦОВОЧНЫХ ПЛИТОК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Для обычных штукатурок применяют цементные, цементно-известковые, известковые, известково-гипсовые, гипсовые и глиноизвестковые растворы.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Выбор и применение растворов для обычных штукат</w:t>
      </w:r>
      <w:r>
        <w:rPr>
          <w:rFonts w:ascii="Times New Roman" w:hAnsi="Times New Roman"/>
          <w:sz w:val="20"/>
        </w:rPr>
        <w:t>урок в зависимости от влажностных условий, в которых будут находиться в период эксплуатации здания и сооружения, помещения и отдельные конструктивные элементы, следует производить в соответствии с таблицей 10.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Применение вяжущих для растворов в зависимости от вида штукатурки производится по данным таблицы 11.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Заполнителем растворов для обычных штукатурок применяют песок, отвечающий требованиям ГОСТ 8736. Размер зерен песка для подготовительных слоев обрызга и грунта не должен превышать 2,5 мм, для о</w:t>
      </w:r>
      <w:r>
        <w:rPr>
          <w:rFonts w:ascii="Times New Roman" w:hAnsi="Times New Roman"/>
          <w:sz w:val="20"/>
        </w:rPr>
        <w:t>тделочного слоя (накрывки) — 1,2 мм.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Растворы для обычных штукатурок должны быть процежены и иметь следующую подвижность (погружение стандартного конуса):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обрызга и накрывки, содержащей гипс — 9—12см;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грунта и накрывки без гипса — 7—8 см.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Для повышения подвижности штукатурных растворов следует применять добавки-пластификаторы.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штукатурки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оштукатуриваемых поверхностей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вяжущих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Наружная — для стен, цоколей, карнизов и т.п., подвергающихся систематическому </w:t>
            </w:r>
            <w:r>
              <w:rPr>
                <w:rFonts w:ascii="Times New Roman" w:hAnsi="Times New Roman"/>
                <w:sz w:val="20"/>
              </w:rPr>
              <w:t>увлажнению, а также внутренняя — для стен, перегородок и перекрытий, в помещениях с относительной влажностью воздуха свыше 60 %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Пуццолановый портландцемент, шлакопортландцемент, портландцемент марок 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— для стен, перегородок и перекрытий в помещениях с относительной влажностью воздуха до 60 %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известково-шлаковые и т.п., местные вяжущие, портландцемент марки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 и гипсовые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Смесь извести с гипсом, глиной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Внутренняя — для стен, пер</w:t>
            </w:r>
            <w:r>
              <w:rPr>
                <w:rFonts w:ascii="Times New Roman" w:hAnsi="Times New Roman"/>
                <w:sz w:val="20"/>
              </w:rPr>
              <w:t>егородок и перекрытий в помещениях с относительной влажностью воздуха до 60 %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известь с добавкой гипса, портландцемент марки 300, глина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замедлителя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применяемого замедлителя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замедлителя на сухое вещество,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Мездровый и костный клей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Водный раствор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0,2—0,5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Гашеная известь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 плотностью 1400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Квасцы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Водный раствор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Тоже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Клееизвестковый состав 1:0,5:8,5 (клей:известковое тесто:вода)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0,2—0,5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Для увеличен</w:t>
      </w:r>
      <w:r>
        <w:rPr>
          <w:rFonts w:ascii="Times New Roman" w:hAnsi="Times New Roman"/>
          <w:sz w:val="20"/>
        </w:rPr>
        <w:t>ия времени начала схватывания растворов с добавками гипса следует в их состав вводить замедлители схватывания согласно таблице 12.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Составы растворов (по объему) для обычных штукатурок устанавливаются с учетом их назначения и условий эксплуатации здания или сооружения.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Вид и состав раствора для подготовительных слоев наружных и внутренних штукатурок (обрызг и грунт) приведены в таблице 13.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Вид и состав раствора для отделочного слоя (накрывки) наружных и внутренних штукатурок следует принимать по</w:t>
      </w:r>
      <w:r>
        <w:rPr>
          <w:rFonts w:ascii="Times New Roman" w:hAnsi="Times New Roman"/>
          <w:sz w:val="20"/>
        </w:rPr>
        <w:t xml:space="preserve"> таблице 14.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Известь в растворах применяется для обычных штукатурок в виде теста плотностью 1400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При применении известкового теста или молока плотностью большей или меньшей следует руководствоваться указаниями 5.14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Допускается применение в цементно-известковых растворах для обычных штукатурок вместо извести цементной пыли с соотношением цемента и цементной пыли 1:1. Указанное соотношение зависит от сорта извести и активности цементной пыли и должно уточняться на пробных замес</w:t>
      </w:r>
      <w:r>
        <w:rPr>
          <w:rFonts w:ascii="Times New Roman" w:hAnsi="Times New Roman"/>
          <w:sz w:val="20"/>
        </w:rPr>
        <w:t>ах.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91"/>
        <w:gridCol w:w="1711"/>
        <w:gridCol w:w="1254"/>
        <w:gridCol w:w="1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оштукатуриваемой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 состав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цементно-известкового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известково-гипсового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штукатурка стен, цоколей, карнизов и т.п., подвергающихся систематическому увлажнению, а также внутренняя штукатурка в помещениях с относительной влажностью воздуха свыше 60 %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обрызга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 для грунта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1:2,5 до 1:4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1:0,3:3 до 1:0,5:5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Тоже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1:2 до 1:3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1:0,7:2,5 до 1:1,2:4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штукатурка стен, не подверже</w:t>
            </w:r>
            <w:r>
              <w:rPr>
                <w:rFonts w:ascii="Times New Roman" w:hAnsi="Times New Roman"/>
                <w:sz w:val="20"/>
              </w:rPr>
              <w:t>нных систематическому увлажнению, и внутренняя штукатурка в помещениях с относительной влажностью воздуха до 60 %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обрызга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 Деревянные и гипсовые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1:0,5:4 до 1:0,7:6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1:2,5 до 1:4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1:0,3:2 до 1:1:3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Для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 Деревянные и гипсовые</w:t>
            </w: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1:0,7:3 до 1:1:5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1:2 до 1:3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1:0,5:1,5 до 1:1,5:2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1420"/>
        <w:gridCol w:w="1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грунта оштукатуриваемых поверхностей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 состав раствора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цементно-известкового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известкового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известково-гипсового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штукатурк</w:t>
            </w:r>
            <w:r>
              <w:rPr>
                <w:rFonts w:ascii="Times New Roman" w:hAnsi="Times New Roman"/>
                <w:sz w:val="20"/>
              </w:rPr>
              <w:t>а стен, цоколей, карнизов и т.п., подвергающихся систематическому увлажнению, а также внутренняя штукатурка в помещениях с относительной влажностью воздуха свыше 60 %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Цементный и цементно-известковый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1:1 до 1:1.5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1:1:1,5 до 1:1,5:2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Наружная штукатурка стен, не подверженных систематическому увлажнению, и внутренняя штукатурка в помещениях с относительной влажностью воздуха до 60 %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Цементный и цементно-известковый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1:1:2 до 1:1,5:3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Известковый и известково-гипсовый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1:1 до 1:2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</w:rPr>
              <w:t>1:1:0 до 1:1,5:0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 Для наружной штукатурки стен зданий, не подвергающихся систематическому увлажнению, а также для внутренней штукатурки стен, перегородок и перекрытий с относительной влажностью воздуха помещений до 60 % допускается применение вместо цементно-известковых растворов цементно-глиняных при дозировке глины в виде теста с глубиной погружения стандартного конуса 13—14 см. Отношение объема глиняного теста к объему цемента не должно быть более 1,5 : 1. При применении вместо теста глиняного поро</w:t>
      </w:r>
      <w:r>
        <w:rPr>
          <w:rFonts w:ascii="Times New Roman" w:hAnsi="Times New Roman"/>
          <w:sz w:val="20"/>
        </w:rPr>
        <w:t>шка грубого помола его дозировка должна производиться в соответствии с указаниями 5.14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 Для оштукатуривания стен из грунтовых материалов в сухом климате при относительной влажности воздуха помещений не выше 60 % могут применяться глиняные растворы по таблице 15.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 При применении для обычных штукатурок цементно-песчаных и известково-песчаных сухих растворных смесей следует руководствоваться указаниями 5.28 и данными, приведенными в таблицах 16 и 17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307"/>
        <w:gridCol w:w="2257"/>
        <w:gridCol w:w="830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добавки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объему (глиняное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тесто : добавки : песок)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сухом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климате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умеренном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влажном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жирной глине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добавки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1:0:4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глине средней жирности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Тоже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1:0:3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тощей глине или суглинке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1:0:2,5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 с черными вяжущими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Черные вяжущие (дегти, битумы, пеки)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1:0,05:2,5 до 1:0,1:4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Марки растворов в таблице 15 даны для оштукатуривания стен, защищенных от увлажнения, в состоянии естественной влажн</w:t>
            </w:r>
            <w:r>
              <w:rPr>
                <w:rFonts w:ascii="Times New Roman" w:hAnsi="Times New Roman"/>
                <w:sz w:val="20"/>
              </w:rPr>
              <w:t>ости.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Дозировка песка в глиняных растворах с черными вяжущими принимается в зависимости от жирности глины.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Добавка черных вяжущих производится для повышения водостойкости растворов. При применении твердых черных вяжущих предварительно приготовляют эмульсии из глины с черными вяжущими в подогретом состоянии.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При приготовлении глины в виде порошка грубого помола следует руководствоваться 5.14 настоящего СП.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178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оштукатуриваемой поверхности</w:t>
            </w:r>
          </w:p>
        </w:tc>
        <w:tc>
          <w:tcPr>
            <w:tcW w:w="1789" w:type="dxa"/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Наносимый слой штукатурки</w:t>
            </w:r>
          </w:p>
        </w:tc>
        <w:tc>
          <w:tcPr>
            <w:tcW w:w="2835" w:type="dxa"/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 по объем</w:t>
            </w:r>
            <w:r>
              <w:rPr>
                <w:rFonts w:ascii="Times New Roman" w:hAnsi="Times New Roman"/>
                <w:sz w:val="20"/>
              </w:rPr>
              <w:t>у (цемент : песок)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</w:t>
            </w:r>
          </w:p>
        </w:tc>
        <w:tc>
          <w:tcPr>
            <w:tcW w:w="1789" w:type="dxa"/>
            <w:tcBorders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Обрызг 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 : 2 до 1 :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nil"/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 : 1,5 до 1 :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Отделочный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 : 1 до 1 : 1,5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178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оштукатуриваемой поверхности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Наносимый слой штукатурки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 по объему (цемент : песок)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 и бетонные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Обрызг и грунт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 : 2 до 1 :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Отделочный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 : 1 до 1 : 1,5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 Составы растворов для наружной штукатурки стен, цоколей, карнизов и других элементов, подвергающихся систематическому увлажнению, а также для внутренней штукатурки в поме</w:t>
      </w:r>
      <w:r>
        <w:rPr>
          <w:rFonts w:ascii="Times New Roman" w:hAnsi="Times New Roman"/>
          <w:sz w:val="20"/>
        </w:rPr>
        <w:t>щениях с относительной влажностью воздуха выше 60 % приведены в таблице 16.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 Составы растворов для наружной штукатурки стен, не подверженных систематическому увлажнению, а также для внутренней штукатурки в помещениях с относительной влажностью воздуха до 60 % приведены в таблице 17.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 При производстве штукатурных работ в зимнее время в отапливаемых зданиях при температуре воздуха не ниже 10 °С применяются составы растворов такие же, как и в летних условиях.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 При производстве штукатурных работ при</w:t>
      </w:r>
      <w:r>
        <w:rPr>
          <w:rFonts w:ascii="Times New Roman" w:hAnsi="Times New Roman"/>
          <w:sz w:val="20"/>
        </w:rPr>
        <w:t xml:space="preserve"> температуре воздуха от 5 до 8 °С растворы в момент их нанесения на обрабатываемую поверхность должны иметь температуру не ниже 8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 Для понижения температуры замерзания растворов в их состав следует вводить противоморозные химические добавки (поташ, нитрит натрия, нитрат кальция с мочевиной), обеспечивающие твердение растворов при отрицательных температурах. Применение указанных добавок следует производить в соответствии с 5.18—5.25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РАСТВОРЫ ДЕКОРАТИВНЫЕ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 Растворы декоративные при</w:t>
      </w:r>
      <w:r>
        <w:rPr>
          <w:rFonts w:ascii="Times New Roman" w:hAnsi="Times New Roman"/>
          <w:sz w:val="20"/>
        </w:rPr>
        <w:t>меняются при заводской отделке лицевых поверхностей стеновых панелей и крупных блоков, а также для отделки фасадов зданий и интерьеров.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 В зависимости от вида отделки применяют растворы декоративные цементно-песчаные, известково-песчаные, терразитовые и камневидные, а также декоративные составы: полимерцементные, цементно-перхлорвиниловые, цементно-коллоидные и др.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 Растворы декоративные и составы, используемые для отделки лицевых поверхностей стеновых панелей, крупных блоков, фасадов зданий и интер</w:t>
      </w:r>
      <w:r>
        <w:rPr>
          <w:rFonts w:ascii="Times New Roman" w:hAnsi="Times New Roman"/>
          <w:sz w:val="20"/>
        </w:rPr>
        <w:t>ьеров, должны обладать необходимой прочностью на сжатие, сцеплением с отделываемой поверхностью, а также морозостойкостью, светостойкостью и водостойкостью.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 Вяжущие для приготовления растворов и составов декоративных в зависимости от их назначения и вида отделываемых поверхностей принимаются по таблице 18.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18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0"/>
        <w:gridCol w:w="3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отделываемых поверхностей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Вяжущие для растворов и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Лицевые поверхности панелей из тяжелых и легких бетонов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Портландцементы цветные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Лицевые поверхности панелей и блоков из с</w:t>
            </w:r>
            <w:r>
              <w:rPr>
                <w:rFonts w:ascii="Times New Roman" w:hAnsi="Times New Roman"/>
                <w:sz w:val="20"/>
              </w:rPr>
              <w:t>иликатного бетона</w:t>
            </w:r>
          </w:p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портландцементы цветные, полимерцементы, цементно-коллоидный клей (КЦК)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Фасады зданий из панелей и блоков, фасады зданий кирпичные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портландцементы цветные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Интерьеры в панельных и блочных зданиях</w:t>
            </w:r>
          </w:p>
        </w:tc>
        <w:tc>
          <w:tcPr>
            <w:tcW w:w="3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Гипсополимерцемент(ГПЦП), цементно-коллоидный клей (КЦК), цементоперхлорвинил (ЦПХВ)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Интерьеры в кирпичных зданиях</w:t>
            </w:r>
          </w:p>
        </w:tc>
        <w:tc>
          <w:tcPr>
            <w:tcW w:w="3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гипс, гипсополимерцемент (ГП ЦП), цементоперхлорвинил (ЦПХВ)</w:t>
            </w:r>
          </w:p>
        </w:tc>
      </w:tr>
    </w:tbl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19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962"/>
        <w:gridCol w:w="1202"/>
        <w:gridCol w:w="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пигмента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Технические свойства пигмента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пигмента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массе сухого вяжущего,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кислото-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стойкость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красящая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способность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Умбра сырая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Коричневый .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Высокая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Умбра жженая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Темно-коричневый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Мумия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Слабая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Перекись марганца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Графит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Высокая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4—6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Окись хрома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Ультрамарин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Голубой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Низкая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Кость жженая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Высокая</w:t>
            </w:r>
          </w:p>
        </w:tc>
        <w:tc>
          <w:tcPr>
            <w:tcW w:w="1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3—4</w:t>
            </w:r>
          </w:p>
        </w:tc>
      </w:tr>
    </w:tbl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 Для приготовления цветных цементно - песчаных штукатурок следует применя</w:t>
      </w:r>
      <w:r>
        <w:rPr>
          <w:rFonts w:ascii="Times New Roman" w:hAnsi="Times New Roman"/>
          <w:sz w:val="20"/>
        </w:rPr>
        <w:t>ть цветные цементы.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6.26 Красящие добавки в растворах для известково-песчаных, терразитовых и камневидных декоративно-отделочных слоев штукатурок должны быть свето-, щелоче- и кислотостойкие природные или искусственные пигменты, обеспечивающие окраску раствора в соответствии с приведенными в таблице 19 цветами. Белые пигменты используются в виде извести, мраморной муки, белого цемента.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 Пигменты-красители должны иметь тонкость помола, соответствующую полному проходу пигментов через сито 1600 отв/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</w:t>
      </w:r>
      <w:r>
        <w:rPr>
          <w:rFonts w:ascii="Times New Roman" w:hAnsi="Times New Roman"/>
          <w:sz w:val="20"/>
        </w:rPr>
        <w:t xml:space="preserve"> остатку на сите 3600 отв/см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не более 2 %.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 Подвижность декоративных растворов в зависимости от их назначения должна соответствовать следующим величинам погружения стандартного конуса: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 известково-песчаный для подготовительного слоя: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ручном нанесении—8—12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механизированном нанесении — 6—10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 известково-песчаный для накрывочного слоя — 7—9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растворы с минеральной крошкой для накрывочных слоев (мелко-, средне-, крупнозернистый) подбираются путем опытного нанесения раствора </w:t>
      </w:r>
      <w:r>
        <w:rPr>
          <w:rFonts w:ascii="Times New Roman" w:hAnsi="Times New Roman"/>
          <w:sz w:val="20"/>
        </w:rPr>
        <w:t>на стену.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6.29 Заполнителями декоративных растворов могут быть применены мытые кварцевые пески, крошки дробленых горных пород. Применяемые заполнители — пески и крошки — должны соответствовать требованиям ГОСТ 8736, размер зерен песка для подготовительных и отделочных слоев должен соответствовать величине, приведенной в 6.4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6.30 Для цветных декоративных отделок фасадов и интерьеров может применяться гранитная, стеклянная, керамическая, угольная, сланцевая, пластмассовая крошка с размером част</w:t>
      </w:r>
      <w:r>
        <w:rPr>
          <w:rFonts w:ascii="Times New Roman" w:hAnsi="Times New Roman"/>
          <w:sz w:val="20"/>
        </w:rPr>
        <w:t>иц 2—5 мм на клеящем полимерцементном составе (внешняя отделка) и водоэмульсионной краске (отделка интерьеров).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6.31 При декоративной отделке фасадов и интерьеров цветной мелкозернистой крошкой из естественных каменных пород и искусственных материалов предусматривается последовательность обработки поверхностей в соответствии с таблицей 20.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20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обработки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фасадах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интерьерах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Огрунтовочный слой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Поливинилацетатной водоэмульсионной краской, разведенной до вязкости 30—40 с (ВЗ-4) марки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ВА</w:t>
            </w:r>
            <w:r>
              <w:rPr>
                <w:rFonts w:ascii="Times New Roman" w:hAnsi="Times New Roman"/>
                <w:sz w:val="20"/>
              </w:rPr>
              <w:t>-17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Клеящий состав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Цельной поливинилацетатной краской марки ВА-17 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Цельной водоэмульсионной краской марки ВА-27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Полимерцементным составом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Декоративный отделочный слой</w:t>
            </w:r>
          </w:p>
        </w:tc>
        <w:tc>
          <w:tcPr>
            <w:tcW w:w="62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Гранитной, мраморной, угольной, сланцевой, керамической, стеклянной, пластмассовой крошкой и песком с размером частиц в пределах 2—5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Защитный гидрофобизирующий слой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Прозрачным бесцветным кремнийорганическим лаком марки АК-113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Прозрачным бесцветным лаком «Силикон-4»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6.32 Декоративная крошка под давлением сжатого воздуха наносит</w:t>
      </w:r>
      <w:r>
        <w:rPr>
          <w:rFonts w:ascii="Times New Roman" w:hAnsi="Times New Roman"/>
          <w:sz w:val="20"/>
        </w:rPr>
        <w:t>ся на поверхность, обработанную клеящим составом в начальный период его загустевания до схватывания. Все операции нанесения грунтовок, клеящих составов, крошки и защитного слоя производятся механическим способом.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6.33 По просохшей грунтовке наносится клеящий состав слоем, равным двум третям размера применяемой крошки.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6.34 Нанесенную декоративную отделку из цветной крошки защищают гидрофобизирующим покрытием, применяя прозрачный бесцветный кремнийорганический лак АК-113 при внешней отделке и прозрачный бесц</w:t>
      </w:r>
      <w:r>
        <w:rPr>
          <w:rFonts w:ascii="Times New Roman" w:hAnsi="Times New Roman"/>
          <w:sz w:val="20"/>
        </w:rPr>
        <w:t>ветный лак «Силикон-4» — в интерьерах.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6.35 Для придания блеска поверхности отделочного слоя штукатурки в декоративный раствор добавляют слюду или дробленое стекло.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6.36 Для декоративной отделки крупнопанельных железобетонных стен, бетонных блоков в заводских условиях и непосредственно на строительстве, а также фасадов и внутренних стен интерьеров применяются декоративные полимерные составы, отделочные составы на основе коллоидно-цементного клея (КЦК) и клеящие составы с мелкозернистой декоративной крошкой.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6.37 Полимерные декоративные составы приготавливают непосредственно на месте работ с учетом ограничения периода времени (0,6—3 ч) между процессом приготовления составов и началом схватывания.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6.38 Перед нанесением полимерных декоративных составов должна быть выполнена огрунтовка обрабатываемой поверхности тем же полимером, растворяемым водой до 15—20 с по В3-4.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6.39 Ограниченный период времени от момента приготовления декоративных отделочных составов КЦК до начала их схватывания (1—2 ч) обусловливает их пр</w:t>
      </w:r>
      <w:r>
        <w:rPr>
          <w:rFonts w:ascii="Times New Roman" w:hAnsi="Times New Roman"/>
          <w:sz w:val="20"/>
        </w:rPr>
        <w:t>иготовление непосредственно на рабочем месте.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6.40 Обрабатываемая поверхность грунтуется водным составом (КЦК—1 ч., вода—0,5 ч. по массе), затем наносится слой обрызга толщиной 1—1,5 мм, после чего наносится грунт и отделочный слой. Между каждой из операций соблюдается технологический интервал 15—30 мин. Все операции выполняются механизированным способом.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6.41 Составы цветных известково-песчаных растворов, цветных терразитовых смесей, растворов, иммитирующих каменные породы, и процентное соотношение их комп</w:t>
      </w:r>
      <w:r>
        <w:rPr>
          <w:rFonts w:ascii="Times New Roman" w:hAnsi="Times New Roman"/>
          <w:sz w:val="20"/>
        </w:rPr>
        <w:t>онентов по массе приведены в таблицах 21—23, 23а.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21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58"/>
        <w:gridCol w:w="658"/>
        <w:gridCol w:w="810"/>
        <w:gridCol w:w="850"/>
        <w:gridCol w:w="851"/>
        <w:gridCol w:w="850"/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компонентов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растворов цветных известково-песчаных штукатурок при цвете штукатурки,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серый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терракотовый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светло-зеленый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 насыщенный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Известь-тесто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 М400 белый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 М400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кварцевый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кварцевый белый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горный желтый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белого и</w:t>
            </w:r>
            <w:r>
              <w:rPr>
                <w:rFonts w:ascii="Times New Roman" w:hAnsi="Times New Roman"/>
                <w:sz w:val="20"/>
              </w:rPr>
              <w:t>звестняка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мраморный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Мука мраморная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Молотый кирпичный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мраморная (окольцит) 0,5—2 мм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Перекись марганца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Пигмент зеленый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Окись хрома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Мумия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22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20"/>
        <w:gridCol w:w="620"/>
        <w:gridCol w:w="745"/>
        <w:gridCol w:w="850"/>
        <w:gridCol w:w="709"/>
        <w:gridCol w:w="709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компонентов</w:t>
            </w: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терразитовых сухих смесей для декоративных штукатурок в объемных частя</w:t>
            </w:r>
            <w:r>
              <w:rPr>
                <w:rFonts w:ascii="Times New Roman" w:hAnsi="Times New Roman"/>
                <w:sz w:val="20"/>
              </w:rPr>
              <w:t>х и цвет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серый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темно-серый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коричневый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 М300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Известь- пушонка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Мука мраморная белая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мраморная белая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мраморная желтая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Слюда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кварцевый белый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Сажа (к массе цемента)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Сурик железный к массе сухой смеси,%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Умбра жженая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Окись хрома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Примечания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Содержание пигментов дано в % по массе сухой смеси, содержание сажи — в % по массе цемента. </w:t>
            </w:r>
          </w:p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Размер зерен наполнителя — 2—4 мм.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6.42 Приготовление обычных и декоративных растворов производится в соответствии с разделом 4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6.43 Цветные цементы сначала перемешивают с наполнителем в сухом виде в растворо- или бетоносмесителях, после чего полученную смесь затворяют водой и производят перемешивание.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6.44 При добавлении извести в цементны</w:t>
      </w:r>
      <w:r>
        <w:rPr>
          <w:rFonts w:ascii="Times New Roman" w:hAnsi="Times New Roman"/>
          <w:sz w:val="20"/>
        </w:rPr>
        <w:t>е растворы для камневидных декоративных отделочных слоев и штукатурок в растворосмесителях сначала загружают известковое тесто, затем засыпают цветной цемент или портландцемент, ранее тщательно перемешанный (в сухом виде) с порошком красителя, и производят перемешивание в течение 2—3 мин. В полученную массу засыпают заполнитель и производят перемешивание до получения однородной смеси.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23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51"/>
        <w:gridCol w:w="668"/>
        <w:gridCol w:w="624"/>
        <w:gridCol w:w="578"/>
        <w:gridCol w:w="424"/>
        <w:gridCol w:w="606"/>
        <w:gridCol w:w="588"/>
        <w:gridCol w:w="463"/>
        <w:gridCol w:w="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компонентов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растворов, имитирующих каменные породы при цвете штукатурки,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 и светло-желтый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Портландцемент белый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Пуццолановый цемент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Известь-тесто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Известняковая мука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белого мрамора 0,6—2,5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известняка 0,6—5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Крошка доломита 0,6—2,5 мм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Мраморная мука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Мумия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23 а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</w:t>
            </w:r>
            <w:r>
              <w:rPr>
                <w:rFonts w:ascii="Times New Roman" w:hAnsi="Times New Roman"/>
                <w:sz w:val="20"/>
              </w:rPr>
              <w:t>ие компонентов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растворов, имитирующих каменные породы при цвете штукатурки,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песочном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гранит красном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гранит сером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Портландцемент белый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Пуццолановый цемент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Портландцемент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Известь-тесто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белого мрамора 0,6—2,5 мм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черного мрамора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гранита (серого)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лабрадорита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Крошка гранита (красного)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Крошка мраморная желтая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кварцевый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мраморный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Мраморная мука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Охра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Ультрамарин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Мумия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Графит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6.45 Для терразитовых отделочных слоев и штукатурок применяют сухую смесь, которую затворяют водой и производят пе</w:t>
      </w:r>
      <w:r>
        <w:rPr>
          <w:rFonts w:ascii="Times New Roman" w:hAnsi="Times New Roman"/>
          <w:sz w:val="20"/>
        </w:rPr>
        <w:t>ремешивание непосредственно на рабочем месте. Никакие добавки в раствор перед его употреблением не допускаются.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6.46 Не разрешается добавлять воду и известковое тесто в готовый цветной раствор во избежание изменения его цвета.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6.47 Песок при приготовлении раствора должен применяться чистым, хорошо промытым.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6.48 Перед применением известкового теста необходимо удалить непогасившиеся частицы путем процеживания раствора через сито с отверстиями 0,5—1 мм.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6.49 Сухая растворная смесь не должна содержать слежавши</w:t>
      </w:r>
      <w:r>
        <w:rPr>
          <w:rFonts w:ascii="Times New Roman" w:hAnsi="Times New Roman"/>
          <w:sz w:val="20"/>
        </w:rPr>
        <w:t>хся комков и посторонних загрязнений. Это следует определять просеиванием проб через сито с отверстиями 0,6 мм.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6.50 Щелочеустойчивость красящих пигментов проверяется путем добавления каустической соды (5 %-ный раствор едкого натра) в водную суспензию пигмента. Щелочеустойчивые пигменты по истечении 15 мин не должны изменять своего цвета.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раствор слегка подогревается.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6.51 Светоустойчивость пигментов проверяется путем изготовления тонких лепешек, которые укладываются между двумя стеклами. Част</w:t>
      </w:r>
      <w:r>
        <w:rPr>
          <w:rFonts w:ascii="Times New Roman" w:hAnsi="Times New Roman"/>
          <w:sz w:val="20"/>
        </w:rPr>
        <w:t>ь лепешки (обычно половину) закрывают бумагой, а другую часть оставляют открытой. Если при выдерживании в течение семи дней под воздействием света не будет наблюдаться изменений в цвете обеих половинок лепешки, пигмент можно считать светоустойчивым.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7 РАСТВОРЫ СПЕЦИАЛЬНЫЕ РАСТВОРЫ ИНЪЕКЦИОННЫЕ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Растворы инъекционные (цементные и цементно-песчаные), применяемые для заполнения каналов предварительно напряженных железобетонных конструкций, должны обладать: вязкостью, минимальным водоотделением; прочностью</w:t>
      </w:r>
      <w:r>
        <w:rPr>
          <w:rFonts w:ascii="Times New Roman" w:hAnsi="Times New Roman"/>
          <w:sz w:val="20"/>
        </w:rPr>
        <w:t xml:space="preserve"> и морозостойкостью.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Вязкость раствора, зависящая от водоцементного отношения и нормальной густоты цементного теста, должна обеспечивать свободное передвижение раствора по каналу и его плотное (без пустот) заполнение. Оптимальную вязкость раствор приобретает при В/Ц, равном 0,35—0,45, и нормальной густоте цементного теста в пределах 22—28 %.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При вязких растворах подвижность и морозостойкость повышается добавлением мылонафта в количестве 0,1 % или сульфитно-дрожжевой бражки в количестве 0,2 % по масс</w:t>
      </w:r>
      <w:r>
        <w:rPr>
          <w:rFonts w:ascii="Times New Roman" w:hAnsi="Times New Roman"/>
          <w:sz w:val="20"/>
        </w:rPr>
        <w:t>е цемента.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повышения вязкости раствора и уменьшения водоотделения рекомендуется вводить в раствор до 25 % молотого или мелкого (с крупностью зерен до 1 мм) кварцевого песка.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Водоотделение раствора должно быть не более 2 %.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Марка раствора должна указываться в проекте. Для растворов инъекционных применяется портландцемент активностью не менее 300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В/Ц не более 0,45.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Раствор инъекционный должен быть морозостойким. Морозостойкость определяется путем измерения деформаций замороженных обр</w:t>
      </w:r>
      <w:r>
        <w:rPr>
          <w:rFonts w:ascii="Times New Roman" w:hAnsi="Times New Roman"/>
          <w:sz w:val="20"/>
        </w:rPr>
        <w:t>азцов, изготовленных из раствора. Раствор считается морозостойким, если длина замороженного образца не увеличится по сравнению с его длиной, замеренной при температуре образца не ниже 15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длины образца производится на приборе Гипроцемента. Образцы представляют собой призмочки сечением 4х4 см и длиной 16 см, снабженные по торцам металлическими штифтами. Испытанию подвергаются три образца.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Рекомендуются следующие составы инъекционных растворов по массе: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цементные: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: 0,35 : 0,001 (цемент: вода: </w:t>
      </w:r>
      <w:r>
        <w:rPr>
          <w:rFonts w:ascii="Times New Roman" w:hAnsi="Times New Roman"/>
          <w:sz w:val="20"/>
        </w:rPr>
        <w:t>пластификатор);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: 0,4 (цемент : вода);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: 0,45 (цемент : вода);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цементно-песчаные: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: 0,25 : 0,4 : 0,001 (цемент : мелкий песок крупностью до 1 мм : вода : пластификатор);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: 0,25 : 0,45 (цемент : мелкий песок : вода).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Расход раствора и цемента для заполнения всех каналов конструкций и на один замес определяется по таблице 24.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Раствор должен приготавливаться в механических растворосмесителях. Ручное перемешивание не рекомендуется.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Приготавливается раствор в специальных установках, которые совме</w:t>
      </w:r>
      <w:r>
        <w:rPr>
          <w:rFonts w:ascii="Times New Roman" w:hAnsi="Times New Roman"/>
          <w:sz w:val="20"/>
        </w:rPr>
        <w:t>щают в себе механический смеситель, резервуар для готового раствора и насос.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Приготовление раствора для инъецирования производится в такой последовательности: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отвешенное количество портландцемента пропускается через механическое сито с числом отверстий 25 на 1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(для отсева затвердевших комков цемента). Если приготавливается цементно-песчаный раствор, то молотый или мелкий песок предварительно перемешивается с цементом в сухом состоянии и пропускается через сито с указанным выше числом отверстий;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</w:t>
      </w:r>
      <w:r>
        <w:rPr>
          <w:rFonts w:ascii="Times New Roman" w:hAnsi="Times New Roman"/>
          <w:sz w:val="20"/>
        </w:rPr>
        <w:t>ивается необходимое количество воды в смесительный бак, затем засыпается цемент или смесь цемента с песком и производится перемешивание в течение 5—10 мин. Если применяется пластификатор, то он растворяется в воде, входящей в весовой состав раствора;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приготовленный раствор процеживается через сито с числом отверстий 50 на 1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в бак. Из бака раствор подается насосом в каналы конструкции. При нагнетании раствора следует производить непрерывное перемешивание его в баке для предотвращения оседания цемента и п</w:t>
      </w:r>
      <w:r>
        <w:rPr>
          <w:rFonts w:ascii="Times New Roman" w:hAnsi="Times New Roman"/>
          <w:sz w:val="20"/>
        </w:rPr>
        <w:t>еска.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 Инъецирование конструкций при отрицательных наружных температурах производится в утепленном помещении. Состав раствора при этом следующий: 1 : 0,35 — 0,40 : 0,001 (портландцемент : вода : мылонафт). Подобранный состав раствора должен проверяться на морозостойкость, вязкость, водоотделение и прочность. Добавка пластификатора (мылонафт) при наружных отрицательных температурах обязательна.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 Раствор в инъецированной конструкции должен затвердеть при температуре не ниже 15 °С. Для ускорения тверде</w:t>
      </w:r>
      <w:r>
        <w:rPr>
          <w:rFonts w:ascii="Times New Roman" w:hAnsi="Times New Roman"/>
          <w:sz w:val="20"/>
        </w:rPr>
        <w:t>ния раствора конструкция пропаривается при температуре от 60 до 70 °С до приобретения инъекционным раствором 70 % 28-суточной прочности, после чего, прекратив прогрев, оставляют конструкцию для постепенного охлаждения и затем конструкции доставляются на строительство или на склад готовой продукции.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 Не допускается замораживание конструкций с неотвердевшим инъекционным раствором.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24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19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 по массе (цемент:вода или цемент:песок:вода)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готового раствора (на 100 кг цемента), л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цемента (на 100 л раствора),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0,3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0,35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0,4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0,45</w:t>
            </w:r>
          </w:p>
        </w:tc>
        <w:tc>
          <w:tcPr>
            <w:tcW w:w="2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 цементно-песчаный (25 % молотого или мелкого песка)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0,25 : 0,35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0,25 : 0,4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: 0,25 : 0,45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0,25 : 0,5</w:t>
            </w: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25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95"/>
        <w:gridCol w:w="15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Остатки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на ситах по ГОСТ 6613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Полные остатки,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rPr>
          <w:b/>
        </w:rPr>
        <w:t>РАСТВОРЫ ЖАРОСТОЙКИЕ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 К жаростойким относятся растворы шамотно-цементные и шамотно-бокситовые.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 Раствор </w:t>
      </w:r>
      <w:r>
        <w:rPr>
          <w:rFonts w:ascii="Times New Roman" w:hAnsi="Times New Roman"/>
          <w:sz w:val="20"/>
        </w:rPr>
        <w:t>шамотно-цементный предназначен для кладки промышленных печей и других тепловых агрегатов, выполняемых из алюмосиликатных кирпичей и подвергающихся воздействию температуры до 1200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 В шамотно-цементных растворах применяют вяжущие — портландцемент и пластифицированный портландцемент.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применение пуццоланового портландцемента, сульфатостойкого портландцемента и шлакопортландцемента.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7.17 В растворах шамотно-цементных применяется в качестве заполнителей шамотный порошок, изготавливаемый из </w:t>
      </w:r>
      <w:r>
        <w:rPr>
          <w:rFonts w:ascii="Times New Roman" w:hAnsi="Times New Roman"/>
          <w:sz w:val="20"/>
        </w:rPr>
        <w:t>боя и брака шамотных изделий (кроме брака по недожогу) и из лома шамотных изделий, бывших в эксплуатации.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 Шамотный порошок по физико-химическим показателям должен отвечать следующим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требованиям: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Аl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+ ТiO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— не менее 28 %;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влаги      — не более 4 %;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огнеупорность          — не менее 1580 °С.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 Шамотный порошок по зерновому составу должен отвечать требованиям, приведенным в таблице 25.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 В растворах шамотно-цементных применяются следующие пластификаторы: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огнеупорная глина, </w:t>
      </w:r>
      <w:r>
        <w:rPr>
          <w:rFonts w:ascii="Times New Roman" w:hAnsi="Times New Roman"/>
          <w:sz w:val="20"/>
        </w:rPr>
        <w:t>удовлетворяющая требованиям по огнеупорности не ниже 1620 °С, содержание  Аl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+ ТiO</w:t>
      </w:r>
      <w:r>
        <w:rPr>
          <w:rFonts w:ascii="Times New Roman" w:hAnsi="Times New Roman"/>
          <w:sz w:val="20"/>
          <w:vertAlign w:val="subscript"/>
        </w:rPr>
        <w:t xml:space="preserve">2 </w:t>
      </w:r>
      <w:r>
        <w:rPr>
          <w:rFonts w:ascii="Times New Roman" w:hAnsi="Times New Roman"/>
          <w:sz w:val="20"/>
        </w:rPr>
        <w:t>— не менее 28 %;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бентонитовая глина, отвечающая требованиям соответствующих стандартов;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сульфитно-дрожжевая бражка (СДБ), отвечающая требованиям технических условий, но не должна применяться при использовании в качестве вяжущего пластифицированного портландцемента.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 Огнеупорную и бентонитовую глины применяют в виде водной суспензии (шликера) плотностью 1,1—1,5 г/см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Разрешается применять глину в виде порошка с тонкос</w:t>
      </w:r>
      <w:r>
        <w:rPr>
          <w:rFonts w:ascii="Times New Roman" w:hAnsi="Times New Roman"/>
          <w:sz w:val="20"/>
        </w:rPr>
        <w:t>тью помола, указанной в таблице 25.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получения лучшей дисперсности шликеров и предохранения коагуляции глины при приготовлении шликеров необходимо вводить кальцинированную соду в количестве 0,2 % массы глины.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 Сульфитно-дрожжевая бражка применяется в виде водного раствора плотностью 1,005— 1,050 г/см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7.23 Составы растворов жаростойких приведены в таблице 26.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7.24 Воду в растворы добавляют в таком количестве, чтобы получить нужную консистенцию, которая устанавливается в зависимости от требуемой толщ</w:t>
      </w:r>
      <w:r>
        <w:rPr>
          <w:rFonts w:ascii="Times New Roman" w:hAnsi="Times New Roman"/>
          <w:sz w:val="20"/>
        </w:rPr>
        <w:t>ины швов кладки. Вода, вводимая в раствор, и вода, вводимая с пластификаторами, должна быть в количестве 30—55 % массы цемента и шамотного заполнителя.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 В зависимости от толщины швов кладки подвижность раствора должна быть следующей: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швов толщиной до 2 мм — 11—12 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»   »     »     » 3 мм — 8—10см;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»    »     »     св. 3 мм —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7,5 см.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 Дозирование компонентов раствора производится: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 и шамотный заполнитель— по массе;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огнеупорная и бентонитовая глина при применении их в виде сухого порошк</w:t>
      </w:r>
      <w:r>
        <w:rPr>
          <w:rFonts w:ascii="Times New Roman" w:hAnsi="Times New Roman"/>
          <w:sz w:val="20"/>
        </w:rPr>
        <w:t>а — по массе. При применении их в виде шликера дозирование может производиться как по массе, так и по объему с учетом содержания сухих веществ в шликере.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 Содержание сухой огнеупорной глины Г в 1 л шликера, г, в зависимости от его плотности определяется по формуле</w:t>
      </w:r>
    </w:p>
    <w:p w:rsidR="00000000" w:rsidRDefault="00C446B5">
      <w:pPr>
        <w:pStyle w:val="FR3"/>
        <w:ind w:firstLine="284"/>
      </w:pPr>
      <w:r>
        <w:t>Г = 1625 (</w:t>
      </w:r>
      <w:r>
        <w:rPr>
          <w:i/>
        </w:rPr>
        <w:t>Y</w:t>
      </w:r>
      <w:r>
        <w:rPr>
          <w:vertAlign w:val="subscript"/>
        </w:rPr>
        <w:t>гш</w:t>
      </w:r>
      <w:r>
        <w:t xml:space="preserve"> — 1),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sz w:val="20"/>
          <w:vertAlign w:val="subscript"/>
        </w:rPr>
        <w:t>гш</w:t>
      </w:r>
      <w:r>
        <w:rPr>
          <w:rFonts w:ascii="Times New Roman" w:hAnsi="Times New Roman"/>
          <w:sz w:val="20"/>
        </w:rPr>
        <w:t xml:space="preserve"> — плотность шликера, г/см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по таблице 27.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26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461"/>
        <w:gridCol w:w="1515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компоненты, % по массе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Пластификаторы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порошок шамотный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по массе вяжущего и заполнителя на сухое вещество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по массе цемента на сухое веществ</w:t>
            </w:r>
            <w:r>
              <w:rPr>
                <w:rFonts w:ascii="Times New Roman" w:hAnsi="Times New Roman"/>
                <w:sz w:val="20"/>
              </w:rPr>
              <w:t>о СДБ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глина огнеупорная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глина бентонитовая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16—20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16—20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16—20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16—20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84—80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84—80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84—80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84—80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4—6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—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4—6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2—4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2—4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27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13"/>
        <w:gridCol w:w="1464"/>
        <w:gridCol w:w="1147"/>
        <w:gridCol w:w="1262"/>
        <w:gridCol w:w="1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шликера,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сухой глины в 1 </w:t>
            </w:r>
          </w:p>
        </w:tc>
        <w:tc>
          <w:tcPr>
            <w:tcW w:w="54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Потребность в шликере из огнеупорной глины на 100 кг цемента и шамотного порошка при добавке глины,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 шликера, г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5,47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7,93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8,61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9,23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7,03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10,54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14,76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18,45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18,86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27,06</w:t>
            </w: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36,9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48,75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 Содержание сухой бентонитовой глины Б в 1 л бентонитового шликера, г, в зависимости от его плотности определяется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= 1667 (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sz w:val="20"/>
          <w:vertAlign w:val="subscript"/>
        </w:rPr>
        <w:t>бш</w:t>
      </w:r>
      <w:r>
        <w:rPr>
          <w:rFonts w:ascii="Times New Roman" w:hAnsi="Times New Roman"/>
          <w:sz w:val="20"/>
        </w:rPr>
        <w:t xml:space="preserve"> - 1),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sz w:val="20"/>
          <w:vertAlign w:val="subscript"/>
        </w:rPr>
        <w:t xml:space="preserve">бш </w:t>
      </w:r>
      <w:r>
        <w:rPr>
          <w:rFonts w:ascii="Times New Roman" w:hAnsi="Times New Roman"/>
          <w:sz w:val="20"/>
        </w:rPr>
        <w:t>— плотность бентонитового шликера, г/см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по таблице 28.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28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992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шликера,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бентонита в 1 л шликера, г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Потребность в шликере из бентонита на 100 кг цемента и шамотного порошка при добав</w:t>
            </w:r>
            <w:r>
              <w:rPr>
                <w:rFonts w:ascii="Times New Roman" w:hAnsi="Times New Roman"/>
                <w:sz w:val="20"/>
              </w:rPr>
              <w:t>ке бентонита,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50,4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 Пластификатор СДБ может дозироваться как по массе, так и по объему. При этом содержание сухого вещества СДБ в 1 л водного раствора определяется по формуле</w:t>
      </w:r>
    </w:p>
    <w:p w:rsidR="00000000" w:rsidRDefault="00C446B5">
      <w:pPr>
        <w:pStyle w:val="FR3"/>
        <w:ind w:firstLine="284"/>
      </w:pPr>
      <w:r>
        <w:t>СДБ = 237 (</w:t>
      </w:r>
      <w:r>
        <w:rPr>
          <w:i/>
        </w:rPr>
        <w:t>Y</w:t>
      </w:r>
      <w:r>
        <w:rPr>
          <w:vertAlign w:val="subscript"/>
        </w:rPr>
        <w:t>р</w:t>
      </w:r>
      <w:r>
        <w:t xml:space="preserve"> - 1),</w:t>
      </w:r>
    </w:p>
    <w:p w:rsidR="00000000" w:rsidRDefault="00C446B5">
      <w:pPr>
        <w:pStyle w:val="FR3"/>
        <w:ind w:firstLine="284"/>
      </w:pPr>
      <w:r>
        <w:t xml:space="preserve">где </w:t>
      </w:r>
      <w:r>
        <w:rPr>
          <w:i/>
        </w:rPr>
        <w:t>Y</w:t>
      </w:r>
      <w:r>
        <w:rPr>
          <w:vertAlign w:val="subscript"/>
        </w:rPr>
        <w:t>р</w:t>
      </w:r>
      <w:r>
        <w:rPr>
          <w:i/>
        </w:rPr>
        <w:t xml:space="preserve"> —</w:t>
      </w:r>
      <w:r>
        <w:t xml:space="preserve"> плотность</w:t>
      </w:r>
      <w:r>
        <w:t xml:space="preserve"> раствора, г/см</w:t>
      </w:r>
      <w:r>
        <w:rPr>
          <w:vertAlign w:val="superscript"/>
        </w:rPr>
        <w:t>3</w:t>
      </w:r>
      <w:r>
        <w:t>, по таблице 29.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29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6"/>
        <w:gridCol w:w="1134"/>
        <w:gridCol w:w="1461"/>
        <w:gridCol w:w="6"/>
        <w:gridCol w:w="1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раствора,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сухого вещества 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Потребность раствора СДБ на 100 кг цемента и шамотного порошка при содержании цемента,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СДБ в 1 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раствора,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1,99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2,11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2,41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2,14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2,60</w:t>
            </w:r>
          </w:p>
        </w:tc>
        <w:tc>
          <w:tcPr>
            <w:tcW w:w="1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2,32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2,81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3,38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3,44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4,22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4,82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5,63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6,82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8,44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11,25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13,57</w:t>
            </w:r>
          </w:p>
        </w:tc>
        <w:tc>
          <w:tcPr>
            <w:tcW w:w="14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16,88</w:t>
            </w:r>
          </w:p>
        </w:tc>
        <w:tc>
          <w:tcPr>
            <w:tcW w:w="1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16,96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 Приготовление растворов жаростойких следует производить механизированным способом. Перемешивание раствора производится до получения однородной смеси.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 Порядок загрузки материалов в растворосмеситель не регламентируется.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7.32 Для обеспечения правильной дозировки глины и бентонита, вводимых в виде шликеров, последние перед дозированием должны тщательно перемешиваться.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7.33 Подвижность растворов определяют по ГОСТ 5802.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определять подвижность раствора с помощью малого конуса массой 100 г, высотой 110 мм и диаметром основания 59,5 мм.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Сравнительные показания подвижности по стандартному и малому конусам приведены в таблице 30.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7.34 Раствор ша</w:t>
      </w:r>
      <w:r>
        <w:rPr>
          <w:rFonts w:ascii="Times New Roman" w:hAnsi="Times New Roman"/>
          <w:sz w:val="20"/>
        </w:rPr>
        <w:t>мотно-бокситовый применяется для кладки элементов печей, работающих при температуре до 1300—1350 °С, которые требуют особой газоплотности, керамических рекуператоров (насадок и стен), стен рекуператорных камер нагревательных печей и колодцев, воздуховодов горячего воздуха, газоходов и боровов мартеновских печей, работающих на газе, реторт газосланцевых печей, реторт печей активации угля и др.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Указанный раствор применяется также для изготовления крупных блоков из штучных огнеупоров и для заполнения швов межд</w:t>
      </w:r>
      <w:r>
        <w:rPr>
          <w:rFonts w:ascii="Times New Roman" w:hAnsi="Times New Roman"/>
          <w:sz w:val="20"/>
        </w:rPr>
        <w:t>у крупными блоками.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7.35 В шамотно-бокситовом растворе в качестве вяжущего применяется натриевое жидкое стекло с модулем 2,5—3.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7.36 Шамотно-бокситовый порошок как основная часть раствора должен удовлетворять следующим требованиям: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огнеупорность          — не ниже 1650 °С;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содержание: Аl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+ ТiO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— не менее 35 %;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Fе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— не более 5 %;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зерновой состав: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частные остатки на ситах (по ГОСТ 6613);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05         — не более 1;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02          — не более 10;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проход через сито № 009 — 60—70 %.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7.37 Пластификаторами в р</w:t>
      </w:r>
      <w:r>
        <w:rPr>
          <w:rFonts w:ascii="Times New Roman" w:hAnsi="Times New Roman"/>
          <w:sz w:val="20"/>
        </w:rPr>
        <w:t>астворах шамотно-бокситовых применяются огнеупорные или бентонитовые глины, предварительно обработанные кальцинированной содой, и. сульфитнодрожжевая бражка.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7.38 Пластификаторы должны удовлетворять требованиям, указанным в 7.20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 При применении пластификаторов следует выполнять требования 7.21 и 7.22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7.40 При выборе состава шамотно-бокситового раствора необходимо руководствоваться данными таблицы 31.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7.41 Дозирование компонентов раствора шамотно-бокситового, его приготовлен</w:t>
      </w:r>
      <w:r>
        <w:rPr>
          <w:rFonts w:ascii="Times New Roman" w:hAnsi="Times New Roman"/>
          <w:sz w:val="20"/>
        </w:rPr>
        <w:t>ие и порядок загрузки в растворосмеситель должны производиться в соответствии с требованиями 7.26— 7.29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7.42 Перемешивание раствора шамотно-бокситового должно производиться до получения однородной массы.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7.43 Подвижность раствора шамотно-бокситового принимается в соответствии с данными 7.25 настоящего СП. В случае если будет недостаточно воды, вводимой с жидким стеклом, глиняным шликером и раствором СДБ, разрешается вводить дополнительно необходимое количество воды.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7.44 Раствор следует приго</w:t>
      </w:r>
      <w:r>
        <w:rPr>
          <w:rFonts w:ascii="Times New Roman" w:hAnsi="Times New Roman"/>
          <w:sz w:val="20"/>
        </w:rPr>
        <w:t>тавливать по мере необходимости с расчетом использования его до начала схватывания.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30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661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определения по конусам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подвижности,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Стандартному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11—12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9—10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6—7,5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Малому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7—9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5—6</w:t>
            </w: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3—4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Таблица 31</w:t>
      </w:r>
    </w:p>
    <w:p w:rsidR="00000000" w:rsidRDefault="00C446B5">
      <w:pPr>
        <w:pStyle w:val="FR3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860"/>
        <w:gridCol w:w="1811"/>
        <w:gridCol w:w="1546"/>
        <w:gridCol w:w="1288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компоненты, %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Пластификаторы в % по массе сухого шамотнобокситового порошка свыше 100 %, в пересчете на сухое вещество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порошок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боксит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жидкое стекло* (свыше 100 %)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огнеупорная глина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бентонитовая глина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Для удобства работы рекоме</w:t>
            </w:r>
            <w:r>
              <w:rPr>
                <w:rFonts w:ascii="Times New Roman" w:hAnsi="Times New Roman"/>
                <w:sz w:val="20"/>
              </w:rPr>
              <w:t>ндуется применять жидкое стекло плотностью 1,36—1,38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rPr>
          <w:b/>
        </w:rPr>
        <w:t>РАСТВОРЫ КИСЛОТОСТОЙКИЕ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7.45 Растворы кислотостойкие на основе жидкого стекла применяют для защиты строительных конструкций, работающих в условиях воздействия кислот, в соответствии с указаниями СНиП 2.03.11-85.</w:t>
      </w:r>
    </w:p>
    <w:p w:rsidR="00000000" w:rsidRDefault="00C446B5">
      <w:pPr>
        <w:pStyle w:val="FR3"/>
        <w:ind w:firstLine="284"/>
      </w:pPr>
      <w:r>
        <w:t>7.46 При приготовлении растворов кислотостойких в качестве вяжущего применяется жидкое стекло двух видов: натриевое с силикатным модулем 2,4—2,8 и плотностью 1,38—1,40 г/см</w:t>
      </w:r>
      <w:r>
        <w:rPr>
          <w:vertAlign w:val="superscript"/>
        </w:rPr>
        <w:t xml:space="preserve">3 </w:t>
      </w:r>
      <w:r>
        <w:t xml:space="preserve">и калиевое с силикатным модулем 3,0—3,2 и плотностью 1,30—1,32 </w:t>
      </w:r>
      <w:r>
        <w:t>г/см</w:t>
      </w:r>
      <w:r>
        <w:rPr>
          <w:vertAlign w:val="superscript"/>
        </w:rPr>
        <w:t>3</w:t>
      </w:r>
      <w:r>
        <w:t>.</w:t>
      </w:r>
    </w:p>
    <w:p w:rsidR="00000000" w:rsidRDefault="00C446B5">
      <w:pPr>
        <w:pStyle w:val="FR3"/>
        <w:ind w:firstLine="284"/>
      </w:pPr>
      <w:r>
        <w:t>7.47 В качестве заполнителя для раствора кислотостойкого следует применять природный кварцевый песок, а при его отсутствии — искусственный песок, получаемый из кислотостойких плотных пород (андезит, бештаунит, гранит и т.п.), а также из боя штучных керамических изделий. Предел прочности на сжатие естественного камня, применяемого для изготовления песка, должен составлять не менее 800 кгс/см</w:t>
      </w:r>
      <w:r>
        <w:rPr>
          <w:vertAlign w:val="superscript"/>
        </w:rPr>
        <w:t>2</w:t>
      </w:r>
      <w:r>
        <w:t>, водопоглощение — не более 2 %.</w:t>
      </w:r>
    </w:p>
    <w:p w:rsidR="00000000" w:rsidRDefault="00C446B5">
      <w:pPr>
        <w:pStyle w:val="FR3"/>
        <w:ind w:firstLine="284"/>
      </w:pPr>
      <w:r>
        <w:t xml:space="preserve">Крупность зерен песка не должна превышать 1,2 мм. Влажность песка допускается </w:t>
      </w:r>
      <w:r>
        <w:t>не более 2 %. Песок не должен содержать глинистых примесей, зерен карбонатных пород и примесей органических веществ.</w:t>
      </w:r>
    </w:p>
    <w:p w:rsidR="00000000" w:rsidRDefault="00C446B5">
      <w:pPr>
        <w:pStyle w:val="FR3"/>
        <w:ind w:firstLine="284"/>
      </w:pPr>
      <w:r>
        <w:t>7.48 Для растворов кислотостойких применяется в качестве тонкомолотого наполнителя порошок из кислотостойких пород (андезита, диабаза и т.п.). Допускается применение кислотостойкого кварцевого цемента типа II, при этом содержание зерен мельче 0,075 мм должно быть не менее 70 %.</w:t>
      </w:r>
    </w:p>
    <w:p w:rsidR="00000000" w:rsidRDefault="00C446B5">
      <w:pPr>
        <w:pStyle w:val="FR3"/>
        <w:ind w:firstLine="284"/>
      </w:pPr>
      <w:r>
        <w:t>7.49 В качестве отвердителя кислотостойких растворов применяется кремнефтористый натрий (в мелкоизмельченном состоян</w:t>
      </w:r>
      <w:r>
        <w:t>ии) влажностью не более 1 %, содержащий Nа</w:t>
      </w:r>
      <w:r>
        <w:rPr>
          <w:vertAlign w:val="subscript"/>
        </w:rPr>
        <w:t>2</w:t>
      </w:r>
      <w:r>
        <w:t>SiFе</w:t>
      </w:r>
      <w:r>
        <w:rPr>
          <w:vertAlign w:val="subscript"/>
        </w:rPr>
        <w:t>6</w:t>
      </w:r>
      <w:r>
        <w:t xml:space="preserve"> не менее 93 %.</w:t>
      </w:r>
    </w:p>
    <w:p w:rsidR="00000000" w:rsidRDefault="00C446B5">
      <w:pPr>
        <w:pStyle w:val="FR3"/>
        <w:ind w:firstLine="284"/>
      </w:pPr>
      <w:r>
        <w:t>7.50 Для повышения водостойкости растворов кислотостойких используются специальные добавки, содержащие реакционноспособный кремнезем — силикагель, опал, кремень, халцедон, диатомит, трепел и т.п. Содержание SiO</w:t>
      </w:r>
      <w:r>
        <w:rPr>
          <w:vertAlign w:val="subscript"/>
        </w:rPr>
        <w:t>2</w:t>
      </w:r>
      <w:r>
        <w:t xml:space="preserve"> в добавках должно составлять 84—97 %, содержание «активного» кремнезема — 5—22 %.</w:t>
      </w:r>
    </w:p>
    <w:p w:rsidR="00000000" w:rsidRDefault="00C446B5">
      <w:pPr>
        <w:pStyle w:val="FR3"/>
        <w:ind w:firstLine="284"/>
      </w:pPr>
      <w:r>
        <w:t>7.51 Для повышения плотности и непроницаемости растворов кислотостойких применяются полимерные добавки: фуриловый спирт, фурфурол, смесь фурилового спирта</w:t>
      </w:r>
      <w:r>
        <w:t xml:space="preserve"> с фурфуролом в соотношении 1:1, смесь фурилового спирта с водорастворимой фенолформальдегидной смолой резольного типа (ФРВ) в соотношении 7:3, а также парафин в виде эмульсии.</w:t>
      </w:r>
    </w:p>
    <w:p w:rsidR="00000000" w:rsidRDefault="00C446B5">
      <w:pPr>
        <w:pStyle w:val="FR3"/>
        <w:ind w:firstLine="284"/>
      </w:pPr>
      <w:r>
        <w:t>7.52 Состав раствора кислотостойкого подбирается на пробных замесах исходя из условий достижения требуемой плотности и подвижности растворной смеси в зависимости от особенностей конструкций и условий их эксплуатации.</w:t>
      </w:r>
    </w:p>
    <w:p w:rsidR="00000000" w:rsidRDefault="00C446B5">
      <w:pPr>
        <w:pStyle w:val="FR3"/>
        <w:ind w:firstLine="284"/>
      </w:pPr>
      <w:r>
        <w:t>7.53 До приготовления раствора порошкообразный наполнитель, кремнефтористый натрий и добавки, содержащие «активный» кр</w:t>
      </w:r>
      <w:r>
        <w:t>емнезем, должны быть просеяны через сито № 03 (476 отв/см</w:t>
      </w:r>
      <w:r>
        <w:rPr>
          <w:vertAlign w:val="superscript"/>
        </w:rPr>
        <w:t>2</w:t>
      </w:r>
      <w:r>
        <w:t>) и тщательно перемешаны в смесителе в заданной пропорции.</w:t>
      </w:r>
    </w:p>
    <w:p w:rsidR="00000000" w:rsidRDefault="00C446B5">
      <w:pPr>
        <w:pStyle w:val="FR3"/>
        <w:ind w:firstLine="284"/>
      </w:pPr>
      <w:r>
        <w:t>7.54 Соотношение между тонкомолотым наполнителем и песком принимается: при использовании натриевого жидкого стекла 1:1,5 — 1:3; калиевого стекла —1:1.</w:t>
      </w:r>
    </w:p>
    <w:p w:rsidR="00000000" w:rsidRDefault="00C446B5">
      <w:pPr>
        <w:pStyle w:val="FR3"/>
        <w:ind w:firstLine="284"/>
      </w:pPr>
      <w:r>
        <w:t>7.55 Расход жидкого стекла подбирается на пробных замесах исходя из условия получения смеси требуемой подвижности. Подвижность раствора должна составлять 2—5 см, измеренная глубиной погружения стандартного конуса.</w:t>
      </w:r>
    </w:p>
    <w:p w:rsidR="00000000" w:rsidRDefault="00C446B5">
      <w:pPr>
        <w:pStyle w:val="FR3"/>
        <w:ind w:firstLine="284"/>
      </w:pPr>
      <w:r>
        <w:t>7.56 Содержание технического к</w:t>
      </w:r>
      <w:r>
        <w:t>ремнефтористого натрия в растворе кислотостойком составляет 15 % массы жидкого стекла.</w:t>
      </w:r>
    </w:p>
    <w:p w:rsidR="00000000" w:rsidRDefault="00C446B5">
      <w:pPr>
        <w:pStyle w:val="FR3"/>
        <w:ind w:firstLine="284"/>
      </w:pPr>
      <w:r>
        <w:t>7.57 Расчет расхода исходных материалов на 1 м</w:t>
      </w:r>
      <w:r>
        <w:rPr>
          <w:vertAlign w:val="superscript"/>
        </w:rPr>
        <w:t>3</w:t>
      </w:r>
      <w:r>
        <w:t xml:space="preserve"> раствора кислотостойкого и на заданный объем замеса производится после установления необходимых количественных соотношений между тонкомолотым наполнителем, песком, кремнефтористым натрием и жидким стеклом.</w:t>
      </w:r>
    </w:p>
    <w:p w:rsidR="00000000" w:rsidRDefault="00C446B5">
      <w:pPr>
        <w:pStyle w:val="FR3"/>
        <w:ind w:firstLine="284"/>
      </w:pPr>
      <w:r>
        <w:t>7.58 Состав растворов кислотостойких приведен в таблице 32.</w:t>
      </w:r>
    </w:p>
    <w:p w:rsidR="00000000" w:rsidRDefault="00C446B5">
      <w:pPr>
        <w:pStyle w:val="FR3"/>
        <w:ind w:firstLine="284"/>
      </w:pPr>
      <w:r>
        <w:t>7.59 Материалы, применяемые для приготовления растворов кислотостойких, должны храниться в крытых складах.</w:t>
      </w:r>
    </w:p>
    <w:p w:rsidR="00000000" w:rsidRDefault="00C446B5">
      <w:pPr>
        <w:pStyle w:val="FR3"/>
        <w:ind w:firstLine="284"/>
      </w:pPr>
      <w:r>
        <w:t>7.60</w:t>
      </w:r>
      <w:r>
        <w:t xml:space="preserve"> Помещение, в котором производится подготовка материалов и приготовление растворной смеси, должно быть чистым и сухим. Температура воздуха в помещении не должна быть ниже +10 °С.</w:t>
      </w:r>
    </w:p>
    <w:p w:rsidR="00000000" w:rsidRDefault="00C446B5">
      <w:pPr>
        <w:pStyle w:val="FR3"/>
        <w:ind w:firstLine="284"/>
      </w:pPr>
      <w:r>
        <w:t>7.61 Составляющие растворной смеси дозируются по массе, жидкое стекло — по объему (с учетом его плотности).</w:t>
      </w:r>
    </w:p>
    <w:p w:rsidR="00000000" w:rsidRDefault="00C446B5">
      <w:pPr>
        <w:pStyle w:val="FR3"/>
        <w:ind w:firstLine="284"/>
      </w:pPr>
      <w:r>
        <w:t>7.62 Перемешивание растворной смеси производится в специально отведенных для этого растворосмесителях принудительного действия.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32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967"/>
        <w:gridCol w:w="990"/>
        <w:gridCol w:w="737"/>
        <w:gridCol w:w="850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Составляющие растворов кислотостойких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раствора кислотостой</w:t>
            </w:r>
            <w:r>
              <w:rPr>
                <w:rFonts w:ascii="Times New Roman" w:hAnsi="Times New Roman"/>
                <w:sz w:val="20"/>
              </w:rPr>
              <w:t>кого, кг,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основе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калиевого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составу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Жидкое стекло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Кремнефтористый натрий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Тонкомолотый наполнитель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кварцевый с влажностью не более 2 %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Добавка, содержащая «активный» кремнезем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Фуриловый спирт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Парафин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Фуриловый спирт+смола ФРВ в соотношении 7:3 по массе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Кислотостойкие составы № 1 и № </w:t>
            </w:r>
            <w:r>
              <w:rPr>
                <w:rFonts w:ascii="Times New Roman" w:hAnsi="Times New Roman"/>
                <w:sz w:val="20"/>
              </w:rPr>
              <w:t>6, приведенные в таблице, применяются при воздействии кислот средних и высоких концентраций. Состав № 6 следует применять при постоянном воздействии серной, фосфорной, уксусной, хромовой кислот, натриевые соли которых образуют кристаллогидраты с большим содержанием воды, которая может привести к растрескиванию растворов. Составы № 2—5 применяются при воздействии кислот любых концентраций, а также при попеременном воздействии: кислота — вода.</w:t>
            </w:r>
          </w:p>
        </w:tc>
      </w:tr>
    </w:tbl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Приготавливать вручную раствор кислотостойкий можно только при н</w:t>
      </w:r>
      <w:r>
        <w:rPr>
          <w:rFonts w:ascii="Times New Roman" w:hAnsi="Times New Roman"/>
          <w:sz w:val="20"/>
        </w:rPr>
        <w:t>ебольших объемах (до 0,1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7.63 Замес раствора кислотостойкого должен приготавливаться в таком количестве, чтобы его можно было израсходовать в течение 40 мин. Не разрешается применять загустевший или расслоившийся раствор.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7.64 Загрузка материалов в растворосмеситель производится в следующем порядке: вначале загружается песок, затем предварительно приготовленная смесь тонкомолотого наполнителя с кремнефтористым натрием и добавкой, содержащей «активный» кремнезем (при приготовлении раствора состава № 2 т</w:t>
      </w:r>
      <w:r>
        <w:rPr>
          <w:rFonts w:ascii="Times New Roman" w:hAnsi="Times New Roman"/>
          <w:sz w:val="20"/>
        </w:rPr>
        <w:t>аблицы 32 настоящего СП), после чего все составляющие перемешиваются 3—4 мин. К предварительно перемешанной смеси добавляется требуемое количество жидкого стекла и производится дополнительное перемешивание в течение 3—5 мин.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7.65 При приготовлении раствора состава № 4 (таблица 32) вместо жидкого стекла к сухой смеси добавляется жидкостекольно-парафиновая композиция, предварительно приготовленная в следующем порядке: составляют смесь из 6—8 ч. парафина по массе, 1 ч. по массе эмульгатора — мыла и такого коли</w:t>
      </w:r>
      <w:r>
        <w:rPr>
          <w:rFonts w:ascii="Times New Roman" w:hAnsi="Times New Roman"/>
          <w:sz w:val="20"/>
        </w:rPr>
        <w:t>чества воды, которое необходимо для полного растворения эмульгатора — обычно 3—5 ч. по массе. Смесь расплавляют и кипятят до получения однородной пасты. Расслоение пасты не допускается. Полученную пасту вводят в заранее отмеренное количество жидкого стекла из расчета требуемого содержания парафина в жидкостекольно-парафиновой композиции и размешивают в смесителе.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приготовления раствора кислотостойкого с добавкой фурилового спирта (состав № 3 таблицы 32) к требуемому для замеса количеству жидкого стекла </w:t>
      </w:r>
      <w:r>
        <w:rPr>
          <w:rFonts w:ascii="Times New Roman" w:hAnsi="Times New Roman"/>
          <w:sz w:val="20"/>
        </w:rPr>
        <w:t>добавляют при постоянном перемешивании Фуриловый спирт и перемешивают до достижения однородной смеси.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раствора кислотостойкого состава № 5 (таблица 32) Фуриловый спирт предварительно смешивают со смолой ФРВ в соотношении 7:3 по.массе.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7.66 Растворные смеси должны быть совершенно однородными и иметь требуемую подвижность. Не разрешается добавление в готовый замес жидкого стекла, воды или наполнителя.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7.67 Бетонная поверхность, на которую наносится покрытие, должна быть тщательно очищена от </w:t>
      </w:r>
      <w:r>
        <w:rPr>
          <w:rFonts w:ascii="Times New Roman" w:hAnsi="Times New Roman"/>
          <w:sz w:val="20"/>
        </w:rPr>
        <w:t>рыхлых частиц и загрязнений, а металлическая — от ржавчины и окалины. Защищаемая поверхность должна быть предварительно слегка смочена жидким стеклом.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7.68 Твердение растворов кислотостойких должно происходить в воздушно-сухих условиях при температуре не ниже 10 °С и относительной влажности воздуха 60—65 %.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7.69 Для повышения водостойкости раствора кислотостойкого следует через двое суток производить окисловку швов футеровки двукратной обработкой серной кислотой 25—40 %-ной концентрации.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7.70 Растворы кисло</w:t>
      </w:r>
      <w:r>
        <w:rPr>
          <w:rFonts w:ascii="Times New Roman" w:hAnsi="Times New Roman"/>
          <w:sz w:val="20"/>
        </w:rPr>
        <w:t>тостойкие не должны подвергаться эксплуатационному воздействию кислот и воды в течение не менее 10 суток с момента укладки.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7.71 Предел прочности при сжатии раствора кислотостойкого должен быть не менее 150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раствора с добавкой фурилового спирта — не менее 200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Адгезия к бетону , керамике, металлу — не менее 20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7.72 Кислотостойкость растворов определяется сравнением предела прочности при сжатии образцов после 10-дневного пребывания в кислой агрессивной среде, воздействию которой под</w:t>
      </w:r>
      <w:r>
        <w:rPr>
          <w:rFonts w:ascii="Times New Roman" w:hAnsi="Times New Roman"/>
          <w:sz w:val="20"/>
        </w:rPr>
        <w:t xml:space="preserve">вергается конструкция в производственных условиях, с прочностью образцов воздушного хранения в том же возрасте. Коэффициент кислотостойкости </w:t>
      </w:r>
      <w:r>
        <w:rPr>
          <w:rFonts w:ascii="Times New Roman" w:hAnsi="Times New Roman"/>
          <w:i/>
          <w:sz w:val="20"/>
        </w:rPr>
        <w:t>К,</w:t>
      </w:r>
      <w:r>
        <w:rPr>
          <w:rFonts w:ascii="Times New Roman" w:hAnsi="Times New Roman"/>
          <w:sz w:val="20"/>
        </w:rPr>
        <w:t xml:space="preserve"> %, вычисляется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1060" w:dyaOrig="600">
          <v:shape id="_x0000_i1028" type="#_x0000_t75" style="width:53.25pt;height:30pt" o:ole="">
            <v:imagedata r:id="rId10" o:title=""/>
          </v:shape>
          <o:OLEObject Type="Embed" ProgID="Equation.3" ShapeID="_x0000_i1028" DrawAspect="Content" ObjectID="_1427231918" r:id="rId11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— прочность на сжатие эталонных образцов, хранившихся в воздушно-сухих условиях при температуре 15±5 ° С и относительной влажности воздуха 60—65 %;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 xml:space="preserve">2 </w:t>
      </w:r>
      <w:r>
        <w:rPr>
          <w:rFonts w:ascii="Times New Roman" w:hAnsi="Times New Roman"/>
          <w:sz w:val="20"/>
        </w:rPr>
        <w:t xml:space="preserve">— прочность на сжатие образцов после пребывания в кислоте.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7.73 Водостойкость растворов кислотостойких определяется в случае попеременного воздействия на конс</w:t>
      </w:r>
      <w:r>
        <w:rPr>
          <w:rFonts w:ascii="Times New Roman" w:hAnsi="Times New Roman"/>
          <w:sz w:val="20"/>
        </w:rPr>
        <w:t>трукции или аппараты кислот и воды сравнением предела прочности на сжатие образцов после 10-дневного пребывания в воде с прочностью образцов воздушно-сухого хранения в том же возрасте.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водостойкости </w:t>
      </w:r>
      <w:r>
        <w:rPr>
          <w:rFonts w:ascii="Times New Roman" w:hAnsi="Times New Roman"/>
          <w:i/>
          <w:sz w:val="20"/>
        </w:rPr>
        <w:t>В,</w:t>
      </w:r>
      <w:r>
        <w:rPr>
          <w:rFonts w:ascii="Times New Roman" w:hAnsi="Times New Roman"/>
          <w:sz w:val="20"/>
        </w:rPr>
        <w:t xml:space="preserve"> %, вычисляется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1040" w:dyaOrig="600">
          <v:shape id="_x0000_i1029" type="#_x0000_t75" style="width:51.75pt;height:30pt" o:ole="">
            <v:imagedata r:id="rId12" o:title=""/>
          </v:shape>
          <o:OLEObject Type="Embed" ProgID="Equation.3" ShapeID="_x0000_i1029" DrawAspect="Content" ObjectID="_1427231919" r:id="rId13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— прочность на сжатие образцов воздушно-сухого хранения;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— прочность на сжатие образцов после хранения в воде.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водостойкости не должен быть ниже 85 %.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7.74 Контроль плотности растворов кислотостойких производится определением</w:t>
      </w:r>
      <w:r>
        <w:rPr>
          <w:rFonts w:ascii="Times New Roman" w:hAnsi="Times New Roman"/>
          <w:sz w:val="20"/>
        </w:rPr>
        <w:t xml:space="preserve"> керосинопоглощения затвердевшего раствора, согласно ГОСТ 12730.1.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ТЕХНИКА БЕЗОПАСНОСТИ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7.75 При производстве работ с применением растворов специальных следует руководствоваться правилами СНиП III-4-80* «Техника безопасности в строительстве», а также положениями, изложенными в 7.76—7.82 настоящего СП.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7.76 Рабочие, занятые приготовлением и укладкой растворов кислотостойких, должны быть обучены приемам работы и ознакомлены с правилами техники безопасности при производстве этого вида работ и обеспечены защи</w:t>
      </w:r>
      <w:r>
        <w:rPr>
          <w:rFonts w:ascii="Times New Roman" w:hAnsi="Times New Roman"/>
          <w:sz w:val="20"/>
        </w:rPr>
        <w:t>тной одеждой, очками, респираторами и брезентовыми рукавицами.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7.77 При приготовлении сухой смеси необходимо избегать пыления кремнефтористого натрия. Сухие смеси с кремнефтористым натрием следует готовить в шаровой мельнице и при перемешивании следует всыпать их в жидкое стекло.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7.78 Места попадания на кожу жидкого стекла, кремнефтористого натрия и фурилового спирта необходимо тщательно промывать водой.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7.79 При работе с фуриловым спиртом необходимо соблюдать правила противопожарной безопасности (температу</w:t>
      </w:r>
      <w:r>
        <w:rPr>
          <w:rFonts w:ascii="Times New Roman" w:hAnsi="Times New Roman"/>
          <w:sz w:val="20"/>
        </w:rPr>
        <w:t>ра воспламенения 70 °С).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7.80 Испытание составов кислотостойких в растворах кислот следует производить в защитной одежде (комбинезон или халат, резиновый фартук, очки, резиновые перчатки).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7.81 При приготовлении растворов кислот необходимо соблюдать правило —</w:t>
      </w:r>
      <w:r>
        <w:rPr>
          <w:rFonts w:ascii="Times New Roman" w:hAnsi="Times New Roman"/>
          <w:b/>
          <w:sz w:val="20"/>
        </w:rPr>
        <w:t xml:space="preserve"> кислота осторожно вливается небольшими порциями в воду.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7.82 В случае разбрызгивания или пролива кислоты необходимо иметь 10%-ный раствор соды для нейтрализации кислоты.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8 ТРЕБОВАНИЯ К РАСТВОРАМ, ПЕРЕКАЧИВАЕМЫМ ПО ТРУБОПРОВОДАМ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Раствор, перекачив</w:t>
      </w:r>
      <w:r>
        <w:rPr>
          <w:rFonts w:ascii="Times New Roman" w:hAnsi="Times New Roman"/>
          <w:sz w:val="20"/>
        </w:rPr>
        <w:t xml:space="preserve">аемый по трубопроводам, должен обладать устойчивой структурой, определяемой величиной расслаиваемости </w:t>
      </w: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и предельной деформируемости (усадкой) раствора во времени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 На расслаиваемость </w:t>
      </w: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влияет водоудерживающая способность составляющих раствора и характеризуется нарушением его однородности, изменением его подвижности в различных слоях по высоте. Расслаиваемость раствора определяется в соответствии с ГОСТ 5802.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 Предельная деформируемость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>, мм, характеризуется величиной усадки слоя раствора задан</w:t>
      </w:r>
      <w:r>
        <w:rPr>
          <w:rFonts w:ascii="Times New Roman" w:hAnsi="Times New Roman"/>
          <w:sz w:val="20"/>
        </w:rPr>
        <w:t>ной толщины на пористом основании за определенный промежуток времени при интенсивном отсосе влаги и под воздействием постоянной нагрузки.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определяется специальным прибором — пластиметром следующим образом: на поверхность высушенного кирпича укладывают квадратную металлическую рамку размерами 5х5 см и высотой 1,5 см, которую заподлицо заполняют исследуемым раствором; на раствор (внутри рамки) укладывают стекло и весь образец помещают на опорную площадку пластиметра, далее опускают винт, закрепляющий шток </w:t>
      </w:r>
      <w:r>
        <w:rPr>
          <w:rFonts w:ascii="Times New Roman" w:hAnsi="Times New Roman"/>
          <w:sz w:val="20"/>
        </w:rPr>
        <w:t>с грузом в 1 кг.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отсчет показаний индикатора снимают через 1 мин после изготовления образца (начала укладки раствора на кирпич). Затем в течение 15 мин ежеминутно. Усадка раствора происходит при интенсивном отсосе влаги (особенно в первые минуты) и воздействии постоянной нагрузки.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Величиной предельной деформируемости считается разность между показанием индикатора на 15-й минуте и начальным показанием, мм.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33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59"/>
        <w:gridCol w:w="1495"/>
        <w:gridCol w:w="2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Рс, см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Пд, мм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Pс, см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Пд,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0,265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2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0,042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 Показатели </w:t>
      </w: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характеризуют перекачиваемость растворов по трубопроводам. Показатель расслаиваемости </w:t>
      </w: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менее точная характеристика, чем показатель предельной деформируемости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Значения </w:t>
      </w: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>д</w:t>
      </w:r>
      <w:r>
        <w:rPr>
          <w:rFonts w:ascii="Times New Roman" w:hAnsi="Times New Roman"/>
          <w:sz w:val="20"/>
        </w:rPr>
        <w:t xml:space="preserve"> принимаются по таблице 33.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8.5 Непрерывность подачи раствора (установившееся движение) по трубопроводам обеспечивается применением растворонасосов непрерывного действия, работающих от компрессора. Нагнетаемая подача раствора (неустановившееся </w:t>
      </w:r>
      <w:r>
        <w:rPr>
          <w:rFonts w:ascii="Times New Roman" w:hAnsi="Times New Roman"/>
          <w:sz w:val="20"/>
        </w:rPr>
        <w:t>движение) создается применением растворонасосов плунжерного типа, имеющих периодическое поступательное действие плунжера насоса.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 Растворы, транспортируемые по трубопроводам, должны иметь показатели перекачиваемости согласно таблице 34.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 Песок, обеспечивающий показатели перекачиваемости растворов по трубопроводам, должен соответствовать характеристике крупности песка </w:t>
      </w: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sz w:val="20"/>
          <w:vertAlign w:val="subscript"/>
        </w:rPr>
        <w:t>ср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мм, определяемой по формуле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5179" w:dyaOrig="600">
          <v:shape id="_x0000_i1030" type="#_x0000_t75" style="width:258.75pt;height:30pt" o:ole="">
            <v:imagedata r:id="rId14" o:title=""/>
          </v:shape>
          <o:OLEObject Type="Embed" ProgID="Equation.3" ShapeID="_x0000_i1030" DrawAspect="Content" ObjectID="_1427231920" r:id="rId15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 xml:space="preserve">1 </w: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  <w:vertAlign w:val="subscript"/>
        </w:rPr>
        <w:t>6</w:t>
      </w:r>
      <w:r>
        <w:rPr>
          <w:rFonts w:ascii="Times New Roman" w:hAnsi="Times New Roman"/>
          <w:sz w:val="20"/>
        </w:rPr>
        <w:t xml:space="preserve"> — частные остатки, г, при ситовом анализе по ГОСТ 8735 (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— остат</w:t>
      </w:r>
      <w:r>
        <w:rPr>
          <w:rFonts w:ascii="Times New Roman" w:hAnsi="Times New Roman"/>
          <w:sz w:val="20"/>
        </w:rPr>
        <w:t xml:space="preserve">ок на дне;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— остаток на сите 0,15 мм;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— остаток на сите 0,3 мм;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i/>
          <w:sz w:val="20"/>
        </w:rPr>
        <w:t xml:space="preserve"> — </w:t>
      </w:r>
      <w:r>
        <w:rPr>
          <w:rFonts w:ascii="Times New Roman" w:hAnsi="Times New Roman"/>
          <w:sz w:val="20"/>
        </w:rPr>
        <w:t xml:space="preserve">остаток на сите 0,6 мм; </w:t>
      </w:r>
      <w:r>
        <w:rPr>
          <w:rFonts w:ascii="Times New Roman" w:hAnsi="Times New Roman"/>
          <w:i/>
          <w:sz w:val="20"/>
        </w:rPr>
        <w:t>а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i/>
          <w:sz w:val="20"/>
        </w:rPr>
        <w:t xml:space="preserve"> —</w:t>
      </w:r>
      <w:r>
        <w:rPr>
          <w:rFonts w:ascii="Times New Roman" w:hAnsi="Times New Roman"/>
          <w:sz w:val="20"/>
        </w:rPr>
        <w:t xml:space="preserve"> остаток на сите 1,2 мм;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  <w:vertAlign w:val="subscript"/>
        </w:rPr>
        <w:t>6</w:t>
      </w:r>
      <w:r>
        <w:rPr>
          <w:rFonts w:ascii="Times New Roman" w:hAnsi="Times New Roman"/>
          <w:sz w:val="20"/>
        </w:rPr>
        <w:t xml:space="preserve"> — остаток на сите 2,5 мм);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 — масса песка, подвергшегося анализу, 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Предельная деформируемость раствора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  <w:vertAlign w:val="subscript"/>
        </w:rPr>
        <w:t xml:space="preserve">д </w:t>
      </w:r>
      <w:r>
        <w:rPr>
          <w:rFonts w:ascii="Times New Roman" w:hAnsi="Times New Roman"/>
          <w:sz w:val="20"/>
        </w:rPr>
        <w:t xml:space="preserve">зависит от средней крупности песка </w:t>
      </w: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sz w:val="20"/>
          <w:vertAlign w:val="subscript"/>
        </w:rPr>
        <w:t>ср</w:t>
      </w:r>
      <w:r>
        <w:rPr>
          <w:rFonts w:ascii="Times New Roman" w:hAnsi="Times New Roman"/>
          <w:sz w:val="20"/>
        </w:rPr>
        <w:t xml:space="preserve"> и определяется по таблице 35.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 Улучшение перекачиваемости растворов достигается также введением пластифицирующих добавок в виде обыкновенной глины (тесто 50 %ной концентрации с глубиной погружения стандартного конуса 14 см) или г</w:t>
      </w:r>
      <w:r>
        <w:rPr>
          <w:rFonts w:ascii="Times New Roman" w:hAnsi="Times New Roman"/>
          <w:sz w:val="20"/>
        </w:rPr>
        <w:t>линяного порошка грубого помола в соответствии с 5.14.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улучшения перекачиваемости (увеличения предельной деформируемости) растворов по трубопроводам К</w:t>
      </w:r>
      <w:r>
        <w:rPr>
          <w:rFonts w:ascii="Times New Roman" w:hAnsi="Times New Roman"/>
          <w:sz w:val="20"/>
          <w:vertAlign w:val="subscript"/>
        </w:rPr>
        <w:t>гл</w:t>
      </w:r>
      <w:r>
        <w:rPr>
          <w:rFonts w:ascii="Times New Roman" w:hAnsi="Times New Roman"/>
          <w:sz w:val="20"/>
        </w:rPr>
        <w:t xml:space="preserve"> в зависимости от количества глиняных примесей в растворе, % объема вяжущего, определяются по таблице 36.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Показатель перекачиваемости растворов по трубопроводам может улучшить в 1,5—1,6 раза также мылонафт (гидрофобный пластификатор), вводимый в раствор в количестве 0,075—0,01% суммарной массы вяжущих.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8.9 Для улучшения показателя перекачиваемос</w:t>
      </w:r>
      <w:r>
        <w:rPr>
          <w:rFonts w:ascii="Times New Roman" w:hAnsi="Times New Roman"/>
          <w:sz w:val="20"/>
        </w:rPr>
        <w:t>ти растворов активизацией смеси вяжущего с водой и песком следует применять высокоскоростные турбулентные смесители типа СБ-43 (С-868) и СБ-81.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Повышение свойств перекачиваемости растворов достигается также применением вибросмесительных установок и обработкой раствора глубинными вибраторами.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8.10 Характеристики раствора соответствующего состава и заданной марки, необходимые для перекачивания по трубам, приведены в таблицах 35 и 36 на основании данных о средней крупности песка и содержания в нем глинистых ча</w:t>
      </w:r>
      <w:r>
        <w:rPr>
          <w:rFonts w:ascii="Times New Roman" w:hAnsi="Times New Roman"/>
          <w:sz w:val="20"/>
        </w:rPr>
        <w:t>стиц в процентах объема вяжущего.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Показатель перекачиваемости растворов также следует улучшать в соответствии с требованиями 8.7—8.10.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34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134"/>
        <w:gridCol w:w="1079"/>
        <w:gridCol w:w="1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работы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Установившееся движение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Неустановившееся движение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</w:t>
            </w:r>
            <w:r>
              <w:rPr>
                <w:rFonts w:ascii="Times New Roman" w:hAnsi="Times New Roman"/>
                <w:sz w:val="20"/>
                <w:vertAlign w:val="subscript"/>
              </w:rPr>
              <w:t>д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</w:rPr>
              <w:t>с</w:t>
            </w:r>
            <w:r>
              <w:rPr>
                <w:rFonts w:ascii="Times New Roman" w:hAnsi="Times New Roman"/>
                <w:sz w:val="20"/>
              </w:rPr>
              <w:t>, см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</w:t>
            </w:r>
            <w:r>
              <w:rPr>
                <w:rFonts w:ascii="Times New Roman" w:hAnsi="Times New Roman"/>
                <w:sz w:val="20"/>
                <w:vertAlign w:val="subscript"/>
              </w:rPr>
              <w:t>д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</w:t>
            </w:r>
            <w:r>
              <w:rPr>
                <w:rFonts w:ascii="Times New Roman" w:hAnsi="Times New Roman"/>
                <w:sz w:val="20"/>
                <w:vertAlign w:val="subscript"/>
              </w:rPr>
              <w:t>с</w:t>
            </w:r>
            <w:r>
              <w:rPr>
                <w:rFonts w:ascii="Times New Roman" w:hAnsi="Times New Roman"/>
                <w:sz w:val="20"/>
              </w:rPr>
              <w:t>,см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Транспортирование раствора по трубам при общем давлении в системе: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2—3 атм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0,09—0,1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3,5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»        3 атм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0,1—0,12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3,5—3,0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0,18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Нагнетание раствора в каналы с арматурой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0,2—0,25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1,5—1,0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0,36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0,5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35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850"/>
        <w:gridCol w:w="877"/>
        <w:gridCol w:w="878"/>
        <w:gridCol w:w="627"/>
        <w:gridCol w:w="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предельной</w:t>
            </w:r>
            <w:r>
              <w:rPr>
                <w:rFonts w:ascii="Times New Roman" w:hAnsi="Times New Roman"/>
                <w:sz w:val="20"/>
              </w:rPr>
              <w:t xml:space="preserve"> деформируемости растворов </w:t>
            </w:r>
            <w:r>
              <w:rPr>
                <w:rFonts w:ascii="Times New Roman" w:hAnsi="Times New Roman"/>
                <w:i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</w:t>
            </w:r>
          </w:p>
        </w:tc>
        <w:tc>
          <w:tcPr>
            <w:tcW w:w="666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зависимости от средней крупности песка </w:t>
            </w:r>
            <w:r>
              <w:rPr>
                <w:rFonts w:ascii="Times New Roman" w:hAnsi="Times New Roman"/>
                <w:i/>
                <w:sz w:val="20"/>
              </w:rPr>
              <w:t>d</w:t>
            </w:r>
            <w:r>
              <w:rPr>
                <w:rFonts w:ascii="Times New Roman" w:hAnsi="Times New Roman"/>
                <w:sz w:val="20"/>
                <w:vertAlign w:val="subscript"/>
              </w:rPr>
              <w:t>ср</w: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 песчаный: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Смешанный: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1:0,4:5,0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1:0,7:6,5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 песчаный: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Промежуточные значения определяются интерполяцией.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36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0"/>
        <w:gridCol w:w="960"/>
        <w:gridCol w:w="786"/>
        <w:gridCol w:w="702"/>
        <w:gridCol w:w="857"/>
        <w:gridCol w:w="924"/>
        <w:gridCol w:w="791"/>
        <w:gridCol w:w="718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2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улучшения перекачиваемости </w:t>
            </w:r>
            <w:r>
              <w:rPr>
                <w:rFonts w:ascii="Times New Roman" w:hAnsi="Times New Roman"/>
                <w:i/>
                <w:sz w:val="20"/>
              </w:rPr>
              <w:t>К</w:t>
            </w:r>
            <w:r>
              <w:rPr>
                <w:rFonts w:ascii="Times New Roman" w:hAnsi="Times New Roman"/>
                <w:sz w:val="20"/>
                <w:vertAlign w:val="subscript"/>
              </w:rPr>
              <w:t>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</w:t>
            </w:r>
          </w:p>
        </w:tc>
        <w:tc>
          <w:tcPr>
            <w:tcW w:w="642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количестве глиняных примесей, % объем</w:t>
            </w:r>
            <w:r>
              <w:rPr>
                <w:rFonts w:ascii="Times New Roman" w:hAnsi="Times New Roman"/>
                <w:sz w:val="20"/>
              </w:rPr>
              <w:t>а вяжущего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 песчаный: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Смешанный: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1:0,1:2,5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1:0,2:3,5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1:0,3:4,0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1:0,4:5,0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1:0,7:6,5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2,33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1:1:9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Цементно- песчаный: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2,84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1:4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2,74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3,65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2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Примечание</w:t>
            </w:r>
            <w:r>
              <w:rPr>
                <w:rFonts w:ascii="Times New Roman" w:hAnsi="Times New Roman"/>
                <w:i/>
                <w:sz w:val="20"/>
              </w:rPr>
              <w:t xml:space="preserve"> —</w:t>
            </w:r>
            <w:r>
              <w:rPr>
                <w:rFonts w:ascii="Times New Roman" w:hAnsi="Times New Roman"/>
                <w:sz w:val="20"/>
              </w:rPr>
              <w:t xml:space="preserve"> Промежуточные значения определяются интерполяцией.</w:t>
            </w: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  <w:rPr>
          <w:i/>
        </w:rPr>
      </w:pPr>
    </w:p>
    <w:p w:rsidR="00000000" w:rsidRDefault="00C446B5">
      <w:pPr>
        <w:pStyle w:val="FR3"/>
        <w:ind w:firstLine="284"/>
        <w:jc w:val="right"/>
      </w:pPr>
      <w:r>
        <w:t>ПРИЛОЖЕНИЕ А</w:t>
      </w:r>
    </w:p>
    <w:p w:rsidR="00000000" w:rsidRDefault="00C446B5">
      <w:pPr>
        <w:pStyle w:val="FR3"/>
        <w:ind w:firstLine="284"/>
        <w:jc w:val="right"/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ПРИМЕРЫ ПОДБОРА СОСТАВА И ОПРЕДЕЛЕНИЕ РАСХОДА МАТЕРИАЛОВ НА 1 ЗАМЕС 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РАСТВОРА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Пример А.1. Подбор состава раствора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>Требуется установить состав раствора марки 50 для надземной кладки стен зданий с относительной влажностью воздуха помещений 50— 60 %. Кладка выполняется в летних условиях. Вяжущее — портландц</w:t>
      </w:r>
      <w:r>
        <w:t>емент марки 400, насыпной плотностью 1100 кг/м</w:t>
      </w:r>
      <w:r>
        <w:rPr>
          <w:vertAlign w:val="superscript"/>
        </w:rPr>
        <w:t>3</w:t>
      </w:r>
      <w:r>
        <w:t>. Пластифицирующая добавка — известковое тесто плотностью 1400 кг/м</w:t>
      </w:r>
      <w:r>
        <w:rPr>
          <w:vertAlign w:val="superscript"/>
        </w:rPr>
        <w:t>3</w:t>
      </w:r>
      <w:r>
        <w:t>. Песок природный насыпной плотностью 1200 кг/м</w:t>
      </w:r>
      <w:r>
        <w:rPr>
          <w:vertAlign w:val="superscript"/>
        </w:rPr>
        <w:t>3</w:t>
      </w:r>
      <w:r>
        <w:t xml:space="preserve"> при влажности 5 %.</w:t>
      </w:r>
    </w:p>
    <w:p w:rsidR="00000000" w:rsidRDefault="00C446B5">
      <w:pPr>
        <w:pStyle w:val="FR3"/>
        <w:ind w:firstLine="284"/>
      </w:pPr>
      <w:r>
        <w:t>1.1 Расход цемента на 1 м</w:t>
      </w:r>
      <w:r>
        <w:rPr>
          <w:vertAlign w:val="superscript"/>
        </w:rPr>
        <w:t>3</w:t>
      </w:r>
      <w:r>
        <w:t xml:space="preserve"> песка в соответствии с 5.8 настоящего СП (таблица 4) для раствора марки 50 составляет 140 кг:</w:t>
      </w:r>
    </w:p>
    <w:p w:rsidR="00000000" w:rsidRDefault="00C446B5">
      <w:pPr>
        <w:pStyle w:val="FR3"/>
        <w:ind w:firstLine="284"/>
      </w:pPr>
      <w:r>
        <w:rPr>
          <w:i/>
        </w:rPr>
        <w:t>V</w:t>
      </w:r>
      <w:r>
        <w:t>в = 140 : 1100 = 0,127м</w:t>
      </w:r>
      <w:r>
        <w:rPr>
          <w:vertAlign w:val="superscript"/>
        </w:rPr>
        <w:t>3</w:t>
      </w:r>
      <w:r>
        <w:t>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Расход известкового теста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 в соответствии с 5.10 настоящего СП равен:</w:t>
      </w:r>
    </w:p>
    <w:p w:rsidR="00000000" w:rsidRDefault="00C446B5">
      <w:pPr>
        <w:pStyle w:val="FR3"/>
        <w:ind w:firstLine="284"/>
      </w:pPr>
      <w:r>
        <w:rPr>
          <w:i/>
        </w:rPr>
        <w:t>V</w:t>
      </w:r>
      <w:r>
        <w:t>д = 0,17(1 - 0,002</w:t>
      </w:r>
      <w:r>
        <w:rPr>
          <w:i/>
        </w:rPr>
        <w:t>Q</w:t>
      </w:r>
      <w:r>
        <w:t>в) = 0,17(1 - 0,002 х 140) = 0,122 м</w:t>
      </w:r>
      <w:r>
        <w:rPr>
          <w:vertAlign w:val="superscript"/>
        </w:rPr>
        <w:t>3</w:t>
      </w:r>
      <w:r>
        <w:t>, или 0,122 х 1400 = 171 кг.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Сост</w:t>
      </w:r>
      <w:r>
        <w:rPr>
          <w:rFonts w:ascii="Times New Roman" w:hAnsi="Times New Roman"/>
          <w:sz w:val="20"/>
        </w:rPr>
        <w:t>авляем пропорцию объемных частей раствора в соответствии с 5.12 настоящего СП (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 xml:space="preserve">в :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 xml:space="preserve">д : 1), поделив все члены которой на </w:t>
      </w:r>
      <w:r>
        <w:rPr>
          <w:rFonts w:ascii="Times New Roman" w:hAnsi="Times New Roman"/>
          <w:i/>
          <w:sz w:val="20"/>
        </w:rPr>
        <w:t>V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sz w:val="20"/>
        </w:rPr>
        <w:t xml:space="preserve"> получим искомый состав раствора: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3400" w:dyaOrig="620">
          <v:shape id="_x0000_i1031" type="#_x0000_t75" style="width:170.25pt;height:30.75pt" o:ole="">
            <v:imagedata r:id="rId16" o:title=""/>
          </v:shape>
          <o:OLEObject Type="Embed" ProgID="Equation.3" ShapeID="_x0000_i1031" DrawAspect="Content" ObjectID="_1427231921" r:id="rId17"/>
        </w:object>
      </w:r>
      <w:r>
        <w:rPr>
          <w:rFonts w:ascii="Times New Roman" w:hAnsi="Times New Roman"/>
          <w:sz w:val="20"/>
        </w:rPr>
        <w:t>,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Принимаем состав раствора в объемной дозировке:</w:t>
      </w:r>
    </w:p>
    <w:p w:rsidR="00000000" w:rsidRDefault="00C446B5">
      <w:pPr>
        <w:pStyle w:val="FR3"/>
        <w:ind w:firstLine="284"/>
      </w:pPr>
      <w:r>
        <w:t>1 : 1 : 8 (цемент : известковое тесто : песок).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А.2. Определение расхода материалов на 1 замес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определить расход материалов на 1 замес для установленного в примере А.1 состава раствора в объемной дозировке. Объем барабана растворосмесителя 150 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Находим ко</w:t>
      </w:r>
      <w:r>
        <w:rPr>
          <w:rFonts w:ascii="Times New Roman" w:hAnsi="Times New Roman"/>
          <w:sz w:val="20"/>
        </w:rPr>
        <w:t>личество составных частей раствора:</w:t>
      </w:r>
    </w:p>
    <w:p w:rsidR="00000000" w:rsidRDefault="00C446B5">
      <w:pPr>
        <w:pStyle w:val="FR3"/>
        <w:ind w:firstLine="284"/>
      </w:pPr>
      <w:r>
        <w:t>1 + 1 + 8 (цемент : известковое тесто : песок) = 10.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Определяем расход цемента на замес:</w:t>
      </w:r>
    </w:p>
    <w:p w:rsidR="00000000" w:rsidRDefault="00C446B5">
      <w:pPr>
        <w:pStyle w:val="FR3"/>
        <w:ind w:firstLine="284"/>
      </w:pPr>
      <w:r>
        <w:rPr>
          <w:position w:val="-22"/>
        </w:rPr>
        <w:object w:dxaOrig="440" w:dyaOrig="560">
          <v:shape id="_x0000_i1032" type="#_x0000_t75" style="width:21.75pt;height:27.75pt" o:ole="">
            <v:imagedata r:id="rId18" o:title=""/>
          </v:shape>
          <o:OLEObject Type="Embed" ProgID="Equation.3" ShapeID="_x0000_i1032" DrawAspect="Content" ObjectID="_1427231922" r:id="rId19"/>
        </w:object>
      </w:r>
      <w:r>
        <w:t>1= 0,015м</w:t>
      </w:r>
      <w:r>
        <w:rPr>
          <w:vertAlign w:val="superscript"/>
        </w:rPr>
        <w:t>3</w:t>
      </w:r>
      <w:r>
        <w:t>, или 0,015 х 1100 = 16,5 кг.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Определяем расход известкового теста на замес:</w:t>
      </w:r>
    </w:p>
    <w:p w:rsidR="00000000" w:rsidRDefault="00C446B5">
      <w:pPr>
        <w:pStyle w:val="FR3"/>
        <w:ind w:firstLine="284"/>
      </w:pPr>
      <w:r>
        <w:rPr>
          <w:position w:val="-22"/>
        </w:rPr>
        <w:object w:dxaOrig="440" w:dyaOrig="560">
          <v:shape id="_x0000_i1033" type="#_x0000_t75" style="width:21.75pt;height:27.75pt" o:ole="">
            <v:imagedata r:id="rId18" o:title=""/>
          </v:shape>
          <o:OLEObject Type="Embed" ProgID="Equation.3" ShapeID="_x0000_i1033" DrawAspect="Content" ObjectID="_1427231923" r:id="rId20"/>
        </w:object>
      </w:r>
      <w:r>
        <w:t>1= 0,015м</w:t>
      </w:r>
      <w:r>
        <w:rPr>
          <w:vertAlign w:val="superscript"/>
        </w:rPr>
        <w:t>3</w:t>
      </w:r>
      <w:r>
        <w:t>, или 0,015 х 1400 = 21 кг.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Определяем расход песка на замес: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position w:val="-22"/>
        </w:rPr>
        <w:object w:dxaOrig="440" w:dyaOrig="560">
          <v:shape id="_x0000_i1034" type="#_x0000_t75" style="width:21.75pt;height:27.75pt" o:ole="">
            <v:imagedata r:id="rId18" o:title=""/>
          </v:shape>
          <o:OLEObject Type="Embed" ProgID="Equation.3" ShapeID="_x0000_i1034" DrawAspect="Content" ObjectID="_1427231924" r:id="rId21"/>
        </w:object>
      </w:r>
      <w:r>
        <w:rPr>
          <w:rFonts w:ascii="Times New Roman" w:hAnsi="Times New Roman"/>
          <w:sz w:val="20"/>
        </w:rPr>
        <w:t>8 = 0,12м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или 0,12 х 1200 = 144 кг.</w:t>
      </w:r>
    </w:p>
    <w:p w:rsidR="00000000" w:rsidRDefault="00C446B5">
      <w:pPr>
        <w:pStyle w:val="FR3"/>
        <w:ind w:firstLine="284"/>
      </w:pPr>
      <w:r>
        <w:t>2.5 Определяем расход воды на замес в соответствии с 5.15 настоящего СП:</w:t>
      </w:r>
    </w:p>
    <w:p w:rsidR="00000000" w:rsidRDefault="00C446B5">
      <w:pPr>
        <w:pStyle w:val="FR3"/>
        <w:ind w:firstLine="284"/>
      </w:pPr>
      <w:r>
        <w:rPr>
          <w:i/>
        </w:rPr>
        <w:t>В</w:t>
      </w:r>
      <w:r>
        <w:t>з</w:t>
      </w:r>
      <w:r>
        <w:rPr>
          <w:i/>
        </w:rPr>
        <w:t xml:space="preserve"> =</w:t>
      </w:r>
      <w:r>
        <w:t xml:space="preserve"> 0,5(</w:t>
      </w:r>
      <w:r>
        <w:rPr>
          <w:i/>
        </w:rPr>
        <w:t>Q</w:t>
      </w:r>
      <w:r>
        <w:t xml:space="preserve">в + </w:t>
      </w:r>
      <w:r>
        <w:rPr>
          <w:i/>
        </w:rPr>
        <w:t>Q</w:t>
      </w:r>
      <w:r>
        <w:t xml:space="preserve">д) = 0,5 (16,5 + 21) </w:t>
      </w:r>
      <w:r>
        <w:t>= 0,5 х 37,5 = 18,75 л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(не считая воды, содержащейся в песке и известковом тесте). Расход воды для получения раствора заданной подвижности уточняется на пробном замесе.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А.3. Определение расхода материалов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Расход материалов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равен его расходу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песка, деленному на коэффициент выхода раствора. Коэффициент выхода раствора равен отношению объема, полученного из замеса раствора, к объему израсходованного на замес песка. Объем раствора определяется делением масс</w:t>
      </w:r>
      <w:r>
        <w:rPr>
          <w:rFonts w:ascii="Times New Roman" w:hAnsi="Times New Roman"/>
          <w:sz w:val="20"/>
        </w:rPr>
        <w:t>ы материалов, израсходованных на замес, на плотность раствора.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В примере А.2 масса материалов, израсходованных на замес, равна:</w:t>
      </w:r>
    </w:p>
    <w:p w:rsidR="00000000" w:rsidRDefault="00C446B5">
      <w:pPr>
        <w:pStyle w:val="FR3"/>
        <w:ind w:firstLine="284"/>
      </w:pPr>
      <w:r>
        <w:t>16,5 + 21 + 144 + 18,75 = 200,2 кг.</w:t>
      </w:r>
    </w:p>
    <w:p w:rsidR="00000000" w:rsidRDefault="00C446B5">
      <w:pPr>
        <w:pStyle w:val="FR3"/>
        <w:ind w:firstLine="284"/>
      </w:pPr>
      <w:r>
        <w:t>При плотности раствора 2 кг/л выход раствора равен: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0"/>
          <w:sz w:val="20"/>
        </w:rPr>
        <w:object w:dxaOrig="1140" w:dyaOrig="520">
          <v:shape id="_x0000_i1035" type="#_x0000_t75" style="width:57pt;height:26.25pt" o:ole="">
            <v:imagedata r:id="rId22" o:title=""/>
          </v:shape>
          <o:OLEObject Type="Embed" ProgID="Equation.3" ShapeID="_x0000_i1035" DrawAspect="Content" ObjectID="_1427231925" r:id="rId23"/>
        </w:object>
      </w:r>
      <w:r>
        <w:rPr>
          <w:rFonts w:ascii="Times New Roman" w:hAnsi="Times New Roman"/>
          <w:sz w:val="20"/>
        </w:rPr>
        <w:t>л.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Коэффициент выхода раствора равен:</w:t>
      </w:r>
    </w:p>
    <w:p w:rsidR="00000000" w:rsidRDefault="00C446B5">
      <w:pPr>
        <w:pStyle w:val="FR3"/>
        <w:ind w:firstLine="284"/>
      </w:pPr>
      <w:r>
        <w:rPr>
          <w:position w:val="-22"/>
        </w:rPr>
        <w:object w:dxaOrig="1040" w:dyaOrig="560">
          <v:shape id="_x0000_i1036" type="#_x0000_t75" style="width:51.75pt;height:27.75pt" o:ole="">
            <v:imagedata r:id="rId24" o:title=""/>
          </v:shape>
          <o:OLEObject Type="Embed" ProgID="Equation.3" ShapeID="_x0000_i1036" DrawAspect="Content" ObjectID="_1427231926" r:id="rId25"/>
        </w:object>
      </w:r>
      <w:r>
        <w:t>.</w:t>
      </w:r>
    </w:p>
    <w:p w:rsidR="00000000" w:rsidRDefault="00C446B5">
      <w:pPr>
        <w:pStyle w:val="FR3"/>
        <w:ind w:firstLine="284"/>
      </w:pPr>
      <w:r>
        <w:t>3.4 Расход материалов на 1 м</w:t>
      </w:r>
      <w:r>
        <w:rPr>
          <w:vertAlign w:val="superscript"/>
        </w:rPr>
        <w:t>3</w:t>
      </w:r>
      <w:r>
        <w:t xml:space="preserve"> раствора равен: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  <w:r>
        <w:t xml:space="preserve">цемента: </w:t>
      </w:r>
      <w:r>
        <w:rPr>
          <w:position w:val="-24"/>
        </w:rPr>
        <w:object w:dxaOrig="940" w:dyaOrig="580">
          <v:shape id="_x0000_i1037" type="#_x0000_t75" style="width:47.25pt;height:29.25pt" o:ole="">
            <v:imagedata r:id="rId26" o:title=""/>
          </v:shape>
          <o:OLEObject Type="Embed" ProgID="Equation.3" ShapeID="_x0000_i1037" DrawAspect="Content" ObjectID="_1427231927" r:id="rId27"/>
        </w:object>
      </w:r>
      <w:r>
        <w:t xml:space="preserve"> кг; </w:t>
      </w:r>
    </w:p>
    <w:p w:rsidR="00000000" w:rsidRDefault="00C446B5">
      <w:pPr>
        <w:pStyle w:val="FR3"/>
        <w:ind w:firstLine="284"/>
      </w:pPr>
      <w:r>
        <w:t xml:space="preserve">известкого теста: </w:t>
      </w:r>
      <w:r>
        <w:rPr>
          <w:position w:val="-24"/>
        </w:rPr>
        <w:object w:dxaOrig="960" w:dyaOrig="580">
          <v:shape id="_x0000_i1038" type="#_x0000_t75" style="width:48pt;height:29.25pt" o:ole="">
            <v:imagedata r:id="rId28" o:title=""/>
          </v:shape>
          <o:OLEObject Type="Embed" ProgID="Equation.3" ShapeID="_x0000_i1038" DrawAspect="Content" ObjectID="_1427231928" r:id="rId29"/>
        </w:object>
      </w:r>
      <w:r>
        <w:t>кг;</w:t>
      </w:r>
    </w:p>
    <w:p w:rsidR="00000000" w:rsidRDefault="00C446B5">
      <w:pPr>
        <w:pStyle w:val="FR3"/>
        <w:ind w:firstLine="284"/>
      </w:pPr>
      <w:r>
        <w:t xml:space="preserve">песка: </w:t>
      </w:r>
      <w:r>
        <w:rPr>
          <w:position w:val="-24"/>
        </w:rPr>
        <w:object w:dxaOrig="1080" w:dyaOrig="580">
          <v:shape id="_x0000_i1039" type="#_x0000_t75" style="width:54pt;height:29.25pt" o:ole="">
            <v:imagedata r:id="rId30" o:title=""/>
          </v:shape>
          <o:OLEObject Type="Embed" ProgID="Equation.3" ShapeID="_x0000_i1039" DrawAspect="Content" ObjectID="_1427231929" r:id="rId31"/>
        </w:object>
      </w:r>
      <w:r>
        <w:t>кг;</w:t>
      </w:r>
    </w:p>
    <w:p w:rsidR="00000000" w:rsidRDefault="00C446B5">
      <w:pPr>
        <w:pStyle w:val="FR3"/>
        <w:ind w:firstLine="284"/>
      </w:pPr>
      <w:r>
        <w:t xml:space="preserve">воды: </w:t>
      </w:r>
      <w:r>
        <w:rPr>
          <w:position w:val="-24"/>
        </w:rPr>
        <w:object w:dxaOrig="960" w:dyaOrig="580">
          <v:shape id="_x0000_i1040" type="#_x0000_t75" style="width:48pt;height:29.25pt" o:ole="">
            <v:imagedata r:id="rId32" o:title=""/>
          </v:shape>
          <o:OLEObject Type="Embed" ProgID="Equation.3" ShapeID="_x0000_i1040" DrawAspect="Content" ObjectID="_1427231930" r:id="rId33"/>
        </w:object>
      </w:r>
      <w:r>
        <w:t>л</w:t>
      </w:r>
    </w:p>
    <w:p w:rsidR="00000000" w:rsidRDefault="00C446B5">
      <w:pPr>
        <w:pStyle w:val="FR3"/>
        <w:ind w:firstLine="284"/>
      </w:pPr>
      <w:r>
        <w:t>(указан</w:t>
      </w:r>
      <w:r>
        <w:t>ный расход воды уточняется в соответствии с 2.5 настоящего приложения.)</w:t>
      </w:r>
    </w:p>
    <w:p w:rsidR="00000000" w:rsidRDefault="00C446B5">
      <w:pPr>
        <w:pStyle w:val="FR3"/>
        <w:ind w:firstLine="284"/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1"/>
        <w:spacing w:before="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C446B5">
      <w:pPr>
        <w:pStyle w:val="FR1"/>
        <w:spacing w:before="0"/>
        <w:ind w:firstLine="284"/>
        <w:jc w:val="right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ПЛОТНОСТЬ ИЗВЕСТКОВОГО ТЕСТА И КОЭФФИЦИЕНТЫ ПРИВЕДЕНИЯ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</w:rPr>
        <w:t>К ИЗВЕСТКОВОМУ ТЕСТУ ПЛОТНОСТЬЮ 1,4 кг/л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762"/>
        <w:gridCol w:w="2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известкового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теста или молока, кг/л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приведения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 известковому тесту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плотностью 1,4 кг/л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известкового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теста или молока, кг/л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приведения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 известковому тесту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плотностью 1,4 кг/л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1"/>
        <w:spacing w:before="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C446B5">
      <w:pPr>
        <w:pStyle w:val="FR1"/>
        <w:spacing w:before="0"/>
        <w:ind w:firstLine="284"/>
        <w:jc w:val="right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ОПРЕДЕЛЕНИЕ ПОТРЕБНОСТИ ВОДНЫХ РАСТВОРОВ ХИМИЧЕСКИХ ДОБАВОК</w:t>
      </w: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В.1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559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Поташ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Нитрит натрия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температуре 20 °С,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кг/л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безводного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СО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в 1 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раствора,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замерзания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раствора, 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температуре 20 °С,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кг/л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безводного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NаNO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в 1 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раствора,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замерзания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раствора,°С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-36,5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1"/>
        <w:spacing w:before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В.2</w:t>
      </w:r>
    </w:p>
    <w:p w:rsidR="00000000" w:rsidRDefault="00C446B5">
      <w:pPr>
        <w:pStyle w:val="FR1"/>
        <w:spacing w:before="0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559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Нитрат кальция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Мочевина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раствора при температуре 20 °С, кг/л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безводного Са(NО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в 1 л раствора,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замерзания раствора,°С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раствора при температуре 20 °С, кг/л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безводного СО(NН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в 1 л раствора,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замерзания раствора,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-1.7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-28,2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ПРИЛОЖЕНИЕ Г</w:t>
      </w:r>
      <w:r>
        <w:rPr>
          <w:rFonts w:ascii="Times New Roman" w:hAnsi="Times New Roman"/>
        </w:rPr>
        <w:t xml:space="preserve"> </w:t>
      </w: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C446B5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СОСТАВЫ РАСТВОРОВ ГЛИНОИЗВЕСТКОВЫХ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13"/>
        <w:gridCol w:w="1614"/>
        <w:gridCol w:w="1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Добавка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раствора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(глиняное тесто, известь, песок)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объему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массе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Глиноизвестковый: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молотой негашеной извести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Молотая негашеная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известь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0,2 : 3</w:t>
            </w:r>
          </w:p>
        </w:tc>
        <w:tc>
          <w:tcPr>
            <w:tcW w:w="1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0,2 : 3,2</w:t>
            </w:r>
          </w:p>
        </w:tc>
        <w:tc>
          <w:tcPr>
            <w:tcW w:w="1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гашеной извести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Известковое тесто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: 0,3 : 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0,3 : 5</w: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 : 0,3 : 3,2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: 0,3 : 5,3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446B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0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раст</w:t>
      </w:r>
      <w:r>
        <w:rPr>
          <w:rFonts w:ascii="Times New Roman" w:hAnsi="Times New Roman"/>
          <w:sz w:val="20"/>
        </w:rPr>
        <w:t>воры специальные, жаростойкие, кислотостойкие, отделочные, декоративные,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минеральные и химические добавки, вид вяжущего, пластификаторы, растворы строительные, перекачиваемые по трубопроводам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C446B5">
      <w:pPr>
        <w:pStyle w:val="FR3"/>
        <w:ind w:firstLine="284"/>
      </w:pP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положения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Растворы для каменных кладок и монтажа крупноблочных и крупнопанельных бетонных и железобетонных изделий и конструкций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Растворы штукатурные и для крепления облицовочных плиток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декоративные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Растворы специальн</w:t>
      </w:r>
      <w:r>
        <w:rPr>
          <w:rFonts w:ascii="Times New Roman" w:hAnsi="Times New Roman"/>
          <w:sz w:val="20"/>
        </w:rPr>
        <w:t xml:space="preserve">ые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инъекционные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жаростойкие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Растворы кислотостойкие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Техника безопасности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Требования к растворам, перекачиваемым по трубопроводам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Примеры подбора состава и определение расхода материалов на 1 замес 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Плотность известкового теста и коэффициенты приведения к известковому тесту плотностью 1,4 кг/л 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Определение потребности водных растворов химических добавок</w:t>
      </w:r>
    </w:p>
    <w:p w:rsidR="00000000" w:rsidRDefault="00C446B5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Приложение Г Составы растворов глиноизвестковых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6B5"/>
    <w:rsid w:val="00C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60"/>
      <w:jc w:val="center"/>
      <w:textAlignment w:val="baseline"/>
    </w:pPr>
    <w:rPr>
      <w:rFonts w:ascii="Arial" w:hAnsi="Arial"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60"/>
      <w:jc w:val="center"/>
      <w:textAlignment w:val="baseline"/>
    </w:pPr>
    <w:rPr>
      <w:rFonts w:ascii="Arial" w:hAnsi="Arial"/>
      <w:b/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14552</Words>
  <Characters>82953</Characters>
  <Application>Microsoft Office Word</Application>
  <DocSecurity>0</DocSecurity>
  <Lines>691</Lines>
  <Paragraphs>194</Paragraphs>
  <ScaleCrop>false</ScaleCrop>
  <Company>Elcom Ltd</Company>
  <LinksUpToDate>false</LinksUpToDate>
  <CharactersWithSpaces>97311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82-101-98</dc:title>
  <dc:subject/>
  <dc:creator>CNTI</dc:creator>
  <cp:keywords/>
  <dc:description/>
  <cp:lastModifiedBy>Parhomeiai</cp:lastModifiedBy>
  <cp:revision>2</cp:revision>
  <dcterms:created xsi:type="dcterms:W3CDTF">2013-04-11T12:24:00Z</dcterms:created>
  <dcterms:modified xsi:type="dcterms:W3CDTF">2013-04-11T12:24:00Z</dcterms:modified>
</cp:coreProperties>
</file>