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A955F1">
      <w:pPr>
        <w:pStyle w:val="FR1"/>
        <w:spacing w:before="0"/>
        <w:ind w:firstLine="284"/>
        <w:jc w:val="right"/>
        <w:rPr>
          <w:rFonts w:ascii="Times New Roman" w:hAnsi="Times New Roman"/>
          <w:sz w:val="20"/>
        </w:rPr>
      </w:pPr>
      <w:bookmarkStart w:id="0" w:name="_GoBack"/>
      <w:bookmarkEnd w:id="0"/>
      <w:r>
        <w:rPr>
          <w:rFonts w:ascii="Times New Roman" w:hAnsi="Times New Roman"/>
          <w:sz w:val="20"/>
        </w:rPr>
        <w:t>СП 32-104-98</w:t>
      </w:r>
    </w:p>
    <w:p w:rsidR="00000000" w:rsidRDefault="00A955F1">
      <w:pPr>
        <w:spacing w:line="240" w:lineRule="auto"/>
        <w:ind w:firstLine="284"/>
        <w:rPr>
          <w:rFonts w:ascii="Times New Roman" w:hAnsi="Times New Roman"/>
          <w:sz w:val="20"/>
        </w:rPr>
      </w:pPr>
      <w:r>
        <w:rPr>
          <w:rFonts w:ascii="Times New Roman" w:hAnsi="Times New Roman"/>
          <w:sz w:val="20"/>
        </w:rPr>
        <w:t>УДК 69+625.11[(083.74)</w:t>
      </w:r>
    </w:p>
    <w:p w:rsidR="00000000" w:rsidRDefault="00A955F1">
      <w:pPr>
        <w:pStyle w:val="FR1"/>
        <w:spacing w:before="0"/>
        <w:ind w:firstLine="284"/>
        <w:jc w:val="right"/>
        <w:rPr>
          <w:rFonts w:ascii="Times New Roman" w:hAnsi="Times New Roman"/>
          <w:sz w:val="20"/>
        </w:rPr>
      </w:pPr>
    </w:p>
    <w:p w:rsidR="00000000" w:rsidRDefault="00A955F1">
      <w:pPr>
        <w:spacing w:line="240" w:lineRule="auto"/>
        <w:ind w:firstLine="284"/>
        <w:jc w:val="center"/>
        <w:rPr>
          <w:rFonts w:ascii="Times New Roman" w:hAnsi="Times New Roman"/>
          <w:b/>
          <w:sz w:val="20"/>
        </w:rPr>
      </w:pPr>
      <w:r>
        <w:rPr>
          <w:rFonts w:ascii="Times New Roman" w:hAnsi="Times New Roman"/>
          <w:b/>
          <w:sz w:val="20"/>
        </w:rPr>
        <w:t>ГОСУДАРСТВЕННЫЙ КОМИТЕТ РОССИЙСКОЙ ФЕДЕРАЦИИ ПО СТРОИТЕЛЬНОЙ, АРХИТЕКТУРНОЙ И ЖИЛИЩНОЙ ПОЛИТИКЕ</w:t>
      </w:r>
    </w:p>
    <w:p w:rsidR="00000000" w:rsidRDefault="00A955F1">
      <w:pPr>
        <w:spacing w:line="240" w:lineRule="auto"/>
        <w:ind w:firstLine="284"/>
        <w:jc w:val="center"/>
        <w:rPr>
          <w:rFonts w:ascii="Times New Roman" w:hAnsi="Times New Roman"/>
          <w:b/>
          <w:sz w:val="20"/>
        </w:rPr>
      </w:pPr>
      <w:r>
        <w:rPr>
          <w:rFonts w:ascii="Times New Roman" w:hAnsi="Times New Roman"/>
          <w:b/>
          <w:sz w:val="20"/>
        </w:rPr>
        <w:t xml:space="preserve"> (ГОССТРОЙ РОССИИ)</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Система нормативных документов в строительстве </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t>СВОД ПРАВИЛ ПО ПРОЕКТИРОВАНИЮ И СТРОИТЕЛЬСТВУ</w:t>
      </w:r>
    </w:p>
    <w:p w:rsidR="00000000" w:rsidRDefault="00A955F1">
      <w:pPr>
        <w:spacing w:line="240" w:lineRule="auto"/>
        <w:ind w:firstLine="284"/>
        <w:jc w:val="center"/>
        <w:rPr>
          <w:rFonts w:ascii="Times New Roman" w:hAnsi="Times New Roman"/>
          <w:sz w:val="20"/>
        </w:rPr>
      </w:pPr>
    </w:p>
    <w:p w:rsidR="00000000" w:rsidRDefault="00A955F1">
      <w:pPr>
        <w:pStyle w:val="FR2"/>
        <w:spacing w:before="0"/>
        <w:ind w:firstLine="284"/>
        <w:rPr>
          <w:rFonts w:ascii="Times New Roman" w:hAnsi="Times New Roman"/>
          <w:sz w:val="20"/>
        </w:rPr>
      </w:pPr>
      <w:r>
        <w:rPr>
          <w:rFonts w:ascii="Times New Roman" w:hAnsi="Times New Roman"/>
          <w:sz w:val="20"/>
        </w:rPr>
        <w:t>ПРОЕКТИ</w:t>
      </w:r>
      <w:r>
        <w:rPr>
          <w:rFonts w:ascii="Times New Roman" w:hAnsi="Times New Roman"/>
          <w:sz w:val="20"/>
        </w:rPr>
        <w:t xml:space="preserve">РОВАНИЕ ЗЕМЛЯНОГО ПОЛОТНА ЖЕЛЕЗНЫХ </w:t>
      </w:r>
    </w:p>
    <w:p w:rsidR="00000000" w:rsidRDefault="00A955F1">
      <w:pPr>
        <w:pStyle w:val="FR2"/>
        <w:spacing w:before="0"/>
        <w:ind w:firstLine="284"/>
        <w:rPr>
          <w:rFonts w:ascii="Times New Roman" w:hAnsi="Times New Roman"/>
          <w:sz w:val="20"/>
        </w:rPr>
      </w:pPr>
      <w:r>
        <w:rPr>
          <w:rFonts w:ascii="Times New Roman" w:hAnsi="Times New Roman"/>
          <w:sz w:val="20"/>
        </w:rPr>
        <w:t>ДОРОГ КОЛЕИ 1520 мм</w:t>
      </w:r>
    </w:p>
    <w:p w:rsidR="00000000" w:rsidRDefault="00A955F1">
      <w:pPr>
        <w:pStyle w:val="FR2"/>
        <w:spacing w:before="0"/>
        <w:ind w:firstLine="284"/>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b/>
          <w:sz w:val="20"/>
          <w:lang w:val="en-US"/>
        </w:rPr>
        <w:t>DESIGN OF EARTHWORK FOR RAIL WAYS WITH 1520 mm TRACK</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t>ПРЕДИСЛОВИЕ</w:t>
      </w:r>
    </w:p>
    <w:p w:rsidR="00000000" w:rsidRDefault="00A955F1">
      <w:pPr>
        <w:spacing w:line="240" w:lineRule="auto"/>
        <w:ind w:firstLine="284"/>
        <w:jc w:val="center"/>
        <w:rPr>
          <w:rFonts w:ascii="Times New Roman" w:hAnsi="Times New Roman"/>
          <w:sz w:val="20"/>
        </w:rPr>
      </w:pPr>
    </w:p>
    <w:p w:rsidR="00000000" w:rsidRDefault="00A955F1">
      <w:pPr>
        <w:pStyle w:val="FR3"/>
        <w:spacing w:before="0" w:line="240" w:lineRule="auto"/>
        <w:ind w:left="0" w:firstLine="284"/>
        <w:rPr>
          <w:sz w:val="20"/>
        </w:rPr>
      </w:pPr>
      <w:r>
        <w:rPr>
          <w:sz w:val="20"/>
        </w:rPr>
        <w:t xml:space="preserve">1 РАЗРАБОТАН институтом ОАО “ЦНИИС” с участием ВНИИЖТ ОАО “Мосгипротранс”, АО “Ленгипротранс”, АО “Сибгипротранс”, Киевгипротранс, Московского государственного университета путей сообщения, РИСИ, Промтрансниипроект, ТашИИТ  </w:t>
      </w:r>
    </w:p>
    <w:p w:rsidR="00000000" w:rsidRDefault="00A955F1">
      <w:pPr>
        <w:pStyle w:val="FR3"/>
        <w:spacing w:before="0" w:line="240" w:lineRule="auto"/>
        <w:ind w:left="0" w:firstLine="284"/>
        <w:rPr>
          <w:sz w:val="20"/>
        </w:rPr>
      </w:pPr>
    </w:p>
    <w:p w:rsidR="00000000" w:rsidRDefault="00A955F1">
      <w:pPr>
        <w:pStyle w:val="FR3"/>
        <w:spacing w:before="0" w:line="240" w:lineRule="auto"/>
        <w:ind w:left="0" w:firstLine="284"/>
        <w:rPr>
          <w:sz w:val="20"/>
        </w:rPr>
      </w:pPr>
      <w:r>
        <w:rPr>
          <w:sz w:val="20"/>
        </w:rPr>
        <w:t>2 ВНЕСЕН ОАО “ЦНИИС”</w:t>
      </w:r>
    </w:p>
    <w:p w:rsidR="00000000" w:rsidRDefault="00A955F1">
      <w:pPr>
        <w:pStyle w:val="FR3"/>
        <w:spacing w:before="0" w:line="240" w:lineRule="auto"/>
        <w:ind w:left="0" w:firstLine="284"/>
        <w:rPr>
          <w:sz w:val="20"/>
        </w:rPr>
      </w:pPr>
    </w:p>
    <w:p w:rsidR="00000000" w:rsidRDefault="00A955F1">
      <w:pPr>
        <w:pStyle w:val="FR3"/>
        <w:spacing w:before="0" w:line="240" w:lineRule="auto"/>
        <w:ind w:left="0" w:firstLine="284"/>
        <w:rPr>
          <w:sz w:val="20"/>
        </w:rPr>
      </w:pPr>
      <w:r>
        <w:rPr>
          <w:sz w:val="20"/>
        </w:rPr>
        <w:t>3 ОДОБРЕН Минземстроем России (письмо № 13-498 от 08.09.98 г.)</w:t>
      </w:r>
    </w:p>
    <w:p w:rsidR="00000000" w:rsidRDefault="00A955F1">
      <w:pPr>
        <w:pStyle w:val="FR3"/>
        <w:spacing w:before="0" w:line="240" w:lineRule="auto"/>
        <w:ind w:left="0" w:firstLine="284"/>
        <w:rPr>
          <w:sz w:val="20"/>
        </w:rPr>
      </w:pPr>
    </w:p>
    <w:p w:rsidR="00000000" w:rsidRDefault="00A955F1">
      <w:pPr>
        <w:pStyle w:val="FR3"/>
        <w:spacing w:before="0" w:line="240" w:lineRule="auto"/>
        <w:ind w:left="0" w:firstLine="284"/>
        <w:rPr>
          <w:sz w:val="20"/>
        </w:rPr>
      </w:pPr>
      <w:r>
        <w:rPr>
          <w:sz w:val="20"/>
        </w:rPr>
        <w:t>4 УТВЕРЖДЕН зам. директора ОАО “ЦНИИС” 27.12.96</w:t>
      </w:r>
    </w:p>
    <w:p w:rsidR="00000000" w:rsidRDefault="00A955F1">
      <w:pPr>
        <w:pStyle w:val="FR3"/>
        <w:spacing w:before="0" w:line="240" w:lineRule="auto"/>
        <w:ind w:left="0" w:firstLine="284"/>
        <w:rPr>
          <w:sz w:val="20"/>
        </w:rPr>
      </w:pPr>
    </w:p>
    <w:p w:rsidR="00000000" w:rsidRDefault="00A955F1">
      <w:pPr>
        <w:pStyle w:val="FR3"/>
        <w:spacing w:before="0" w:line="240" w:lineRule="auto"/>
        <w:ind w:left="0" w:firstLine="284"/>
        <w:rPr>
          <w:sz w:val="20"/>
        </w:rPr>
      </w:pPr>
      <w:r>
        <w:rPr>
          <w:sz w:val="20"/>
        </w:rPr>
        <w:t>5 РАЗРАБОТАН впервые</w:t>
      </w:r>
    </w:p>
    <w:p w:rsidR="00000000" w:rsidRDefault="00A955F1">
      <w:pPr>
        <w:pStyle w:val="FR3"/>
        <w:spacing w:before="0" w:line="240" w:lineRule="auto"/>
        <w:ind w:left="0" w:firstLine="284"/>
        <w:rPr>
          <w:sz w:val="20"/>
        </w:rPr>
      </w:pPr>
    </w:p>
    <w:p w:rsidR="00000000" w:rsidRDefault="00A955F1">
      <w:pPr>
        <w:pStyle w:val="FR3"/>
        <w:spacing w:before="0" w:line="240" w:lineRule="auto"/>
        <w:ind w:left="0" w:firstLine="284"/>
        <w:rPr>
          <w:sz w:val="20"/>
        </w:rPr>
      </w:pPr>
    </w:p>
    <w:p w:rsidR="00000000" w:rsidRDefault="00A955F1">
      <w:pPr>
        <w:pStyle w:val="FR3"/>
        <w:spacing w:before="0" w:line="240" w:lineRule="auto"/>
        <w:ind w:left="0" w:firstLine="284"/>
        <w:rPr>
          <w:sz w:val="20"/>
        </w:rPr>
      </w:pPr>
      <w:r>
        <w:rPr>
          <w:sz w:val="20"/>
        </w:rPr>
        <w:t>СВО</w:t>
      </w:r>
      <w:r>
        <w:rPr>
          <w:sz w:val="20"/>
        </w:rPr>
        <w:t>Д ПРАВИЛ РАЗРАБОТАЛИ:</w:t>
      </w:r>
    </w:p>
    <w:p w:rsidR="00000000" w:rsidRDefault="00A955F1">
      <w:pPr>
        <w:pStyle w:val="FR3"/>
        <w:spacing w:before="0" w:line="240" w:lineRule="auto"/>
        <w:ind w:left="0" w:firstLine="284"/>
        <w:rPr>
          <w:sz w:val="20"/>
        </w:rPr>
      </w:pPr>
    </w:p>
    <w:p w:rsidR="00000000" w:rsidRDefault="00A955F1">
      <w:pPr>
        <w:pStyle w:val="FR3"/>
        <w:spacing w:before="0" w:line="240" w:lineRule="auto"/>
        <w:ind w:left="0" w:firstLine="284"/>
        <w:rPr>
          <w:sz w:val="20"/>
        </w:rPr>
      </w:pPr>
      <w:r>
        <w:rPr>
          <w:sz w:val="20"/>
        </w:rPr>
        <w:t>ОАО “ЦНИИС”: доктора технических наук А.А. Цернант, Г.С. Переселенков, кандидаты технических наук Е.Я. Яковлева, С.Г. Жорняк, А.И. Песов, Ф.И. Целиков, Н.Д. Меренков, В.В. Гулецкий, Л.Н. Юдин, инженеры Л.И. Кузнецова, В.Г. Переселенков. Л.М. Бирюкова, С.И. Стряпчев, М.Г. Камаева;</w:t>
      </w:r>
    </w:p>
    <w:p w:rsidR="00000000" w:rsidRDefault="00A955F1">
      <w:pPr>
        <w:pStyle w:val="FR3"/>
        <w:spacing w:before="0" w:line="240" w:lineRule="auto"/>
        <w:ind w:left="0" w:firstLine="284"/>
        <w:rPr>
          <w:sz w:val="20"/>
        </w:rPr>
      </w:pPr>
      <w:r>
        <w:rPr>
          <w:sz w:val="20"/>
        </w:rPr>
        <w:t>АО “Ленгипротранс”: инженеры Е.А. Бойцов, А.А. Пушкина;</w:t>
      </w:r>
    </w:p>
    <w:p w:rsidR="00000000" w:rsidRDefault="00A955F1">
      <w:pPr>
        <w:pStyle w:val="FR3"/>
        <w:spacing w:before="0" w:line="240" w:lineRule="auto"/>
        <w:ind w:left="0" w:firstLine="284"/>
        <w:rPr>
          <w:sz w:val="20"/>
        </w:rPr>
      </w:pPr>
      <w:r>
        <w:rPr>
          <w:sz w:val="20"/>
        </w:rPr>
        <w:t>ОАО “Мосгипротранс”: инженеры С.Н. Махлис,М.Г. Дыкман, Н.М. Фомина, Ю.В. Исаков;</w:t>
      </w:r>
    </w:p>
    <w:p w:rsidR="00000000" w:rsidRDefault="00A955F1">
      <w:pPr>
        <w:pStyle w:val="FR3"/>
        <w:spacing w:before="0" w:line="240" w:lineRule="auto"/>
        <w:ind w:left="0" w:firstLine="284"/>
        <w:rPr>
          <w:sz w:val="20"/>
        </w:rPr>
      </w:pPr>
      <w:r>
        <w:rPr>
          <w:sz w:val="20"/>
        </w:rPr>
        <w:t>Киевгипротранс: инженер Г.Б. Книжник;</w:t>
      </w:r>
    </w:p>
    <w:p w:rsidR="00000000" w:rsidRDefault="00A955F1">
      <w:pPr>
        <w:pStyle w:val="FR3"/>
        <w:spacing w:before="0" w:line="240" w:lineRule="auto"/>
        <w:ind w:left="0" w:firstLine="284"/>
        <w:rPr>
          <w:sz w:val="20"/>
        </w:rPr>
      </w:pPr>
      <w:r>
        <w:rPr>
          <w:sz w:val="20"/>
        </w:rPr>
        <w:t>ВНИИЖТ МПС: канд. техн. наук П.Г.</w:t>
      </w:r>
      <w:r>
        <w:rPr>
          <w:sz w:val="20"/>
        </w:rPr>
        <w:t xml:space="preserve"> Пешков, д-р техн. наук П.И. Дыдышко;</w:t>
      </w:r>
    </w:p>
    <w:p w:rsidR="00000000" w:rsidRDefault="00A955F1">
      <w:pPr>
        <w:pStyle w:val="FR3"/>
        <w:spacing w:before="0" w:line="240" w:lineRule="auto"/>
        <w:ind w:left="0" w:firstLine="284"/>
        <w:rPr>
          <w:sz w:val="20"/>
        </w:rPr>
      </w:pPr>
      <w:r>
        <w:rPr>
          <w:sz w:val="20"/>
        </w:rPr>
        <w:t>МГУПС: д-р техн. наук Т.Г. Яковлева, д-р техн. наук В.В. Виноградов;</w:t>
      </w:r>
    </w:p>
    <w:p w:rsidR="00000000" w:rsidRDefault="00A955F1">
      <w:pPr>
        <w:pStyle w:val="FR3"/>
        <w:spacing w:before="0" w:line="240" w:lineRule="auto"/>
        <w:ind w:left="0" w:firstLine="284"/>
        <w:rPr>
          <w:sz w:val="20"/>
        </w:rPr>
      </w:pPr>
      <w:r>
        <w:rPr>
          <w:sz w:val="20"/>
        </w:rPr>
        <w:t>АО “Сибгипротранс”: инж. Н.П. Мурованный;</w:t>
      </w:r>
    </w:p>
    <w:p w:rsidR="00000000" w:rsidRDefault="00A955F1">
      <w:pPr>
        <w:pStyle w:val="FR3"/>
        <w:spacing w:before="0" w:line="240" w:lineRule="auto"/>
        <w:ind w:left="0" w:firstLine="284"/>
        <w:rPr>
          <w:sz w:val="20"/>
        </w:rPr>
      </w:pPr>
      <w:r>
        <w:rPr>
          <w:sz w:val="20"/>
        </w:rPr>
        <w:t>РИСИ: д-р техн. наук В.И. Грицык;</w:t>
      </w:r>
    </w:p>
    <w:p w:rsidR="00000000" w:rsidRDefault="00A955F1">
      <w:pPr>
        <w:pStyle w:val="FR3"/>
        <w:spacing w:before="0" w:line="240" w:lineRule="auto"/>
        <w:ind w:left="0" w:firstLine="284"/>
        <w:rPr>
          <w:sz w:val="20"/>
        </w:rPr>
      </w:pPr>
      <w:r>
        <w:rPr>
          <w:sz w:val="20"/>
        </w:rPr>
        <w:t>Промтрансниипроект: инженеры В.И. Поляков, Н.И. Провоторов;</w:t>
      </w:r>
    </w:p>
    <w:p w:rsidR="00000000" w:rsidRDefault="00A955F1">
      <w:pPr>
        <w:pStyle w:val="FR3"/>
        <w:spacing w:before="0" w:line="240" w:lineRule="auto"/>
        <w:ind w:left="0" w:firstLine="284"/>
        <w:rPr>
          <w:sz w:val="20"/>
        </w:rPr>
      </w:pPr>
      <w:r>
        <w:rPr>
          <w:sz w:val="20"/>
        </w:rPr>
        <w:t>ТашИИТ: д-р техн. наук Р.С. Закиров, канд. техн. наук С.Н. Смирнов.</w:t>
      </w:r>
    </w:p>
    <w:p w:rsidR="00000000" w:rsidRDefault="00A955F1">
      <w:pPr>
        <w:spacing w:line="240" w:lineRule="auto"/>
        <w:ind w:firstLine="284"/>
        <w:rPr>
          <w:rFonts w:ascii="Times New Roman" w:hAnsi="Times New Roman"/>
          <w:sz w:val="20"/>
        </w:rPr>
      </w:pPr>
      <w:r>
        <w:rPr>
          <w:rFonts w:ascii="Times New Roman" w:hAnsi="Times New Roman"/>
          <w:sz w:val="20"/>
        </w:rPr>
        <w:t>Рецензенты: инженеры Г.И. Куркова, С.Н. Сильницкая.</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1 ОБЛАСТЬ ПРИМЕНЕНИЯ</w:t>
      </w:r>
    </w:p>
    <w:p w:rsidR="00000000" w:rsidRDefault="00A955F1">
      <w:pPr>
        <w:spacing w:line="240" w:lineRule="auto"/>
        <w:ind w:firstLine="284"/>
        <w:rPr>
          <w:rFonts w:ascii="Times New Roman" w:hAnsi="Times New Roman"/>
          <w:sz w:val="20"/>
        </w:rPr>
      </w:pPr>
      <w:r>
        <w:rPr>
          <w:rFonts w:ascii="Times New Roman" w:hAnsi="Times New Roman"/>
          <w:b/>
          <w:sz w:val="20"/>
        </w:rPr>
        <w:t>1.1</w:t>
      </w:r>
      <w:r>
        <w:rPr>
          <w:rFonts w:ascii="Times New Roman" w:hAnsi="Times New Roman"/>
          <w:sz w:val="20"/>
        </w:rPr>
        <w:t xml:space="preserve"> Свод правил разработан для обеспечения выполнения требований СНиП 32-01-95 “Железные дороги колеи 1520 мм” (Раздел 4. Земл</w:t>
      </w:r>
      <w:r>
        <w:rPr>
          <w:rFonts w:ascii="Times New Roman" w:hAnsi="Times New Roman"/>
          <w:sz w:val="20"/>
        </w:rPr>
        <w:t>яное полотно).</w:t>
      </w:r>
    </w:p>
    <w:p w:rsidR="00000000" w:rsidRDefault="00A955F1">
      <w:pPr>
        <w:spacing w:line="240" w:lineRule="auto"/>
        <w:ind w:firstLine="284"/>
        <w:rPr>
          <w:rFonts w:ascii="Times New Roman" w:hAnsi="Times New Roman"/>
          <w:sz w:val="20"/>
        </w:rPr>
      </w:pPr>
      <w:r>
        <w:rPr>
          <w:rFonts w:ascii="Times New Roman" w:hAnsi="Times New Roman"/>
          <w:sz w:val="20"/>
        </w:rPr>
        <w:t>Документ предназначен для применения при проектировании и строительстве земляного полотна новых железнодорожных линий колеи 1520 мм, главных и станционных путей, узлов и станций, а также внешних (подъездных) железнодорожных путей предприятий и организаций по согласованию с органами исполнительной власти в области железнодорожного транспорта.</w:t>
      </w:r>
    </w:p>
    <w:p w:rsidR="00000000" w:rsidRDefault="00A955F1">
      <w:pPr>
        <w:spacing w:line="240" w:lineRule="auto"/>
        <w:ind w:firstLine="284"/>
        <w:rPr>
          <w:rFonts w:ascii="Times New Roman" w:hAnsi="Times New Roman"/>
          <w:sz w:val="20"/>
        </w:rPr>
      </w:pPr>
      <w:r>
        <w:rPr>
          <w:rFonts w:ascii="Times New Roman" w:hAnsi="Times New Roman"/>
          <w:b/>
          <w:sz w:val="20"/>
        </w:rPr>
        <w:t>1.2</w:t>
      </w:r>
      <w:r>
        <w:rPr>
          <w:rFonts w:ascii="Times New Roman" w:hAnsi="Times New Roman"/>
          <w:sz w:val="20"/>
        </w:rPr>
        <w:t xml:space="preserve"> Свод правил распространяется на проектирование земляного полотна железнодорожных линий, представляющего собой комплекс земляных сооружений в виде нас</w:t>
      </w:r>
      <w:r>
        <w:rPr>
          <w:rFonts w:ascii="Times New Roman" w:hAnsi="Times New Roman"/>
          <w:sz w:val="20"/>
        </w:rPr>
        <w:t xml:space="preserve">ыпей, выемок, </w:t>
      </w:r>
      <w:r>
        <w:rPr>
          <w:rFonts w:ascii="Times New Roman" w:hAnsi="Times New Roman"/>
          <w:sz w:val="20"/>
        </w:rPr>
        <w:lastRenderedPageBreak/>
        <w:t>водоотводов, обеспечивающих отвод поверхностных и грунтовых вод от земляного полотна, сооружений инженерной защиты земляного полотна от природных геофизических процессов (с учетом требований СНиП 2.01.15-90) и специальных мероприятий по повышению устойчивости основания земляного полотна.</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2 НОРМАТИВНЫЕ ССЫЛКИ</w:t>
      </w:r>
    </w:p>
    <w:p w:rsidR="00000000" w:rsidRDefault="00A955F1">
      <w:pPr>
        <w:spacing w:line="240" w:lineRule="auto"/>
        <w:ind w:firstLine="284"/>
        <w:rPr>
          <w:rFonts w:ascii="Times New Roman" w:hAnsi="Times New Roman"/>
          <w:sz w:val="20"/>
        </w:rPr>
      </w:pPr>
      <w:r>
        <w:rPr>
          <w:rFonts w:ascii="Times New Roman" w:hAnsi="Times New Roman"/>
          <w:sz w:val="20"/>
        </w:rPr>
        <w:t>Перечень нормативных документов, на которые даны ссылки в Своде правил, приведен в приложении С.</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3 ОБЩИЕ ПОЛОЖЕНИЯ</w:t>
      </w:r>
    </w:p>
    <w:p w:rsidR="00000000" w:rsidRDefault="00A955F1">
      <w:pPr>
        <w:spacing w:line="240" w:lineRule="auto"/>
        <w:ind w:firstLine="284"/>
        <w:rPr>
          <w:rFonts w:ascii="Times New Roman" w:hAnsi="Times New Roman"/>
          <w:sz w:val="20"/>
        </w:rPr>
      </w:pPr>
      <w:r>
        <w:rPr>
          <w:rFonts w:ascii="Times New Roman" w:hAnsi="Times New Roman"/>
          <w:b/>
          <w:sz w:val="20"/>
        </w:rPr>
        <w:t>3.1</w:t>
      </w:r>
      <w:r>
        <w:rPr>
          <w:rFonts w:ascii="Times New Roman" w:hAnsi="Times New Roman"/>
          <w:sz w:val="20"/>
        </w:rPr>
        <w:t xml:space="preserve"> Земляное полотно следует проектировать на основе материалов инженер</w:t>
      </w:r>
      <w:r>
        <w:rPr>
          <w:rFonts w:ascii="Times New Roman" w:hAnsi="Times New Roman"/>
          <w:sz w:val="20"/>
        </w:rPr>
        <w:t>но-геодезических, инженерно-геологических, инженерно-гидрометеорологических, гидрогеологических и гидрологических изысканий. При необходимости, в сложных условиях, следует выполнять геокриологические, инженерно-сейсмологические и другие виды изысканий, а также натурные определения деформативных и прочностных свойств грунтов основания.</w:t>
      </w:r>
    </w:p>
    <w:p w:rsidR="00000000" w:rsidRDefault="00A955F1">
      <w:pPr>
        <w:spacing w:line="240" w:lineRule="auto"/>
        <w:ind w:firstLine="284"/>
        <w:rPr>
          <w:rFonts w:ascii="Times New Roman" w:hAnsi="Times New Roman"/>
          <w:sz w:val="20"/>
        </w:rPr>
      </w:pPr>
      <w:r>
        <w:rPr>
          <w:rFonts w:ascii="Times New Roman" w:hAnsi="Times New Roman"/>
          <w:sz w:val="20"/>
        </w:rPr>
        <w:t>При проектировании необходимо обеспечивать заданный уровень надежности по прочности, стабильности и устойчивости земляного полотна при минимальных затратах, а также максимальн</w:t>
      </w:r>
      <w:r>
        <w:rPr>
          <w:rFonts w:ascii="Times New Roman" w:hAnsi="Times New Roman"/>
          <w:sz w:val="20"/>
        </w:rPr>
        <w:t>ом сохранении ценных земель, наименьшем ущербе природной среде.</w:t>
      </w:r>
    </w:p>
    <w:p w:rsidR="00000000" w:rsidRDefault="00A955F1">
      <w:pPr>
        <w:spacing w:line="240" w:lineRule="auto"/>
        <w:ind w:firstLine="284"/>
        <w:rPr>
          <w:rFonts w:ascii="Times New Roman" w:hAnsi="Times New Roman"/>
          <w:sz w:val="20"/>
        </w:rPr>
      </w:pPr>
      <w:r>
        <w:rPr>
          <w:rFonts w:ascii="Times New Roman" w:hAnsi="Times New Roman"/>
          <w:sz w:val="20"/>
        </w:rPr>
        <w:t>Необходимые сооружения и устройства инженерной защиты (снего- и пескозащитные, противообвальные, противоналедные, противолавинные, противоселевые, охранные лесополосы и др.) могут располагаться как в полосе отвода железной дороги, так и за ее пределами в специально выделенных охранных зонах по согласованию с местными органами исполнительной власти и владельцами земель.</w:t>
      </w:r>
    </w:p>
    <w:p w:rsidR="00000000" w:rsidRDefault="00A955F1">
      <w:pPr>
        <w:spacing w:line="240" w:lineRule="auto"/>
        <w:ind w:firstLine="284"/>
        <w:rPr>
          <w:rFonts w:ascii="Times New Roman" w:hAnsi="Times New Roman"/>
          <w:sz w:val="20"/>
        </w:rPr>
      </w:pPr>
      <w:r>
        <w:rPr>
          <w:rFonts w:ascii="Times New Roman" w:hAnsi="Times New Roman"/>
          <w:b/>
          <w:sz w:val="20"/>
        </w:rPr>
        <w:t>3.2</w:t>
      </w:r>
      <w:r>
        <w:rPr>
          <w:rFonts w:ascii="Times New Roman" w:hAnsi="Times New Roman"/>
          <w:sz w:val="20"/>
        </w:rPr>
        <w:t xml:space="preserve"> При проектировании земляного полотна должны быть приняты комплексные реш</w:t>
      </w:r>
      <w:r>
        <w:rPr>
          <w:rFonts w:ascii="Times New Roman" w:hAnsi="Times New Roman"/>
          <w:sz w:val="20"/>
        </w:rPr>
        <w:t>ения по выбору и назначению:</w:t>
      </w:r>
    </w:p>
    <w:p w:rsidR="00000000" w:rsidRDefault="00A955F1">
      <w:pPr>
        <w:spacing w:line="240" w:lineRule="auto"/>
        <w:ind w:firstLine="284"/>
        <w:rPr>
          <w:rFonts w:ascii="Times New Roman" w:hAnsi="Times New Roman"/>
          <w:sz w:val="20"/>
        </w:rPr>
      </w:pPr>
      <w:r>
        <w:rPr>
          <w:rFonts w:ascii="Times New Roman" w:hAnsi="Times New Roman"/>
          <w:sz w:val="20"/>
        </w:rPr>
        <w:t>конструкции земляного полотна в зависимости от категории железнодорожной линии, инженерно-геологических и природных условий с учетом деления территории страны на климатические зоны (СНиП 2.01.01-82), а также способов производства работ;</w:t>
      </w:r>
    </w:p>
    <w:p w:rsidR="00000000" w:rsidRDefault="00A955F1">
      <w:pPr>
        <w:spacing w:line="240" w:lineRule="auto"/>
        <w:ind w:firstLine="284"/>
        <w:rPr>
          <w:rFonts w:ascii="Times New Roman" w:hAnsi="Times New Roman"/>
          <w:sz w:val="20"/>
        </w:rPr>
      </w:pPr>
      <w:r>
        <w:rPr>
          <w:rFonts w:ascii="Times New Roman" w:hAnsi="Times New Roman"/>
          <w:sz w:val="20"/>
        </w:rPr>
        <w:t>грунта для насыпей с учетом вида и состояния грунтов основания, высоты проектируемой насыпи, а также разведанных запасов грунтов, дальности их возки, наличия поблизости отходов промышленного производства, пригодных для сооружения земляного полотн</w:t>
      </w:r>
      <w:r>
        <w:rPr>
          <w:rFonts w:ascii="Times New Roman" w:hAnsi="Times New Roman"/>
          <w:sz w:val="20"/>
        </w:rPr>
        <w:t>а;</w:t>
      </w:r>
    </w:p>
    <w:p w:rsidR="00000000" w:rsidRDefault="00A955F1">
      <w:pPr>
        <w:spacing w:line="240" w:lineRule="auto"/>
        <w:ind w:firstLine="284"/>
        <w:rPr>
          <w:rFonts w:ascii="Times New Roman" w:hAnsi="Times New Roman"/>
          <w:sz w:val="20"/>
        </w:rPr>
      </w:pPr>
      <w:r>
        <w:rPr>
          <w:rFonts w:ascii="Times New Roman" w:hAnsi="Times New Roman"/>
          <w:sz w:val="20"/>
        </w:rPr>
        <w:t>вида и конструкции водоотводных устройств соответственно расчетным расходам поверхностного стока и гидрогеологическим условиям;</w:t>
      </w:r>
    </w:p>
    <w:p w:rsidR="00000000" w:rsidRDefault="00A955F1">
      <w:pPr>
        <w:spacing w:line="240" w:lineRule="auto"/>
        <w:ind w:firstLine="284"/>
        <w:rPr>
          <w:rFonts w:ascii="Times New Roman" w:hAnsi="Times New Roman"/>
          <w:sz w:val="20"/>
        </w:rPr>
      </w:pPr>
      <w:r>
        <w:rPr>
          <w:rFonts w:ascii="Times New Roman" w:hAnsi="Times New Roman"/>
          <w:sz w:val="20"/>
        </w:rPr>
        <w:t>типа укрепления откосов земляного полотна и водоотводов с учетом местных условий;</w:t>
      </w:r>
    </w:p>
    <w:p w:rsidR="00000000" w:rsidRDefault="00A955F1">
      <w:pPr>
        <w:spacing w:line="240" w:lineRule="auto"/>
        <w:ind w:firstLine="284"/>
        <w:rPr>
          <w:rFonts w:ascii="Times New Roman" w:hAnsi="Times New Roman"/>
          <w:sz w:val="20"/>
        </w:rPr>
      </w:pPr>
      <w:r>
        <w:rPr>
          <w:rFonts w:ascii="Times New Roman" w:hAnsi="Times New Roman"/>
          <w:sz w:val="20"/>
        </w:rPr>
        <w:t>комплекса устройств и мероприятий по защите пути от вредного воздействия природных факторов.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3.3 </w:t>
      </w:r>
      <w:r>
        <w:rPr>
          <w:rFonts w:ascii="Times New Roman" w:hAnsi="Times New Roman"/>
          <w:sz w:val="20"/>
        </w:rPr>
        <w:t>При проектировании земляного полотна следует принимать нагрузку от подвижного состава и верхнего строения пути с учетом перспективных условий эксплуатации дороги. В необходимых случаях следует проверять</w:t>
      </w:r>
      <w:r>
        <w:rPr>
          <w:rFonts w:ascii="Times New Roman" w:hAnsi="Times New Roman"/>
          <w:sz w:val="20"/>
        </w:rPr>
        <w:t xml:space="preserve"> устойчивость откосов, прочность основной площадки и основания насыпей, их деформативность в части непревышения допустимых значений деформаций равномерного морозного пучения и обратимых (упругих) и остаточных осадок оснований насыпей.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3.4 </w:t>
      </w:r>
      <w:r>
        <w:rPr>
          <w:rFonts w:ascii="Times New Roman" w:hAnsi="Times New Roman"/>
          <w:sz w:val="20"/>
        </w:rPr>
        <w:t>Для обеспечения надежности конструкций земляного полотна и расширения сферы применения местных грунтов следует предусматривать:</w:t>
      </w:r>
    </w:p>
    <w:p w:rsidR="00000000" w:rsidRDefault="00A955F1">
      <w:pPr>
        <w:spacing w:line="240" w:lineRule="auto"/>
        <w:ind w:firstLine="284"/>
        <w:rPr>
          <w:rFonts w:ascii="Times New Roman" w:hAnsi="Times New Roman"/>
          <w:sz w:val="20"/>
        </w:rPr>
      </w:pPr>
      <w:r>
        <w:rPr>
          <w:rFonts w:ascii="Times New Roman" w:hAnsi="Times New Roman"/>
          <w:sz w:val="20"/>
        </w:rPr>
        <w:t>уплотнение до нормируемой плотности грунта в насыпях, в необходимых случаях под основной площадкой в выемках и на нулевых местах;</w:t>
      </w:r>
    </w:p>
    <w:p w:rsidR="00000000" w:rsidRDefault="00A955F1">
      <w:pPr>
        <w:spacing w:line="240" w:lineRule="auto"/>
        <w:ind w:firstLine="284"/>
        <w:rPr>
          <w:rFonts w:ascii="Times New Roman" w:hAnsi="Times New Roman"/>
          <w:sz w:val="20"/>
        </w:rPr>
      </w:pPr>
      <w:r>
        <w:rPr>
          <w:rFonts w:ascii="Times New Roman" w:hAnsi="Times New Roman"/>
          <w:sz w:val="20"/>
        </w:rPr>
        <w:t>устройство защи</w:t>
      </w:r>
      <w:r>
        <w:rPr>
          <w:rFonts w:ascii="Times New Roman" w:hAnsi="Times New Roman"/>
          <w:sz w:val="20"/>
        </w:rPr>
        <w:t>тного слоя из дренирующих грунтов под балластной призмой;</w:t>
      </w:r>
    </w:p>
    <w:p w:rsidR="00000000" w:rsidRDefault="00A955F1">
      <w:pPr>
        <w:spacing w:line="240" w:lineRule="auto"/>
        <w:ind w:firstLine="284"/>
        <w:rPr>
          <w:rFonts w:ascii="Times New Roman" w:hAnsi="Times New Roman"/>
          <w:sz w:val="20"/>
        </w:rPr>
      </w:pPr>
      <w:r>
        <w:rPr>
          <w:rFonts w:ascii="Times New Roman" w:hAnsi="Times New Roman"/>
          <w:sz w:val="20"/>
        </w:rPr>
        <w:t>применение геотекстильных материалов (на основной площадке под защитным слоем, в конструкциях укрепления откосов, а также на слабых основаниях);</w:t>
      </w:r>
    </w:p>
    <w:p w:rsidR="00000000" w:rsidRDefault="00A955F1">
      <w:pPr>
        <w:spacing w:line="240" w:lineRule="auto"/>
        <w:ind w:firstLine="284"/>
        <w:rPr>
          <w:rFonts w:ascii="Times New Roman" w:hAnsi="Times New Roman"/>
          <w:sz w:val="20"/>
        </w:rPr>
      </w:pPr>
      <w:r>
        <w:rPr>
          <w:rFonts w:ascii="Times New Roman" w:hAnsi="Times New Roman"/>
          <w:sz w:val="20"/>
        </w:rPr>
        <w:t>использование теплоизоляционных материалов для предотвращения морозных деформаций (пенопласты, шлаки, торф);</w:t>
      </w:r>
    </w:p>
    <w:p w:rsidR="00000000" w:rsidRDefault="00A955F1">
      <w:pPr>
        <w:spacing w:line="240" w:lineRule="auto"/>
        <w:ind w:firstLine="284"/>
        <w:rPr>
          <w:rFonts w:ascii="Times New Roman" w:hAnsi="Times New Roman"/>
          <w:sz w:val="20"/>
        </w:rPr>
      </w:pPr>
      <w:r>
        <w:rPr>
          <w:rFonts w:ascii="Times New Roman" w:hAnsi="Times New Roman"/>
          <w:sz w:val="20"/>
        </w:rPr>
        <w:t>надежное обеспечение отвода поверхностных и подземных вод от земляного полотна (в том числе с применением дренажей мелкого заложения, водоотводных лотков);</w:t>
      </w:r>
    </w:p>
    <w:p w:rsidR="00000000" w:rsidRDefault="00A955F1">
      <w:pPr>
        <w:spacing w:line="240" w:lineRule="auto"/>
        <w:ind w:firstLine="284"/>
        <w:rPr>
          <w:rFonts w:ascii="Times New Roman" w:hAnsi="Times New Roman"/>
          <w:sz w:val="20"/>
        </w:rPr>
      </w:pPr>
      <w:r>
        <w:rPr>
          <w:rFonts w:ascii="Times New Roman" w:hAnsi="Times New Roman"/>
          <w:sz w:val="20"/>
        </w:rPr>
        <w:t>применение инженерных способов защиты откосо</w:t>
      </w:r>
      <w:r>
        <w:rPr>
          <w:rFonts w:ascii="Times New Roman" w:hAnsi="Times New Roman"/>
          <w:sz w:val="20"/>
        </w:rPr>
        <w:t>в насыпей (пляжные откосы, обсев, железобетонные укрепления, химическое закрепление поверхностного слоя грунта) и скальных выемок (пневмонабрызг бетона, одевающие стены, анкерные крепления и др.);</w:t>
      </w:r>
    </w:p>
    <w:p w:rsidR="00000000" w:rsidRDefault="00A955F1">
      <w:pPr>
        <w:spacing w:line="240" w:lineRule="auto"/>
        <w:ind w:firstLine="284"/>
        <w:rPr>
          <w:rFonts w:ascii="Times New Roman" w:hAnsi="Times New Roman"/>
          <w:sz w:val="20"/>
        </w:rPr>
      </w:pPr>
      <w:r>
        <w:rPr>
          <w:rFonts w:ascii="Times New Roman" w:hAnsi="Times New Roman"/>
          <w:sz w:val="20"/>
        </w:rPr>
        <w:t>обсыпку откосов насыпей и выемок крупнообломочным и скальным грунтом.</w:t>
      </w:r>
    </w:p>
    <w:p w:rsidR="00000000" w:rsidRDefault="00A955F1">
      <w:pPr>
        <w:spacing w:line="240" w:lineRule="auto"/>
        <w:ind w:firstLine="284"/>
        <w:rPr>
          <w:rFonts w:ascii="Times New Roman" w:hAnsi="Times New Roman"/>
          <w:sz w:val="20"/>
        </w:rPr>
      </w:pPr>
      <w:r>
        <w:rPr>
          <w:rFonts w:ascii="Times New Roman" w:hAnsi="Times New Roman"/>
          <w:b/>
          <w:sz w:val="20"/>
        </w:rPr>
        <w:t>3.5</w:t>
      </w:r>
      <w:r>
        <w:rPr>
          <w:rFonts w:ascii="Times New Roman" w:hAnsi="Times New Roman"/>
          <w:sz w:val="20"/>
        </w:rPr>
        <w:t xml:space="preserve"> В связи с современными требованиями по увеличению скоростей движения поездов и увеличению нагрузок на оси подвижного состава необходимо не только учитывать </w:t>
      </w:r>
      <w:r>
        <w:rPr>
          <w:rFonts w:ascii="Times New Roman" w:hAnsi="Times New Roman"/>
          <w:sz w:val="20"/>
        </w:rPr>
        <w:lastRenderedPageBreak/>
        <w:t>деформационные показатели конструкций земляного полотна, но и производить проверки пр</w:t>
      </w:r>
      <w:r>
        <w:rPr>
          <w:rFonts w:ascii="Times New Roman" w:hAnsi="Times New Roman"/>
          <w:sz w:val="20"/>
        </w:rPr>
        <w:t>очности основания под балластным слоем на виброустойчивость при принимаемых скоростях движения поездов.</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pPr>
      <w:r>
        <w:rPr>
          <w:rFonts w:ascii="Times New Roman" w:hAnsi="Times New Roman"/>
          <w:b/>
          <w:sz w:val="20"/>
        </w:rPr>
        <w:t>4 ГРУНТЫ ДЛЯ ЗЕМЛЯНОГО ПОЛОТНА</w:t>
      </w:r>
    </w:p>
    <w:p w:rsidR="00000000" w:rsidRDefault="00A955F1">
      <w:pPr>
        <w:spacing w:line="240" w:lineRule="auto"/>
        <w:ind w:firstLine="284"/>
        <w:rPr>
          <w:rFonts w:ascii="Times New Roman" w:hAnsi="Times New Roman"/>
          <w:sz w:val="20"/>
        </w:rPr>
      </w:pPr>
      <w:r>
        <w:rPr>
          <w:rFonts w:ascii="Times New Roman" w:hAnsi="Times New Roman"/>
          <w:b/>
          <w:sz w:val="20"/>
        </w:rPr>
        <w:t>Классификация грунтов</w:t>
      </w:r>
    </w:p>
    <w:p w:rsidR="00000000" w:rsidRDefault="00A955F1">
      <w:pPr>
        <w:spacing w:line="240" w:lineRule="auto"/>
        <w:ind w:firstLine="284"/>
        <w:rPr>
          <w:rFonts w:ascii="Times New Roman" w:hAnsi="Times New Roman"/>
          <w:sz w:val="20"/>
        </w:rPr>
      </w:pPr>
      <w:r>
        <w:rPr>
          <w:rFonts w:ascii="Times New Roman" w:hAnsi="Times New Roman"/>
          <w:b/>
          <w:sz w:val="20"/>
        </w:rPr>
        <w:t>4.1</w:t>
      </w:r>
      <w:r>
        <w:rPr>
          <w:rFonts w:ascii="Times New Roman" w:hAnsi="Times New Roman"/>
          <w:sz w:val="20"/>
        </w:rPr>
        <w:t xml:space="preserve"> Грунты в соответствии с ГОСТ 25100 подразделяются на 4 класса: скальные, дисперсные, мерзлые и техногенные.</w:t>
      </w:r>
    </w:p>
    <w:p w:rsidR="00000000" w:rsidRDefault="00A955F1">
      <w:pPr>
        <w:spacing w:line="240" w:lineRule="auto"/>
        <w:ind w:firstLine="284"/>
        <w:rPr>
          <w:rFonts w:ascii="Times New Roman" w:hAnsi="Times New Roman"/>
          <w:sz w:val="20"/>
        </w:rPr>
      </w:pPr>
      <w:r>
        <w:rPr>
          <w:rFonts w:ascii="Times New Roman" w:hAnsi="Times New Roman"/>
          <w:b/>
          <w:sz w:val="20"/>
        </w:rPr>
        <w:t>4.2</w:t>
      </w:r>
      <w:r>
        <w:rPr>
          <w:rFonts w:ascii="Times New Roman" w:hAnsi="Times New Roman"/>
          <w:sz w:val="20"/>
        </w:rPr>
        <w:t xml:space="preserve"> Применительно к условиям проектирования земляного полотна скальные грунты подразделяются на залегающие в естественных условиях в виде массивов (в выемках) и раздробленные, полученные посредством разрушения скальных массивов (для насыпей).</w:t>
      </w:r>
    </w:p>
    <w:p w:rsidR="00000000" w:rsidRDefault="00A955F1">
      <w:pPr>
        <w:spacing w:line="240" w:lineRule="auto"/>
        <w:ind w:firstLine="284"/>
        <w:rPr>
          <w:rFonts w:ascii="Times New Roman" w:hAnsi="Times New Roman"/>
          <w:sz w:val="20"/>
        </w:rPr>
      </w:pPr>
      <w:r>
        <w:rPr>
          <w:rFonts w:ascii="Times New Roman" w:hAnsi="Times New Roman"/>
          <w:sz w:val="20"/>
        </w:rPr>
        <w:t>Скальные фунты характеризуются показателями прочности и выветриваемости во времени; в массивах, кроме того, — наличием трещин, их состоянием, ориентацией в пространстве, блочностью и др.</w:t>
      </w:r>
    </w:p>
    <w:p w:rsidR="00000000" w:rsidRDefault="00A955F1">
      <w:pPr>
        <w:spacing w:line="240" w:lineRule="auto"/>
        <w:ind w:firstLine="284"/>
        <w:rPr>
          <w:rFonts w:ascii="Times New Roman" w:hAnsi="Times New Roman"/>
          <w:sz w:val="20"/>
        </w:rPr>
      </w:pPr>
      <w:r>
        <w:rPr>
          <w:rFonts w:ascii="Times New Roman" w:hAnsi="Times New Roman"/>
          <w:sz w:val="20"/>
        </w:rPr>
        <w:t>По степени устойчивости к выветриванию во времени под воздействием природных факторов скальные грунты подразделяются на слабовыветривающиеся, выветривающиеся и легковыветривающиеся (приложение А).</w:t>
      </w:r>
    </w:p>
    <w:p w:rsidR="00000000" w:rsidRDefault="00A955F1">
      <w:pPr>
        <w:spacing w:line="240" w:lineRule="auto"/>
        <w:ind w:firstLine="284"/>
        <w:rPr>
          <w:rFonts w:ascii="Times New Roman" w:hAnsi="Times New Roman"/>
          <w:sz w:val="20"/>
        </w:rPr>
      </w:pPr>
      <w:r>
        <w:rPr>
          <w:rFonts w:ascii="Times New Roman" w:hAnsi="Times New Roman"/>
          <w:sz w:val="20"/>
        </w:rPr>
        <w:t>Способность к выветриванию определяется литологическим составом, лабораторными испытаниями образцов при многократном увлажнении</w:t>
      </w:r>
    </w:p>
    <w:p w:rsidR="00000000" w:rsidRDefault="00A955F1">
      <w:pPr>
        <w:spacing w:line="240" w:lineRule="auto"/>
        <w:ind w:firstLine="284"/>
        <w:rPr>
          <w:rFonts w:ascii="Times New Roman" w:hAnsi="Times New Roman"/>
          <w:sz w:val="20"/>
        </w:rPr>
      </w:pPr>
      <w:r>
        <w:rPr>
          <w:rFonts w:ascii="Times New Roman" w:hAnsi="Times New Roman"/>
          <w:sz w:val="20"/>
        </w:rPr>
        <w:t>— высушивании, а в северной климатической зоне</w:t>
      </w:r>
    </w:p>
    <w:p w:rsidR="00000000" w:rsidRDefault="00A955F1">
      <w:pPr>
        <w:spacing w:line="240" w:lineRule="auto"/>
        <w:ind w:firstLine="284"/>
        <w:rPr>
          <w:rFonts w:ascii="Times New Roman" w:hAnsi="Times New Roman"/>
          <w:sz w:val="20"/>
        </w:rPr>
      </w:pP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дополнительно замораживанием — оттаиванием, с учетом результатов наблюдений за природными обнажениями и грунтовыми сооружениями в аналогичных условиях.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4.3 </w:t>
      </w:r>
      <w:r>
        <w:rPr>
          <w:rFonts w:ascii="Times New Roman" w:hAnsi="Times New Roman"/>
          <w:sz w:val="20"/>
        </w:rPr>
        <w:t>По водопроницаемости грунты, используемые для сооружения насыпей, разделяются на дренирующие и недренирующие.</w:t>
      </w:r>
    </w:p>
    <w:p w:rsidR="00000000" w:rsidRDefault="00A955F1">
      <w:pPr>
        <w:spacing w:line="240" w:lineRule="auto"/>
        <w:ind w:firstLine="284"/>
        <w:rPr>
          <w:rFonts w:ascii="Times New Roman" w:hAnsi="Times New Roman"/>
          <w:sz w:val="20"/>
        </w:rPr>
      </w:pPr>
      <w:r>
        <w:rPr>
          <w:rFonts w:ascii="Times New Roman" w:hAnsi="Times New Roman"/>
          <w:sz w:val="20"/>
        </w:rPr>
        <w:t>К дренирующим следует относить грунты, имеющие при максимальной плотности при стандартном уплотнении по ГОСТ 22733 коэффициент фильтрации не менее 0,5 м/сут и содержание менее 10 % частиц по массе</w:t>
      </w:r>
      <w:r>
        <w:rPr>
          <w:rFonts w:ascii="Times New Roman" w:hAnsi="Times New Roman"/>
          <w:sz w:val="20"/>
        </w:rPr>
        <w:t xml:space="preserve"> размером менее 0,1 мм.</w:t>
      </w:r>
    </w:p>
    <w:p w:rsidR="00000000" w:rsidRDefault="00A955F1">
      <w:pPr>
        <w:spacing w:line="240" w:lineRule="auto"/>
        <w:ind w:firstLine="284"/>
        <w:rPr>
          <w:rFonts w:ascii="Times New Roman" w:hAnsi="Times New Roman"/>
          <w:sz w:val="20"/>
        </w:rPr>
      </w:pPr>
      <w:r>
        <w:rPr>
          <w:rFonts w:ascii="Times New Roman" w:hAnsi="Times New Roman"/>
          <w:sz w:val="20"/>
        </w:rPr>
        <w:t>Оценка водопроницаемости грунтов возможна по показателям гранулометрического состава. К дренирующим грунтам (</w:t>
      </w:r>
      <w:r>
        <w:rPr>
          <w:rFonts w:ascii="Times New Roman" w:hAnsi="Times New Roman"/>
          <w:i/>
          <w:sz w:val="20"/>
        </w:rPr>
        <w:t>К</w:t>
      </w:r>
      <w:r>
        <w:rPr>
          <w:rFonts w:ascii="Times New Roman" w:hAnsi="Times New Roman"/>
          <w:i/>
          <w:sz w:val="20"/>
          <w:vertAlign w:val="subscript"/>
        </w:rPr>
        <w:t>ф</w:t>
      </w:r>
      <w:r>
        <w:rPr>
          <w:rFonts w:ascii="Times New Roman" w:hAnsi="Times New Roman"/>
          <w:sz w:val="20"/>
        </w:rPr>
        <w:t xml:space="preserve"> </w:t>
      </w:r>
      <w:r>
        <w:rPr>
          <w:rFonts w:ascii="Times New Roman" w:hAnsi="Times New Roman"/>
          <w:sz w:val="20"/>
        </w:rPr>
        <w:sym w:font="Symbol" w:char="F0B3"/>
      </w:r>
      <w:r>
        <w:rPr>
          <w:rFonts w:ascii="Times New Roman" w:hAnsi="Times New Roman"/>
          <w:sz w:val="20"/>
        </w:rPr>
        <w:t xml:space="preserve"> 0,5 м/сут) относятся крупнообломочные грунты с песчаным заполнителем, пески гравелистые, крупные, средней крупности, если в перечисленных грунтах содержание частиц размером менее 0,1 мм не превышает 10 % по массе. При большем содержании в них частиц размером менее 0,1 мм определение коэффициента фильтрации является обязательным.</w:t>
      </w:r>
    </w:p>
    <w:p w:rsidR="00000000" w:rsidRDefault="00A955F1">
      <w:pPr>
        <w:spacing w:line="240" w:lineRule="auto"/>
        <w:ind w:firstLine="284"/>
        <w:rPr>
          <w:rFonts w:ascii="Times New Roman" w:hAnsi="Times New Roman"/>
          <w:sz w:val="20"/>
        </w:rPr>
      </w:pPr>
      <w:r>
        <w:rPr>
          <w:rFonts w:ascii="Times New Roman" w:hAnsi="Times New Roman"/>
          <w:sz w:val="20"/>
        </w:rPr>
        <w:t>При технико-экономическом обосновании с раз</w:t>
      </w:r>
      <w:r>
        <w:rPr>
          <w:rFonts w:ascii="Times New Roman" w:hAnsi="Times New Roman"/>
          <w:sz w:val="20"/>
        </w:rPr>
        <w:t>решения заказчика допускается применение в качестве дренирующего грунта песков мелких и пылеватых, содержащих более 10 % частиц размером менее 0,1 мм, если коэффициент фильтрации их не менее 0,5 м/сут.</w:t>
      </w:r>
    </w:p>
    <w:p w:rsidR="00000000" w:rsidRDefault="00A955F1">
      <w:pPr>
        <w:spacing w:line="240" w:lineRule="auto"/>
        <w:ind w:firstLine="284"/>
        <w:rPr>
          <w:rFonts w:ascii="Times New Roman" w:hAnsi="Times New Roman"/>
          <w:sz w:val="20"/>
        </w:rPr>
      </w:pPr>
      <w:r>
        <w:rPr>
          <w:rFonts w:ascii="Times New Roman" w:hAnsi="Times New Roman"/>
          <w:sz w:val="20"/>
        </w:rPr>
        <w:t>Для крупнообломочных грунтов с песчаным заполнителем коэффициент фильтрации устанавливается на основании испытания заполнителя.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4.4 </w:t>
      </w:r>
      <w:r>
        <w:rPr>
          <w:rFonts w:ascii="Times New Roman" w:hAnsi="Times New Roman"/>
          <w:sz w:val="20"/>
        </w:rPr>
        <w:t>Учитывая сложные и изменяющиеся во времени условия работы грунтов в конструкции земляного полотна, глинистые грунты дополнительно к ГОСТ 25100 подразделяются по степени засоленно</w:t>
      </w:r>
      <w:r>
        <w:rPr>
          <w:rFonts w:ascii="Times New Roman" w:hAnsi="Times New Roman"/>
          <w:sz w:val="20"/>
        </w:rPr>
        <w:t>сти, просадочности, набухаемости и пучинистости (приложение Б), что следует учитывать при проектировании земляного полотна.</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Грунты для насыпей</w:t>
      </w:r>
    </w:p>
    <w:p w:rsidR="00000000" w:rsidRDefault="00A955F1">
      <w:pPr>
        <w:spacing w:line="240" w:lineRule="auto"/>
        <w:ind w:firstLine="284"/>
        <w:rPr>
          <w:rFonts w:ascii="Times New Roman" w:hAnsi="Times New Roman"/>
          <w:sz w:val="20"/>
        </w:rPr>
      </w:pPr>
      <w:r>
        <w:rPr>
          <w:rFonts w:ascii="Times New Roman" w:hAnsi="Times New Roman"/>
          <w:b/>
          <w:sz w:val="20"/>
        </w:rPr>
        <w:t>4.5</w:t>
      </w:r>
      <w:r>
        <w:rPr>
          <w:rFonts w:ascii="Times New Roman" w:hAnsi="Times New Roman"/>
          <w:sz w:val="20"/>
        </w:rPr>
        <w:t xml:space="preserve"> Грунты для насыпей следует применять с учетом их свойств и состояния, особенностей природных условий в пределах участка размещения проектируемого объекта, а также места нахождения запасов грунта (таблица 4.1).</w:t>
      </w:r>
    </w:p>
    <w:p w:rsidR="00000000" w:rsidRDefault="00A955F1">
      <w:pPr>
        <w:spacing w:line="240" w:lineRule="auto"/>
        <w:ind w:firstLine="284"/>
        <w:rPr>
          <w:rFonts w:ascii="Times New Roman" w:hAnsi="Times New Roman"/>
          <w:sz w:val="20"/>
        </w:rPr>
      </w:pPr>
      <w:r>
        <w:rPr>
          <w:rFonts w:ascii="Times New Roman" w:hAnsi="Times New Roman"/>
          <w:sz w:val="20"/>
        </w:rPr>
        <w:t>Допускается использовать местные грунты, в том числе техногенные (отходы производства):</w:t>
      </w:r>
    </w:p>
    <w:p w:rsidR="00000000" w:rsidRDefault="00A955F1">
      <w:pPr>
        <w:spacing w:line="240" w:lineRule="auto"/>
        <w:ind w:firstLine="284"/>
        <w:rPr>
          <w:rFonts w:ascii="Times New Roman" w:hAnsi="Times New Roman"/>
          <w:sz w:val="20"/>
        </w:rPr>
      </w:pPr>
      <w:r>
        <w:rPr>
          <w:rFonts w:ascii="Times New Roman" w:hAnsi="Times New Roman"/>
          <w:sz w:val="20"/>
        </w:rPr>
        <w:t>металлургические шлаки, золошлаковые смеси, материалы породных отв</w:t>
      </w:r>
      <w:r>
        <w:rPr>
          <w:rFonts w:ascii="Times New Roman" w:hAnsi="Times New Roman"/>
          <w:sz w:val="20"/>
        </w:rPr>
        <w:t>алов и др., пригодные для сооружения земляного полотна.</w:t>
      </w:r>
    </w:p>
    <w:p w:rsidR="00000000" w:rsidRDefault="00A955F1">
      <w:pPr>
        <w:spacing w:line="240" w:lineRule="auto"/>
        <w:ind w:firstLine="284"/>
        <w:rPr>
          <w:rFonts w:ascii="Times New Roman" w:hAnsi="Times New Roman"/>
          <w:sz w:val="20"/>
        </w:rPr>
      </w:pPr>
      <w:r>
        <w:rPr>
          <w:rFonts w:ascii="Times New Roman" w:hAnsi="Times New Roman"/>
          <w:sz w:val="20"/>
        </w:rPr>
        <w:t>Для насыпей во всех условиях можно применять грунты, состояние которых под воздействием природных факторов практически не изменяется или изменяется незначительно и не влияет на прочность и устойчивость земляного полотна.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4.6 </w:t>
      </w:r>
      <w:r>
        <w:rPr>
          <w:rFonts w:ascii="Times New Roman" w:hAnsi="Times New Roman"/>
          <w:sz w:val="20"/>
        </w:rPr>
        <w:t>Грунты, состояние и свойства которых существенно изменяются под воздействием природных факторов, допускаются к использованию в качестве материала для насыпей с учетом ограничений (таблица 4.1).</w:t>
      </w:r>
    </w:p>
    <w:p w:rsidR="00000000" w:rsidRDefault="00A955F1">
      <w:pPr>
        <w:spacing w:line="240" w:lineRule="auto"/>
        <w:ind w:firstLine="284"/>
        <w:rPr>
          <w:rFonts w:ascii="Times New Roman" w:hAnsi="Times New Roman"/>
          <w:sz w:val="20"/>
        </w:rPr>
      </w:pPr>
      <w:r>
        <w:rPr>
          <w:rFonts w:ascii="Times New Roman" w:hAnsi="Times New Roman"/>
          <w:sz w:val="20"/>
        </w:rPr>
        <w:t>Возможность и целесообразность примен</w:t>
      </w:r>
      <w:r>
        <w:rPr>
          <w:rFonts w:ascii="Times New Roman" w:hAnsi="Times New Roman"/>
          <w:sz w:val="20"/>
        </w:rPr>
        <w:t>ения таких грунтов устанавливают в зависимости от местных условий и технико-экономических соображений с учетом обоснованного выбора конструкций насыпей, а также способов защиты земляного полотна от разрушающего действия природных факторов.</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Таблица 4.1</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694"/>
        <w:gridCol w:w="2694"/>
        <w:gridCol w:w="2976"/>
      </w:tblGrid>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Вид грунта</w:t>
            </w:r>
          </w:p>
        </w:tc>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Ограничения по применению</w:t>
            </w:r>
          </w:p>
        </w:tc>
        <w:tc>
          <w:tcPr>
            <w:tcW w:w="29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Область применения</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Скальные слабовыветривающиеся и выветривающиеся, неразмягчаемые, крупнообломочные и крупнообломочные с песчаным заполнителем, пески дренирующие, металлургические шлаки</w:t>
            </w:r>
          </w:p>
        </w:tc>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Без ограничения</w:t>
            </w:r>
          </w:p>
        </w:tc>
        <w:tc>
          <w:tcPr>
            <w:tcW w:w="29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Во всех случаях, </w:t>
            </w:r>
            <w:r>
              <w:rPr>
                <w:rFonts w:ascii="Times New Roman" w:hAnsi="Times New Roman"/>
                <w:sz w:val="20"/>
              </w:rPr>
              <w:t>в том числе для отсыпки в воду в открытые водоемы</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Мелкие недренирующие и пылеватые пески, супеси легкие</w:t>
            </w:r>
          </w:p>
        </w:tc>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Ограничения по минимальному возвышению бровки насыпей на сырых и мокрых основаниях; по условиям отсыпки в воду; для супесей ограничения по влажности</w:t>
            </w:r>
          </w:p>
        </w:tc>
        <w:tc>
          <w:tcPr>
            <w:tcW w:w="29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Во всех случаях, в том числе на болотах в заполненные водой котлованы. При отсыпке в открытые водоемы требуются дополнительные конструктивные и технологические решения</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Глинистые грунты, крупнообломочные грунты с глинистым заполнителем, легковыветривающиеся </w:t>
            </w:r>
            <w:r>
              <w:rPr>
                <w:rFonts w:ascii="Times New Roman" w:hAnsi="Times New Roman"/>
                <w:sz w:val="20"/>
              </w:rPr>
              <w:t>размягчаемые скальные грунты (за исключением перечисленных ниже)</w:t>
            </w:r>
          </w:p>
        </w:tc>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Ограничения по минимальному возвышению бровок насыпей на сырых и мокрых основаниях и по влажности грунтов в период производства земляных работ, не допускаются в основную площадку</w:t>
            </w:r>
          </w:p>
        </w:tc>
        <w:tc>
          <w:tcPr>
            <w:tcW w:w="29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Во всех случаях при влажности, не превышающей установленные нормы; на сухом основании — без ограничения высоты насыпей, на сыром и мокром основаниях — для насыпей высотой не менее установленной</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Глинистые грунты с</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i/>
                <w:sz w:val="20"/>
                <w:vertAlign w:val="subscript"/>
                <w:lang w:val="en-US"/>
              </w:rPr>
              <w:t>L</w:t>
            </w:r>
            <w:r>
              <w:rPr>
                <w:rFonts w:ascii="Times New Roman" w:hAnsi="Times New Roman"/>
                <w:i/>
                <w:sz w:val="20"/>
              </w:rPr>
              <w:t xml:space="preserve"> &gt;</w:t>
            </w:r>
            <w:r>
              <w:rPr>
                <w:rFonts w:ascii="Times New Roman" w:hAnsi="Times New Roman"/>
                <w:sz w:val="20"/>
              </w:rPr>
              <w:t xml:space="preserve"> 0,4, выветрелые слюдяные и слюдистые сланцы, разм</w:t>
            </w:r>
            <w:r>
              <w:rPr>
                <w:rFonts w:ascii="Times New Roman" w:hAnsi="Times New Roman"/>
                <w:sz w:val="20"/>
              </w:rPr>
              <w:t>окаемые и выветрелые тальковые, хлоритовые и глинистые сланцы, техногенные грунты</w:t>
            </w:r>
          </w:p>
        </w:tc>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Требуется индивидуальное проектирование. Не допускаются под основную площадку, для отсыпки на сырые и мокрые основания, для подтопляемых насыпей</w:t>
            </w:r>
          </w:p>
        </w:tc>
        <w:tc>
          <w:tcPr>
            <w:tcW w:w="29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Допускаются для отсыпки ядра насыпи на сухом основании</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4.7 </w:t>
      </w:r>
      <w:r>
        <w:rPr>
          <w:rFonts w:ascii="Times New Roman" w:hAnsi="Times New Roman"/>
          <w:sz w:val="20"/>
        </w:rPr>
        <w:t>При применении техногенных грунтов в проектах должны предусматриваться мероприятия по обеспечению стабильности основной площадки и по защите откосов от ветровой и водной эрозии.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4.8 </w:t>
      </w:r>
      <w:r>
        <w:rPr>
          <w:rFonts w:ascii="Times New Roman" w:hAnsi="Times New Roman"/>
          <w:sz w:val="20"/>
        </w:rPr>
        <w:t>Не допускается применять для насыпей следу</w:t>
      </w:r>
      <w:r>
        <w:rPr>
          <w:rFonts w:ascii="Times New Roman" w:hAnsi="Times New Roman"/>
          <w:sz w:val="20"/>
        </w:rPr>
        <w:t>ющие грунты:</w:t>
      </w:r>
    </w:p>
    <w:p w:rsidR="00000000" w:rsidRDefault="00A955F1">
      <w:pPr>
        <w:spacing w:line="240" w:lineRule="auto"/>
        <w:ind w:firstLine="284"/>
        <w:rPr>
          <w:rFonts w:ascii="Times New Roman" w:hAnsi="Times New Roman"/>
          <w:sz w:val="20"/>
        </w:rPr>
      </w:pPr>
      <w:r>
        <w:rPr>
          <w:rFonts w:ascii="Times New Roman" w:hAnsi="Times New Roman"/>
          <w:sz w:val="20"/>
        </w:rPr>
        <w:t>глинистые с влажностью, превышающей допустимую (п. 4.19);</w:t>
      </w:r>
    </w:p>
    <w:p w:rsidR="00000000" w:rsidRDefault="00A955F1">
      <w:pPr>
        <w:spacing w:line="240" w:lineRule="auto"/>
        <w:ind w:firstLine="284"/>
        <w:rPr>
          <w:rFonts w:ascii="Times New Roman" w:hAnsi="Times New Roman"/>
          <w:sz w:val="20"/>
        </w:rPr>
      </w:pPr>
      <w:r>
        <w:rPr>
          <w:rFonts w:ascii="Times New Roman" w:hAnsi="Times New Roman"/>
          <w:sz w:val="20"/>
        </w:rPr>
        <w:t>глинистые избыточно засоленные и сильнонабухающие, жирные глины (приложение Б);</w:t>
      </w:r>
    </w:p>
    <w:p w:rsidR="00000000" w:rsidRDefault="00A955F1">
      <w:pPr>
        <w:spacing w:line="240" w:lineRule="auto"/>
        <w:ind w:firstLine="284"/>
        <w:rPr>
          <w:rFonts w:ascii="Times New Roman" w:hAnsi="Times New Roman"/>
          <w:sz w:val="20"/>
        </w:rPr>
      </w:pPr>
      <w:r>
        <w:rPr>
          <w:rFonts w:ascii="Times New Roman" w:hAnsi="Times New Roman"/>
          <w:sz w:val="20"/>
        </w:rPr>
        <w:t>торф, ил, мел, заторфованные грунты, содержащие более 15 % органических веществ;</w:t>
      </w:r>
    </w:p>
    <w:p w:rsidR="00000000" w:rsidRDefault="00A955F1">
      <w:pPr>
        <w:spacing w:line="240" w:lineRule="auto"/>
        <w:ind w:firstLine="284"/>
        <w:rPr>
          <w:rFonts w:ascii="Times New Roman" w:hAnsi="Times New Roman"/>
          <w:sz w:val="20"/>
        </w:rPr>
      </w:pPr>
      <w:r>
        <w:rPr>
          <w:rFonts w:ascii="Times New Roman" w:hAnsi="Times New Roman"/>
          <w:sz w:val="20"/>
        </w:rPr>
        <w:t>грунты заторфованные (содержащие органические вещества в количестве 10—15 %) — для верхнего трехметрового слоя насыпей;</w:t>
      </w:r>
    </w:p>
    <w:p w:rsidR="00000000" w:rsidRDefault="00A955F1">
      <w:pPr>
        <w:spacing w:line="240" w:lineRule="auto"/>
        <w:ind w:firstLine="284"/>
        <w:rPr>
          <w:rFonts w:ascii="Times New Roman" w:hAnsi="Times New Roman"/>
          <w:sz w:val="20"/>
        </w:rPr>
      </w:pPr>
      <w:r>
        <w:rPr>
          <w:rFonts w:ascii="Times New Roman" w:hAnsi="Times New Roman"/>
          <w:sz w:val="20"/>
        </w:rPr>
        <w:t>грунты с примесью органических веществ (в количестве 3—10 %) для верхнего метрового слоя насыпи (под основной площадкой);</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грунты, содержащие гипс в количестве, </w:t>
      </w:r>
      <w:r>
        <w:rPr>
          <w:rFonts w:ascii="Times New Roman" w:hAnsi="Times New Roman"/>
          <w:sz w:val="20"/>
        </w:rPr>
        <w:t>превышающем 30 % — для насыпей на сухом основании, 20 % — для насыпей на мокром основании, 5 % —для подтопляемых насыпей.</w:t>
      </w:r>
    </w:p>
    <w:p w:rsidR="00000000" w:rsidRDefault="00A955F1">
      <w:pPr>
        <w:spacing w:line="240" w:lineRule="auto"/>
        <w:ind w:firstLine="284"/>
        <w:rPr>
          <w:rFonts w:ascii="Times New Roman" w:hAnsi="Times New Roman"/>
          <w:sz w:val="20"/>
        </w:rPr>
      </w:pPr>
      <w:r>
        <w:rPr>
          <w:rFonts w:ascii="Times New Roman" w:hAnsi="Times New Roman"/>
          <w:sz w:val="20"/>
        </w:rPr>
        <w:t>Перечисленные грунты разрешается использовать в исключительных случаях для дорог IV категории при соответствующем технико-экономическом обосновании при обязательном осуществлении мер, обеспечивающих требуемую устойчивость земляного полотна.</w:t>
      </w:r>
    </w:p>
    <w:p w:rsidR="00000000" w:rsidRDefault="00A955F1">
      <w:pPr>
        <w:spacing w:line="240" w:lineRule="auto"/>
        <w:ind w:firstLine="284"/>
        <w:rPr>
          <w:rFonts w:ascii="Times New Roman" w:hAnsi="Times New Roman"/>
          <w:sz w:val="20"/>
        </w:rPr>
      </w:pPr>
      <w:r>
        <w:rPr>
          <w:rFonts w:ascii="Times New Roman" w:hAnsi="Times New Roman"/>
          <w:b/>
          <w:sz w:val="20"/>
        </w:rPr>
        <w:t>4.9</w:t>
      </w:r>
      <w:r>
        <w:rPr>
          <w:rFonts w:ascii="Times New Roman" w:hAnsi="Times New Roman"/>
          <w:sz w:val="20"/>
        </w:rPr>
        <w:t xml:space="preserve"> Для нижней части постоянно подтопленных насыпей, при сооружении которых требуется отсыпка грунта в воду, рекомендуется применять скальные (слабов</w:t>
      </w:r>
      <w:r>
        <w:rPr>
          <w:rFonts w:ascii="Times New Roman" w:hAnsi="Times New Roman"/>
          <w:sz w:val="20"/>
        </w:rPr>
        <w:t>ыветривающиеся выветривающиеся неразмягчаемые), крупнообломочные грунты (в том числе с песчаным заполнителем), пески гравелистые, крупные, средней крупности. Допускаются также мелкие и пылеватые пески и супеси легкие при условии ограничений по крутизне откосов и технологии производства работ. При этом отметка верха отсыпки указанных грунтов назначается с учетом высоты капиллярного поднятия.</w:t>
      </w:r>
    </w:p>
    <w:p w:rsidR="00000000" w:rsidRDefault="00A955F1">
      <w:pPr>
        <w:spacing w:line="240" w:lineRule="auto"/>
        <w:ind w:firstLine="284"/>
        <w:rPr>
          <w:rFonts w:ascii="Times New Roman" w:hAnsi="Times New Roman"/>
          <w:sz w:val="20"/>
        </w:rPr>
      </w:pPr>
      <w:r>
        <w:rPr>
          <w:rFonts w:ascii="Times New Roman" w:hAnsi="Times New Roman"/>
          <w:sz w:val="20"/>
        </w:rPr>
        <w:t>Для периодически подтопляемых насыпей, при отсыпке их на незатопленное основание, нижнюю подтопляемую часть насыпи сле</w:t>
      </w:r>
      <w:r>
        <w:rPr>
          <w:rFonts w:ascii="Times New Roman" w:hAnsi="Times New Roman"/>
          <w:sz w:val="20"/>
        </w:rPr>
        <w:t>дует отсыпать из дренирующих грунтов или песчанистых супесей.</w:t>
      </w:r>
    </w:p>
    <w:p w:rsidR="00000000" w:rsidRDefault="00A955F1">
      <w:pPr>
        <w:spacing w:line="240" w:lineRule="auto"/>
        <w:ind w:firstLine="284"/>
        <w:rPr>
          <w:rFonts w:ascii="Times New Roman" w:hAnsi="Times New Roman"/>
          <w:sz w:val="20"/>
        </w:rPr>
      </w:pPr>
      <w:r>
        <w:rPr>
          <w:rFonts w:ascii="Times New Roman" w:hAnsi="Times New Roman"/>
          <w:b/>
          <w:sz w:val="20"/>
        </w:rPr>
        <w:t>4.10</w:t>
      </w:r>
      <w:r>
        <w:rPr>
          <w:rFonts w:ascii="Times New Roman" w:hAnsi="Times New Roman"/>
          <w:sz w:val="20"/>
        </w:rPr>
        <w:t xml:space="preserve"> Для насыпей, возводимых средствами гидромеханизации рекомендуется использовать гравийно-галечниковые, песчано-гравелистые и песчаные грунты. Возможность применения пылеватых песков, а также супесей определяется проектом с учетом обогащения состава грунтов при их намыве, при этом в теле возводимой насыпи содержание частиц размером менее 0,1 мм должно быть не более 15 % по массе.</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Нормы уплотнения грунтов земляного полотна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4.11 </w:t>
      </w:r>
      <w:r>
        <w:rPr>
          <w:rFonts w:ascii="Times New Roman" w:hAnsi="Times New Roman"/>
          <w:sz w:val="20"/>
        </w:rPr>
        <w:t>В проектах необ</w:t>
      </w:r>
      <w:r>
        <w:rPr>
          <w:rFonts w:ascii="Times New Roman" w:hAnsi="Times New Roman"/>
          <w:sz w:val="20"/>
        </w:rPr>
        <w:t>ходимо предусматривать уплотнение грунтов при сооружении земляного полотна:</w:t>
      </w:r>
    </w:p>
    <w:p w:rsidR="00000000" w:rsidRDefault="00A955F1">
      <w:pPr>
        <w:spacing w:line="240" w:lineRule="auto"/>
        <w:ind w:firstLine="284"/>
        <w:rPr>
          <w:rFonts w:ascii="Times New Roman" w:hAnsi="Times New Roman"/>
          <w:sz w:val="20"/>
        </w:rPr>
      </w:pPr>
      <w:r>
        <w:rPr>
          <w:rFonts w:ascii="Times New Roman" w:hAnsi="Times New Roman"/>
          <w:sz w:val="20"/>
        </w:rPr>
        <w:t>для насыпей — из всех видов грунтов, за исключением слабовыветривающихся, на дорогах всех категорий;</w:t>
      </w:r>
    </w:p>
    <w:p w:rsidR="00000000" w:rsidRDefault="00A955F1">
      <w:pPr>
        <w:spacing w:line="240" w:lineRule="auto"/>
        <w:ind w:firstLine="284"/>
        <w:rPr>
          <w:rFonts w:ascii="Times New Roman" w:hAnsi="Times New Roman"/>
          <w:sz w:val="20"/>
        </w:rPr>
      </w:pPr>
      <w:r>
        <w:rPr>
          <w:rFonts w:ascii="Times New Roman" w:hAnsi="Times New Roman"/>
          <w:sz w:val="20"/>
        </w:rPr>
        <w:t>в основаниях насыпей высотой до 0,5 м и под основной площадкой в выемках и “нулевых местах”, в тех случаях, когда естественная плотность грунтов ниже нормируемой — на дорогах</w:t>
      </w:r>
      <w:r>
        <w:rPr>
          <w:rFonts w:ascii="Times New Roman" w:hAnsi="Times New Roman"/>
          <w:sz w:val="20"/>
          <w:lang w:val="en-US"/>
        </w:rPr>
        <w:t xml:space="preserve"> III</w:t>
      </w:r>
      <w:r>
        <w:rPr>
          <w:rFonts w:ascii="Times New Roman" w:hAnsi="Times New Roman"/>
          <w:sz w:val="20"/>
        </w:rPr>
        <w:t xml:space="preserve"> категории и выше.</w:t>
      </w:r>
    </w:p>
    <w:p w:rsidR="00000000" w:rsidRDefault="00A955F1">
      <w:pPr>
        <w:spacing w:line="240" w:lineRule="auto"/>
        <w:ind w:firstLine="284"/>
        <w:rPr>
          <w:rFonts w:ascii="Times New Roman" w:hAnsi="Times New Roman"/>
          <w:sz w:val="20"/>
        </w:rPr>
      </w:pPr>
      <w:r>
        <w:rPr>
          <w:rFonts w:ascii="Times New Roman" w:hAnsi="Times New Roman"/>
          <w:b/>
          <w:sz w:val="20"/>
        </w:rPr>
        <w:t>4.12</w:t>
      </w:r>
      <w:r>
        <w:rPr>
          <w:rFonts w:ascii="Times New Roman" w:hAnsi="Times New Roman"/>
          <w:sz w:val="20"/>
        </w:rPr>
        <w:t xml:space="preserve"> Требуемую в земляном полотне для песчаных и глинистых грунтов плотность сухого грунта </w:t>
      </w:r>
      <w:r>
        <w:rPr>
          <w:position w:val="-12"/>
          <w:sz w:val="20"/>
        </w:rPr>
        <w:object w:dxaOrig="279"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8.75pt" o:ole="">
            <v:imagedata r:id="rId4" o:title=""/>
          </v:shape>
          <o:OLEObject Type="Embed" ProgID="Equation.3" ShapeID="_x0000_i1025" DrawAspect="Content" ObjectID="_1427231255" r:id="rId5"/>
        </w:object>
      </w:r>
      <w:r>
        <w:rPr>
          <w:rFonts w:ascii="Times New Roman" w:hAnsi="Times New Roman"/>
          <w:sz w:val="20"/>
        </w:rPr>
        <w:t xml:space="preserve"> следует определять по форм</w:t>
      </w:r>
      <w:r>
        <w:rPr>
          <w:rFonts w:ascii="Times New Roman" w:hAnsi="Times New Roman"/>
          <w:sz w:val="20"/>
        </w:rPr>
        <w:t>уле</w:t>
      </w:r>
    </w:p>
    <w:p w:rsidR="00000000" w:rsidRDefault="00A955F1">
      <w:pPr>
        <w:spacing w:line="240" w:lineRule="auto"/>
        <w:ind w:firstLine="284"/>
        <w:rPr>
          <w:rFonts w:ascii="Times New Roman" w:hAnsi="Times New Roman"/>
          <w:sz w:val="20"/>
          <w:lang w:val="en-US"/>
        </w:rPr>
      </w:pPr>
      <w:r>
        <w:rPr>
          <w:rFonts w:ascii="Times New Roman" w:hAnsi="Times New Roman"/>
          <w:position w:val="-12"/>
          <w:sz w:val="20"/>
        </w:rPr>
        <w:object w:dxaOrig="1160" w:dyaOrig="380">
          <v:shape id="_x0000_i1026" type="#_x0000_t75" style="width:57.75pt;height:18.75pt" o:ole="">
            <v:imagedata r:id="rId6" o:title=""/>
          </v:shape>
          <o:OLEObject Type="Embed" ProgID="Equation.3" ShapeID="_x0000_i1026" DrawAspect="Content" ObjectID="_1427231256" r:id="rId7"/>
        </w:objec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position w:val="-10"/>
          <w:sz w:val="20"/>
        </w:rPr>
        <w:object w:dxaOrig="580" w:dyaOrig="300">
          <v:shape id="_x0000_i1027" type="#_x0000_t75" style="width:29.25pt;height:15pt" o:ole="">
            <v:imagedata r:id="rId8" o:title=""/>
          </v:shape>
          <o:OLEObject Type="Embed" ProgID="Equation.3" ShapeID="_x0000_i1027" DrawAspect="Content" ObjectID="_1427231257" r:id="rId9"/>
        </w:object>
      </w:r>
      <w:r>
        <w:rPr>
          <w:rFonts w:ascii="Times New Roman" w:hAnsi="Times New Roman"/>
          <w:sz w:val="20"/>
        </w:rPr>
        <w:t xml:space="preserve"> — максимальная плотность сухого грунта, г/см</w:t>
      </w:r>
      <w:r>
        <w:rPr>
          <w:rFonts w:ascii="Times New Roman" w:hAnsi="Times New Roman"/>
          <w:sz w:val="20"/>
          <w:vertAlign w:val="superscript"/>
        </w:rPr>
        <w:t>3</w:t>
      </w:r>
      <w:r>
        <w:rPr>
          <w:rFonts w:ascii="Times New Roman" w:hAnsi="Times New Roman"/>
          <w:sz w:val="20"/>
        </w:rPr>
        <w:t>, определяемая по методу стандартного уплотнения (ГОСТ 22733);</w:t>
      </w:r>
    </w:p>
    <w:p w:rsidR="00000000" w:rsidRDefault="00A955F1">
      <w:pPr>
        <w:spacing w:line="240" w:lineRule="auto"/>
        <w:ind w:firstLine="284"/>
        <w:rPr>
          <w:rFonts w:ascii="Times New Roman" w:hAnsi="Times New Roman"/>
          <w:sz w:val="20"/>
        </w:rPr>
      </w:pPr>
      <w:r>
        <w:rPr>
          <w:rFonts w:ascii="Times New Roman" w:hAnsi="Times New Roman"/>
          <w:i/>
          <w:sz w:val="20"/>
        </w:rPr>
        <w:t xml:space="preserve">К - </w:t>
      </w:r>
      <w:r>
        <w:rPr>
          <w:rFonts w:ascii="Times New Roman" w:hAnsi="Times New Roman"/>
          <w:sz w:val="20"/>
        </w:rPr>
        <w:t>минимальный коэффициент уплотнения, принимаемый по таблице 4.5СНиП 32-01-95.</w:t>
      </w:r>
    </w:p>
    <w:p w:rsidR="00000000" w:rsidRDefault="00A955F1">
      <w:pPr>
        <w:spacing w:line="240" w:lineRule="auto"/>
        <w:ind w:firstLine="284"/>
        <w:rPr>
          <w:rFonts w:ascii="Times New Roman" w:hAnsi="Times New Roman"/>
          <w:sz w:val="20"/>
        </w:rPr>
      </w:pPr>
      <w:r>
        <w:rPr>
          <w:rFonts w:ascii="Times New Roman" w:hAnsi="Times New Roman"/>
          <w:sz w:val="20"/>
        </w:rPr>
        <w:t>При этом необходимо проверять пригодность грунта карьера (резерва) по условиям его влажности (в соответствии с указаниями п. 4.19).</w:t>
      </w:r>
    </w:p>
    <w:p w:rsidR="00000000" w:rsidRDefault="00A955F1">
      <w:pPr>
        <w:spacing w:line="240" w:lineRule="auto"/>
        <w:ind w:firstLine="284"/>
        <w:rPr>
          <w:rFonts w:ascii="Times New Roman" w:hAnsi="Times New Roman"/>
          <w:sz w:val="20"/>
        </w:rPr>
      </w:pPr>
      <w:r>
        <w:rPr>
          <w:rFonts w:ascii="Times New Roman" w:hAnsi="Times New Roman"/>
          <w:b/>
          <w:sz w:val="20"/>
        </w:rPr>
        <w:t>4.13</w:t>
      </w:r>
      <w:r>
        <w:rPr>
          <w:rFonts w:ascii="Times New Roman" w:hAnsi="Times New Roman"/>
          <w:sz w:val="20"/>
        </w:rPr>
        <w:t xml:space="preserve"> Уменьшение при проектировании коэффициента уплотнения по сравнению с нормами, приведенными в таблице 4.5 СНиП 32-01-95, допускается в ис</w:t>
      </w:r>
      <w:r>
        <w:rPr>
          <w:rFonts w:ascii="Times New Roman" w:hAnsi="Times New Roman"/>
          <w:sz w:val="20"/>
        </w:rPr>
        <w:t>ключительных случаях при невозможности или экономической нецелесообразности его достижения (при наличии грунтов повышенной влажности или грунтов малой влажности в засушливых зонах).</w:t>
      </w:r>
    </w:p>
    <w:p w:rsidR="00000000" w:rsidRDefault="00A955F1">
      <w:pPr>
        <w:spacing w:line="240" w:lineRule="auto"/>
        <w:ind w:firstLine="284"/>
        <w:rPr>
          <w:rFonts w:ascii="Times New Roman" w:hAnsi="Times New Roman"/>
          <w:sz w:val="20"/>
        </w:rPr>
      </w:pPr>
      <w:r>
        <w:rPr>
          <w:rFonts w:ascii="Times New Roman" w:hAnsi="Times New Roman"/>
          <w:sz w:val="20"/>
        </w:rPr>
        <w:t>При этом следует предусматривать в проекте дополнительные мероприятия, обеспечивающие общую устойчивость земляного полотна и прочность его основной площадки (уположенные откосы, песчаные подушки, бермы, прослойки геотекстильных материалов, запас на осадку и др.).</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4.14 </w:t>
      </w:r>
      <w:r>
        <w:rPr>
          <w:rFonts w:ascii="Times New Roman" w:hAnsi="Times New Roman"/>
          <w:sz w:val="20"/>
        </w:rPr>
        <w:t>Уплотнение отсыпаемых в насыпи скальных грунтов из слабовывет</w:t>
      </w:r>
      <w:r>
        <w:rPr>
          <w:rFonts w:ascii="Times New Roman" w:hAnsi="Times New Roman"/>
          <w:sz w:val="20"/>
        </w:rPr>
        <w:t>ривающихся, выветривающихся, лековыветривающихся пород (алевролитов, аргиллитов, мергелей, глинистых сланцев и др.), а также песчаных и глинистых грунтов обеспечивается соблюдением установленной технологии производства работ (заданной толщиной уплотняемого слоя, числа проходов уплотняющих машин и механизмов) и корректировки ее на основании предварительного пробного уплотнения [1].</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4.15 </w:t>
      </w:r>
      <w:r>
        <w:rPr>
          <w:rFonts w:ascii="Times New Roman" w:hAnsi="Times New Roman"/>
          <w:sz w:val="20"/>
        </w:rPr>
        <w:t xml:space="preserve">Для насыпей, возводимых из глинистых грунтов и песков с коэффициентом уплотнения </w:t>
      </w:r>
      <w:r>
        <w:rPr>
          <w:rFonts w:ascii="Times New Roman" w:hAnsi="Times New Roman"/>
          <w:i/>
          <w:sz w:val="20"/>
        </w:rPr>
        <w:t xml:space="preserve">К </w:t>
      </w:r>
      <w:r>
        <w:rPr>
          <w:rFonts w:ascii="Times New Roman" w:hAnsi="Times New Roman"/>
          <w:i/>
          <w:sz w:val="20"/>
        </w:rPr>
        <w:sym w:font="Symbol" w:char="F0A3"/>
      </w:r>
      <w:r>
        <w:rPr>
          <w:rFonts w:ascii="Times New Roman" w:hAnsi="Times New Roman"/>
          <w:sz w:val="20"/>
        </w:rPr>
        <w:t xml:space="preserve"> 0,95, насыпей, сооружаемых способом ги</w:t>
      </w:r>
      <w:r>
        <w:rPr>
          <w:rFonts w:ascii="Times New Roman" w:hAnsi="Times New Roman"/>
          <w:sz w:val="20"/>
        </w:rPr>
        <w:t>дромеханизации, а также из скальных и крупнообломочных грунтов, следует предусматривать запас на осадку за счет уплотнения грунтов тела насыпи по нормам таблицы 4.2.</w:t>
      </w:r>
    </w:p>
    <w:p w:rsidR="00000000" w:rsidRDefault="00A955F1">
      <w:pPr>
        <w:spacing w:line="240" w:lineRule="auto"/>
        <w:ind w:firstLine="284"/>
        <w:rPr>
          <w:rFonts w:ascii="Times New Roman" w:hAnsi="Times New Roman"/>
          <w:sz w:val="20"/>
        </w:rPr>
      </w:pPr>
      <w:r>
        <w:rPr>
          <w:rFonts w:ascii="Times New Roman" w:hAnsi="Times New Roman"/>
          <w:sz w:val="20"/>
        </w:rPr>
        <w:t>Большие значения запаса относятся к насыпям, возводимым в короткие сроки (до 6 месяцев) из грунтов с влажностью, близкой к предельно допустимой (п. 4.19).</w:t>
      </w:r>
    </w:p>
    <w:p w:rsidR="00000000" w:rsidRDefault="00A955F1">
      <w:pPr>
        <w:spacing w:line="240" w:lineRule="auto"/>
        <w:ind w:firstLine="284"/>
        <w:rPr>
          <w:rFonts w:ascii="Times New Roman" w:hAnsi="Times New Roman"/>
          <w:sz w:val="20"/>
        </w:rPr>
      </w:pPr>
      <w:r>
        <w:rPr>
          <w:rFonts w:ascii="Times New Roman" w:hAnsi="Times New Roman"/>
          <w:sz w:val="20"/>
        </w:rPr>
        <w:t>В случаях невозможности отсыпки насыпей с полным запасом на осадку на участках, где это приводит к превышению руководящего уклона более чем на 0,002 (на подходах к мостам и др.),</w:t>
      </w:r>
      <w:r>
        <w:rPr>
          <w:rFonts w:ascii="Times New Roman" w:hAnsi="Times New Roman"/>
          <w:sz w:val="20"/>
          <w:lang w:val="en-US"/>
        </w:rPr>
        <w:t xml:space="preserve"> </w:t>
      </w:r>
      <w:r>
        <w:rPr>
          <w:rFonts w:ascii="Times New Roman" w:hAnsi="Times New Roman"/>
          <w:sz w:val="20"/>
        </w:rPr>
        <w:t>следует пред</w:t>
      </w:r>
      <w:r>
        <w:rPr>
          <w:rFonts w:ascii="Times New Roman" w:hAnsi="Times New Roman"/>
          <w:sz w:val="20"/>
        </w:rPr>
        <w:t>усматривать уширение основной площадки, обеспечивающее возможность подъемки пути до проектных отметок после завершения осадки.</w:t>
      </w:r>
    </w:p>
    <w:p w:rsidR="00000000" w:rsidRDefault="00A955F1">
      <w:pPr>
        <w:spacing w:line="240" w:lineRule="auto"/>
        <w:ind w:firstLine="284"/>
        <w:rPr>
          <w:rFonts w:ascii="Times New Roman" w:hAnsi="Times New Roman"/>
          <w:sz w:val="20"/>
        </w:rPr>
      </w:pPr>
    </w:p>
    <w:p w:rsidR="00000000" w:rsidRDefault="00A955F1">
      <w:pPr>
        <w:pStyle w:val="FR3"/>
        <w:spacing w:before="0" w:line="240" w:lineRule="auto"/>
        <w:ind w:left="0" w:firstLine="284"/>
        <w:rPr>
          <w:sz w:val="20"/>
          <w:lang w:val="en-US"/>
        </w:rPr>
      </w:pPr>
    </w:p>
    <w:p w:rsidR="00000000" w:rsidRDefault="00A955F1">
      <w:pPr>
        <w:pStyle w:val="FR3"/>
        <w:spacing w:before="0" w:line="240" w:lineRule="auto"/>
        <w:ind w:left="0" w:firstLine="284"/>
        <w:rPr>
          <w:sz w:val="20"/>
          <w:lang w:val="en-US"/>
        </w:rPr>
      </w:pPr>
    </w:p>
    <w:p w:rsidR="00000000" w:rsidRDefault="00A955F1">
      <w:pPr>
        <w:pStyle w:val="FR3"/>
        <w:spacing w:before="0" w:line="240" w:lineRule="auto"/>
        <w:ind w:left="0" w:firstLine="284"/>
        <w:rPr>
          <w:sz w:val="20"/>
          <w:lang w:val="en-US"/>
        </w:rPr>
      </w:pPr>
    </w:p>
    <w:p w:rsidR="00000000" w:rsidRDefault="00A955F1">
      <w:pPr>
        <w:pStyle w:val="FR3"/>
        <w:spacing w:before="0" w:line="240" w:lineRule="auto"/>
        <w:ind w:left="0" w:firstLine="284"/>
        <w:rPr>
          <w:sz w:val="20"/>
          <w:lang w:val="en-US"/>
        </w:rPr>
      </w:pPr>
    </w:p>
    <w:p w:rsidR="00000000" w:rsidRDefault="00A955F1">
      <w:pPr>
        <w:pStyle w:val="FR3"/>
        <w:spacing w:before="0" w:line="240" w:lineRule="auto"/>
        <w:ind w:left="0" w:firstLine="284"/>
        <w:rPr>
          <w:sz w:val="20"/>
          <w:lang w:val="en-US"/>
        </w:rPr>
      </w:pPr>
      <w:r>
        <w:rPr>
          <w:sz w:val="20"/>
        </w:rPr>
        <w:t>Таблица 4.2</w:t>
      </w:r>
    </w:p>
    <w:p w:rsidR="00000000" w:rsidRDefault="00A955F1">
      <w:pPr>
        <w:pStyle w:val="FR3"/>
        <w:spacing w:before="0" w:line="240" w:lineRule="auto"/>
        <w:ind w:left="0"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670"/>
        <w:gridCol w:w="2552"/>
      </w:tblGrid>
      <w:tr w:rsidR="00000000">
        <w:tblPrEx>
          <w:tblCellMar>
            <w:top w:w="0" w:type="dxa"/>
            <w:bottom w:w="0" w:type="dxa"/>
          </w:tblCellMar>
        </w:tblPrEx>
        <w:tc>
          <w:tcPr>
            <w:tcW w:w="567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Характеристика грунтов и условия возведения насыпей</w:t>
            </w:r>
          </w:p>
        </w:tc>
        <w:tc>
          <w:tcPr>
            <w:tcW w:w="255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Запас, % проектной высоты насыпи</w:t>
            </w:r>
          </w:p>
        </w:tc>
      </w:tr>
      <w:tr w:rsidR="00000000">
        <w:tblPrEx>
          <w:tblCellMar>
            <w:top w:w="0" w:type="dxa"/>
            <w:bottom w:w="0" w:type="dxa"/>
          </w:tblCellMar>
        </w:tblPrEx>
        <w:tc>
          <w:tcPr>
            <w:tcW w:w="5670"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Пески и глинистые грунты, отсыпаемые с коэффициентом уплотнения: </w:t>
            </w:r>
          </w:p>
        </w:tc>
        <w:tc>
          <w:tcPr>
            <w:tcW w:w="2552"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lang w:val="en-US"/>
              </w:rPr>
            </w:pPr>
            <w:r>
              <w:rPr>
                <w:rFonts w:ascii="Times New Roman" w:hAnsi="Times New Roman"/>
                <w:sz w:val="20"/>
              </w:rPr>
              <w:t>K =</w:t>
            </w:r>
            <w:r>
              <w:rPr>
                <w:rFonts w:ascii="Times New Roman" w:hAnsi="Times New Roman"/>
                <w:sz w:val="20"/>
                <w:lang w:val="en-US"/>
              </w:rPr>
              <w:t xml:space="preserve"> </w:t>
            </w:r>
            <w:r>
              <w:rPr>
                <w:rFonts w:ascii="Times New Roman" w:hAnsi="Times New Roman"/>
                <w:sz w:val="20"/>
              </w:rPr>
              <w:t xml:space="preserve">0,95 </w:t>
            </w:r>
          </w:p>
          <w:p w:rsidR="00000000" w:rsidRDefault="00A955F1">
            <w:pPr>
              <w:spacing w:line="240" w:lineRule="auto"/>
              <w:ind w:firstLine="0"/>
              <w:rPr>
                <w:rFonts w:ascii="Times New Roman" w:hAnsi="Times New Roman"/>
                <w:sz w:val="20"/>
              </w:rPr>
            </w:pPr>
            <w:r>
              <w:rPr>
                <w:rFonts w:ascii="Times New Roman" w:hAnsi="Times New Roman"/>
                <w:i/>
                <w:sz w:val="20"/>
              </w:rPr>
              <w:t>К</w:t>
            </w:r>
            <w:r>
              <w:rPr>
                <w:rFonts w:ascii="Times New Roman" w:hAnsi="Times New Roman"/>
                <w:sz w:val="20"/>
              </w:rPr>
              <w:t xml:space="preserve"> =0,90</w:t>
            </w:r>
          </w:p>
        </w:tc>
        <w:tc>
          <w:tcPr>
            <w:tcW w:w="2552"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lang w:val="en-US"/>
              </w:rPr>
            </w:pPr>
            <w:r>
              <w:rPr>
                <w:rFonts w:ascii="Times New Roman" w:hAnsi="Times New Roman"/>
                <w:sz w:val="20"/>
              </w:rPr>
              <w:t xml:space="preserve">0,5 </w:t>
            </w:r>
          </w:p>
          <w:p w:rsidR="00000000" w:rsidRDefault="00A955F1">
            <w:pPr>
              <w:spacing w:line="240" w:lineRule="auto"/>
              <w:ind w:firstLine="0"/>
              <w:rPr>
                <w:rFonts w:ascii="Times New Roman" w:hAnsi="Times New Roman"/>
                <w:sz w:val="20"/>
              </w:rPr>
            </w:pPr>
            <w:r>
              <w:rPr>
                <w:rFonts w:ascii="Times New Roman" w:hAnsi="Times New Roman"/>
                <w:sz w:val="20"/>
              </w:rPr>
              <w:t>1—2,5</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Глинистые грунты повышенной влажности (0,25 </w:t>
            </w:r>
            <w:r>
              <w:rPr>
                <w:rFonts w:ascii="Times New Roman" w:hAnsi="Times New Roman"/>
                <w:i/>
                <w:sz w:val="20"/>
              </w:rPr>
              <w:t>&lt;</w:t>
            </w:r>
            <w:r>
              <w:rPr>
                <w:rFonts w:ascii="Times New Roman" w:hAnsi="Times New Roman"/>
                <w:i/>
                <w:sz w:val="20"/>
                <w:lang w:val="en-US"/>
              </w:rPr>
              <w:t xml:space="preserve"> </w:t>
            </w:r>
            <w:r>
              <w:rPr>
                <w:rFonts w:ascii="Times New Roman" w:hAnsi="Times New Roman"/>
                <w:smallCaps/>
                <w:sz w:val="20"/>
                <w:lang w:val="en-US"/>
              </w:rPr>
              <w:t>I</w:t>
            </w:r>
            <w:r>
              <w:rPr>
                <w:rFonts w:ascii="Times New Roman" w:hAnsi="Times New Roman"/>
                <w:smallCaps/>
                <w:sz w:val="20"/>
                <w:vertAlign w:val="subscript"/>
                <w:lang w:val="en-US"/>
              </w:rPr>
              <w:t xml:space="preserve">L </w:t>
            </w:r>
            <w:r>
              <w:rPr>
                <w:rFonts w:ascii="Times New Roman" w:hAnsi="Times New Roman"/>
                <w:smallCaps/>
                <w:sz w:val="20"/>
                <w:lang w:val="en-US"/>
              </w:rPr>
              <w:sym w:font="Symbol" w:char="F0A3"/>
            </w:r>
            <w:r>
              <w:rPr>
                <w:rFonts w:ascii="Times New Roman" w:hAnsi="Times New Roman"/>
                <w:i/>
                <w:smallCaps/>
                <w:sz w:val="20"/>
                <w:lang w:val="en-US"/>
              </w:rPr>
              <w:t xml:space="preserve"> </w:t>
            </w:r>
            <w:r>
              <w:rPr>
                <w:rFonts w:ascii="Times New Roman" w:hAnsi="Times New Roman"/>
                <w:smallCaps/>
                <w:sz w:val="20"/>
              </w:rPr>
              <w:t xml:space="preserve"> </w:t>
            </w:r>
            <w:r>
              <w:rPr>
                <w:rFonts w:ascii="Times New Roman" w:hAnsi="Times New Roman"/>
                <w:sz w:val="20"/>
              </w:rPr>
              <w:t>0,5)</w:t>
            </w:r>
          </w:p>
        </w:tc>
        <w:tc>
          <w:tcPr>
            <w:tcW w:w="2552"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2—3</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Пески и песчано-гравелистые грунты, укладываемые в насыпи способом гидронамыва</w:t>
            </w:r>
          </w:p>
        </w:tc>
        <w:tc>
          <w:tcPr>
            <w:tcW w:w="2552"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0,75-1,5</w:t>
            </w:r>
          </w:p>
        </w:tc>
      </w:tr>
      <w:tr w:rsidR="00000000">
        <w:tblPrEx>
          <w:tblCellMar>
            <w:top w:w="0" w:type="dxa"/>
            <w:bottom w:w="0" w:type="dxa"/>
          </w:tblCellMar>
        </w:tblPrEx>
        <w:tc>
          <w:tcPr>
            <w:tcW w:w="567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Легковыветривающиеся и выветрива</w:t>
            </w:r>
            <w:r>
              <w:rPr>
                <w:rFonts w:ascii="Times New Roman" w:hAnsi="Times New Roman"/>
                <w:sz w:val="20"/>
              </w:rPr>
              <w:t>ющиеся размягчаемые скальные и крупнообломочные грунты</w:t>
            </w:r>
          </w:p>
        </w:tc>
        <w:tc>
          <w:tcPr>
            <w:tcW w:w="2552"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1—3</w:t>
            </w:r>
          </w:p>
        </w:tc>
      </w:tr>
      <w:tr w:rsidR="00000000">
        <w:tblPrEx>
          <w:tblCellMar>
            <w:top w:w="0" w:type="dxa"/>
            <w:bottom w:w="0" w:type="dxa"/>
          </w:tblCellMar>
        </w:tblPrEx>
        <w:tc>
          <w:tcPr>
            <w:tcW w:w="5670"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Скальные слабовыветривающиеся грунты</w:t>
            </w:r>
          </w:p>
        </w:tc>
        <w:tc>
          <w:tcPr>
            <w:tcW w:w="2552"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3</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4.16 </w:t>
      </w:r>
      <w:r>
        <w:rPr>
          <w:rFonts w:ascii="Times New Roman" w:hAnsi="Times New Roman"/>
          <w:sz w:val="20"/>
        </w:rPr>
        <w:t>При сооружении земляного полотна в зимнее время запас на осадку за счет уплотнения грунтов тела насыпей следует принимать по п. 15.6.</w:t>
      </w:r>
    </w:p>
    <w:p w:rsidR="00000000" w:rsidRDefault="00A955F1">
      <w:pPr>
        <w:spacing w:line="240" w:lineRule="auto"/>
        <w:ind w:firstLine="284"/>
        <w:rPr>
          <w:rFonts w:ascii="Times New Roman" w:hAnsi="Times New Roman"/>
          <w:sz w:val="20"/>
        </w:rPr>
      </w:pPr>
      <w:r>
        <w:rPr>
          <w:rFonts w:ascii="Times New Roman" w:hAnsi="Times New Roman"/>
          <w:b/>
          <w:sz w:val="20"/>
        </w:rPr>
        <w:t>4.17</w:t>
      </w:r>
      <w:r>
        <w:rPr>
          <w:rFonts w:ascii="Times New Roman" w:hAnsi="Times New Roman"/>
          <w:sz w:val="20"/>
        </w:rPr>
        <w:t xml:space="preserve"> фактический объем грунта, необходимого для сооружения насыпей, в тех случаях когда требуемая плотность грунта в теле насыпи больше естественной плотности грунта в резерве (карьере), определяется по формуле</w:t>
      </w:r>
    </w:p>
    <w:p w:rsidR="00000000" w:rsidRDefault="00A955F1">
      <w:pPr>
        <w:spacing w:line="240" w:lineRule="auto"/>
        <w:ind w:firstLine="284"/>
        <w:rPr>
          <w:rFonts w:ascii="Times New Roman" w:hAnsi="Times New Roman"/>
          <w:sz w:val="20"/>
          <w:lang w:val="en-US"/>
        </w:rPr>
      </w:pPr>
      <w:r>
        <w:rPr>
          <w:rFonts w:ascii="Times New Roman" w:hAnsi="Times New Roman"/>
          <w:sz w:val="20"/>
          <w:lang w:val="en-US"/>
        </w:rPr>
        <w:t>V</w:t>
      </w:r>
      <w:r>
        <w:rPr>
          <w:rFonts w:ascii="Times New Roman" w:hAnsi="Times New Roman"/>
          <w:sz w:val="20"/>
          <w:vertAlign w:val="subscript"/>
        </w:rPr>
        <w:t>н.ф</w:t>
      </w:r>
      <w:r>
        <w:rPr>
          <w:rFonts w:ascii="Times New Roman" w:hAnsi="Times New Roman"/>
          <w:sz w:val="20"/>
          <w:lang w:val="en-US"/>
        </w:rPr>
        <w:t xml:space="preserve"> = V</w:t>
      </w:r>
      <w:r>
        <w:rPr>
          <w:rFonts w:ascii="Times New Roman" w:hAnsi="Times New Roman"/>
          <w:sz w:val="20"/>
          <w:vertAlign w:val="subscript"/>
        </w:rPr>
        <w:t>н</w:t>
      </w:r>
      <w:r>
        <w:rPr>
          <w:rFonts w:ascii="Times New Roman" w:hAnsi="Times New Roman"/>
          <w:sz w:val="20"/>
        </w:rPr>
        <w:t xml:space="preserve"> </w:t>
      </w:r>
      <w:r>
        <w:rPr>
          <w:rFonts w:ascii="Times New Roman" w:hAnsi="Times New Roman"/>
          <w:sz w:val="20"/>
          <w:lang w:val="en-US"/>
        </w:rPr>
        <w:t>K</w:t>
      </w:r>
      <w:r>
        <w:rPr>
          <w:rFonts w:ascii="Times New Roman" w:hAnsi="Times New Roman"/>
          <w:sz w:val="20"/>
          <w:vertAlign w:val="subscript"/>
          <w:lang w:val="en-US"/>
        </w:rPr>
        <w:t>1</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V</w:t>
      </w:r>
      <w:r>
        <w:rPr>
          <w:rFonts w:ascii="Times New Roman" w:hAnsi="Times New Roman"/>
          <w:sz w:val="20"/>
          <w:vertAlign w:val="subscript"/>
        </w:rPr>
        <w:t>н</w:t>
      </w:r>
      <w:r>
        <w:rPr>
          <w:rFonts w:ascii="Times New Roman" w:hAnsi="Times New Roman"/>
          <w:sz w:val="20"/>
        </w:rPr>
        <w:t xml:space="preserve"> - объем проектируемой насыпи, м</w:t>
      </w:r>
      <w:r>
        <w:rPr>
          <w:rFonts w:ascii="Times New Roman" w:hAnsi="Times New Roman"/>
          <w:sz w:val="20"/>
          <w:vertAlign w:val="superscript"/>
        </w:rPr>
        <w:t>3</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i/>
          <w:sz w:val="20"/>
        </w:rPr>
        <w:t>К</w:t>
      </w:r>
      <w:r>
        <w:rPr>
          <w:rFonts w:ascii="Times New Roman" w:hAnsi="Times New Roman"/>
          <w:sz w:val="20"/>
          <w:vertAlign w:val="subscript"/>
        </w:rPr>
        <w:t xml:space="preserve">1 </w:t>
      </w:r>
      <w:r>
        <w:rPr>
          <w:rFonts w:ascii="Times New Roman" w:hAnsi="Times New Roman"/>
          <w:sz w:val="20"/>
        </w:rPr>
        <w:t>-</w:t>
      </w:r>
      <w:r>
        <w:rPr>
          <w:rFonts w:ascii="Times New Roman" w:hAnsi="Times New Roman"/>
          <w:sz w:val="20"/>
          <w:vertAlign w:val="subscript"/>
        </w:rPr>
        <w:t xml:space="preserve"> </w:t>
      </w:r>
      <w:r>
        <w:rPr>
          <w:rFonts w:ascii="Times New Roman" w:hAnsi="Times New Roman"/>
          <w:sz w:val="20"/>
        </w:rPr>
        <w:t>к</w:t>
      </w:r>
      <w:r>
        <w:rPr>
          <w:rFonts w:ascii="Times New Roman" w:hAnsi="Times New Roman"/>
          <w:sz w:val="20"/>
        </w:rPr>
        <w:t>оэффициент относительного уплотнения грунта в теле насыпи, определяемый по формуле</w:t>
      </w:r>
    </w:p>
    <w:p w:rsidR="00000000" w:rsidRDefault="00A955F1">
      <w:pPr>
        <w:spacing w:line="240" w:lineRule="auto"/>
        <w:ind w:firstLine="284"/>
        <w:rPr>
          <w:rFonts w:ascii="Times New Roman" w:hAnsi="Times New Roman"/>
          <w:sz w:val="20"/>
        </w:rPr>
      </w:pPr>
      <w:r>
        <w:rPr>
          <w:rFonts w:ascii="Times New Roman" w:hAnsi="Times New Roman"/>
          <w:position w:val="-30"/>
          <w:sz w:val="20"/>
        </w:rPr>
        <w:object w:dxaOrig="880" w:dyaOrig="720">
          <v:shape id="_x0000_i1028" type="#_x0000_t75" style="width:44.25pt;height:36pt" o:ole="">
            <v:imagedata r:id="rId10" o:title=""/>
          </v:shape>
          <o:OLEObject Type="Embed" ProgID="Equation.3" ShapeID="_x0000_i1028" DrawAspect="Content" ObjectID="_1427231258" r:id="rId11"/>
        </w:objec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position w:val="-12"/>
          <w:sz w:val="20"/>
        </w:rPr>
        <w:object w:dxaOrig="360" w:dyaOrig="380">
          <v:shape id="_x0000_i1029" type="#_x0000_t75" style="width:18pt;height:18.75pt" o:ole="">
            <v:imagedata r:id="rId12" o:title=""/>
          </v:shape>
          <o:OLEObject Type="Embed" ProgID="Equation.3" ShapeID="_x0000_i1029" DrawAspect="Content" ObjectID="_1427231259" r:id="rId13"/>
        </w:object>
      </w:r>
      <w:r>
        <w:rPr>
          <w:rFonts w:ascii="Times New Roman" w:hAnsi="Times New Roman"/>
          <w:sz w:val="20"/>
        </w:rPr>
        <w:t xml:space="preserve"> и</w:t>
      </w:r>
      <w:r>
        <w:rPr>
          <w:rFonts w:ascii="Times New Roman" w:hAnsi="Times New Roman"/>
          <w:sz w:val="20"/>
          <w:lang w:val="en-US"/>
        </w:rPr>
        <w:t xml:space="preserve"> </w:t>
      </w:r>
      <w:r>
        <w:rPr>
          <w:rFonts w:ascii="Times New Roman" w:hAnsi="Times New Roman"/>
          <w:sz w:val="20"/>
        </w:rPr>
        <w:sym w:font="Symbol" w:char="F072"/>
      </w:r>
      <w:r>
        <w:rPr>
          <w:rFonts w:ascii="Times New Roman" w:hAnsi="Times New Roman"/>
          <w:sz w:val="20"/>
          <w:vertAlign w:val="subscript"/>
          <w:lang w:val="en-US"/>
        </w:rPr>
        <w:t>dp</w:t>
      </w:r>
      <w:r>
        <w:rPr>
          <w:rFonts w:ascii="Times New Roman" w:hAnsi="Times New Roman"/>
          <w:i/>
          <w:sz w:val="20"/>
        </w:rPr>
        <w:t xml:space="preserve"> —</w:t>
      </w:r>
      <w:r>
        <w:rPr>
          <w:rFonts w:ascii="Times New Roman" w:hAnsi="Times New Roman"/>
          <w:sz w:val="20"/>
        </w:rPr>
        <w:t xml:space="preserve"> плотность сухого грунта, г/см</w:t>
      </w:r>
      <w:r>
        <w:rPr>
          <w:rFonts w:ascii="Times New Roman" w:hAnsi="Times New Roman"/>
          <w:sz w:val="20"/>
          <w:vertAlign w:val="superscript"/>
        </w:rPr>
        <w:t>3</w:t>
      </w:r>
      <w:r>
        <w:rPr>
          <w:rFonts w:ascii="Times New Roman" w:hAnsi="Times New Roman"/>
          <w:sz w:val="20"/>
        </w:rPr>
        <w:t>, соответственно требуемая в насыпи и естественная — в резерве (карьере).</w:t>
      </w:r>
    </w:p>
    <w:p w:rsidR="00000000" w:rsidRDefault="00A955F1">
      <w:pPr>
        <w:spacing w:line="240" w:lineRule="auto"/>
        <w:ind w:firstLine="284"/>
        <w:rPr>
          <w:rFonts w:ascii="Times New Roman" w:hAnsi="Times New Roman"/>
          <w:sz w:val="20"/>
        </w:rPr>
      </w:pPr>
      <w:r>
        <w:rPr>
          <w:rFonts w:ascii="Times New Roman" w:hAnsi="Times New Roman"/>
          <w:sz w:val="20"/>
        </w:rPr>
        <w:t>Для ориентировочного предварительного определения объема грунта в резервах (карьерах), выемках, необходимого для возведения насыпей с требуемой плотностью грунтов, коэффициент относительного уплотнения К</w:t>
      </w:r>
      <w:r>
        <w:rPr>
          <w:rFonts w:ascii="Times New Roman" w:hAnsi="Times New Roman"/>
          <w:sz w:val="20"/>
          <w:vertAlign w:val="subscript"/>
        </w:rPr>
        <w:t>1</w:t>
      </w:r>
      <w:r>
        <w:rPr>
          <w:rFonts w:ascii="Times New Roman" w:hAnsi="Times New Roman"/>
          <w:sz w:val="20"/>
        </w:rPr>
        <w:t>, может быть принят по таблице 4.3.</w:t>
      </w:r>
    </w:p>
    <w:p w:rsidR="00000000" w:rsidRDefault="00A955F1">
      <w:pPr>
        <w:spacing w:line="240" w:lineRule="auto"/>
        <w:ind w:firstLine="284"/>
        <w:rPr>
          <w:rFonts w:ascii="Times New Roman" w:hAnsi="Times New Roman"/>
          <w:sz w:val="20"/>
        </w:rPr>
      </w:pPr>
      <w:r>
        <w:rPr>
          <w:rFonts w:ascii="Times New Roman" w:hAnsi="Times New Roman"/>
          <w:sz w:val="20"/>
        </w:rPr>
        <w:t>При возведении насыпи гидромеха</w:t>
      </w:r>
      <w:r>
        <w:rPr>
          <w:rFonts w:ascii="Times New Roman" w:hAnsi="Times New Roman"/>
          <w:sz w:val="20"/>
        </w:rPr>
        <w:t>низированным способом объем потребного грунта в карьере следует определять в соответствии с указаниями по проектированию гидромеханизированных работ [24].</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Таблица 4.3</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2268"/>
        <w:gridCol w:w="1927"/>
        <w:gridCol w:w="2184"/>
      </w:tblGrid>
      <w:tr w:rsidR="00000000">
        <w:tblPrEx>
          <w:tblCellMar>
            <w:top w:w="0" w:type="dxa"/>
            <w:bottom w:w="0" w:type="dxa"/>
          </w:tblCellMar>
        </w:tblPrEx>
        <w:tc>
          <w:tcPr>
            <w:tcW w:w="198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Заданный </w:t>
            </w:r>
          </w:p>
        </w:tc>
        <w:tc>
          <w:tcPr>
            <w:tcW w:w="6379" w:type="dxa"/>
            <w:gridSpan w:val="3"/>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Коэффициент относительного уплотнения К</w:t>
            </w:r>
            <w:r>
              <w:rPr>
                <w:rFonts w:ascii="Times New Roman" w:hAnsi="Times New Roman"/>
                <w:sz w:val="20"/>
                <w:vertAlign w:val="subscript"/>
              </w:rPr>
              <w:t>1</w:t>
            </w:r>
            <w:r>
              <w:rPr>
                <w:rFonts w:ascii="Times New Roman" w:hAnsi="Times New Roman"/>
                <w:sz w:val="20"/>
              </w:rPr>
              <w:t>, для грунтов</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коэффициент уплотнений насыпи </w:t>
            </w:r>
            <w:r>
              <w:rPr>
                <w:rFonts w:ascii="Times New Roman" w:hAnsi="Times New Roman"/>
                <w:i/>
                <w:sz w:val="20"/>
              </w:rPr>
              <w:t>К</w:t>
            </w:r>
          </w:p>
        </w:tc>
        <w:tc>
          <w:tcPr>
            <w:tcW w:w="226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пески, супеси, пылеватые суглинки</w:t>
            </w:r>
          </w:p>
        </w:tc>
        <w:tc>
          <w:tcPr>
            <w:tcW w:w="192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суглинки, глины</w:t>
            </w:r>
          </w:p>
        </w:tc>
        <w:tc>
          <w:tcPr>
            <w:tcW w:w="218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лессы и лессовидные грунты</w:t>
            </w:r>
          </w:p>
        </w:tc>
      </w:tr>
      <w:tr w:rsidR="00000000">
        <w:tblPrEx>
          <w:tblCellMar>
            <w:top w:w="0" w:type="dxa"/>
            <w:bottom w:w="0" w:type="dxa"/>
          </w:tblCellMar>
        </w:tblPrEx>
        <w:tc>
          <w:tcPr>
            <w:tcW w:w="198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226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19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w:t>
            </w:r>
          </w:p>
        </w:tc>
        <w:tc>
          <w:tcPr>
            <w:tcW w:w="218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c>
          <w:tcPr>
            <w:tcW w:w="226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w:t>
            </w:r>
          </w:p>
        </w:tc>
        <w:tc>
          <w:tcPr>
            <w:tcW w:w="1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w:t>
            </w:r>
          </w:p>
        </w:tc>
        <w:tc>
          <w:tcPr>
            <w:tcW w:w="218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r>
      <w:tr w:rsidR="00000000">
        <w:tblPrEx>
          <w:tblCellMar>
            <w:top w:w="0" w:type="dxa"/>
            <w:bottom w:w="0" w:type="dxa"/>
          </w:tblCellMar>
        </w:tblPrEx>
        <w:tc>
          <w:tcPr>
            <w:tcW w:w="198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0,90</w:t>
            </w:r>
          </w:p>
        </w:tc>
        <w:tc>
          <w:tcPr>
            <w:tcW w:w="226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w:t>
            </w:r>
          </w:p>
        </w:tc>
        <w:tc>
          <w:tcPr>
            <w:tcW w:w="19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c>
          <w:tcPr>
            <w:tcW w:w="218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Нормы влажности грунтов</w:t>
      </w:r>
    </w:p>
    <w:p w:rsidR="00000000" w:rsidRDefault="00A955F1">
      <w:pPr>
        <w:spacing w:line="240" w:lineRule="auto"/>
        <w:ind w:firstLine="284"/>
        <w:rPr>
          <w:rFonts w:ascii="Times New Roman" w:hAnsi="Times New Roman"/>
          <w:sz w:val="20"/>
        </w:rPr>
      </w:pPr>
      <w:r>
        <w:rPr>
          <w:rFonts w:ascii="Times New Roman" w:hAnsi="Times New Roman"/>
          <w:b/>
          <w:sz w:val="20"/>
        </w:rPr>
        <w:t>4.18</w:t>
      </w:r>
      <w:r>
        <w:rPr>
          <w:rFonts w:ascii="Times New Roman" w:hAnsi="Times New Roman"/>
          <w:sz w:val="20"/>
        </w:rPr>
        <w:t xml:space="preserve"> Влажность глинистых грунтов необходимо учитывать при установлении коэффициент</w:t>
      </w:r>
      <w:r>
        <w:rPr>
          <w:rFonts w:ascii="Times New Roman" w:hAnsi="Times New Roman"/>
          <w:sz w:val="20"/>
        </w:rPr>
        <w:t>а уплотнения и оценки возможности использования этих грунтов в земляном полотне.</w:t>
      </w:r>
    </w:p>
    <w:p w:rsidR="00000000" w:rsidRDefault="00A955F1">
      <w:pPr>
        <w:spacing w:line="240" w:lineRule="auto"/>
        <w:ind w:firstLine="284"/>
        <w:rPr>
          <w:rFonts w:ascii="Times New Roman" w:hAnsi="Times New Roman"/>
          <w:sz w:val="20"/>
        </w:rPr>
      </w:pPr>
      <w:r>
        <w:rPr>
          <w:rFonts w:ascii="Times New Roman" w:hAnsi="Times New Roman"/>
          <w:sz w:val="20"/>
        </w:rPr>
        <w:t xml:space="preserve">Для насыпей следует применять грунты, имеющие преимущественно оптимальную влажность </w:t>
      </w:r>
      <w:r>
        <w:rPr>
          <w:rFonts w:ascii="Times New Roman" w:hAnsi="Times New Roman"/>
          <w:i/>
          <w:sz w:val="20"/>
          <w:lang w:val="en-US"/>
        </w:rPr>
        <w:t>W</w:t>
      </w:r>
      <w:r>
        <w:rPr>
          <w:rFonts w:ascii="Times New Roman" w:hAnsi="Times New Roman"/>
          <w:sz w:val="20"/>
          <w:vertAlign w:val="subscript"/>
          <w:lang w:val="en-US"/>
        </w:rPr>
        <w:t>0</w:t>
      </w:r>
      <w:r>
        <w:rPr>
          <w:rFonts w:ascii="Times New Roman" w:hAnsi="Times New Roman"/>
          <w:i/>
          <w:sz w:val="20"/>
          <w:lang w:val="en-US"/>
        </w:rPr>
        <w:t xml:space="preserve">  </w:t>
      </w:r>
      <w:r>
        <w:rPr>
          <w:rFonts w:ascii="Times New Roman" w:hAnsi="Times New Roman"/>
          <w:sz w:val="20"/>
        </w:rPr>
        <w:t>и близкие к ней.</w:t>
      </w:r>
    </w:p>
    <w:p w:rsidR="00000000" w:rsidRDefault="00A955F1">
      <w:pPr>
        <w:spacing w:line="240" w:lineRule="auto"/>
        <w:ind w:firstLine="284"/>
        <w:rPr>
          <w:rFonts w:ascii="Times New Roman" w:hAnsi="Times New Roman"/>
          <w:sz w:val="20"/>
        </w:rPr>
      </w:pPr>
      <w:r>
        <w:rPr>
          <w:rFonts w:ascii="Times New Roman" w:hAnsi="Times New Roman"/>
          <w:sz w:val="20"/>
        </w:rPr>
        <w:t>Численные значения оптимальной влажности определяют по ГОСТ 22733.</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4.19 </w:t>
      </w:r>
      <w:r>
        <w:rPr>
          <w:rFonts w:ascii="Times New Roman" w:hAnsi="Times New Roman"/>
          <w:sz w:val="20"/>
        </w:rPr>
        <w:t>Наибольшая допустимая влажность грунта, при которой обеспечивается нормируемая плотность (см. п. 4.12), устанавливается по кривой стандартного уплотнения. Ориентировочно она может быть определена по графику на рисунке 4.1.</w:t>
      </w:r>
    </w:p>
    <w:p w:rsidR="00000000" w:rsidRDefault="00A955F1">
      <w:pPr>
        <w:spacing w:line="240" w:lineRule="auto"/>
        <w:ind w:firstLine="284"/>
        <w:rPr>
          <w:rFonts w:ascii="Times New Roman" w:hAnsi="Times New Roman"/>
          <w:sz w:val="20"/>
        </w:rPr>
      </w:pPr>
      <w:r>
        <w:rPr>
          <w:rFonts w:ascii="Times New Roman" w:hAnsi="Times New Roman"/>
          <w:sz w:val="20"/>
        </w:rPr>
        <w:t>На указанном графике для пяти о</w:t>
      </w:r>
      <w:r>
        <w:rPr>
          <w:rFonts w:ascii="Times New Roman" w:hAnsi="Times New Roman"/>
          <w:sz w:val="20"/>
        </w:rPr>
        <w:t>сновных разновидностей грунта представлены теоретические зависимости, характеризующие максимально возможную их уплотняемость при различной естественной влажности.</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sz w:val="20"/>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5600" w:dyaOrig="8865">
          <v:shape id="_x0000_i1030" type="#_x0000_t75" style="width:694.5pt;height:394.5pt" o:ole="">
            <v:imagedata r:id="rId14" o:title=""/>
          </v:shape>
          <o:OLEObject Type="Embed" ProgID="MSPhotoEd.3" ShapeID="_x0000_i1030" DrawAspect="Content" ObjectID="_1427231260" r:id="rId15"/>
        </w:object>
      </w:r>
    </w:p>
    <w:p w:rsidR="00000000" w:rsidRDefault="00A955F1">
      <w:pPr>
        <w:spacing w:line="240" w:lineRule="auto"/>
        <w:ind w:firstLine="284"/>
        <w:jc w:val="center"/>
        <w:rPr>
          <w:rFonts w:ascii="Times New Roman" w:hAnsi="Times New Roman"/>
          <w:i/>
          <w:sz w:val="20"/>
        </w:rPr>
      </w:pP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глины; </w:t>
      </w:r>
      <w:r>
        <w:rPr>
          <w:rFonts w:ascii="Times New Roman" w:hAnsi="Times New Roman"/>
          <w:i/>
          <w:sz w:val="20"/>
        </w:rPr>
        <w:t>2 —</w:t>
      </w:r>
      <w:r>
        <w:rPr>
          <w:rFonts w:ascii="Times New Roman" w:hAnsi="Times New Roman"/>
          <w:sz w:val="20"/>
        </w:rPr>
        <w:t xml:space="preserve"> суглинки; 3 — супеси; </w:t>
      </w:r>
      <w:r>
        <w:rPr>
          <w:rFonts w:ascii="Times New Roman" w:hAnsi="Times New Roman"/>
          <w:i/>
          <w:sz w:val="20"/>
        </w:rPr>
        <w:t>4 —</w:t>
      </w:r>
      <w:r>
        <w:rPr>
          <w:rFonts w:ascii="Times New Roman" w:hAnsi="Times New Roman"/>
          <w:sz w:val="20"/>
        </w:rPr>
        <w:t xml:space="preserve"> пески; 5 — черноземы </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4.1</w:t>
      </w:r>
      <w:r>
        <w:rPr>
          <w:rFonts w:ascii="Times New Roman" w:hAnsi="Times New Roman"/>
          <w:sz w:val="20"/>
        </w:rPr>
        <w:t xml:space="preserve"> Зависимость возможного уплотнения грунта от его естественной влажности</w:t>
      </w:r>
    </w:p>
    <w:p w:rsidR="00000000" w:rsidRDefault="00A955F1">
      <w:pPr>
        <w:spacing w:line="240" w:lineRule="auto"/>
        <w:ind w:firstLine="284"/>
        <w:rPr>
          <w:rFonts w:ascii="Times New Roman" w:hAnsi="Times New Roman"/>
          <w:b/>
          <w:i/>
          <w:sz w:val="20"/>
        </w:rPr>
      </w:pPr>
    </w:p>
    <w:p w:rsidR="00000000" w:rsidRDefault="00A955F1">
      <w:pPr>
        <w:spacing w:line="240" w:lineRule="auto"/>
        <w:ind w:firstLine="284"/>
        <w:rPr>
          <w:rFonts w:ascii="Times New Roman" w:hAnsi="Times New Roman"/>
          <w:sz w:val="20"/>
        </w:rPr>
      </w:pPr>
      <w:r>
        <w:rPr>
          <w:rFonts w:ascii="Times New Roman" w:hAnsi="Times New Roman"/>
          <w:b/>
          <w:i/>
          <w:sz w:val="20"/>
        </w:rPr>
        <w:t>Примечание</w:t>
      </w:r>
      <w:r>
        <w:rPr>
          <w:rFonts w:ascii="Times New Roman" w:hAnsi="Times New Roman"/>
          <w:i/>
          <w:sz w:val="20"/>
        </w:rPr>
        <w:t xml:space="preserve"> —</w:t>
      </w:r>
      <w:r>
        <w:rPr>
          <w:rFonts w:ascii="Times New Roman" w:hAnsi="Times New Roman"/>
          <w:sz w:val="20"/>
        </w:rPr>
        <w:t xml:space="preserve"> Зависимости </w:t>
      </w:r>
      <w:r>
        <w:rPr>
          <w:rFonts w:ascii="Times New Roman" w:hAnsi="Times New Roman"/>
          <w:sz w:val="20"/>
        </w:rPr>
        <w:sym w:font="Symbol" w:char="F072"/>
      </w:r>
      <w:r>
        <w:rPr>
          <w:rFonts w:ascii="Times New Roman" w:hAnsi="Times New Roman"/>
          <w:sz w:val="20"/>
          <w:vertAlign w:val="subscript"/>
          <w:lang w:val="en-US"/>
        </w:rPr>
        <w:t>d</w:t>
      </w:r>
      <w:r>
        <w:rPr>
          <w:rFonts w:ascii="Times New Roman" w:hAnsi="Times New Roman"/>
          <w:sz w:val="20"/>
        </w:rPr>
        <w:t xml:space="preserve"> </w:t>
      </w:r>
      <w:r>
        <w:rPr>
          <w:rFonts w:ascii="Times New Roman" w:hAnsi="Times New Roman"/>
          <w:i/>
          <w:sz w:val="20"/>
        </w:rPr>
        <w:t>=</w:t>
      </w:r>
      <w:r>
        <w:rPr>
          <w:rFonts w:ascii="Times New Roman" w:hAnsi="Times New Roman"/>
          <w:i/>
          <w:sz w:val="20"/>
          <w:lang w:val="en-US"/>
        </w:rPr>
        <w:t xml:space="preserve"> f(W)</w:t>
      </w:r>
      <w:r>
        <w:rPr>
          <w:rFonts w:ascii="Times New Roman" w:hAnsi="Times New Roman"/>
          <w:sz w:val="20"/>
        </w:rPr>
        <w:t xml:space="preserve"> рассчитаны при значениях плотности частиц грунтов </w:t>
      </w:r>
      <w:r>
        <w:rPr>
          <w:rFonts w:ascii="Times New Roman" w:hAnsi="Times New Roman"/>
          <w:sz w:val="20"/>
        </w:rPr>
        <w:sym w:font="Symbol" w:char="F072"/>
      </w:r>
      <w:r>
        <w:rPr>
          <w:rFonts w:ascii="Times New Roman" w:hAnsi="Times New Roman"/>
          <w:sz w:val="20"/>
          <w:vertAlign w:val="subscript"/>
          <w:lang w:val="en-US"/>
        </w:rPr>
        <w:t>s</w:t>
      </w:r>
      <w:r>
        <w:rPr>
          <w:rFonts w:ascii="Times New Roman" w:hAnsi="Times New Roman"/>
          <w:sz w:val="20"/>
        </w:rPr>
        <w:t>, равных 2,74; 2,70; 2,68; 2,66; 2,60 г/см</w:t>
      </w:r>
      <w:r>
        <w:rPr>
          <w:rFonts w:ascii="Times New Roman" w:hAnsi="Times New Roman"/>
          <w:sz w:val="20"/>
          <w:vertAlign w:val="superscript"/>
        </w:rPr>
        <w:t>3</w:t>
      </w:r>
      <w:r>
        <w:rPr>
          <w:rFonts w:ascii="Times New Roman" w:hAnsi="Times New Roman"/>
          <w:sz w:val="20"/>
        </w:rPr>
        <w:t xml:space="preserve"> соответственно для глины, суглинков, супесей, </w:t>
      </w:r>
      <w:r>
        <w:rPr>
          <w:rFonts w:ascii="Times New Roman" w:hAnsi="Times New Roman"/>
          <w:sz w:val="20"/>
        </w:rPr>
        <w:t>песков, грунтов с примесью органических веществ (черноземов) (для всех указанных типов грунтов при содержании воздуха в порах 5 %, что обеспечивается при правильном соблюдении технологии уплотнения).</w:t>
      </w:r>
    </w:p>
    <w:p w:rsidR="00000000" w:rsidRDefault="00A955F1">
      <w:pPr>
        <w:spacing w:line="240" w:lineRule="auto"/>
        <w:ind w:firstLine="284"/>
        <w:rPr>
          <w:rFonts w:ascii="Times New Roman" w:hAnsi="Times New Roman"/>
          <w:b/>
          <w:sz w:val="20"/>
        </w:rPr>
        <w:sectPr w:rsidR="00000000">
          <w:pgSz w:w="16840" w:h="11907" w:orient="landscape" w:code="9"/>
          <w:pgMar w:top="1134" w:right="1134" w:bottom="1134" w:left="1134" w:header="720" w:footer="720" w:gutter="0"/>
          <w:paperSrc w:first="7" w:other="7"/>
          <w:cols w:space="720" w:equalWidth="0">
            <w:col w:w="14572"/>
          </w:cols>
          <w:noEndnote/>
        </w:sect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4.20 </w:t>
      </w:r>
      <w:r>
        <w:rPr>
          <w:rFonts w:ascii="Times New Roman" w:hAnsi="Times New Roman"/>
          <w:sz w:val="20"/>
        </w:rPr>
        <w:t xml:space="preserve">Глинистые грунты, находящиеся в тугопластичном состоянии (0,25 &lt;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rPr>
        <w:t xml:space="preserve"> 0,50), используются для сооружения земляного полотна при соблюдении требований к конструкциям, изложенным в пп. 7.12—7.14, 10.5—10.7.</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Грунты, находящиеся в мягкопластичном состоянии (0,50 &lt;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rPr>
        <w:t xml:space="preserve"> 0,75), допускается использовать лишь по и</w:t>
      </w:r>
      <w:r>
        <w:rPr>
          <w:rFonts w:ascii="Times New Roman" w:hAnsi="Times New Roman"/>
          <w:sz w:val="20"/>
        </w:rPr>
        <w:t>ндивидуальным проектам на основании технико-экономических расчетов.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4.21 </w:t>
      </w:r>
      <w:r>
        <w:rPr>
          <w:rFonts w:ascii="Times New Roman" w:hAnsi="Times New Roman"/>
          <w:sz w:val="20"/>
        </w:rPr>
        <w:t>При влажности глинистых грунтов, мелких и пылеватых песков менее 0,75—0,80</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vertAlign w:val="subscript"/>
          <w:lang w:val="en-US"/>
        </w:rPr>
        <w:t>0</w:t>
      </w:r>
      <w:r>
        <w:rPr>
          <w:rFonts w:ascii="Times New Roman" w:hAnsi="Times New Roman"/>
          <w:sz w:val="20"/>
        </w:rPr>
        <w:t xml:space="preserve"> их необходимо увлажнять.</w:t>
      </w:r>
    </w:p>
    <w:p w:rsidR="00000000" w:rsidRDefault="00A955F1">
      <w:pPr>
        <w:spacing w:line="240" w:lineRule="auto"/>
        <w:ind w:firstLine="284"/>
        <w:rPr>
          <w:rFonts w:ascii="Times New Roman" w:hAnsi="Times New Roman"/>
          <w:sz w:val="20"/>
        </w:rPr>
      </w:pPr>
      <w:r>
        <w:rPr>
          <w:rFonts w:ascii="Times New Roman" w:hAnsi="Times New Roman"/>
          <w:sz w:val="20"/>
        </w:rPr>
        <w:t>В засушливых районах должны быть предусмотрены мероприятия по влагонакоплению (снегозадержание) и получению воды для поливов в местах выполнения земляных работ.</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 определении количества воды, потребной для увлажнения грунта, следует учитывать климатические и погодные условия района строительства и ориентироваться на обеспечение при </w:t>
      </w:r>
      <w:r>
        <w:rPr>
          <w:rFonts w:ascii="Times New Roman" w:hAnsi="Times New Roman"/>
          <w:sz w:val="20"/>
        </w:rPr>
        <w:t>уплотнении влажности грунта, соответствующей 0,9—1,0 оптимальной.</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Естественные основания</w:t>
      </w:r>
    </w:p>
    <w:p w:rsidR="00000000" w:rsidRDefault="00A955F1">
      <w:pPr>
        <w:spacing w:line="240" w:lineRule="auto"/>
        <w:ind w:firstLine="284"/>
        <w:rPr>
          <w:rFonts w:ascii="Times New Roman" w:hAnsi="Times New Roman"/>
          <w:sz w:val="20"/>
          <w:lang w:val="en-US"/>
        </w:rPr>
      </w:pPr>
      <w:r>
        <w:rPr>
          <w:rFonts w:ascii="Times New Roman" w:hAnsi="Times New Roman"/>
          <w:b/>
          <w:sz w:val="20"/>
        </w:rPr>
        <w:t xml:space="preserve">4.22 </w:t>
      </w:r>
      <w:r>
        <w:rPr>
          <w:rFonts w:ascii="Times New Roman" w:hAnsi="Times New Roman"/>
          <w:sz w:val="20"/>
        </w:rPr>
        <w:t>Оценку естественных оснований по условиям их увлажнения при выборе грунтов для насыпей и проектировании земляного полотна следует выполнять с учетом таблицы 4.4.</w:t>
      </w:r>
    </w:p>
    <w:p w:rsidR="00000000" w:rsidRDefault="00A955F1">
      <w:pPr>
        <w:spacing w:line="240" w:lineRule="auto"/>
        <w:ind w:firstLine="284"/>
        <w:rPr>
          <w:rFonts w:ascii="Times New Roman" w:hAnsi="Times New Roman"/>
          <w:sz w:val="20"/>
        </w:rPr>
      </w:pPr>
    </w:p>
    <w:p w:rsidR="00000000" w:rsidRDefault="00A955F1">
      <w:pPr>
        <w:pStyle w:val="FR3"/>
        <w:spacing w:before="0" w:line="240" w:lineRule="auto"/>
        <w:ind w:left="0" w:firstLine="284"/>
        <w:rPr>
          <w:sz w:val="20"/>
          <w:lang w:val="en-US"/>
        </w:rPr>
      </w:pPr>
      <w:r>
        <w:rPr>
          <w:sz w:val="20"/>
        </w:rPr>
        <w:t>Таблица 4.4</w:t>
      </w:r>
    </w:p>
    <w:p w:rsidR="00000000" w:rsidRDefault="00A955F1">
      <w:pPr>
        <w:pStyle w:val="FR3"/>
        <w:spacing w:before="0" w:line="240" w:lineRule="auto"/>
        <w:ind w:left="0"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276"/>
        <w:gridCol w:w="6946"/>
      </w:tblGrid>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Тип основания</w:t>
            </w:r>
          </w:p>
        </w:tc>
        <w:tc>
          <w:tcPr>
            <w:tcW w:w="694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Характеристика основания</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 Сухое</w:t>
            </w:r>
          </w:p>
        </w:tc>
        <w:tc>
          <w:tcPr>
            <w:tcW w:w="694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Условия для поверхностного стока хорошие; глинистые грунты на глубине до 1 м имеют влажность не более W</w:t>
            </w:r>
            <w:r>
              <w:rPr>
                <w:rFonts w:ascii="Times New Roman" w:hAnsi="Times New Roman"/>
                <w:sz w:val="20"/>
                <w:vertAlign w:val="subscript"/>
              </w:rPr>
              <w:t>p</w:t>
            </w:r>
            <w:r>
              <w:rPr>
                <w:rFonts w:ascii="Times New Roman" w:hAnsi="Times New Roman"/>
                <w:sz w:val="20"/>
              </w:rPr>
              <w:t xml:space="preserve"> + 0,25 </w:t>
            </w:r>
            <w:r>
              <w:rPr>
                <w:rFonts w:ascii="Times New Roman" w:hAnsi="Times New Roman"/>
                <w:sz w:val="20"/>
                <w:lang w:val="en-US"/>
              </w:rPr>
              <w:t>I</w:t>
            </w:r>
            <w:r>
              <w:rPr>
                <w:rFonts w:ascii="Times New Roman" w:hAnsi="Times New Roman"/>
                <w:sz w:val="20"/>
                <w:vertAlign w:val="subscript"/>
              </w:rPr>
              <w:t>р</w:t>
            </w:r>
            <w:r>
              <w:rPr>
                <w:rFonts w:ascii="Times New Roman" w:hAnsi="Times New Roman"/>
                <w:sz w:val="20"/>
              </w:rPr>
              <w:t xml:space="preserve">, грунтовые воды отсутствуют или залегают на глубине более 2 м от поверхности </w:t>
            </w:r>
            <w:r>
              <w:rPr>
                <w:rFonts w:ascii="Times New Roman" w:hAnsi="Times New Roman"/>
                <w:sz w:val="20"/>
              </w:rPr>
              <w:t>земли</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2. Сырое</w:t>
            </w:r>
          </w:p>
        </w:tc>
        <w:tc>
          <w:tcPr>
            <w:tcW w:w="694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Условия для поверхностного стока плохие; грунты водонасыщенные песчаные, глинистые; глинистые грунты в предморозный период имеют влажность на глубине до 1 м от W</w:t>
            </w:r>
            <w:r>
              <w:rPr>
                <w:rFonts w:ascii="Times New Roman" w:hAnsi="Times New Roman"/>
                <w:sz w:val="20"/>
                <w:vertAlign w:val="subscript"/>
              </w:rPr>
              <w:t>p</w:t>
            </w:r>
            <w:r>
              <w:rPr>
                <w:rFonts w:ascii="Times New Roman" w:hAnsi="Times New Roman"/>
                <w:sz w:val="20"/>
              </w:rPr>
              <w:t xml:space="preserve"> + 0,25 </w:t>
            </w:r>
            <w:r>
              <w:rPr>
                <w:rFonts w:ascii="Times New Roman" w:hAnsi="Times New Roman"/>
                <w:sz w:val="20"/>
                <w:lang w:val="en-US"/>
              </w:rPr>
              <w:t>I</w:t>
            </w:r>
            <w:r>
              <w:rPr>
                <w:rFonts w:ascii="Times New Roman" w:hAnsi="Times New Roman"/>
                <w:sz w:val="20"/>
                <w:vertAlign w:val="subscript"/>
                <w:lang w:val="en-US"/>
              </w:rPr>
              <w:t>p</w:t>
            </w:r>
            <w:r>
              <w:rPr>
                <w:rFonts w:ascii="Times New Roman" w:hAnsi="Times New Roman"/>
                <w:sz w:val="20"/>
              </w:rPr>
              <w:t xml:space="preserve"> до</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vertAlign w:val="subscript"/>
                <w:lang w:val="en-US"/>
              </w:rPr>
              <w:t>p</w:t>
            </w:r>
            <w:r>
              <w:rPr>
                <w:rFonts w:ascii="Times New Roman" w:hAnsi="Times New Roman"/>
                <w:i/>
                <w:sz w:val="20"/>
              </w:rPr>
              <w:t xml:space="preserve"> +</w:t>
            </w:r>
            <w:r>
              <w:rPr>
                <w:rFonts w:ascii="Times New Roman" w:hAnsi="Times New Roman"/>
                <w:sz w:val="20"/>
              </w:rPr>
              <w:t xml:space="preserve"> 0,75 </w:t>
            </w:r>
            <w:r>
              <w:rPr>
                <w:rFonts w:ascii="Times New Roman" w:hAnsi="Times New Roman"/>
                <w:sz w:val="20"/>
                <w:lang w:val="en-US"/>
              </w:rPr>
              <w:t>I</w:t>
            </w:r>
            <w:r>
              <w:rPr>
                <w:rFonts w:ascii="Times New Roman" w:hAnsi="Times New Roman"/>
                <w:sz w:val="20"/>
                <w:vertAlign w:val="subscript"/>
                <w:lang w:val="en-US"/>
              </w:rPr>
              <w:t>p</w:t>
            </w:r>
            <w:r>
              <w:rPr>
                <w:rFonts w:ascii="Times New Roman" w:hAnsi="Times New Roman"/>
                <w:sz w:val="20"/>
              </w:rPr>
              <w:t xml:space="preserve"> , а уровень грунтовых вод— на глубине более 1 м от поверхности земли; признаки поверхностного заболачивания</w:t>
            </w:r>
          </w:p>
        </w:tc>
      </w:tr>
      <w:tr w:rsidR="00000000">
        <w:tblPrEx>
          <w:tblCellMar>
            <w:top w:w="0" w:type="dxa"/>
            <w:bottom w:w="0" w:type="dxa"/>
          </w:tblCellMar>
        </w:tblPrEx>
        <w:tc>
          <w:tcPr>
            <w:tcW w:w="12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3. Мокрое</w:t>
            </w:r>
          </w:p>
        </w:tc>
        <w:tc>
          <w:tcPr>
            <w:tcW w:w="694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Поверхностный сток отсутствует; грунты глинистые, торфы, илы, сапропели; глинистые грунты в предморозный период имеют влажность на глубине до 1 м, равную </w:t>
            </w:r>
            <w:r>
              <w:rPr>
                <w:rFonts w:ascii="Times New Roman" w:hAnsi="Times New Roman"/>
                <w:i/>
                <w:sz w:val="20"/>
              </w:rPr>
              <w:t>W</w:t>
            </w:r>
            <w:r>
              <w:rPr>
                <w:rFonts w:ascii="Times New Roman" w:hAnsi="Times New Roman"/>
                <w:sz w:val="20"/>
                <w:vertAlign w:val="subscript"/>
                <w:lang w:val="en-US"/>
              </w:rPr>
              <w:t>p</w:t>
            </w:r>
            <w:r>
              <w:rPr>
                <w:rFonts w:ascii="Times New Roman" w:hAnsi="Times New Roman"/>
                <w:i/>
                <w:sz w:val="20"/>
              </w:rPr>
              <w:t xml:space="preserve"> +</w:t>
            </w:r>
            <w:r>
              <w:rPr>
                <w:rFonts w:ascii="Times New Roman" w:hAnsi="Times New Roman"/>
                <w:sz w:val="20"/>
              </w:rPr>
              <w:t xml:space="preserve"> 0,75</w:t>
            </w:r>
            <w:r>
              <w:rPr>
                <w:rFonts w:ascii="Times New Roman" w:hAnsi="Times New Roman"/>
                <w:sz w:val="20"/>
                <w:lang w:val="en-US"/>
              </w:rPr>
              <w:t xml:space="preserve"> I</w:t>
            </w:r>
            <w:r>
              <w:rPr>
                <w:rFonts w:ascii="Times New Roman" w:hAnsi="Times New Roman"/>
                <w:sz w:val="20"/>
                <w:vertAlign w:val="subscript"/>
                <w:lang w:val="en-US"/>
              </w:rPr>
              <w:t>p</w:t>
            </w:r>
            <w:r>
              <w:rPr>
                <w:rFonts w:ascii="Times New Roman" w:hAnsi="Times New Roman"/>
                <w:sz w:val="20"/>
              </w:rPr>
              <w:t xml:space="preserve"> и более, а уровень гр</w:t>
            </w:r>
            <w:r>
              <w:rPr>
                <w:rFonts w:ascii="Times New Roman" w:hAnsi="Times New Roman"/>
                <w:sz w:val="20"/>
              </w:rPr>
              <w:t>унтовых вод — на глубине до 1 м; имеются выходы грунтовых вод на поверхность земли или длительно стоящие (более 20 суток) поверхностные воды</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4.23 </w:t>
      </w:r>
      <w:r>
        <w:rPr>
          <w:rFonts w:ascii="Times New Roman" w:hAnsi="Times New Roman"/>
          <w:sz w:val="20"/>
        </w:rPr>
        <w:t>В зависимости от прочности грунтов, их влажности, степени однородности, а также значений расчетных нагрузок естественные основания насыпей следует подразделять на прочные, недостаточно прочные и слабые. При этом должны учитываться возможные изменения свойств грунтов в условиях эксплуатации.</w:t>
      </w:r>
    </w:p>
    <w:p w:rsidR="00000000" w:rsidRDefault="00A955F1">
      <w:pPr>
        <w:spacing w:line="240" w:lineRule="auto"/>
        <w:ind w:firstLine="284"/>
        <w:rPr>
          <w:rFonts w:ascii="Times New Roman" w:hAnsi="Times New Roman"/>
          <w:sz w:val="20"/>
        </w:rPr>
      </w:pPr>
      <w:r>
        <w:rPr>
          <w:rFonts w:ascii="Times New Roman" w:hAnsi="Times New Roman"/>
          <w:sz w:val="20"/>
        </w:rPr>
        <w:t>К прочным относятся естественные основания, представленные скальными и к</w:t>
      </w:r>
      <w:r>
        <w:rPr>
          <w:rFonts w:ascii="Times New Roman" w:hAnsi="Times New Roman"/>
          <w:sz w:val="20"/>
        </w:rPr>
        <w:t>рупнообломочными грунтами (независимо от условий увлажнения), а также маловлажными и влажными песками и глинистыми грунтами твердой и полутвердой консистенции преимущественно сухие (по таблице 4.4), при которых не наблюдается деформаций основания под нагрузкой, требующих осуществления специальных мероприятий.</w:t>
      </w:r>
    </w:p>
    <w:p w:rsidR="00000000" w:rsidRDefault="00A955F1">
      <w:pPr>
        <w:spacing w:line="240" w:lineRule="auto"/>
        <w:ind w:firstLine="284"/>
        <w:rPr>
          <w:rFonts w:ascii="Times New Roman" w:hAnsi="Times New Roman"/>
          <w:sz w:val="20"/>
        </w:rPr>
      </w:pPr>
      <w:r>
        <w:rPr>
          <w:rFonts w:ascii="Times New Roman" w:hAnsi="Times New Roman"/>
          <w:sz w:val="20"/>
        </w:rPr>
        <w:t>К недостаточно прочным относятся основания преимущественно сырые (согласно таблице 4.4), сложенные неоднородными переслаивающимися по протяжению грунтами, низкие насыпи на которых могут иметь неравноме</w:t>
      </w:r>
      <w:r>
        <w:rPr>
          <w:rFonts w:ascii="Times New Roman" w:hAnsi="Times New Roman"/>
          <w:sz w:val="20"/>
        </w:rPr>
        <w:t>рное пучение и небольшие осадки, что необходимо учитывать при проектировании.</w:t>
      </w:r>
    </w:p>
    <w:p w:rsidR="00000000" w:rsidRDefault="00A955F1">
      <w:pPr>
        <w:spacing w:line="240" w:lineRule="auto"/>
        <w:ind w:firstLine="284"/>
        <w:rPr>
          <w:rFonts w:ascii="Times New Roman" w:hAnsi="Times New Roman"/>
          <w:sz w:val="20"/>
        </w:rPr>
      </w:pPr>
      <w:r>
        <w:rPr>
          <w:rFonts w:ascii="Times New Roman" w:hAnsi="Times New Roman"/>
          <w:sz w:val="20"/>
        </w:rPr>
        <w:t>К слабым относятся мокрые (по таблице 4.4) естественные основания, сложенные переувлажненными грунтами, насыпи на которых могут иметь осадки значительные по величине и неравномерные во времени, а также терять устойчивость. Для предотвращения деформаций необходимо предусматривать специальные конструктивные решения.</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5 ОСНОВНЫЕ КОНСТРУКТИВНЫЕ ПАРАМЕТРЫ ЗЕМЛЯНОГО ПОЛОТНА. ОЧЕРТАНИЯ ОСНОВНОЙ ПЛОЩАДКИ И ШИРИНА ЗЕМЛЯНОГО ПОЛОТНА</w:t>
      </w:r>
    </w:p>
    <w:p w:rsidR="00000000" w:rsidRDefault="00A955F1">
      <w:pPr>
        <w:spacing w:line="240" w:lineRule="auto"/>
        <w:ind w:firstLine="284"/>
        <w:rPr>
          <w:rFonts w:ascii="Times New Roman" w:hAnsi="Times New Roman"/>
          <w:sz w:val="20"/>
        </w:rPr>
      </w:pPr>
      <w:r>
        <w:rPr>
          <w:rFonts w:ascii="Times New Roman" w:hAnsi="Times New Roman"/>
          <w:b/>
          <w:sz w:val="20"/>
        </w:rPr>
        <w:t>Общие п</w:t>
      </w:r>
      <w:r>
        <w:rPr>
          <w:rFonts w:ascii="Times New Roman" w:hAnsi="Times New Roman"/>
          <w:b/>
          <w:sz w:val="20"/>
        </w:rPr>
        <w:t>оложения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5.1 </w:t>
      </w:r>
      <w:r>
        <w:rPr>
          <w:rFonts w:ascii="Times New Roman" w:hAnsi="Times New Roman"/>
          <w:sz w:val="20"/>
        </w:rPr>
        <w:t>Поперечное очертание основной площадки проектируемого однопутного земляного полотна из недренирующих грунтов без устройства защитного слоя, а также из мелких и пылеватых песков следует назначать в виде трапеции шириной поверху 2,3 м, высотой 0,15 м, и с основанием, равным ширине земляного полотна, а поперечное очертание верха двухпутного земляного полотна — в виде треугольника высотой 0,2 м с основанием, равным ширине земляного полотна (рисунок 5.1).</w:t>
      </w:r>
    </w:p>
    <w:p w:rsidR="00000000" w:rsidRDefault="00A955F1">
      <w:pPr>
        <w:spacing w:line="240" w:lineRule="auto"/>
        <w:ind w:firstLine="284"/>
        <w:rPr>
          <w:rFonts w:ascii="Times New Roman" w:hAnsi="Times New Roman"/>
          <w:sz w:val="20"/>
        </w:rPr>
      </w:pPr>
      <w:r>
        <w:rPr>
          <w:rFonts w:ascii="Times New Roman" w:hAnsi="Times New Roman"/>
          <w:sz w:val="20"/>
        </w:rPr>
        <w:t>Основную площадку одно- и двухпутного землян</w:t>
      </w:r>
      <w:r>
        <w:rPr>
          <w:rFonts w:ascii="Times New Roman" w:hAnsi="Times New Roman"/>
          <w:sz w:val="20"/>
        </w:rPr>
        <w:t>ого полотна из раздробленных скальных слабовыветривающихся грунтов, крупнообломочных с песчаным заполнителем, дренирующих песков (кроме мелких и пылеватых) следует проектировать горизонтальной, так же как и верх защитного слоя, отсыпаемого из указанных грунтов под балластной призмой.</w:t>
      </w:r>
    </w:p>
    <w:p w:rsidR="00000000" w:rsidRDefault="00A955F1">
      <w:pPr>
        <w:spacing w:line="240" w:lineRule="auto"/>
        <w:ind w:firstLine="284"/>
        <w:rPr>
          <w:rFonts w:ascii="Times New Roman" w:hAnsi="Times New Roman"/>
          <w:sz w:val="20"/>
        </w:rPr>
      </w:pPr>
      <w:r>
        <w:rPr>
          <w:rFonts w:ascii="Times New Roman" w:hAnsi="Times New Roman"/>
          <w:sz w:val="20"/>
        </w:rPr>
        <w:t>При использовании для защитного слоя мелких и пылеватых песков верх земляного полотна следует проектировать в виде сливной призмы (аналогично верху земляного полотна из глинистых грунтов). Конструкцию защитного слоя из указанны</w:t>
      </w:r>
      <w:r>
        <w:rPr>
          <w:rFonts w:ascii="Times New Roman" w:hAnsi="Times New Roman"/>
          <w:sz w:val="20"/>
        </w:rPr>
        <w:t>х грунтов, возможность и целесообразность их применения устанавливают на основании расчетов.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5.2 </w:t>
      </w:r>
      <w:r>
        <w:rPr>
          <w:rFonts w:ascii="Times New Roman" w:hAnsi="Times New Roman"/>
          <w:sz w:val="20"/>
        </w:rPr>
        <w:t>Ширину земляного полотна поверху (основной площадки) новых железных дорог на прямых участках пути в пределах перегонов следует принимать по нормам, приведенным в таблице 4.1 СНиП 32-01-95.</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5.3 </w:t>
      </w:r>
      <w:r>
        <w:rPr>
          <w:rFonts w:ascii="Times New Roman" w:hAnsi="Times New Roman"/>
          <w:sz w:val="20"/>
        </w:rPr>
        <w:t>Выемки глубиной более 6 м, располагаемые в скальных грунтах, а также располагаемые на крутых косогорах и на прижимах рек, независимо от высоты откосов на линиях II категории и выше следует проектировать под два пути.</w:t>
      </w:r>
    </w:p>
    <w:p w:rsidR="00000000" w:rsidRDefault="00A955F1">
      <w:pPr>
        <w:spacing w:line="240" w:lineRule="auto"/>
        <w:ind w:firstLine="284"/>
        <w:rPr>
          <w:rFonts w:ascii="Times New Roman" w:hAnsi="Times New Roman"/>
          <w:sz w:val="20"/>
        </w:rPr>
      </w:pPr>
      <w:r>
        <w:rPr>
          <w:rFonts w:ascii="Times New Roman" w:hAnsi="Times New Roman"/>
          <w:sz w:val="20"/>
        </w:rPr>
        <w:t>Ширин</w:t>
      </w:r>
      <w:r>
        <w:rPr>
          <w:rFonts w:ascii="Times New Roman" w:hAnsi="Times New Roman"/>
          <w:sz w:val="20"/>
        </w:rPr>
        <w:t>у земляного полотна многопутных железных дорог следует назначать с учетом уширенного расстояния между осями второго и третьего (четвертого) путей. При соответствующем технико-экономическом обосновании третий и четвертый пути допускается проектировать и на раздельном земляном полотне.</w:t>
      </w:r>
    </w:p>
    <w:p w:rsidR="00000000" w:rsidRDefault="00A955F1">
      <w:pPr>
        <w:spacing w:line="240" w:lineRule="auto"/>
        <w:ind w:firstLine="284"/>
        <w:rPr>
          <w:rFonts w:ascii="Times New Roman" w:hAnsi="Times New Roman"/>
          <w:sz w:val="20"/>
          <w:lang w:val="en-US"/>
        </w:rPr>
      </w:pPr>
      <w:r>
        <w:rPr>
          <w:rFonts w:ascii="Times New Roman" w:hAnsi="Times New Roman"/>
          <w:b/>
          <w:sz w:val="20"/>
        </w:rPr>
        <w:t xml:space="preserve">5.4 </w:t>
      </w:r>
      <w:r>
        <w:rPr>
          <w:rFonts w:ascii="Times New Roman" w:hAnsi="Times New Roman"/>
          <w:sz w:val="20"/>
        </w:rPr>
        <w:t>Ширину земляного полотна насыпей, возводимых на слабых основаниях, и насыпей, возводимых с запасом на осадку, следует устанавливать с расчетом обеспечения требуемых согласно таблице 4.1 СНиП 32-01-95 размеров после полной о</w:t>
      </w:r>
      <w:r>
        <w:rPr>
          <w:rFonts w:ascii="Times New Roman" w:hAnsi="Times New Roman"/>
          <w:sz w:val="20"/>
        </w:rPr>
        <w:t>садки.</w:t>
      </w:r>
    </w:p>
    <w:p w:rsidR="00000000" w:rsidRDefault="00A955F1">
      <w:pPr>
        <w:spacing w:line="240" w:lineRule="auto"/>
        <w:ind w:firstLine="284"/>
        <w:rPr>
          <w:rFonts w:ascii="Times New Roman" w:hAnsi="Times New Roman"/>
          <w:sz w:val="20"/>
        </w:rPr>
      </w:pPr>
      <w:r>
        <w:rPr>
          <w:rFonts w:ascii="Times New Roman" w:hAnsi="Times New Roman"/>
          <w:sz w:val="20"/>
        </w:rPr>
        <w:t>На участке с вечномерзлыми грунтами необходимо предусматривать уширение земляного полотна с учетом его осадки за счет возможного</w:t>
      </w:r>
      <w:r>
        <w:rPr>
          <w:rFonts w:ascii="Times New Roman" w:hAnsi="Times New Roman"/>
          <w:sz w:val="20"/>
          <w:lang w:val="en-US"/>
        </w:rPr>
        <w:t xml:space="preserve"> </w:t>
      </w:r>
      <w:r>
        <w:rPr>
          <w:rFonts w:ascii="Times New Roman" w:hAnsi="Times New Roman"/>
          <w:sz w:val="20"/>
        </w:rPr>
        <w:t>оттаивания и уплотнения вечномерзлых грунтов основания или подземного льда; значения осадок и размеры уширения следует устанавливать расчетами.</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Защитный слой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5.5 </w:t>
      </w:r>
      <w:r>
        <w:rPr>
          <w:rFonts w:ascii="Times New Roman" w:hAnsi="Times New Roman"/>
          <w:sz w:val="20"/>
        </w:rPr>
        <w:t>Для земляного полотна из глинистых грунтов всех видов с влажностью на границе текучести</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vertAlign w:val="subscript"/>
          <w:lang w:val="en-US"/>
        </w:rPr>
        <w:t>L</w:t>
      </w:r>
      <w:r>
        <w:rPr>
          <w:rFonts w:ascii="Times New Roman" w:hAnsi="Times New Roman"/>
          <w:i/>
          <w:sz w:val="20"/>
        </w:rPr>
        <w:t xml:space="preserve"> &gt;</w:t>
      </w:r>
      <w:r>
        <w:rPr>
          <w:rFonts w:ascii="Times New Roman" w:hAnsi="Times New Roman"/>
          <w:sz w:val="20"/>
        </w:rPr>
        <w:t xml:space="preserve"> 0,23, кроме супесей, содержащих песчаные частицы размером от 2 до 0,05 мм в количестве более 50 % по массе, следует пред</w:t>
      </w:r>
      <w:r>
        <w:rPr>
          <w:rFonts w:ascii="Times New Roman" w:hAnsi="Times New Roman"/>
          <w:sz w:val="20"/>
        </w:rPr>
        <w:t>усматривать усиление конструкции в зоне основной площадки: устройство под балластной призмой защитного слоя из дренирующего грунта или из дренирующего грунта в комбинации с геотекстильными материалами. Защитный слой из дренирующего грунта (с геотекстильными материалами или без них) следует применять также при использовании глинистых грунтов всех разновидностей при повышенной влажности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sz w:val="20"/>
        </w:rPr>
        <w:t xml:space="preserve"> &gt; 0,25).</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5.6 </w:t>
      </w:r>
      <w:r>
        <w:rPr>
          <w:rFonts w:ascii="Times New Roman" w:hAnsi="Times New Roman"/>
          <w:sz w:val="20"/>
        </w:rPr>
        <w:t xml:space="preserve">Для устройства защитного слоя следует применять дренирующие грунты: крупнообломочные (с фракциями не более </w:t>
      </w:r>
      <w:r>
        <w:rPr>
          <w:rFonts w:ascii="Times New Roman" w:hAnsi="Times New Roman"/>
          <w:sz w:val="20"/>
        </w:rPr>
        <w:t>0,2 м) с песчаным заполнителем, пески (за исключением мелких пылеватых).</w:t>
      </w:r>
    </w:p>
    <w:p w:rsidR="00000000" w:rsidRDefault="00A955F1">
      <w:pPr>
        <w:spacing w:line="240" w:lineRule="auto"/>
        <w:ind w:firstLine="284"/>
        <w:rPr>
          <w:rFonts w:ascii="Times New Roman" w:hAnsi="Times New Roman"/>
          <w:sz w:val="20"/>
        </w:rPr>
      </w:pPr>
      <w:r>
        <w:rPr>
          <w:rFonts w:ascii="Times New Roman" w:hAnsi="Times New Roman"/>
          <w:sz w:val="20"/>
        </w:rPr>
        <w:t>Применение недренирующих мелких и пылеватых песков допускается в исключительных случаях, обоснованных технико-экономическими расчетами при отсутствии в зоне строительства требуемых кондиционных грунтов. При этом конструкцию защитного слоя и его толщину устанавливают индивидуальным проектом.</w:t>
      </w:r>
    </w:p>
    <w:p w:rsidR="00000000" w:rsidRDefault="00A955F1">
      <w:pPr>
        <w:spacing w:line="240" w:lineRule="auto"/>
        <w:ind w:firstLine="284"/>
        <w:rPr>
          <w:rFonts w:ascii="Times New Roman" w:hAnsi="Times New Roman"/>
          <w:sz w:val="20"/>
        </w:rPr>
      </w:pPr>
      <w:r>
        <w:rPr>
          <w:rFonts w:ascii="Times New Roman" w:hAnsi="Times New Roman"/>
          <w:sz w:val="20"/>
        </w:rPr>
        <w:t>Поверхность глинистого грунта в основании защитного слоя на новых линиях следует планировать с двусторонним уклоном 0,04 от оси полотна в сторону о</w:t>
      </w:r>
      <w:r>
        <w:rPr>
          <w:rFonts w:ascii="Times New Roman" w:hAnsi="Times New Roman"/>
          <w:sz w:val="20"/>
        </w:rPr>
        <w:t>ткосов.</w:t>
      </w:r>
    </w:p>
    <w:p w:rsidR="00000000" w:rsidRDefault="00A955F1">
      <w:pPr>
        <w:spacing w:line="240" w:lineRule="auto"/>
        <w:ind w:firstLine="284"/>
        <w:rPr>
          <w:rFonts w:ascii="Times New Roman" w:hAnsi="Times New Roman"/>
          <w:sz w:val="20"/>
        </w:rPr>
      </w:pPr>
      <w:r>
        <w:rPr>
          <w:rFonts w:ascii="Times New Roman" w:hAnsi="Times New Roman"/>
          <w:sz w:val="20"/>
        </w:rPr>
        <w:t>Верх защитного слоя планируется в соответствии с требованиями п, 3.1: горизонтально—при дренирующих грунтах, в виде сливной призмы — при песках мелких и пылеватых (рисунок 5.2).</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5.7 </w:t>
      </w:r>
      <w:r>
        <w:rPr>
          <w:rFonts w:ascii="Times New Roman" w:hAnsi="Times New Roman"/>
          <w:sz w:val="20"/>
        </w:rPr>
        <w:t>Толщина защитного слоя под балластной</w:t>
      </w:r>
    </w:p>
    <w:p w:rsidR="00000000" w:rsidRDefault="00A955F1">
      <w:pPr>
        <w:spacing w:line="240" w:lineRule="auto"/>
        <w:ind w:firstLine="284"/>
        <w:rPr>
          <w:rFonts w:ascii="Times New Roman" w:hAnsi="Times New Roman"/>
          <w:sz w:val="20"/>
        </w:rPr>
      </w:pPr>
      <w:r>
        <w:rPr>
          <w:rFonts w:ascii="Times New Roman" w:hAnsi="Times New Roman"/>
          <w:sz w:val="20"/>
        </w:rPr>
        <w:t>призмой устанавливается на основании расчетов в зависимости от вида грунта земляного полотна и его состояния, категории железной дороги, и с учетом вида грунта защитного слоя, глубины промерзания грунтов.</w:t>
      </w:r>
    </w:p>
    <w:p w:rsidR="00000000" w:rsidRDefault="00A955F1">
      <w:pPr>
        <w:spacing w:line="240" w:lineRule="auto"/>
        <w:ind w:firstLine="284"/>
        <w:rPr>
          <w:rFonts w:ascii="Times New Roman" w:hAnsi="Times New Roman"/>
          <w:sz w:val="20"/>
        </w:rPr>
      </w:pPr>
      <w:r>
        <w:rPr>
          <w:rFonts w:ascii="Times New Roman" w:hAnsi="Times New Roman"/>
          <w:sz w:val="20"/>
        </w:rPr>
        <w:t>Расчеты по определению толщины защитного слоя выполняют исходя из двух условий:</w:t>
      </w:r>
    </w:p>
    <w:p w:rsidR="00000000" w:rsidRDefault="00A955F1">
      <w:pPr>
        <w:spacing w:line="240" w:lineRule="auto"/>
        <w:ind w:firstLine="284"/>
        <w:rPr>
          <w:rFonts w:ascii="Times New Roman" w:hAnsi="Times New Roman"/>
          <w:sz w:val="20"/>
        </w:rPr>
      </w:pPr>
      <w:r>
        <w:rPr>
          <w:rFonts w:ascii="Times New Roman" w:hAnsi="Times New Roman"/>
          <w:sz w:val="20"/>
        </w:rPr>
        <w:t>обеспечения заданной прочности основной площадки, исключающей появление деформаций под воздействием поездной нагрузки выше допустимых значений;</w:t>
      </w:r>
    </w:p>
    <w:p w:rsidR="00000000" w:rsidRDefault="00A955F1">
      <w:pPr>
        <w:spacing w:line="240" w:lineRule="auto"/>
        <w:ind w:firstLine="284"/>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sz w:val="20"/>
        </w:rPr>
        <w:object w:dxaOrig="15187" w:dyaOrig="5827">
          <v:shape id="_x0000_i1031" type="#_x0000_t75" style="width:706.5pt;height:270.75pt" o:ole="">
            <v:imagedata r:id="rId16" o:title=""/>
          </v:shape>
          <o:OLEObject Type="Embed" ProgID="MSPhotoEd.3" ShapeID="_x0000_i1031" DrawAspect="Content" ObjectID="_1427231261" r:id="rId17"/>
        </w:object>
      </w:r>
      <w:r>
        <w:rPr>
          <w:sz w:val="20"/>
        </w:rPr>
        <w:object w:dxaOrig="14827" w:dyaOrig="8677">
          <v:shape id="_x0000_i1032" type="#_x0000_t75" style="width:667.5pt;height:390.75pt" o:ole="">
            <v:imagedata r:id="rId18" o:title=""/>
          </v:shape>
          <o:OLEObject Type="Embed" ProgID="MSPhotoEd.3" ShapeID="_x0000_i1032" DrawAspect="Content" ObjectID="_1427231262" r:id="rId19"/>
        </w:objec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а—для однопутного земляного полотна из недренирующих грунтов без защитного слоя; б—тоже, из дренирующих грунтов; в—для двухпутного земляного полотна из недренирующих грунтов; г — то же, из дренирующих грунтов; </w:t>
      </w:r>
      <w:r>
        <w:rPr>
          <w:rFonts w:ascii="Times New Roman" w:hAnsi="Times New Roman"/>
          <w:sz w:val="20"/>
          <w:lang w:val="en-US"/>
        </w:rPr>
        <w:t>b</w:t>
      </w:r>
      <w:r>
        <w:rPr>
          <w:rFonts w:ascii="Times New Roman" w:hAnsi="Times New Roman"/>
          <w:i/>
          <w:sz w:val="20"/>
        </w:rPr>
        <w:t xml:space="preserve"> —</w:t>
      </w:r>
      <w:r>
        <w:rPr>
          <w:rFonts w:ascii="Times New Roman" w:hAnsi="Times New Roman"/>
          <w:sz w:val="20"/>
        </w:rPr>
        <w:t xml:space="preserve"> ширина основной площадки земляного полотна в соответствии с данными таблицы 4.1 СНиП 32-01-95;</w:t>
      </w:r>
      <w:r>
        <w:rPr>
          <w:rFonts w:ascii="Times New Roman" w:hAnsi="Times New Roman"/>
          <w:sz w:val="20"/>
          <w:lang w:val="en-US"/>
        </w:rPr>
        <w:t xml:space="preserve"> </w:t>
      </w:r>
      <w:r>
        <w:rPr>
          <w:rFonts w:ascii="Times New Roman" w:hAnsi="Times New Roman"/>
          <w:i/>
          <w:sz w:val="20"/>
          <w:lang w:val="en-US"/>
        </w:rPr>
        <w:t>h —</w:t>
      </w:r>
      <w:r>
        <w:rPr>
          <w:rFonts w:ascii="Times New Roman" w:hAnsi="Times New Roman"/>
          <w:sz w:val="20"/>
        </w:rPr>
        <w:t xml:space="preserve"> величина,</w:t>
      </w:r>
      <w:r>
        <w:rPr>
          <w:rFonts w:ascii="Times New Roman" w:hAnsi="Times New Roman"/>
          <w:sz w:val="20"/>
        </w:rPr>
        <w:t xml:space="preserve"> равная 0,15 м, если дренирующий грунт удовлетворяет требованиям к балластному материалу, плюс разность толщин балластного слоя на данном участке и на смежных с ним участках из недренирующих грунтов</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5.1</w:t>
      </w:r>
      <w:r>
        <w:rPr>
          <w:rFonts w:ascii="Times New Roman" w:hAnsi="Times New Roman"/>
          <w:i/>
          <w:sz w:val="20"/>
        </w:rPr>
        <w:t xml:space="preserve"> —</w:t>
      </w:r>
      <w:r>
        <w:rPr>
          <w:rFonts w:ascii="Times New Roman" w:hAnsi="Times New Roman"/>
          <w:sz w:val="20"/>
        </w:rPr>
        <w:t xml:space="preserve"> Поперечные очертания основной площадки земляного полотна на прямых участках пути на перегонах</w:t>
      </w:r>
    </w:p>
    <w:p w:rsidR="00000000" w:rsidRDefault="00A955F1">
      <w:pPr>
        <w:spacing w:line="240" w:lineRule="auto"/>
        <w:ind w:firstLine="284"/>
        <w:rPr>
          <w:rFonts w:ascii="Times New Roman" w:hAnsi="Times New Roman"/>
          <w:sz w:val="20"/>
        </w:rPr>
      </w:pPr>
      <w:r>
        <w:rPr>
          <w:rFonts w:ascii="Times New Roman" w:hAnsi="Times New Roman"/>
          <w:b/>
          <w:i/>
          <w:sz w:val="20"/>
        </w:rPr>
        <w:t>Примечание</w:t>
      </w:r>
      <w:r>
        <w:rPr>
          <w:rFonts w:ascii="Times New Roman" w:hAnsi="Times New Roman"/>
          <w:i/>
          <w:sz w:val="20"/>
        </w:rPr>
        <w:t xml:space="preserve"> —</w:t>
      </w:r>
      <w:r>
        <w:rPr>
          <w:rFonts w:ascii="Times New Roman" w:hAnsi="Times New Roman"/>
          <w:sz w:val="20"/>
        </w:rPr>
        <w:t xml:space="preserve"> Рисунки б и г распространяются на мелкие барханные пески в районах засушливого климата, в этих случаях </w:t>
      </w:r>
      <w:r>
        <w:rPr>
          <w:rFonts w:ascii="Times New Roman" w:hAnsi="Times New Roman"/>
          <w:i/>
          <w:sz w:val="20"/>
        </w:rPr>
        <w:t xml:space="preserve">h </w:t>
      </w:r>
      <w:r>
        <w:rPr>
          <w:rFonts w:ascii="Times New Roman" w:hAnsi="Times New Roman"/>
          <w:sz w:val="20"/>
        </w:rPr>
        <w:t>принимается равной 0,15 м.</w:t>
      </w:r>
    </w:p>
    <w:p w:rsidR="00000000" w:rsidRDefault="00A955F1">
      <w:pPr>
        <w:spacing w:line="240" w:lineRule="auto"/>
        <w:ind w:firstLine="284"/>
        <w:rPr>
          <w:rFonts w:ascii="Times New Roman" w:hAnsi="Times New Roman"/>
          <w:sz w:val="20"/>
        </w:rPr>
        <w:sectPr w:rsidR="00000000">
          <w:pgSz w:w="16840" w:h="11907" w:orient="landscape" w:code="9"/>
          <w:pgMar w:top="1134" w:right="1247" w:bottom="1134" w:left="1134" w:header="720" w:footer="720" w:gutter="0"/>
          <w:paperSrc w:first="7" w:other="7"/>
          <w:cols w:space="720" w:equalWidth="0">
            <w:col w:w="14459"/>
          </w:cols>
          <w:noEndnote/>
        </w:sectPr>
      </w:pPr>
    </w:p>
    <w:p w:rsidR="00000000" w:rsidRDefault="00A955F1">
      <w:pPr>
        <w:spacing w:line="240" w:lineRule="auto"/>
        <w:ind w:firstLine="284"/>
        <w:rPr>
          <w:rFonts w:ascii="Times New Roman" w:hAnsi="Times New Roman"/>
          <w:sz w:val="20"/>
          <w:lang w:val="en-US"/>
        </w:rPr>
      </w:pPr>
      <w:r>
        <w:rPr>
          <w:rFonts w:ascii="Times New Roman" w:hAnsi="Times New Roman"/>
          <w:sz w:val="20"/>
        </w:rPr>
        <w:t>ограничения деформаций пути под воздействием морозного пуче</w:t>
      </w:r>
      <w:r>
        <w:rPr>
          <w:rFonts w:ascii="Times New Roman" w:hAnsi="Times New Roman"/>
          <w:sz w:val="20"/>
        </w:rPr>
        <w:t xml:space="preserve">ния или набухания сильнонабухающих грунтов (при </w:t>
      </w:r>
      <w:r>
        <w:rPr>
          <w:rFonts w:ascii="Times New Roman" w:hAnsi="Times New Roman"/>
          <w:i/>
          <w:sz w:val="20"/>
          <w:lang w:val="en-US"/>
        </w:rPr>
        <w:t>W</w:t>
      </w:r>
      <w:r>
        <w:rPr>
          <w:rFonts w:ascii="Times New Roman" w:hAnsi="Times New Roman"/>
          <w:sz w:val="20"/>
          <w:vertAlign w:val="subscript"/>
          <w:lang w:val="en-US"/>
        </w:rPr>
        <w:t>L</w:t>
      </w:r>
      <w:r>
        <w:rPr>
          <w:rFonts w:ascii="Times New Roman" w:hAnsi="Times New Roman"/>
          <w:sz w:val="20"/>
        </w:rPr>
        <w:t xml:space="preserve"> &gt; 0,40).</w:t>
      </w:r>
    </w:p>
    <w:p w:rsidR="00000000" w:rsidRDefault="00A955F1">
      <w:pPr>
        <w:spacing w:line="240" w:lineRule="auto"/>
        <w:ind w:firstLine="284"/>
        <w:rPr>
          <w:rFonts w:ascii="Times New Roman" w:hAnsi="Times New Roman"/>
          <w:sz w:val="20"/>
          <w:lang w:val="en-US"/>
        </w:rPr>
      </w:pPr>
      <w:r>
        <w:rPr>
          <w:rFonts w:ascii="Times New Roman" w:hAnsi="Times New Roman"/>
          <w:sz w:val="20"/>
        </w:rPr>
        <w:t>Толщину защитного слоя следует назначать по большему из полученных расчетом значений, но не менее 0,8 м для суглинков и глин, 0,5 — для супесей.</w:t>
      </w:r>
    </w:p>
    <w:p w:rsidR="00000000" w:rsidRDefault="00A955F1">
      <w:pPr>
        <w:spacing w:line="240" w:lineRule="auto"/>
        <w:ind w:firstLine="284"/>
        <w:rPr>
          <w:rFonts w:ascii="Times New Roman" w:hAnsi="Times New Roman"/>
          <w:sz w:val="20"/>
        </w:rPr>
      </w:pPr>
      <w:r>
        <w:rPr>
          <w:rFonts w:ascii="Times New Roman" w:hAnsi="Times New Roman"/>
          <w:sz w:val="20"/>
        </w:rPr>
        <w:t>Методики расчетов представлены в технических указаниях и рекомендациях [10—12], в ВСН 61-89 и в приложении 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5.8 </w:t>
      </w:r>
      <w:r>
        <w:rPr>
          <w:rFonts w:ascii="Times New Roman" w:hAnsi="Times New Roman"/>
          <w:sz w:val="20"/>
        </w:rPr>
        <w:t xml:space="preserve">На участках примыкания защитных слоев к земляному полотну из скальных и других дренирующих грунтов, а также к искусственным сооружениям для исключения неравномерности морозного пучения следует </w:t>
      </w:r>
      <w:r>
        <w:rPr>
          <w:rFonts w:ascii="Times New Roman" w:hAnsi="Times New Roman"/>
          <w:sz w:val="20"/>
        </w:rPr>
        <w:t>предусматривать сопряжения, которые должны обеспечивать плавный переход в продольном направлении, соответствующий нормам текущего содержания пути.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5.9 </w:t>
      </w:r>
      <w:r>
        <w:rPr>
          <w:rFonts w:ascii="Times New Roman" w:hAnsi="Times New Roman"/>
          <w:sz w:val="20"/>
        </w:rPr>
        <w:t>В пределах раздельных пунктов на главных, приемоотправочных и подгорочных путях и на стрелочных улицах защитный слой в случае его необходимости устраивается из дренирующего грунта с обязательной укладкой геотекстильных материалов, при этом конструкция верха земляного полотна проектируется индивидуально.</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Высота насыпей, глубина выемок и крутизна их откосов</w:t>
      </w:r>
    </w:p>
    <w:p w:rsidR="00000000" w:rsidRDefault="00A955F1">
      <w:pPr>
        <w:spacing w:line="240" w:lineRule="auto"/>
        <w:ind w:firstLine="284"/>
        <w:rPr>
          <w:rFonts w:ascii="Times New Roman" w:hAnsi="Times New Roman"/>
          <w:sz w:val="20"/>
        </w:rPr>
      </w:pPr>
      <w:r>
        <w:rPr>
          <w:rFonts w:ascii="Times New Roman" w:hAnsi="Times New Roman"/>
          <w:b/>
          <w:sz w:val="20"/>
        </w:rPr>
        <w:t>5.</w:t>
      </w:r>
      <w:r>
        <w:rPr>
          <w:rFonts w:ascii="Times New Roman" w:hAnsi="Times New Roman"/>
          <w:b/>
          <w:sz w:val="20"/>
        </w:rPr>
        <w:t xml:space="preserve">10 </w:t>
      </w:r>
      <w:r>
        <w:rPr>
          <w:rFonts w:ascii="Times New Roman" w:hAnsi="Times New Roman"/>
          <w:sz w:val="20"/>
        </w:rPr>
        <w:t>Максимальные значения высоты насыпей и глубины выемок определяют технико-экономическими расчетами при проектировании продольного профиля с учетом обеспечения наилучших условий охраны окружающей среды. При этом в качестве сравниваемых решений принимают: для насыпей — виадук (эстакада), а для выемок — тоннель.</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5.11 </w:t>
      </w:r>
      <w:r>
        <w:rPr>
          <w:rFonts w:ascii="Times New Roman" w:hAnsi="Times New Roman"/>
          <w:sz w:val="20"/>
        </w:rPr>
        <w:t>Минимальную высоту насыпей следует назначать с учетом условий предотвращения заносимости снегом и песком, пучинообразования, обеспечения прочности основной площадки на участках сырых и мокрых ос</w:t>
      </w:r>
      <w:r>
        <w:rPr>
          <w:rFonts w:ascii="Times New Roman" w:hAnsi="Times New Roman"/>
          <w:sz w:val="20"/>
        </w:rPr>
        <w:t>нований, а также возможности механизации производства работ.</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5.12 </w:t>
      </w:r>
      <w:r>
        <w:rPr>
          <w:rFonts w:ascii="Times New Roman" w:hAnsi="Times New Roman"/>
          <w:sz w:val="20"/>
        </w:rPr>
        <w:t>Крутизну откосов насыпей и выемок следует назначать в зависимости от инженерно-геологических и климатических условий, вида грунта, его состояния, высоты откосов земляного полотна с учетом намечаемого укрепления откосов.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5.13 </w:t>
      </w:r>
      <w:r>
        <w:rPr>
          <w:rFonts w:ascii="Times New Roman" w:hAnsi="Times New Roman"/>
          <w:sz w:val="20"/>
        </w:rPr>
        <w:t xml:space="preserve">Значения крутизны откосов применительно к типовым конструкциям земляного полотна для обычных наиболее часто встречающихся условий, в том числе скальных, при благоприятном расположении поверхности ослабления (см. п. 10.8) </w:t>
      </w:r>
      <w:r>
        <w:rPr>
          <w:rFonts w:ascii="Times New Roman" w:hAnsi="Times New Roman"/>
          <w:sz w:val="20"/>
        </w:rPr>
        <w:t>приведены для насыпей в таблице 4.3, а для выемок — в таблице 4.4 СНиП 32-01-95.</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6 ОСНОВНЫЕ ПОЛОЖЕНИЯ ПРОЕКТИРОВАНИЯ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6.1 </w:t>
      </w:r>
      <w:r>
        <w:rPr>
          <w:rFonts w:ascii="Times New Roman" w:hAnsi="Times New Roman"/>
          <w:sz w:val="20"/>
        </w:rPr>
        <w:t>При проектировании земляного полотна применяют:</w:t>
      </w:r>
    </w:p>
    <w:p w:rsidR="00000000" w:rsidRDefault="00A955F1">
      <w:pPr>
        <w:spacing w:line="240" w:lineRule="auto"/>
        <w:ind w:firstLine="284"/>
        <w:rPr>
          <w:rFonts w:ascii="Times New Roman" w:hAnsi="Times New Roman"/>
          <w:sz w:val="20"/>
        </w:rPr>
      </w:pPr>
      <w:r>
        <w:rPr>
          <w:rFonts w:ascii="Times New Roman" w:hAnsi="Times New Roman"/>
          <w:sz w:val="20"/>
        </w:rPr>
        <w:t>типовые конструктивные решения для участков с простыми инженерно-геологическими и топографическими условиями в соответствии с альбомом [14];</w:t>
      </w:r>
    </w:p>
    <w:p w:rsidR="00000000" w:rsidRDefault="00A955F1">
      <w:pPr>
        <w:spacing w:line="240" w:lineRule="auto"/>
        <w:ind w:firstLine="284"/>
        <w:rPr>
          <w:rFonts w:ascii="Times New Roman" w:hAnsi="Times New Roman"/>
          <w:sz w:val="20"/>
        </w:rPr>
      </w:pPr>
      <w:r>
        <w:rPr>
          <w:rFonts w:ascii="Times New Roman" w:hAnsi="Times New Roman"/>
          <w:sz w:val="20"/>
        </w:rPr>
        <w:t>индивидуальные проекты, разрабатываемые для отдельных участков со сложными инженерно-геологическими условиями, перечисленными в п. 6.2, а также при проектировании земляного полотна с заданными нестанда</w:t>
      </w:r>
      <w:r>
        <w:rPr>
          <w:rFonts w:ascii="Times New Roman" w:hAnsi="Times New Roman"/>
          <w:sz w:val="20"/>
        </w:rPr>
        <w:t>ртными параметрами, когда требуется проверка устойчивости и прочности земляного полотна и его основания;</w:t>
      </w:r>
    </w:p>
    <w:p w:rsidR="00000000" w:rsidRDefault="00A955F1">
      <w:pPr>
        <w:spacing w:line="240" w:lineRule="auto"/>
        <w:ind w:firstLine="284"/>
        <w:rPr>
          <w:rFonts w:ascii="Times New Roman" w:hAnsi="Times New Roman"/>
          <w:sz w:val="20"/>
        </w:rPr>
      </w:pPr>
      <w:r>
        <w:rPr>
          <w:rFonts w:ascii="Times New Roman" w:hAnsi="Times New Roman"/>
          <w:sz w:val="20"/>
        </w:rPr>
        <w:t>групповые поперечные профили, разрабатываемые для применения на ряде участков со сложными и многократно повторяющимися на рассматриваемой линии инженерно-геологическими условиями. При этом земляное полотно с уточненными на основании выполненных расчетов параметрами (по сравнению с типовыми поперечными профилями) не требует индивидуального обоснования для каждого объекта.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6.2 </w:t>
      </w:r>
      <w:r>
        <w:rPr>
          <w:rFonts w:ascii="Times New Roman" w:hAnsi="Times New Roman"/>
          <w:sz w:val="20"/>
        </w:rPr>
        <w:t>Индивидуальные проекты примен</w:t>
      </w:r>
      <w:r>
        <w:rPr>
          <w:rFonts w:ascii="Times New Roman" w:hAnsi="Times New Roman"/>
          <w:sz w:val="20"/>
        </w:rPr>
        <w:t>яют для следующих объектов и условий:</w:t>
      </w:r>
    </w:p>
    <w:p w:rsidR="00000000" w:rsidRDefault="00A955F1">
      <w:pPr>
        <w:spacing w:line="240" w:lineRule="auto"/>
        <w:ind w:firstLine="284"/>
        <w:rPr>
          <w:rFonts w:ascii="Times New Roman" w:hAnsi="Times New Roman"/>
          <w:sz w:val="20"/>
        </w:rPr>
      </w:pPr>
      <w:r>
        <w:rPr>
          <w:rFonts w:ascii="Times New Roman" w:hAnsi="Times New Roman"/>
          <w:sz w:val="20"/>
        </w:rPr>
        <w:t>насыпи высотой более 12 м — из раздробленных скальных грунтов, крупнообломочных грунтов, из песков и из глинистых грунтов твердых и полутвердых;</w:t>
      </w:r>
    </w:p>
    <w:p w:rsidR="00000000" w:rsidRDefault="00A955F1">
      <w:pPr>
        <w:spacing w:line="240" w:lineRule="auto"/>
        <w:ind w:firstLine="284"/>
        <w:rPr>
          <w:rFonts w:ascii="Times New Roman" w:hAnsi="Times New Roman"/>
          <w:sz w:val="20"/>
        </w:rPr>
      </w:pPr>
      <w:r>
        <w:rPr>
          <w:rFonts w:ascii="Times New Roman" w:hAnsi="Times New Roman"/>
          <w:sz w:val="20"/>
        </w:rPr>
        <w:t>насыпи высотой более 6 м — из глинистых грунтов тугопластичных, а также из крупнообломочных грунтов с глинистым тугопластичным заполнителем;</w:t>
      </w:r>
    </w:p>
    <w:p w:rsidR="00000000" w:rsidRDefault="00A955F1">
      <w:pPr>
        <w:spacing w:line="240" w:lineRule="auto"/>
        <w:ind w:firstLine="284"/>
        <w:rPr>
          <w:rFonts w:ascii="Times New Roman" w:hAnsi="Times New Roman"/>
          <w:sz w:val="20"/>
        </w:rPr>
      </w:pPr>
      <w:r>
        <w:rPr>
          <w:rFonts w:ascii="Times New Roman" w:hAnsi="Times New Roman"/>
          <w:sz w:val="20"/>
        </w:rPr>
        <w:t>насыпи на слабых основаниях, а также при выходе ключей в пределах основания;</w:t>
      </w:r>
    </w:p>
    <w:p w:rsidR="00000000" w:rsidRDefault="00A955F1">
      <w:pPr>
        <w:spacing w:line="240" w:lineRule="auto"/>
        <w:ind w:firstLine="284"/>
        <w:rPr>
          <w:rFonts w:ascii="Times New Roman" w:hAnsi="Times New Roman"/>
          <w:sz w:val="20"/>
        </w:rPr>
      </w:pPr>
      <w:r>
        <w:rPr>
          <w:rFonts w:ascii="Times New Roman" w:hAnsi="Times New Roman"/>
          <w:sz w:val="20"/>
        </w:rPr>
        <w:t>насыпи в пределах болот I и</w:t>
      </w:r>
      <w:r>
        <w:rPr>
          <w:rFonts w:ascii="Times New Roman" w:hAnsi="Times New Roman"/>
          <w:sz w:val="20"/>
          <w:lang w:val="en-US"/>
        </w:rPr>
        <w:t xml:space="preserve"> III</w:t>
      </w:r>
      <w:r>
        <w:rPr>
          <w:rFonts w:ascii="Times New Roman" w:hAnsi="Times New Roman"/>
          <w:sz w:val="20"/>
        </w:rPr>
        <w:t xml:space="preserve"> типов глубиной более 4 м и болот II типа глубиной более 3 м, а также при попере</w:t>
      </w:r>
      <w:r>
        <w:rPr>
          <w:rFonts w:ascii="Times New Roman" w:hAnsi="Times New Roman"/>
          <w:sz w:val="20"/>
        </w:rPr>
        <w:t>чном уклоне минерального дна болот I типа круче 1:10, II типа— 1:15,</w:t>
      </w:r>
      <w:r>
        <w:rPr>
          <w:rFonts w:ascii="Times New Roman" w:hAnsi="Times New Roman"/>
          <w:sz w:val="20"/>
          <w:lang w:val="en-US"/>
        </w:rPr>
        <w:t xml:space="preserve"> III —</w:t>
      </w:r>
      <w:r>
        <w:rPr>
          <w:rFonts w:ascii="Times New Roman" w:hAnsi="Times New Roman"/>
          <w:sz w:val="20"/>
        </w:rPr>
        <w:t xml:space="preserve"> 1:20, болот с торфом неустойчивой консистенции, не поддающихся классификации;</w:t>
      </w:r>
    </w:p>
    <w:p w:rsidR="00000000" w:rsidRDefault="00A955F1">
      <w:pPr>
        <w:spacing w:line="240" w:lineRule="auto"/>
        <w:ind w:firstLine="284"/>
        <w:rPr>
          <w:rFonts w:ascii="Times New Roman" w:hAnsi="Times New Roman"/>
          <w:sz w:val="20"/>
        </w:rPr>
      </w:pPr>
      <w:r>
        <w:rPr>
          <w:rFonts w:ascii="Times New Roman" w:hAnsi="Times New Roman"/>
          <w:sz w:val="20"/>
        </w:rPr>
        <w:t>насыпи на поймах рек, на участках пересечения водоемов и водотоков, на участках временного подтопления, а также на участках земляного полотна, расположенных вдоль водотоков, водоемов, водохранилищ и морей;</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5473" w:dyaOrig="9397">
          <v:shape id="_x0000_i1033" type="#_x0000_t75" style="width:681pt;height:413.25pt" o:ole="">
            <v:imagedata r:id="rId20" o:title=""/>
          </v:shape>
          <o:OLEObject Type="Embed" ProgID="MSPhotoEd.3" ShapeID="_x0000_i1033" DrawAspect="Content" ObjectID="_1427231263" r:id="rId21"/>
        </w:object>
      </w:r>
    </w:p>
    <w:p w:rsidR="00000000" w:rsidRDefault="00A955F1">
      <w:pPr>
        <w:spacing w:line="240" w:lineRule="auto"/>
        <w:ind w:firstLine="284"/>
        <w:jc w:val="center"/>
        <w:rPr>
          <w:rFonts w:ascii="Times New Roman" w:hAnsi="Times New Roman"/>
          <w:sz w:val="20"/>
        </w:rPr>
      </w:pPr>
      <w:r>
        <w:rPr>
          <w:rFonts w:ascii="Times New Roman" w:hAnsi="Times New Roman"/>
          <w:sz w:val="20"/>
        </w:rPr>
        <w:t>а, б, в — насыпи и выемки с защитным слоем из дренирующих песчано-гравийных грунтов; г, д, е — то же, с защитным слоем из</w:t>
      </w:r>
      <w:r>
        <w:rPr>
          <w:rFonts w:ascii="Times New Roman" w:hAnsi="Times New Roman"/>
          <w:sz w:val="20"/>
          <w:lang w:val="en-US"/>
        </w:rPr>
        <w:t xml:space="preserve">  </w:t>
      </w:r>
      <w:r>
        <w:rPr>
          <w:rFonts w:ascii="Times New Roman" w:hAnsi="Times New Roman"/>
          <w:sz w:val="20"/>
        </w:rPr>
        <w:t>мелких</w:t>
      </w:r>
      <w:r>
        <w:rPr>
          <w:rFonts w:ascii="Times New Roman" w:hAnsi="Times New Roman"/>
          <w:sz w:val="20"/>
        </w:rPr>
        <w:t xml:space="preserve"> и пылеватых песков; 1 — балласт щебеночный; 2 — балласт песчано-гравийный; 3 — защитный слой; 4 — глинистый грунт</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5.2</w:t>
      </w:r>
      <w:r>
        <w:rPr>
          <w:rFonts w:ascii="Times New Roman" w:hAnsi="Times New Roman"/>
          <w:i/>
          <w:sz w:val="20"/>
        </w:rPr>
        <w:t xml:space="preserve"> —</w:t>
      </w:r>
      <w:r>
        <w:rPr>
          <w:rFonts w:ascii="Times New Roman" w:hAnsi="Times New Roman"/>
          <w:sz w:val="20"/>
        </w:rPr>
        <w:t xml:space="preserve"> Земляное полотно из глинистых грунтов, характеризуемых </w:t>
      </w:r>
      <w:r>
        <w:rPr>
          <w:rFonts w:ascii="Times New Roman" w:hAnsi="Times New Roman"/>
          <w:i/>
          <w:sz w:val="20"/>
        </w:rPr>
        <w:t>W</w:t>
      </w:r>
      <w:r>
        <w:rPr>
          <w:rFonts w:ascii="Times New Roman" w:hAnsi="Times New Roman"/>
          <w:sz w:val="20"/>
          <w:vertAlign w:val="subscript"/>
        </w:rPr>
        <w:t>L</w:t>
      </w:r>
      <w:r>
        <w:rPr>
          <w:rFonts w:ascii="Times New Roman" w:hAnsi="Times New Roman"/>
          <w:sz w:val="20"/>
        </w:rPr>
        <w:t xml:space="preserve"> &gt; 0,23 с защитным слоем</w:t>
      </w:r>
      <w:r>
        <w:rPr>
          <w:rFonts w:ascii="Times New Roman" w:hAnsi="Times New Roman"/>
          <w:sz w:val="20"/>
          <w:lang w:val="en-US"/>
        </w:rPr>
        <w:t xml:space="preserve">  </w:t>
      </w:r>
    </w:p>
    <w:p w:rsidR="00000000" w:rsidRDefault="00A955F1">
      <w:pPr>
        <w:spacing w:line="240" w:lineRule="auto"/>
        <w:ind w:firstLine="284"/>
        <w:jc w:val="center"/>
        <w:rPr>
          <w:rFonts w:ascii="Times New Roman" w:hAnsi="Times New Roman"/>
          <w:sz w:val="20"/>
        </w:rPr>
        <w:sectPr w:rsidR="00000000">
          <w:pgSz w:w="16840" w:h="11907" w:orient="landscape" w:code="9"/>
          <w:pgMar w:top="1134" w:right="1247" w:bottom="1134" w:left="1134" w:header="720" w:footer="720" w:gutter="0"/>
          <w:paperSrc w:first="7" w:other="7"/>
          <w:cols w:space="720" w:equalWidth="0">
            <w:col w:w="14459"/>
          </w:cols>
          <w:noEndnote/>
        </w:sectPr>
      </w:pPr>
    </w:p>
    <w:p w:rsidR="00000000" w:rsidRDefault="00A955F1">
      <w:pPr>
        <w:spacing w:line="240" w:lineRule="auto"/>
        <w:ind w:firstLine="284"/>
        <w:rPr>
          <w:rFonts w:ascii="Times New Roman" w:hAnsi="Times New Roman"/>
          <w:sz w:val="20"/>
        </w:rPr>
      </w:pPr>
      <w:r>
        <w:rPr>
          <w:rFonts w:ascii="Times New Roman" w:hAnsi="Times New Roman"/>
          <w:sz w:val="20"/>
        </w:rPr>
        <w:t>насыпи на косогорах круче 1:5, сложенных скальными грунтами, на косогорах круче 1:3, сложенных дисперсными грунтами, а также на косогорах крутизной от 1:5 до 1:3 при высоте низовых откосов более 12 м;</w:t>
      </w:r>
    </w:p>
    <w:p w:rsidR="00000000" w:rsidRDefault="00A955F1">
      <w:pPr>
        <w:spacing w:line="240" w:lineRule="auto"/>
        <w:ind w:firstLine="284"/>
        <w:rPr>
          <w:rFonts w:ascii="Times New Roman" w:hAnsi="Times New Roman"/>
          <w:sz w:val="20"/>
        </w:rPr>
      </w:pPr>
      <w:r>
        <w:rPr>
          <w:rFonts w:ascii="Times New Roman" w:hAnsi="Times New Roman"/>
          <w:sz w:val="20"/>
        </w:rPr>
        <w:t>выемки при высоте откосов более 12м;</w:t>
      </w:r>
    </w:p>
    <w:p w:rsidR="00000000" w:rsidRDefault="00A955F1">
      <w:pPr>
        <w:spacing w:line="240" w:lineRule="auto"/>
        <w:ind w:firstLine="284"/>
        <w:rPr>
          <w:rFonts w:ascii="Times New Roman" w:hAnsi="Times New Roman"/>
          <w:sz w:val="20"/>
        </w:rPr>
      </w:pPr>
      <w:r>
        <w:rPr>
          <w:rFonts w:ascii="Times New Roman" w:hAnsi="Times New Roman"/>
          <w:sz w:val="20"/>
        </w:rPr>
        <w:t>выемки в скальных грунтах при неблагоприятных инженерно-геол</w:t>
      </w:r>
      <w:r>
        <w:rPr>
          <w:rFonts w:ascii="Times New Roman" w:hAnsi="Times New Roman"/>
          <w:sz w:val="20"/>
        </w:rPr>
        <w:t>огических условиях, в том числе при залегании пластов горных пород с наклоном круче 1:3 в сторону пути;</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выемки в глинистых переувлажненных грунтах с показателем текучести </w:t>
      </w:r>
      <w:r>
        <w:rPr>
          <w:rFonts w:ascii="Times New Roman" w:hAnsi="Times New Roman"/>
          <w:i/>
          <w:sz w:val="20"/>
        </w:rPr>
        <w:t>I</w:t>
      </w:r>
      <w:r>
        <w:rPr>
          <w:rFonts w:ascii="Times New Roman" w:hAnsi="Times New Roman"/>
          <w:sz w:val="20"/>
          <w:vertAlign w:val="subscript"/>
          <w:lang w:val="en-US"/>
        </w:rPr>
        <w:t>L</w:t>
      </w:r>
      <w:r>
        <w:rPr>
          <w:rFonts w:ascii="Times New Roman" w:hAnsi="Times New Roman"/>
          <w:i/>
          <w:sz w:val="20"/>
        </w:rPr>
        <w:t xml:space="preserve"> &gt; 0,5</w:t>
      </w:r>
      <w:r>
        <w:rPr>
          <w:rFonts w:ascii="Times New Roman" w:hAnsi="Times New Roman"/>
          <w:sz w:val="20"/>
        </w:rPr>
        <w:t xml:space="preserve"> или вскрывающие водоносные горизонты;</w:t>
      </w:r>
    </w:p>
    <w:p w:rsidR="00000000" w:rsidRDefault="00A955F1">
      <w:pPr>
        <w:spacing w:line="240" w:lineRule="auto"/>
        <w:ind w:firstLine="284"/>
        <w:rPr>
          <w:rFonts w:ascii="Times New Roman" w:hAnsi="Times New Roman"/>
          <w:sz w:val="20"/>
        </w:rPr>
      </w:pPr>
      <w:r>
        <w:rPr>
          <w:rFonts w:ascii="Times New Roman" w:hAnsi="Times New Roman"/>
          <w:sz w:val="20"/>
        </w:rPr>
        <w:t>выемки глубиной более 6 м в глинистых грунтах в районах избыточного увлажнения;</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выемки в сильнонабухающих грунтах, в других (в том числе искусственных) грунтах, резко снижающих устойчивость откоса и прочность основной площадки при воздействии климатических факторов и динамических воздействиях </w:t>
      </w:r>
      <w:r>
        <w:rPr>
          <w:rFonts w:ascii="Times New Roman" w:hAnsi="Times New Roman"/>
          <w:sz w:val="20"/>
        </w:rPr>
        <w:t>(глинистые грунты с влажностью на границе текучести более 0,4), а также насыпи, проектируемые с использованием указанных грунтов;</w:t>
      </w:r>
    </w:p>
    <w:p w:rsidR="00000000" w:rsidRDefault="00A955F1">
      <w:pPr>
        <w:spacing w:line="240" w:lineRule="auto"/>
        <w:ind w:firstLine="284"/>
        <w:rPr>
          <w:rFonts w:ascii="Times New Roman" w:hAnsi="Times New Roman"/>
          <w:sz w:val="20"/>
        </w:rPr>
      </w:pPr>
      <w:r>
        <w:rPr>
          <w:rFonts w:ascii="Times New Roman" w:hAnsi="Times New Roman"/>
          <w:sz w:val="20"/>
        </w:rPr>
        <w:t>земляное полотно на пучиноопасных участках (места с перемежающимися разнородными по своим пучинистым свойствам грунтами в зоне промерзания; насыпи высотой до 3 м на основании с мелкобугристым рельефом; участки с локальным увлажнением пучинистых грунтов, концевые участки скальных выемок, участки с нарушением температурного режима);</w:t>
      </w:r>
    </w:p>
    <w:p w:rsidR="00000000" w:rsidRDefault="00A955F1">
      <w:pPr>
        <w:spacing w:line="240" w:lineRule="auto"/>
        <w:ind w:firstLine="284"/>
        <w:rPr>
          <w:rFonts w:ascii="Times New Roman" w:hAnsi="Times New Roman"/>
          <w:sz w:val="20"/>
        </w:rPr>
      </w:pPr>
      <w:r>
        <w:rPr>
          <w:rFonts w:ascii="Times New Roman" w:hAnsi="Times New Roman"/>
          <w:sz w:val="20"/>
        </w:rPr>
        <w:t>земляное полотно в местах активных склоновых проц</w:t>
      </w:r>
      <w:r>
        <w:rPr>
          <w:rFonts w:ascii="Times New Roman" w:hAnsi="Times New Roman"/>
          <w:sz w:val="20"/>
        </w:rPr>
        <w:t>ессов (на участках с наличием или возможным развитием оползней, обвалов, осыпей, каменных россыпей, снежных лавин, селей, оврагов);</w:t>
      </w:r>
    </w:p>
    <w:p w:rsidR="00000000" w:rsidRDefault="00A955F1">
      <w:pPr>
        <w:spacing w:line="240" w:lineRule="auto"/>
        <w:ind w:firstLine="284"/>
        <w:rPr>
          <w:rFonts w:ascii="Times New Roman" w:hAnsi="Times New Roman"/>
          <w:sz w:val="20"/>
        </w:rPr>
      </w:pPr>
      <w:r>
        <w:rPr>
          <w:rFonts w:ascii="Times New Roman" w:hAnsi="Times New Roman"/>
          <w:sz w:val="20"/>
        </w:rPr>
        <w:t>земляное полотно на участках с развитием естественных или искусственных подземных полостей (горные выработки, кареты);</w:t>
      </w:r>
    </w:p>
    <w:p w:rsidR="00000000" w:rsidRDefault="00A955F1">
      <w:pPr>
        <w:spacing w:line="240" w:lineRule="auto"/>
        <w:ind w:firstLine="284"/>
        <w:rPr>
          <w:rFonts w:ascii="Times New Roman" w:hAnsi="Times New Roman"/>
          <w:sz w:val="20"/>
        </w:rPr>
      </w:pPr>
      <w:r>
        <w:rPr>
          <w:rFonts w:ascii="Times New Roman" w:hAnsi="Times New Roman"/>
          <w:sz w:val="20"/>
        </w:rPr>
        <w:t>земляное полотно в местах пересечения его трубопроводами;</w:t>
      </w:r>
    </w:p>
    <w:p w:rsidR="00000000" w:rsidRDefault="00A955F1">
      <w:pPr>
        <w:spacing w:line="240" w:lineRule="auto"/>
        <w:ind w:firstLine="284"/>
        <w:rPr>
          <w:rFonts w:ascii="Times New Roman" w:hAnsi="Times New Roman"/>
          <w:sz w:val="20"/>
        </w:rPr>
      </w:pPr>
      <w:r>
        <w:rPr>
          <w:rFonts w:ascii="Times New Roman" w:hAnsi="Times New Roman"/>
          <w:sz w:val="20"/>
        </w:rPr>
        <w:t>земляное полотно, при сооружении которого используются гидромеханизация и взрывные способы производства работ, а также земляное полотно с элементами геотекстильных и теплоизоляционных материалов в констр</w:t>
      </w:r>
      <w:r>
        <w:rPr>
          <w:rFonts w:ascii="Times New Roman" w:hAnsi="Times New Roman"/>
          <w:sz w:val="20"/>
        </w:rPr>
        <w:t>укции;</w:t>
      </w:r>
    </w:p>
    <w:p w:rsidR="00000000" w:rsidRDefault="00A955F1">
      <w:pPr>
        <w:spacing w:line="240" w:lineRule="auto"/>
        <w:ind w:firstLine="284"/>
        <w:rPr>
          <w:rFonts w:ascii="Times New Roman" w:hAnsi="Times New Roman"/>
          <w:sz w:val="20"/>
        </w:rPr>
      </w:pPr>
      <w:r>
        <w:rPr>
          <w:rFonts w:ascii="Times New Roman" w:hAnsi="Times New Roman"/>
          <w:sz w:val="20"/>
        </w:rPr>
        <w:t>земляное полотно, пристраиваемое к существующему при наличии на последнем балластных корыт и лож на основной площадке, балластных шлейфов на откосах существующей насыпи из недренирующих грунтов, которые невозможно удалить при нарезке уступов и на участках наблюдающихся или наблюдавшихся деформаций эксплуатируемого пути;</w:t>
      </w:r>
    </w:p>
    <w:p w:rsidR="00000000" w:rsidRDefault="00A955F1">
      <w:pPr>
        <w:spacing w:line="240" w:lineRule="auto"/>
        <w:ind w:firstLine="284"/>
        <w:rPr>
          <w:rFonts w:ascii="Times New Roman" w:hAnsi="Times New Roman"/>
          <w:sz w:val="20"/>
        </w:rPr>
      </w:pPr>
      <w:r>
        <w:rPr>
          <w:rFonts w:ascii="Times New Roman" w:hAnsi="Times New Roman"/>
          <w:sz w:val="20"/>
        </w:rPr>
        <w:t>земляное полотно в районах распространения вечномерзлых грунтов: при основаниях с относительной осадкой более 0,1, в том числе на марях, а также на наледных участках, на участках с на</w:t>
      </w:r>
      <w:r>
        <w:rPr>
          <w:rFonts w:ascii="Times New Roman" w:hAnsi="Times New Roman"/>
          <w:sz w:val="20"/>
        </w:rPr>
        <w:t>личием подземного льда, развития термокарста, солифлюкций, бугров пучения;</w:t>
      </w:r>
    </w:p>
    <w:p w:rsidR="00000000" w:rsidRDefault="00A955F1">
      <w:pPr>
        <w:spacing w:line="240" w:lineRule="auto"/>
        <w:ind w:firstLine="284"/>
        <w:rPr>
          <w:rFonts w:ascii="Times New Roman" w:hAnsi="Times New Roman"/>
          <w:sz w:val="20"/>
        </w:rPr>
      </w:pPr>
      <w:r>
        <w:rPr>
          <w:rFonts w:ascii="Times New Roman" w:hAnsi="Times New Roman"/>
          <w:sz w:val="20"/>
        </w:rPr>
        <w:t>насыпи и выемки на участках с грунтами, подверженными разжижению при динамическом воздействии;</w:t>
      </w:r>
    </w:p>
    <w:p w:rsidR="00000000" w:rsidRDefault="00A955F1">
      <w:pPr>
        <w:spacing w:line="240" w:lineRule="auto"/>
        <w:ind w:firstLine="284"/>
        <w:rPr>
          <w:rFonts w:ascii="Times New Roman" w:hAnsi="Times New Roman"/>
          <w:sz w:val="20"/>
        </w:rPr>
      </w:pPr>
      <w:r>
        <w:rPr>
          <w:rFonts w:ascii="Times New Roman" w:hAnsi="Times New Roman"/>
          <w:sz w:val="20"/>
        </w:rPr>
        <w:t>насыпи при насыщенных водой грунтах основания и переходные участки от насыпей к выемкам на косогорах круче 1:2;</w:t>
      </w:r>
    </w:p>
    <w:p w:rsidR="00000000" w:rsidRDefault="00A955F1">
      <w:pPr>
        <w:spacing w:line="240" w:lineRule="auto"/>
        <w:ind w:firstLine="284"/>
        <w:rPr>
          <w:rFonts w:ascii="Times New Roman" w:hAnsi="Times New Roman"/>
          <w:sz w:val="20"/>
        </w:rPr>
      </w:pPr>
      <w:r>
        <w:rPr>
          <w:rFonts w:ascii="Times New Roman" w:hAnsi="Times New Roman"/>
          <w:sz w:val="20"/>
        </w:rPr>
        <w:t>земляное полотно в районах строительства с высокой сейсмичностью (7 баллов и более — в соответствии со СНиП 11-7-81*).</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6.3 </w:t>
      </w:r>
      <w:r>
        <w:rPr>
          <w:rFonts w:ascii="Times New Roman" w:hAnsi="Times New Roman"/>
          <w:sz w:val="20"/>
        </w:rPr>
        <w:t>При проектировании земляного полотна необходимо учитывать влияние климатических условий района при наиболее</w:t>
      </w:r>
      <w:r>
        <w:rPr>
          <w:rFonts w:ascii="Times New Roman" w:hAnsi="Times New Roman"/>
          <w:sz w:val="20"/>
        </w:rPr>
        <w:t xml:space="preserve"> неблагоприятном сочетании внешних факторов, а также специфические условия проявления деформаций на эксплуатируемых участках земляного полотна в районе проектируемой линии.</w:t>
      </w:r>
    </w:p>
    <w:p w:rsidR="00000000" w:rsidRDefault="00A955F1">
      <w:pPr>
        <w:spacing w:line="240" w:lineRule="auto"/>
        <w:ind w:firstLine="284"/>
        <w:rPr>
          <w:rFonts w:ascii="Times New Roman" w:hAnsi="Times New Roman"/>
          <w:sz w:val="20"/>
        </w:rPr>
      </w:pPr>
      <w:r>
        <w:rPr>
          <w:rFonts w:ascii="Times New Roman" w:hAnsi="Times New Roman"/>
          <w:sz w:val="20"/>
        </w:rPr>
        <w:t>Проект земляного полотна разрабатывается на основании материалов, характеризующих топографические и инженерно-геологические условия объекта, отражающих его специфические особенности, и должен содержать:</w:t>
      </w:r>
    </w:p>
    <w:p w:rsidR="00000000" w:rsidRDefault="00A955F1">
      <w:pPr>
        <w:spacing w:line="240" w:lineRule="auto"/>
        <w:ind w:firstLine="284"/>
        <w:rPr>
          <w:rFonts w:ascii="Times New Roman" w:hAnsi="Times New Roman"/>
          <w:sz w:val="20"/>
        </w:rPr>
      </w:pPr>
      <w:r>
        <w:rPr>
          <w:rFonts w:ascii="Times New Roman" w:hAnsi="Times New Roman"/>
          <w:sz w:val="20"/>
        </w:rPr>
        <w:t>— решение по конструкции земляного полотна и способам его защиты от вредного воздействия внешних факторов, с указанием границ их примени</w:t>
      </w:r>
      <w:r>
        <w:rPr>
          <w:rFonts w:ascii="Times New Roman" w:hAnsi="Times New Roman"/>
          <w:sz w:val="20"/>
        </w:rPr>
        <w:t>мости;</w:t>
      </w:r>
    </w:p>
    <w:p w:rsidR="00000000" w:rsidRDefault="00A955F1">
      <w:pPr>
        <w:spacing w:line="240" w:lineRule="auto"/>
        <w:ind w:firstLine="284"/>
        <w:rPr>
          <w:rFonts w:ascii="Times New Roman" w:hAnsi="Times New Roman"/>
          <w:sz w:val="20"/>
        </w:rPr>
      </w:pPr>
      <w:r>
        <w:rPr>
          <w:rFonts w:ascii="Times New Roman" w:hAnsi="Times New Roman"/>
          <w:sz w:val="20"/>
        </w:rPr>
        <w:t>— мероприятия по охране окружающей среды (обеспечение экологического равновесия), требования по технологии производства работ;</w:t>
      </w:r>
    </w:p>
    <w:p w:rsidR="00000000" w:rsidRDefault="00A955F1">
      <w:pPr>
        <w:spacing w:line="240" w:lineRule="auto"/>
        <w:ind w:firstLine="284"/>
        <w:rPr>
          <w:rFonts w:ascii="Times New Roman" w:hAnsi="Times New Roman"/>
          <w:sz w:val="20"/>
        </w:rPr>
      </w:pPr>
      <w:r>
        <w:rPr>
          <w:rFonts w:ascii="Times New Roman" w:hAnsi="Times New Roman"/>
          <w:sz w:val="20"/>
        </w:rPr>
        <w:t>—технико-экономическое обоснование принятых решений, характеристики рассмотренных вариантов при наличии альтернативных решений.</w:t>
      </w:r>
    </w:p>
    <w:p w:rsidR="00000000" w:rsidRDefault="00A955F1">
      <w:pPr>
        <w:spacing w:line="240" w:lineRule="auto"/>
        <w:ind w:firstLine="284"/>
        <w:rPr>
          <w:rFonts w:ascii="Times New Roman" w:hAnsi="Times New Roman"/>
          <w:sz w:val="20"/>
        </w:rPr>
      </w:pPr>
      <w:r>
        <w:rPr>
          <w:rFonts w:ascii="Times New Roman" w:hAnsi="Times New Roman"/>
          <w:sz w:val="20"/>
        </w:rPr>
        <w:t>Указанные материалы должны быть отражены на чертежах (продольном и поперечных профилях, детали конструкции — на отдельных чертежах) и в пояснительной записке в соответствии со СНиП 11-02-96.</w:t>
      </w:r>
    </w:p>
    <w:p w:rsidR="00000000" w:rsidRDefault="00A955F1">
      <w:pPr>
        <w:spacing w:line="240" w:lineRule="auto"/>
        <w:ind w:firstLine="284"/>
        <w:rPr>
          <w:rFonts w:ascii="Times New Roman" w:hAnsi="Times New Roman"/>
          <w:sz w:val="20"/>
        </w:rPr>
      </w:pPr>
      <w:r>
        <w:rPr>
          <w:rFonts w:ascii="Times New Roman" w:hAnsi="Times New Roman"/>
          <w:sz w:val="20"/>
        </w:rPr>
        <w:t>По крупным объектам (оползневой косогор, пересечение водоем</w:t>
      </w:r>
      <w:r>
        <w:rPr>
          <w:rFonts w:ascii="Times New Roman" w:hAnsi="Times New Roman"/>
          <w:sz w:val="20"/>
        </w:rPr>
        <w:t>а, глубокое болото и др.) материал оформляется в виде отдельного раздела проекта.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6.4 </w:t>
      </w:r>
      <w:r>
        <w:rPr>
          <w:rFonts w:ascii="Times New Roman" w:hAnsi="Times New Roman"/>
          <w:sz w:val="20"/>
        </w:rPr>
        <w:t>В зависимости от специфики объекта расчетом проверяются: устойчивость земляного полотна (общая, а при необходимости и местная), стабильность основания, прочность и деформативность конструкции принятых защитных устройств.</w:t>
      </w:r>
    </w:p>
    <w:p w:rsidR="00000000" w:rsidRDefault="00A955F1">
      <w:pPr>
        <w:spacing w:line="240" w:lineRule="auto"/>
        <w:ind w:firstLine="284"/>
        <w:rPr>
          <w:rFonts w:ascii="Times New Roman" w:hAnsi="Times New Roman"/>
          <w:sz w:val="20"/>
        </w:rPr>
      </w:pPr>
      <w:r>
        <w:rPr>
          <w:rFonts w:ascii="Times New Roman" w:hAnsi="Times New Roman"/>
          <w:sz w:val="20"/>
        </w:rPr>
        <w:t>При проверке устойчивости земляного полотна следует учитывать снижение прочностных характеристик грунтов под влиянием вибродинамического воздействия поездов.</w:t>
      </w:r>
    </w:p>
    <w:p w:rsidR="00000000" w:rsidRDefault="00A955F1">
      <w:pPr>
        <w:spacing w:line="240" w:lineRule="auto"/>
        <w:ind w:firstLine="284"/>
        <w:rPr>
          <w:rFonts w:ascii="Times New Roman" w:hAnsi="Times New Roman"/>
          <w:sz w:val="20"/>
        </w:rPr>
      </w:pPr>
      <w:r>
        <w:rPr>
          <w:rFonts w:ascii="Times New Roman" w:hAnsi="Times New Roman"/>
          <w:sz w:val="20"/>
        </w:rPr>
        <w:t>В приложении Г приведены рекомендации по методи</w:t>
      </w:r>
      <w:r>
        <w:rPr>
          <w:rFonts w:ascii="Times New Roman" w:hAnsi="Times New Roman"/>
          <w:sz w:val="20"/>
        </w:rPr>
        <w:t>ке расчета устойчивости откосов и даны примеры расчетов.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6.5 </w:t>
      </w:r>
      <w:r>
        <w:rPr>
          <w:rFonts w:ascii="Times New Roman" w:hAnsi="Times New Roman"/>
          <w:sz w:val="20"/>
        </w:rPr>
        <w:t>Для установления расчетных характеристик грунтов могут быть использованы положения нормативных документов (например, СНиП 2.02.01-83*), а также данные, полученные на основании анализа состояния аналогичных конструкций, успешно эксплуатируемых в условиях, подобных рассматриваемым.</w:t>
      </w:r>
    </w:p>
    <w:p w:rsidR="00000000" w:rsidRDefault="00A955F1">
      <w:pPr>
        <w:spacing w:line="240" w:lineRule="auto"/>
        <w:ind w:firstLine="284"/>
        <w:rPr>
          <w:rFonts w:ascii="Times New Roman" w:hAnsi="Times New Roman"/>
          <w:sz w:val="20"/>
        </w:rPr>
      </w:pPr>
      <w:r>
        <w:rPr>
          <w:rFonts w:ascii="Times New Roman" w:hAnsi="Times New Roman"/>
          <w:sz w:val="20"/>
        </w:rPr>
        <w:t>При разработке проекта земляного полотна обязательно натурное определение расчетных характеристик грунтов и других исходных данных по материалам инженерно-геологического,</w:t>
      </w:r>
      <w:r>
        <w:rPr>
          <w:rFonts w:ascii="Times New Roman" w:hAnsi="Times New Roman"/>
          <w:sz w:val="20"/>
        </w:rPr>
        <w:t xml:space="preserve"> гидрогеологического и гидрологического обследования объекта.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6.6 </w:t>
      </w:r>
      <w:r>
        <w:rPr>
          <w:rFonts w:ascii="Times New Roman" w:hAnsi="Times New Roman"/>
          <w:sz w:val="20"/>
        </w:rPr>
        <w:t>Программа обследования составляется в зависимости от специфики объекта и решаемой задачи, с учетом степени изученности участка размещения объекта. Объем работ и порядок обработки материалов устанавливаются в соответствии с рекомендациями методических указаний по инженерно-геологическим изысканиям [30] и действующим ГОСТам (приложение С).</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6.7 </w:t>
      </w:r>
      <w:r>
        <w:rPr>
          <w:rFonts w:ascii="Times New Roman" w:hAnsi="Times New Roman"/>
          <w:sz w:val="20"/>
        </w:rPr>
        <w:t>Размеры и очертания поперечного профиля земляного полотна следует назначать с учетом обеспечения механ</w:t>
      </w:r>
      <w:r>
        <w:rPr>
          <w:rFonts w:ascii="Times New Roman" w:hAnsi="Times New Roman"/>
          <w:sz w:val="20"/>
        </w:rPr>
        <w:t>изации всех производственных процессов, предусматривать технологические полки шириной не менее 5 м на подлежащих укреплению высоких откосах выемок и насыпей [1], технологические полки безопасности на откосах скальных выемок (см. п. 10.14) и др.</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lang w:val="en-US"/>
        </w:rPr>
      </w:pPr>
      <w:r>
        <w:rPr>
          <w:rFonts w:ascii="Times New Roman" w:hAnsi="Times New Roman"/>
          <w:b/>
          <w:sz w:val="20"/>
        </w:rPr>
        <w:t xml:space="preserve">7 НАСЫПИ </w:t>
      </w:r>
    </w:p>
    <w:p w:rsidR="00000000" w:rsidRDefault="00A955F1">
      <w:pPr>
        <w:spacing w:line="240" w:lineRule="auto"/>
        <w:ind w:firstLine="284"/>
        <w:rPr>
          <w:rFonts w:ascii="Times New Roman" w:hAnsi="Times New Roman"/>
          <w:sz w:val="20"/>
        </w:rPr>
      </w:pPr>
      <w:r>
        <w:rPr>
          <w:rFonts w:ascii="Times New Roman" w:hAnsi="Times New Roman"/>
          <w:b/>
          <w:sz w:val="20"/>
        </w:rPr>
        <w:t>Общие положения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7.1 </w:t>
      </w:r>
      <w:r>
        <w:rPr>
          <w:rFonts w:ascii="Times New Roman" w:hAnsi="Times New Roman"/>
          <w:sz w:val="20"/>
        </w:rPr>
        <w:t>Конструкцию насыпей следует проектировать в зависимости от их высоты, вида, свойств и состояния применяемого грунта, поперечного уклона местности, инженерно-геологических, гидрогеологических, климатических условий и способов производств</w:t>
      </w:r>
      <w:r>
        <w:rPr>
          <w:rFonts w:ascii="Times New Roman" w:hAnsi="Times New Roman"/>
          <w:sz w:val="20"/>
        </w:rPr>
        <w:t>а земляных работ. Для типовых решений очертания насыпей необходимо назначать в соответствии с указаниями таблицы 4.3 СНиП 32-01-95, руководствуясь поперечными профилями на рисунке 7.1. В соответствии с требованиями раздела 3 следует предусматривать усиление конструкций насыпи в рабочей зоне путем устройства защитного слоя под балластной призмой.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7.2 </w:t>
      </w:r>
      <w:r>
        <w:rPr>
          <w:rFonts w:ascii="Times New Roman" w:hAnsi="Times New Roman"/>
          <w:sz w:val="20"/>
        </w:rPr>
        <w:t>Для насыпей на сухом и прочном основании допускаются все грунты, пригодные для их возведения (см. таблицу 4.1). При этом следует,</w:t>
      </w:r>
      <w:r>
        <w:rPr>
          <w:rFonts w:ascii="Times New Roman" w:hAnsi="Times New Roman"/>
          <w:sz w:val="20"/>
          <w:lang w:val="en-US"/>
        </w:rPr>
        <w:t xml:space="preserve"> </w:t>
      </w:r>
      <w:r>
        <w:rPr>
          <w:rFonts w:ascii="Times New Roman" w:hAnsi="Times New Roman"/>
          <w:sz w:val="20"/>
        </w:rPr>
        <w:t>как правило, использовать грун</w:t>
      </w:r>
      <w:r>
        <w:rPr>
          <w:rFonts w:ascii="Times New Roman" w:hAnsi="Times New Roman"/>
          <w:sz w:val="20"/>
        </w:rPr>
        <w:t>т из ближайших выемок, притрассовых карьеров и резервов, а при его отсутствии — техногенные грунты.</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7.3 </w:t>
      </w:r>
      <w:r>
        <w:rPr>
          <w:rFonts w:ascii="Times New Roman" w:hAnsi="Times New Roman"/>
          <w:sz w:val="20"/>
        </w:rPr>
        <w:t>При соответствующем обосновании допускается проектирование насыпей из разнородных грунтов. При этом в случае расположения песка (за исключением защитного слоя в основной площадке) над глинистым грунтом поверхности последнего необходимо придавать поперечный уклон 0,04—0,10 от середины к краям насыпи. Поверхность слоя песка, расположенного под слоем глинистого грунта, подлежит выравниванию без придания укло</w:t>
      </w:r>
      <w:r>
        <w:rPr>
          <w:rFonts w:ascii="Times New Roman" w:hAnsi="Times New Roman"/>
          <w:sz w:val="20"/>
        </w:rPr>
        <w:t>нов. Каждый слой отсыпаемого грунта должен располагаться по всей ширине насыпи (исключение составляют случаи устройства защитных экранов на откосах). Сопряжение в продольном направлении слоев разнородных грунтов должно осуществляться с уклоном не круче 0,15—0,20 при высоте насыпи над сопрягаемыми слоями более глубины промерзания; сопряжение разнородных грунтов в уровне защитного слоя следует предусматривать с продольным уклоном в соответствии с рекомендациями п. 5.8.</w:t>
      </w:r>
    </w:p>
    <w:p w:rsidR="00000000" w:rsidRDefault="00A955F1">
      <w:pPr>
        <w:spacing w:line="240" w:lineRule="auto"/>
        <w:ind w:firstLine="284"/>
        <w:rPr>
          <w:rFonts w:ascii="Times New Roman" w:hAnsi="Times New Roman"/>
          <w:sz w:val="20"/>
        </w:rPr>
      </w:pPr>
      <w:r>
        <w:rPr>
          <w:rFonts w:ascii="Times New Roman" w:hAnsi="Times New Roman"/>
          <w:sz w:val="20"/>
        </w:rPr>
        <w:t>В сейсмических районах более тяжелые гру</w:t>
      </w:r>
      <w:r>
        <w:rPr>
          <w:rFonts w:ascii="Times New Roman" w:hAnsi="Times New Roman"/>
          <w:sz w:val="20"/>
        </w:rPr>
        <w:t>нты рекомендуется располагать в нижней части насыпи (рисунок 7.2).</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7.4 </w:t>
      </w:r>
      <w:r>
        <w:rPr>
          <w:rFonts w:ascii="Times New Roman" w:hAnsi="Times New Roman"/>
          <w:sz w:val="20"/>
        </w:rPr>
        <w:t>Для насыпей, отсыпаемых из скальных слабовыветривающихся и выветривающихся грунтов (горной массы), а также из крупнообломочных (валунных и глыбовых) грунтов, верхний слой мощностью не менее 0,5 м следует проектировать из гравийно-галечниковых или щебенистых грунтов, наиболее крупные фракции в которых не должны превышать 0,2 м. В нижележащих слоях насыпи максимально допустимый размер камня устанавливается при пробном уплотнении в зависимо</w:t>
      </w:r>
      <w:r>
        <w:rPr>
          <w:rFonts w:ascii="Times New Roman" w:hAnsi="Times New Roman"/>
          <w:sz w:val="20"/>
        </w:rPr>
        <w:t>сти от принятой толщины отсыпаемого слоя.</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5922" w:dyaOrig="10200">
          <v:shape id="_x0000_i1034" type="#_x0000_t75" style="width:652.5pt;height:418.5pt" o:ole="">
            <v:imagedata r:id="rId22" o:title=""/>
          </v:shape>
          <o:OLEObject Type="Embed" ProgID="MSPhotoEd.3" ShapeID="_x0000_i1034" DrawAspect="Content" ObjectID="_1427231264" r:id="rId23"/>
        </w:object>
      </w:r>
    </w:p>
    <w:p w:rsidR="00000000" w:rsidRDefault="00A955F1">
      <w:pPr>
        <w:spacing w:line="240" w:lineRule="auto"/>
        <w:ind w:firstLine="284"/>
        <w:jc w:val="center"/>
        <w:rPr>
          <w:rFonts w:ascii="Times New Roman" w:hAnsi="Times New Roman"/>
          <w:sz w:val="20"/>
        </w:rPr>
      </w:pPr>
      <w:r>
        <w:rPr>
          <w:rFonts w:ascii="Times New Roman" w:hAnsi="Times New Roman"/>
          <w:sz w:val="20"/>
        </w:rPr>
        <w:t>а — насыпь без защитного слоя Н</w:t>
      </w:r>
      <w:r>
        <w:rPr>
          <w:rFonts w:ascii="Times New Roman" w:hAnsi="Times New Roman"/>
          <w:sz w:val="20"/>
          <w:lang w:val="en-US"/>
        </w:rPr>
        <w:t xml:space="preserve"> </w:t>
      </w:r>
      <w:r>
        <w:rPr>
          <w:rFonts w:ascii="Times New Roman" w:hAnsi="Times New Roman"/>
          <w:sz w:val="20"/>
        </w:rPr>
        <w:sym w:font="Symbol" w:char="F0A3"/>
      </w:r>
      <w:r>
        <w:rPr>
          <w:rFonts w:ascii="Times New Roman" w:hAnsi="Times New Roman"/>
          <w:sz w:val="20"/>
        </w:rPr>
        <w:t xml:space="preserve"> 6 м; б — то же, высотой от 6 до 12 м; в — насыпь с защитным слоем Н </w:t>
      </w:r>
      <w:r>
        <w:rPr>
          <w:rFonts w:ascii="Times New Roman" w:hAnsi="Times New Roman"/>
          <w:sz w:val="20"/>
        </w:rPr>
        <w:sym w:font="Symbol" w:char="F0A3"/>
      </w:r>
      <w:r>
        <w:rPr>
          <w:rFonts w:ascii="Times New Roman" w:hAnsi="Times New Roman"/>
          <w:sz w:val="20"/>
        </w:rPr>
        <w:t xml:space="preserve"> 6 м; г — то же, высотой от 6 до 12м</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7.1 —</w:t>
      </w:r>
      <w:r>
        <w:rPr>
          <w:rFonts w:ascii="Times New Roman" w:hAnsi="Times New Roman"/>
          <w:sz w:val="20"/>
        </w:rPr>
        <w:t xml:space="preserve"> Поперечные профили насыпей из недренирующих грунтов при поперечном уклоне местности не круче 1:5</w:t>
      </w:r>
    </w:p>
    <w:p w:rsidR="00000000" w:rsidRDefault="00A955F1">
      <w:pPr>
        <w:spacing w:line="240" w:lineRule="auto"/>
        <w:ind w:firstLine="284"/>
        <w:jc w:val="center"/>
        <w:rPr>
          <w:rFonts w:ascii="Times New Roman" w:hAnsi="Times New Roman"/>
          <w:sz w:val="20"/>
        </w:rPr>
        <w:sectPr w:rsidR="00000000">
          <w:pgSz w:w="16840" w:h="11907" w:orient="landscape" w:code="9"/>
          <w:pgMar w:top="1134" w:right="1247" w:bottom="1134" w:left="1134" w:header="720" w:footer="720" w:gutter="0"/>
          <w:paperSrc w:first="7" w:other="7"/>
          <w:cols w:space="720" w:equalWidth="0">
            <w:col w:w="14459"/>
          </w:cols>
          <w:noEndnote/>
        </w:sect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7.5 </w:t>
      </w:r>
      <w:r>
        <w:rPr>
          <w:rFonts w:ascii="Times New Roman" w:hAnsi="Times New Roman"/>
          <w:sz w:val="20"/>
        </w:rPr>
        <w:t xml:space="preserve">При проектировании насыпей из глинистых грунтов, характеризуемых влажностью на границе текучести </w:t>
      </w:r>
      <w:r>
        <w:rPr>
          <w:rFonts w:ascii="Times New Roman" w:hAnsi="Times New Roman"/>
          <w:sz w:val="20"/>
          <w:lang w:val="en-US"/>
        </w:rPr>
        <w:t>W</w:t>
      </w:r>
      <w:r>
        <w:rPr>
          <w:rFonts w:ascii="Times New Roman" w:hAnsi="Times New Roman"/>
          <w:sz w:val="20"/>
          <w:vertAlign w:val="subscript"/>
          <w:lang w:val="en-US"/>
        </w:rPr>
        <w:t>L</w:t>
      </w:r>
      <w:r>
        <w:rPr>
          <w:rFonts w:ascii="Times New Roman" w:hAnsi="Times New Roman"/>
          <w:sz w:val="20"/>
        </w:rPr>
        <w:t xml:space="preserve"> </w:t>
      </w:r>
      <w:r>
        <w:rPr>
          <w:rFonts w:ascii="Times New Roman" w:hAnsi="Times New Roman"/>
          <w:sz w:val="20"/>
        </w:rPr>
        <w:sym w:font="Symbol" w:char="F0B3"/>
      </w:r>
      <w:r>
        <w:rPr>
          <w:rFonts w:ascii="Times New Roman" w:hAnsi="Times New Roman"/>
          <w:sz w:val="20"/>
        </w:rPr>
        <w:t xml:space="preserve"> 0,40, а также из других специфических грунтов, в том числе техногенных (прочностные свой</w:t>
      </w:r>
      <w:r>
        <w:rPr>
          <w:rFonts w:ascii="Times New Roman" w:hAnsi="Times New Roman"/>
          <w:sz w:val="20"/>
        </w:rPr>
        <w:t>ства которых в конструкции под воздействием природных факторов могут значительно снижаться), необходимо предусматривать отсыпку верхнего слоя из песков, а также создание защитного экрана на откосах.</w:t>
      </w:r>
    </w:p>
    <w:p w:rsidR="00000000" w:rsidRDefault="00A955F1">
      <w:pPr>
        <w:spacing w:line="240" w:lineRule="auto"/>
        <w:ind w:firstLine="284"/>
        <w:rPr>
          <w:rFonts w:ascii="Times New Roman" w:hAnsi="Times New Roman"/>
          <w:sz w:val="20"/>
          <w:lang w:val="en-US"/>
        </w:rPr>
      </w:pPr>
      <w:r>
        <w:rPr>
          <w:rFonts w:ascii="Times New Roman" w:hAnsi="Times New Roman"/>
          <w:b/>
          <w:sz w:val="20"/>
        </w:rPr>
        <w:t xml:space="preserve">7.6 </w:t>
      </w:r>
      <w:r>
        <w:rPr>
          <w:rFonts w:ascii="Times New Roman" w:hAnsi="Times New Roman"/>
          <w:sz w:val="20"/>
        </w:rPr>
        <w:t>При проектировании пересечений железнодорожной линии с трубопроводами последние должны быть реконструированы или переустроены, при этом предусматривают надземную (на опорах или эстакадах) или подземную их прокладку.</w:t>
      </w:r>
    </w:p>
    <w:p w:rsidR="00000000" w:rsidRDefault="00A955F1">
      <w:pPr>
        <w:spacing w:line="240" w:lineRule="auto"/>
        <w:ind w:firstLine="284"/>
        <w:jc w:val="center"/>
        <w:rPr>
          <w:rFonts w:ascii="Times New Roman" w:hAnsi="Times New Roman"/>
          <w:sz w:val="20"/>
        </w:rPr>
      </w:pPr>
      <w:r>
        <w:rPr>
          <w:sz w:val="20"/>
        </w:rPr>
        <w:object w:dxaOrig="13808" w:dyaOrig="8827">
          <v:shape id="_x0000_i1035" type="#_x0000_t75" style="width:414pt;height:264.75pt" o:ole="">
            <v:imagedata r:id="rId24" o:title=""/>
          </v:shape>
          <o:OLEObject Type="Embed" ProgID="MSPhotoEd.3" ShapeID="_x0000_i1035" DrawAspect="Content" ObjectID="_1427231265" r:id="rId25"/>
        </w:objec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t>а—дренирующий грунт расположен над глинистым; б—глинистый грунт находи</w:t>
      </w:r>
      <w:r>
        <w:rPr>
          <w:rFonts w:ascii="Times New Roman" w:hAnsi="Times New Roman"/>
          <w:sz w:val="20"/>
        </w:rPr>
        <w:t xml:space="preserve">тся между слоями дренирующего; </w:t>
      </w:r>
      <w:r>
        <w:rPr>
          <w:rFonts w:ascii="Times New Roman" w:hAnsi="Times New Roman"/>
          <w:i/>
          <w:sz w:val="20"/>
        </w:rPr>
        <w:t>1</w:t>
      </w:r>
      <w:r>
        <w:rPr>
          <w:rFonts w:ascii="Times New Roman" w:hAnsi="Times New Roman"/>
          <w:sz w:val="20"/>
        </w:rPr>
        <w:t xml:space="preserve"> —дренирующий грунт; </w:t>
      </w:r>
      <w:r>
        <w:rPr>
          <w:rFonts w:ascii="Times New Roman" w:hAnsi="Times New Roman"/>
          <w:i/>
          <w:sz w:val="20"/>
        </w:rPr>
        <w:t>2 —</w:t>
      </w:r>
      <w:r>
        <w:rPr>
          <w:rFonts w:ascii="Times New Roman" w:hAnsi="Times New Roman"/>
          <w:sz w:val="20"/>
        </w:rPr>
        <w:t xml:space="preserve"> глинистый грунт</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7.2 </w:t>
      </w:r>
      <w:r>
        <w:rPr>
          <w:rFonts w:ascii="Times New Roman" w:hAnsi="Times New Roman"/>
          <w:i/>
          <w:sz w:val="20"/>
        </w:rPr>
        <w:t>—</w:t>
      </w:r>
      <w:r>
        <w:rPr>
          <w:rFonts w:ascii="Times New Roman" w:hAnsi="Times New Roman"/>
          <w:sz w:val="20"/>
        </w:rPr>
        <w:t xml:space="preserve"> Схемы возможного расположения разнородных грунтов в насыпях</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Устройство переходов трубопроводов в теле насыпи запрещается (СТН Ц-01-95).</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7.7 </w:t>
      </w:r>
      <w:r>
        <w:rPr>
          <w:rFonts w:ascii="Times New Roman" w:hAnsi="Times New Roman"/>
          <w:sz w:val="20"/>
        </w:rPr>
        <w:t>Состав работ по подготовке оснований насыпей следует назначать с учетом высоты проектируемой насыпи и поперечному уклону местности. Во всех случаях подлежит удалению и складированию почвенно-растительный слой с площади основания насыпи для последующего использования его в природоохра</w:t>
      </w:r>
      <w:r>
        <w:rPr>
          <w:rFonts w:ascii="Times New Roman" w:hAnsi="Times New Roman"/>
          <w:sz w:val="20"/>
        </w:rPr>
        <w:t>нных целях (в том числе для покрытия откосов земляного полотна, рекультивации карьеров).</w:t>
      </w:r>
    </w:p>
    <w:p w:rsidR="00000000" w:rsidRDefault="00A955F1">
      <w:pPr>
        <w:spacing w:line="240" w:lineRule="auto"/>
        <w:ind w:firstLine="284"/>
        <w:rPr>
          <w:rFonts w:ascii="Times New Roman" w:hAnsi="Times New Roman"/>
          <w:sz w:val="20"/>
        </w:rPr>
      </w:pPr>
      <w:r>
        <w:rPr>
          <w:rFonts w:ascii="Times New Roman" w:hAnsi="Times New Roman"/>
          <w:sz w:val="20"/>
        </w:rPr>
        <w:t>В местах, где срезка почвенно-растительного слоя нецелесообразна вследствие низкого уровня его плодородия, необходимо предусматривать удаление дерна в основании насыпей высотой до 0,5 м на равнинных участках и косогорах крутизной до 1:10, а также в основании насыпей высотой до 1 м на косогорах крутизной от 1:10 до 1:5.</w:t>
      </w:r>
    </w:p>
    <w:p w:rsidR="00000000" w:rsidRDefault="00A955F1">
      <w:pPr>
        <w:spacing w:line="240" w:lineRule="auto"/>
        <w:ind w:firstLine="284"/>
        <w:rPr>
          <w:rFonts w:ascii="Times New Roman" w:hAnsi="Times New Roman"/>
          <w:sz w:val="20"/>
        </w:rPr>
      </w:pPr>
      <w:r>
        <w:rPr>
          <w:rFonts w:ascii="Times New Roman" w:hAnsi="Times New Roman"/>
          <w:sz w:val="20"/>
        </w:rPr>
        <w:t>В таежных и лесных районах при подготовке основания под насыпи необходимо предусматривать удаление вал</w:t>
      </w:r>
      <w:r>
        <w:rPr>
          <w:rFonts w:ascii="Times New Roman" w:hAnsi="Times New Roman"/>
          <w:sz w:val="20"/>
        </w:rPr>
        <w:t>ежника; при высоте насыпи до 1 м обязательна сплошная корчевка пней и удаление мохового покрова; при большей высоте насыпей пни могут быть оставлены, но спилены так, чтобы высота их не превышала 0,2 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7.8 </w:t>
      </w:r>
      <w:r>
        <w:rPr>
          <w:rFonts w:ascii="Times New Roman" w:hAnsi="Times New Roman"/>
          <w:sz w:val="20"/>
        </w:rPr>
        <w:t>В пределах косогоров крутизной от 1:5 до 1:3 независимо от высоты насыпей требуется нарезка уступов в соответствии с рисунком 7.3. Ширина уступов принимается равной от 1 до 4 м. Поверхности уступов следует придавать поперечный уклон в низовую сторону величиной</w:t>
      </w:r>
      <w:r>
        <w:rPr>
          <w:rFonts w:ascii="Times New Roman" w:hAnsi="Times New Roman"/>
          <w:sz w:val="20"/>
          <w:lang w:val="en-US"/>
        </w:rPr>
        <w:t xml:space="preserve"> </w:t>
      </w:r>
      <w:r>
        <w:rPr>
          <w:rFonts w:ascii="Times New Roman" w:hAnsi="Times New Roman"/>
          <w:sz w:val="20"/>
        </w:rPr>
        <w:t xml:space="preserve">0,01—0,02, стенки уступов при их высоте до 1 </w:t>
      </w:r>
      <w:r>
        <w:rPr>
          <w:rFonts w:ascii="Times New Roman" w:hAnsi="Times New Roman"/>
          <w:sz w:val="20"/>
        </w:rPr>
        <w:t>м можно проектировать вертикальными, а при высоте до 2 м — с наклоном около 1:0,5.</w:t>
      </w:r>
    </w:p>
    <w:p w:rsidR="00000000" w:rsidRDefault="00A955F1">
      <w:pPr>
        <w:spacing w:line="240" w:lineRule="auto"/>
        <w:ind w:firstLine="284"/>
        <w:rPr>
          <w:rFonts w:ascii="Times New Roman" w:hAnsi="Times New Roman"/>
          <w:sz w:val="20"/>
        </w:rPr>
      </w:pPr>
      <w:r>
        <w:rPr>
          <w:rFonts w:ascii="Times New Roman" w:hAnsi="Times New Roman"/>
          <w:sz w:val="20"/>
        </w:rPr>
        <w:t>Нарезка уступов не предусматривается для насыпей, размещаемых на косогорах, сложенных дренирующими грунтами и не имеющих растительного покрова.</w:t>
      </w:r>
    </w:p>
    <w:p w:rsidR="00000000" w:rsidRDefault="00A955F1">
      <w:pPr>
        <w:spacing w:line="240" w:lineRule="auto"/>
        <w:ind w:firstLine="284"/>
        <w:rPr>
          <w:rFonts w:ascii="Times New Roman" w:hAnsi="Times New Roman"/>
          <w:sz w:val="20"/>
        </w:rPr>
      </w:pPr>
      <w:r>
        <w:rPr>
          <w:rFonts w:ascii="Times New Roman" w:hAnsi="Times New Roman"/>
          <w:sz w:val="20"/>
        </w:rPr>
        <w:t>Необходимость подготовки основания насыпей, размещаемых на косогорах, сложенных скальными грунтами, следует устанавливать в зависимости от местных условий.</w:t>
      </w:r>
    </w:p>
    <w:p w:rsidR="00000000" w:rsidRDefault="00A955F1">
      <w:pPr>
        <w:spacing w:line="240" w:lineRule="auto"/>
        <w:ind w:firstLine="284"/>
        <w:rPr>
          <w:rFonts w:ascii="Times New Roman" w:hAnsi="Times New Roman"/>
          <w:sz w:val="20"/>
        </w:rPr>
      </w:pPr>
      <w:r>
        <w:rPr>
          <w:rFonts w:ascii="Times New Roman" w:hAnsi="Times New Roman"/>
          <w:sz w:val="20"/>
        </w:rPr>
        <w:t>При небольшой высоте насыпей на косогорах, а также на участках полувыемок и полунасыпей следует обеспечивать однородные грунтовые</w:t>
      </w:r>
      <w:r>
        <w:rPr>
          <w:rFonts w:ascii="Times New Roman" w:hAnsi="Times New Roman"/>
          <w:sz w:val="20"/>
        </w:rPr>
        <w:t xml:space="preserve"> условия под основной площадкой в пределах зоны промерзания за счет частичной замены естественных грунтов насыпными (в том числе дренирующими) для исключения неравномерного пучения (рисунок 7.2). При этом толщина слоя насыпного грунта </w:t>
      </w:r>
      <w:r>
        <w:rPr>
          <w:rFonts w:ascii="Times New Roman" w:hAnsi="Times New Roman"/>
          <w:sz w:val="20"/>
          <w:lang w:val="en-US"/>
        </w:rPr>
        <w:t>h</w:t>
      </w:r>
      <w:r>
        <w:rPr>
          <w:rFonts w:ascii="Times New Roman" w:hAnsi="Times New Roman"/>
          <w:sz w:val="20"/>
          <w:vertAlign w:val="subscript"/>
          <w:lang w:val="en-US"/>
        </w:rPr>
        <w:t>min</w:t>
      </w:r>
      <w:r>
        <w:rPr>
          <w:rFonts w:ascii="Times New Roman" w:hAnsi="Times New Roman"/>
          <w:sz w:val="20"/>
        </w:rPr>
        <w:t xml:space="preserve"> должна быть не менее указанной в таблице 7.1.</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Насыпи на сыром и мокром основании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7.9 </w:t>
      </w:r>
      <w:r>
        <w:rPr>
          <w:rFonts w:ascii="Times New Roman" w:hAnsi="Times New Roman"/>
          <w:sz w:val="20"/>
        </w:rPr>
        <w:t>Насыпи на сыром и мокром основании следует проектировать преимущественно из дренирующих грунтов. При использовании мелких и пылеватых песков и глинистых грунтов следует предусматривать м</w:t>
      </w:r>
      <w:r>
        <w:rPr>
          <w:rFonts w:ascii="Times New Roman" w:hAnsi="Times New Roman"/>
          <w:sz w:val="20"/>
        </w:rPr>
        <w:t>ероприятия, обеспечивающие устойчивость и прочность земляного полотна и его основания: осушение грунтов основания посредством углубленных канав, дренажей, прослоев из дренирующих грунтов, геотекстильных материалов, устройство берм.</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0"/>
        <w:rPr>
          <w:rFonts w:ascii="Times New Roman" w:hAnsi="Times New Roman"/>
          <w:sz w:val="20"/>
        </w:rPr>
      </w:pPr>
      <w:r>
        <w:rPr>
          <w:rFonts w:ascii="Times New Roman" w:hAnsi="Times New Roman"/>
          <w:sz w:val="20"/>
        </w:rPr>
        <w:pict>
          <v:shape id="_x0000_i1036" type="#_x0000_t75" style="width:480.75pt;height:463.5pt">
            <v:imagedata r:id="rId26" o:title=""/>
          </v:shape>
        </w:pict>
      </w:r>
    </w:p>
    <w:p w:rsidR="00000000" w:rsidRDefault="00A955F1">
      <w:pPr>
        <w:spacing w:line="240" w:lineRule="auto"/>
        <w:ind w:firstLine="284"/>
        <w:jc w:val="center"/>
        <w:rPr>
          <w:rFonts w:ascii="Times New Roman" w:hAnsi="Times New Roman"/>
          <w:sz w:val="20"/>
          <w:lang w:val="en-US"/>
        </w:rPr>
      </w:pPr>
      <w:r>
        <w:rPr>
          <w:rFonts w:ascii="Times New Roman" w:hAnsi="Times New Roman"/>
          <w:sz w:val="20"/>
        </w:rPr>
        <w:t xml:space="preserve">а — насыпь высотой низового откоса до 12 м; б — деталь нагорной канавы с бермой в грунте естественного сложения; в — низкая насыпь на косогоре; г — полунасыпь-полувыемка; </w:t>
      </w:r>
    </w:p>
    <w:p w:rsidR="00000000" w:rsidRDefault="00A955F1">
      <w:pPr>
        <w:spacing w:line="240" w:lineRule="auto"/>
        <w:ind w:firstLine="284"/>
        <w:jc w:val="center"/>
        <w:rPr>
          <w:rFonts w:ascii="Times New Roman" w:hAnsi="Times New Roman"/>
          <w:sz w:val="20"/>
        </w:rPr>
      </w:pPr>
      <w:r>
        <w:rPr>
          <w:rFonts w:ascii="Times New Roman" w:hAnsi="Times New Roman"/>
          <w:i/>
          <w:sz w:val="20"/>
        </w:rPr>
        <w:t>l</w:t>
      </w:r>
      <w:r>
        <w:rPr>
          <w:rFonts w:ascii="Times New Roman" w:hAnsi="Times New Roman"/>
          <w:sz w:val="20"/>
        </w:rPr>
        <w:t xml:space="preserve"> — ширина нижнего уступа определяется из условия возможности уплотнения грунтов нижней части насыпи; 1</w:t>
      </w:r>
      <w:r>
        <w:rPr>
          <w:rFonts w:ascii="Times New Roman" w:hAnsi="Times New Roman"/>
          <w:i/>
          <w:sz w:val="20"/>
        </w:rPr>
        <w:t xml:space="preserve"> —</w:t>
      </w:r>
      <w:r>
        <w:rPr>
          <w:rFonts w:ascii="Times New Roman" w:hAnsi="Times New Roman"/>
          <w:sz w:val="20"/>
        </w:rPr>
        <w:t xml:space="preserve"> защитный слой</w:t>
      </w:r>
    </w:p>
    <w:p w:rsidR="00000000" w:rsidRDefault="00A955F1">
      <w:pPr>
        <w:spacing w:line="240" w:lineRule="auto"/>
        <w:ind w:firstLine="284"/>
        <w:jc w:val="center"/>
        <w:rPr>
          <w:rFonts w:ascii="Times New Roman" w:hAnsi="Times New Roman"/>
          <w:sz w:val="20"/>
          <w:lang w:val="en-US"/>
        </w:rPr>
      </w:pPr>
      <w:r>
        <w:rPr>
          <w:rFonts w:ascii="Times New Roman" w:hAnsi="Times New Roman"/>
          <w:b/>
          <w:i/>
          <w:sz w:val="20"/>
        </w:rPr>
        <w:t>Рисунок 7.3</w:t>
      </w:r>
      <w:r>
        <w:rPr>
          <w:rFonts w:ascii="Times New Roman" w:hAnsi="Times New Roman"/>
          <w:i/>
          <w:sz w:val="20"/>
        </w:rPr>
        <w:t xml:space="preserve"> —</w:t>
      </w:r>
      <w:r>
        <w:rPr>
          <w:rFonts w:ascii="Times New Roman" w:hAnsi="Times New Roman"/>
          <w:sz w:val="20"/>
        </w:rPr>
        <w:t xml:space="preserve"> Поперечные профили насыпей на косогорах крутизной от 1:5 до 1:3 </w:t>
      </w:r>
    </w:p>
    <w:p w:rsidR="00000000" w:rsidRDefault="00A955F1">
      <w:pPr>
        <w:tabs>
          <w:tab w:val="left" w:pos="3544"/>
        </w:tabs>
        <w:spacing w:line="240" w:lineRule="auto"/>
        <w:ind w:firstLine="284"/>
        <w:rPr>
          <w:rFonts w:ascii="Times New Roman" w:hAnsi="Times New Roman"/>
          <w:b/>
          <w:i/>
          <w:sz w:val="20"/>
          <w:lang w:val="en-US"/>
        </w:rPr>
      </w:pPr>
    </w:p>
    <w:p w:rsidR="00000000" w:rsidRDefault="00A955F1">
      <w:pPr>
        <w:spacing w:line="240" w:lineRule="auto"/>
        <w:ind w:firstLine="284"/>
        <w:rPr>
          <w:rFonts w:ascii="Times New Roman" w:hAnsi="Times New Roman"/>
          <w:sz w:val="20"/>
        </w:rPr>
      </w:pPr>
      <w:r>
        <w:rPr>
          <w:rFonts w:ascii="Times New Roman" w:hAnsi="Times New Roman"/>
          <w:b/>
          <w:i/>
          <w:sz w:val="20"/>
        </w:rPr>
        <w:t>Примечание</w:t>
      </w:r>
      <w:r>
        <w:rPr>
          <w:rFonts w:ascii="Times New Roman" w:hAnsi="Times New Roman"/>
          <w:i/>
          <w:sz w:val="20"/>
        </w:rPr>
        <w:t xml:space="preserve"> —</w:t>
      </w:r>
      <w:r>
        <w:rPr>
          <w:rFonts w:ascii="Times New Roman" w:hAnsi="Times New Roman"/>
          <w:sz w:val="20"/>
        </w:rPr>
        <w:t xml:space="preserve"> Очертания верха земляного полотна назначаются в соответствии с требованиями п. 3.1.</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7.10 </w:t>
      </w:r>
      <w:r>
        <w:rPr>
          <w:rFonts w:ascii="Times New Roman" w:hAnsi="Times New Roman"/>
          <w:sz w:val="20"/>
        </w:rPr>
        <w:t>Бровка насыпей должна возвышаться над уровнем длительно (более 20 суток) стоящих поверхностных вод или над наивысшим расчетным уровнем грунтовых вод, а при сырых основаниях над поверхностью земли на величину, достаточную для предохранения основной площадки от пучения и просадок. Размер этого возвышения следует ус</w:t>
      </w:r>
      <w:r>
        <w:rPr>
          <w:rFonts w:ascii="Times New Roman" w:hAnsi="Times New Roman"/>
          <w:sz w:val="20"/>
        </w:rPr>
        <w:t>танавливать в зависимости от вида грунтов, высоты капиллярного поднятия, глубины промерзания в районе строительства, но не менее значений, указанных в таблице 7.1.</w:t>
      </w:r>
    </w:p>
    <w:p w:rsidR="00000000" w:rsidRDefault="00A955F1">
      <w:pPr>
        <w:spacing w:line="240" w:lineRule="auto"/>
        <w:ind w:firstLine="284"/>
        <w:rPr>
          <w:rFonts w:ascii="Times New Roman" w:hAnsi="Times New Roman"/>
          <w:sz w:val="20"/>
        </w:rPr>
      </w:pPr>
      <w:r>
        <w:rPr>
          <w:rFonts w:ascii="Times New Roman" w:hAnsi="Times New Roman"/>
          <w:sz w:val="20"/>
        </w:rPr>
        <w:t>Для насыпей из суглинков и глин возможно некоторое уменьшение указанных высот при условии устройства капилляропрерывателя.</w:t>
      </w:r>
    </w:p>
    <w:p w:rsidR="00000000" w:rsidRDefault="00A955F1">
      <w:pPr>
        <w:spacing w:line="240" w:lineRule="auto"/>
        <w:ind w:firstLine="284"/>
        <w:rPr>
          <w:rFonts w:ascii="Times New Roman" w:hAnsi="Times New Roman"/>
          <w:sz w:val="20"/>
        </w:rPr>
      </w:pPr>
      <w:r>
        <w:rPr>
          <w:rFonts w:ascii="Times New Roman" w:hAnsi="Times New Roman"/>
          <w:sz w:val="20"/>
        </w:rPr>
        <w:t>Глубину промерзания следует принимать по карте 3 приложения 1 СНиП 2.01.01-82 (см. приложение Н) или по данным местных гидрометеостанций.</w:t>
      </w:r>
    </w:p>
    <w:p w:rsidR="00000000" w:rsidRDefault="00A955F1">
      <w:pPr>
        <w:spacing w:line="240" w:lineRule="auto"/>
        <w:ind w:firstLine="284"/>
        <w:rPr>
          <w:rFonts w:ascii="Times New Roman" w:hAnsi="Times New Roman"/>
          <w:sz w:val="20"/>
        </w:rPr>
      </w:pPr>
      <w:r>
        <w:rPr>
          <w:rFonts w:ascii="Times New Roman" w:hAnsi="Times New Roman"/>
          <w:sz w:val="20"/>
        </w:rPr>
        <w:t>За расчетный уровень грунтовых вод следует принимать расчетный осенний уровень, а при о</w:t>
      </w:r>
      <w:r>
        <w:rPr>
          <w:rFonts w:ascii="Times New Roman" w:hAnsi="Times New Roman"/>
          <w:sz w:val="20"/>
        </w:rPr>
        <w:t>тсутствии необходимых данных — наивысший возможный уровень, определяемый по верхней границе оглеения грунтов.</w:t>
      </w:r>
    </w:p>
    <w:p w:rsidR="00000000" w:rsidRDefault="00A955F1">
      <w:pPr>
        <w:spacing w:line="240" w:lineRule="auto"/>
        <w:ind w:firstLine="284"/>
        <w:rPr>
          <w:rFonts w:ascii="Times New Roman" w:hAnsi="Times New Roman"/>
          <w:sz w:val="20"/>
        </w:rPr>
      </w:pPr>
      <w:r>
        <w:rPr>
          <w:rFonts w:ascii="Times New Roman" w:hAnsi="Times New Roman"/>
          <w:sz w:val="20"/>
        </w:rPr>
        <w:t>Возвышение бровки насыпей дорог IV категории допускается уменьшать по сравнению с нормами таблицы 7.1 на основании данных опыта эксплуатации дорог в районе строительства, но не более чем в 1,5 раза.</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7.1                                                                        В метрах</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977"/>
        <w:gridCol w:w="1276"/>
        <w:gridCol w:w="1276"/>
        <w:gridCol w:w="1154"/>
        <w:gridCol w:w="1539"/>
      </w:tblGrid>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Грунт, используемый для насыпи</w:t>
            </w:r>
          </w:p>
        </w:tc>
        <w:tc>
          <w:tcPr>
            <w:tcW w:w="5245" w:type="dxa"/>
            <w:gridSpan w:val="4"/>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Минимальное возвышение бровки насыпи при расчетной глубине промерзания</w:t>
            </w:r>
          </w:p>
        </w:tc>
      </w:tr>
      <w:tr w:rsidR="00000000">
        <w:tblPrEx>
          <w:tblCellMar>
            <w:top w:w="0" w:type="dxa"/>
            <w:bottom w:w="0" w:type="dxa"/>
          </w:tblCellMar>
        </w:tblPrEx>
        <w:tc>
          <w:tcPr>
            <w:tcW w:w="297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12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r>
              <w:rPr>
                <w:rFonts w:ascii="Times New Roman" w:hAnsi="Times New Roman"/>
                <w:sz w:val="20"/>
              </w:rPr>
              <w:t>,5</w:t>
            </w:r>
          </w:p>
        </w:tc>
        <w:tc>
          <w:tcPr>
            <w:tcW w:w="115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w:t>
            </w:r>
          </w:p>
        </w:tc>
        <w:tc>
          <w:tcPr>
            <w:tcW w:w="153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2,5</w:t>
            </w:r>
          </w:p>
        </w:tc>
      </w:tr>
      <w:tr w:rsidR="00000000">
        <w:tblPrEx>
          <w:tblCellMar>
            <w:top w:w="0" w:type="dxa"/>
            <w:bottom w:w="0" w:type="dxa"/>
          </w:tblCellMar>
        </w:tblPrEx>
        <w:tc>
          <w:tcPr>
            <w:tcW w:w="2977"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Пески средней крупности, дренирующие мелкие</w:t>
            </w:r>
          </w:p>
        </w:tc>
        <w:tc>
          <w:tcPr>
            <w:tcW w:w="12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0,9/0,6 </w:t>
            </w:r>
          </w:p>
        </w:tc>
        <w:tc>
          <w:tcPr>
            <w:tcW w:w="12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1,1/0,8 </w:t>
            </w:r>
          </w:p>
        </w:tc>
        <w:tc>
          <w:tcPr>
            <w:tcW w:w="115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1,4/1,1 </w:t>
            </w:r>
          </w:p>
        </w:tc>
        <w:tc>
          <w:tcPr>
            <w:tcW w:w="153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1,6/1,3 </w:t>
            </w:r>
          </w:p>
        </w:tc>
      </w:tr>
      <w:tr w:rsidR="00000000">
        <w:tblPrEx>
          <w:tblCellMar>
            <w:top w:w="0" w:type="dxa"/>
            <w:bottom w:w="0" w:type="dxa"/>
          </w:tblCellMar>
        </w:tblPrEx>
        <w:tc>
          <w:tcPr>
            <w:tcW w:w="2977"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Мелкие недренирующие и пылеватые пески, супеси песчанистые</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1,2/1,0</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1,5/1,2</w:t>
            </w:r>
          </w:p>
        </w:tc>
        <w:tc>
          <w:tcPr>
            <w:tcW w:w="11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1,8/1,4</w:t>
            </w:r>
          </w:p>
        </w:tc>
        <w:tc>
          <w:tcPr>
            <w:tcW w:w="153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2,0/1,6</w:t>
            </w:r>
          </w:p>
        </w:tc>
      </w:tr>
      <w:tr w:rsidR="00000000">
        <w:tblPrEx>
          <w:tblCellMar>
            <w:top w:w="0" w:type="dxa"/>
            <w:bottom w:w="0" w:type="dxa"/>
          </w:tblCellMar>
        </w:tblPrEx>
        <w:tc>
          <w:tcPr>
            <w:tcW w:w="2977"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Суглинки и глины, пылеватые тяжелые супеси</w:t>
            </w:r>
          </w:p>
        </w:tc>
        <w:tc>
          <w:tcPr>
            <w:tcW w:w="12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1,6/1,3</w:t>
            </w:r>
          </w:p>
        </w:tc>
        <w:tc>
          <w:tcPr>
            <w:tcW w:w="12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1,9/1,5</w:t>
            </w:r>
          </w:p>
        </w:tc>
        <w:tc>
          <w:tcPr>
            <w:tcW w:w="115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2,1/1,7</w:t>
            </w:r>
          </w:p>
        </w:tc>
        <w:tc>
          <w:tcPr>
            <w:tcW w:w="153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2,4/2,0</w:t>
            </w:r>
          </w:p>
        </w:tc>
      </w:tr>
      <w:tr w:rsidR="00000000">
        <w:tblPrEx>
          <w:tblCellMar>
            <w:top w:w="0" w:type="dxa"/>
            <w:bottom w:w="0" w:type="dxa"/>
          </w:tblCellMar>
        </w:tblPrEx>
        <w:tc>
          <w:tcPr>
            <w:tcW w:w="8222" w:type="dxa"/>
            <w:gridSpan w:val="5"/>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sz w:val="20"/>
              </w:rPr>
            </w:pPr>
            <w:r>
              <w:rPr>
                <w:rFonts w:ascii="Times New Roman" w:hAnsi="Times New Roman"/>
                <w:i/>
                <w:sz w:val="20"/>
              </w:rPr>
              <w:t>Примечание —</w:t>
            </w:r>
            <w:r>
              <w:rPr>
                <w:rFonts w:ascii="Times New Roman" w:hAnsi="Times New Roman"/>
                <w:sz w:val="20"/>
              </w:rPr>
              <w:t xml:space="preserve"> Перед чертой — возвышение бровки насыпи над рачетным уровнем грунтовых вод или длительного (более 20 суток) стояния поверхностных вод. За чертой — возвышение бровки насыпи над поверхностью земли при сыром основании или над уровнем кратков</w:t>
            </w:r>
            <w:r>
              <w:rPr>
                <w:rFonts w:ascii="Times New Roman" w:hAnsi="Times New Roman"/>
                <w:sz w:val="20"/>
              </w:rPr>
              <w:t>ременно (менее 20 суток) стоящих поверхностных вод. Указанные минимальные возвышения бровки насыпей должны быть обеспечены после завершения осадки грунтов основания.</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7.11 </w:t>
      </w:r>
      <w:r>
        <w:rPr>
          <w:rFonts w:ascii="Times New Roman" w:hAnsi="Times New Roman"/>
          <w:sz w:val="20"/>
        </w:rPr>
        <w:t>Для насыпей на слабых и недостаточно прочных основаниях необходимо выполнять проверку устойчивости откосов насыпей и стабильности грунтов основания, определять интенсивность осадок основания. В обоснованных технико-экономическими расчетами случаях следует предусматривать мероприятия по сокращению сроков стабилизации.</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Насыпи из глинистых</w:t>
      </w:r>
      <w:r>
        <w:rPr>
          <w:rFonts w:ascii="Times New Roman" w:hAnsi="Times New Roman"/>
          <w:b/>
          <w:sz w:val="20"/>
        </w:rPr>
        <w:t xml:space="preserve"> грунтов повышенной влажности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7.12 </w:t>
      </w:r>
      <w:r>
        <w:rPr>
          <w:rFonts w:ascii="Times New Roman" w:hAnsi="Times New Roman"/>
          <w:sz w:val="20"/>
        </w:rPr>
        <w:t xml:space="preserve">Глинистые грунты повышенной влажности (тугопластичные с показателем текучести 0,25 &lt;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lang w:val="en-US"/>
        </w:rPr>
        <w:t xml:space="preserve"> </w:t>
      </w:r>
      <w:r>
        <w:rPr>
          <w:rFonts w:ascii="Times New Roman" w:hAnsi="Times New Roman"/>
          <w:sz w:val="20"/>
        </w:rPr>
        <w:t xml:space="preserve">0,50) допускается применять для насыпей типовых конструкций при высоте их до 6 м (рисунок 7.4) на естественном сухом или осушаемом основании при крутизне откосов, указанной в таблице 4.3 СНиП 32-01-95. При высоте насыпей из этих грунтов более б м, а также при переувлажненных грунтах (с показателем текучести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sz w:val="20"/>
        </w:rPr>
        <w:t xml:space="preserve"> &gt; 0,50) независимо от высоты насыпей требуется индивидуальное проектировани</w:t>
      </w:r>
      <w:r>
        <w:rPr>
          <w:rFonts w:ascii="Times New Roman" w:hAnsi="Times New Roman"/>
          <w:sz w:val="20"/>
        </w:rPr>
        <w:t>е, установление способов снижения их влажности.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7.13 </w:t>
      </w:r>
      <w:r>
        <w:rPr>
          <w:rFonts w:ascii="Times New Roman" w:hAnsi="Times New Roman"/>
          <w:sz w:val="20"/>
        </w:rPr>
        <w:t>В проектах насыпей из грунтов повышенной влажности и осушаемых переувлажненных необходимо предусматривать мероприятия, учитывающие возможность последующей повышенной осадки грунтов тела насыпи —конструктивный запас по высоте (по нормам таблицы 4.2) или по ширине верха насыпи.</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37" type="#_x0000_t75" style="width:688.5pt;height:190.5pt">
            <v:imagedata r:id="rId27" o:title=""/>
          </v:shape>
        </w:pic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7.4</w:t>
      </w:r>
      <w:r>
        <w:rPr>
          <w:rFonts w:ascii="Times New Roman" w:hAnsi="Times New Roman"/>
          <w:i/>
          <w:sz w:val="20"/>
        </w:rPr>
        <w:t xml:space="preserve"> —</w:t>
      </w:r>
      <w:r>
        <w:rPr>
          <w:rFonts w:ascii="Times New Roman" w:hAnsi="Times New Roman"/>
          <w:sz w:val="20"/>
        </w:rPr>
        <w:t xml:space="preserve"> Типовой поперечный профиль насыпи высотой до 6 м из глинистых грунтов тугопластичной консистенции (0,25 &lt;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rPr>
        <w:t xml:space="preserve"> 0,5)</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sectPr w:rsidR="00000000">
          <w:pgSz w:w="16840" w:h="11907" w:orient="landscape" w:code="9"/>
          <w:pgMar w:top="1134" w:right="1105" w:bottom="1134" w:left="1134" w:header="720" w:footer="720" w:gutter="0"/>
          <w:paperSrc w:first="7" w:other="7"/>
          <w:cols w:space="720" w:equalWidth="0">
            <w:col w:w="14601"/>
          </w:cols>
          <w:noEndnote/>
        </w:sectPr>
      </w:pPr>
    </w:p>
    <w:p w:rsidR="00000000" w:rsidRDefault="00A955F1">
      <w:pPr>
        <w:spacing w:line="240" w:lineRule="auto"/>
        <w:ind w:firstLine="284"/>
        <w:rPr>
          <w:rFonts w:ascii="Times New Roman" w:hAnsi="Times New Roman"/>
          <w:sz w:val="20"/>
        </w:rPr>
      </w:pPr>
      <w:r>
        <w:rPr>
          <w:rFonts w:ascii="Times New Roman" w:hAnsi="Times New Roman"/>
          <w:sz w:val="20"/>
        </w:rPr>
        <w:t>При сравнении возможных вариантов следует учит</w:t>
      </w:r>
      <w:r>
        <w:rPr>
          <w:rFonts w:ascii="Times New Roman" w:hAnsi="Times New Roman"/>
          <w:sz w:val="20"/>
        </w:rPr>
        <w:t>ывать затраты на подготовку (осушение) грунтов и повышенные эксплуатационные расходы в первые годы работы таких насыпей.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7.14 </w:t>
      </w:r>
      <w:r>
        <w:rPr>
          <w:rFonts w:ascii="Times New Roman" w:hAnsi="Times New Roman"/>
          <w:sz w:val="20"/>
        </w:rPr>
        <w:t>Для осушения грунтов повышенной влажности и переувлажненных возможно применение следующих способов:</w:t>
      </w:r>
    </w:p>
    <w:p w:rsidR="00000000" w:rsidRDefault="00A955F1">
      <w:pPr>
        <w:spacing w:line="240" w:lineRule="auto"/>
        <w:ind w:firstLine="284"/>
        <w:rPr>
          <w:rFonts w:ascii="Times New Roman" w:hAnsi="Times New Roman"/>
          <w:sz w:val="20"/>
        </w:rPr>
      </w:pPr>
      <w:r>
        <w:rPr>
          <w:rFonts w:ascii="Times New Roman" w:hAnsi="Times New Roman"/>
          <w:sz w:val="20"/>
        </w:rPr>
        <w:t>— естественное просушивание грунтов в летний и осенний периоды, если климатические условия (температура, ветер, отсутствие атмосферных осадков) являются благоприятными и стабильными во времени;</w:t>
      </w:r>
    </w:p>
    <w:p w:rsidR="00000000" w:rsidRDefault="00A955F1">
      <w:pPr>
        <w:spacing w:line="240" w:lineRule="auto"/>
        <w:ind w:firstLine="284"/>
        <w:rPr>
          <w:rFonts w:ascii="Times New Roman" w:hAnsi="Times New Roman"/>
          <w:sz w:val="20"/>
        </w:rPr>
      </w:pPr>
      <w:r>
        <w:rPr>
          <w:rFonts w:ascii="Times New Roman" w:hAnsi="Times New Roman"/>
          <w:sz w:val="20"/>
        </w:rPr>
        <w:t>— осушение грунтов неактивными добавками (топливные золы, шлаки, отходы горно-рудной промышл</w:t>
      </w:r>
      <w:r>
        <w:rPr>
          <w:rFonts w:ascii="Times New Roman" w:hAnsi="Times New Roman"/>
          <w:sz w:val="20"/>
        </w:rPr>
        <w:t>енности) или путем чередования слоев грунта (переувлажненного и сухого) из двух источников;</w:t>
      </w:r>
    </w:p>
    <w:p w:rsidR="00000000" w:rsidRDefault="00A955F1">
      <w:pPr>
        <w:spacing w:line="240" w:lineRule="auto"/>
        <w:ind w:firstLine="284"/>
        <w:rPr>
          <w:rFonts w:ascii="Times New Roman" w:hAnsi="Times New Roman"/>
          <w:b/>
          <w:sz w:val="20"/>
          <w:lang w:val="en-US"/>
        </w:rPr>
      </w:pPr>
      <w:r>
        <w:rPr>
          <w:rFonts w:ascii="Times New Roman" w:hAnsi="Times New Roman"/>
          <w:sz w:val="20"/>
        </w:rPr>
        <w:t>—осушение грунта активными добавками (негашеной известью, цементом, золой-уноса, гипсом, безводной кристаллической фосфорной кислотой и др.). При этом наибольший эффект достигается при сооружении насыпей из пылеватых песков, супесей, легких суглинков, использование конструктивных решений [25].</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b/>
          <w:sz w:val="20"/>
          <w:lang w:val="en-US"/>
        </w:rPr>
      </w:pPr>
      <w:r>
        <w:rPr>
          <w:rFonts w:ascii="Times New Roman" w:hAnsi="Times New Roman"/>
          <w:b/>
          <w:sz w:val="20"/>
        </w:rPr>
        <w:t xml:space="preserve">8 НАСЫПИ НА БОЛОТАХ </w:t>
      </w:r>
    </w:p>
    <w:p w:rsidR="00000000" w:rsidRDefault="00A955F1">
      <w:pPr>
        <w:spacing w:line="240" w:lineRule="auto"/>
        <w:ind w:firstLine="284"/>
        <w:rPr>
          <w:rFonts w:ascii="Times New Roman" w:hAnsi="Times New Roman"/>
          <w:sz w:val="20"/>
        </w:rPr>
      </w:pPr>
      <w:r>
        <w:rPr>
          <w:rFonts w:ascii="Times New Roman" w:hAnsi="Times New Roman"/>
          <w:b/>
          <w:sz w:val="20"/>
        </w:rPr>
        <w:t>Общие положения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8.1 </w:t>
      </w:r>
      <w:r>
        <w:rPr>
          <w:rFonts w:ascii="Times New Roman" w:hAnsi="Times New Roman"/>
          <w:sz w:val="20"/>
        </w:rPr>
        <w:t>Насыпи на болотах следует проектировать с учетом:</w:t>
      </w:r>
    </w:p>
    <w:p w:rsidR="00000000" w:rsidRDefault="00A955F1">
      <w:pPr>
        <w:spacing w:line="240" w:lineRule="auto"/>
        <w:ind w:firstLine="284"/>
        <w:rPr>
          <w:rFonts w:ascii="Times New Roman" w:hAnsi="Times New Roman"/>
          <w:sz w:val="20"/>
        </w:rPr>
      </w:pPr>
      <w:r>
        <w:rPr>
          <w:rFonts w:ascii="Times New Roman" w:hAnsi="Times New Roman"/>
          <w:sz w:val="20"/>
        </w:rPr>
        <w:t>— категории дороги;</w:t>
      </w:r>
    </w:p>
    <w:p w:rsidR="00000000" w:rsidRDefault="00A955F1">
      <w:pPr>
        <w:spacing w:line="240" w:lineRule="auto"/>
        <w:ind w:firstLine="284"/>
        <w:rPr>
          <w:rFonts w:ascii="Times New Roman" w:hAnsi="Times New Roman"/>
          <w:sz w:val="20"/>
        </w:rPr>
      </w:pPr>
      <w:r>
        <w:rPr>
          <w:rFonts w:ascii="Times New Roman" w:hAnsi="Times New Roman"/>
          <w:sz w:val="20"/>
        </w:rPr>
        <w:t>— типа и глуб</w:t>
      </w:r>
      <w:r>
        <w:rPr>
          <w:rFonts w:ascii="Times New Roman" w:hAnsi="Times New Roman"/>
          <w:sz w:val="20"/>
        </w:rPr>
        <w:t>ины болота;</w:t>
      </w:r>
    </w:p>
    <w:p w:rsidR="00000000" w:rsidRDefault="00A955F1">
      <w:pPr>
        <w:spacing w:line="240" w:lineRule="auto"/>
        <w:ind w:firstLine="284"/>
        <w:rPr>
          <w:rFonts w:ascii="Times New Roman" w:hAnsi="Times New Roman"/>
          <w:sz w:val="20"/>
        </w:rPr>
      </w:pPr>
      <w:r>
        <w:rPr>
          <w:rFonts w:ascii="Times New Roman" w:hAnsi="Times New Roman"/>
          <w:sz w:val="20"/>
        </w:rPr>
        <w:t>— уклона минерального дна болота и вида слагающих его грунтов;</w:t>
      </w:r>
    </w:p>
    <w:p w:rsidR="00000000" w:rsidRDefault="00A955F1">
      <w:pPr>
        <w:spacing w:line="240" w:lineRule="auto"/>
        <w:ind w:firstLine="284"/>
        <w:rPr>
          <w:rFonts w:ascii="Times New Roman" w:hAnsi="Times New Roman"/>
          <w:sz w:val="20"/>
        </w:rPr>
      </w:pPr>
      <w:r>
        <w:rPr>
          <w:rFonts w:ascii="Times New Roman" w:hAnsi="Times New Roman"/>
          <w:sz w:val="20"/>
        </w:rPr>
        <w:t>— вида грунтов и материалов, используемых для сооружения насыпи;</w:t>
      </w:r>
    </w:p>
    <w:p w:rsidR="00000000" w:rsidRDefault="00A955F1">
      <w:pPr>
        <w:spacing w:line="240" w:lineRule="auto"/>
        <w:ind w:firstLine="284"/>
        <w:rPr>
          <w:rFonts w:ascii="Times New Roman" w:hAnsi="Times New Roman"/>
          <w:sz w:val="20"/>
        </w:rPr>
      </w:pPr>
      <w:r>
        <w:rPr>
          <w:rFonts w:ascii="Times New Roman" w:hAnsi="Times New Roman"/>
          <w:sz w:val="20"/>
        </w:rPr>
        <w:t>— высоты насыпи;</w:t>
      </w:r>
    </w:p>
    <w:p w:rsidR="00000000" w:rsidRDefault="00A955F1">
      <w:pPr>
        <w:spacing w:line="240" w:lineRule="auto"/>
        <w:ind w:firstLine="284"/>
        <w:rPr>
          <w:rFonts w:ascii="Times New Roman" w:hAnsi="Times New Roman"/>
          <w:sz w:val="20"/>
        </w:rPr>
      </w:pPr>
      <w:r>
        <w:rPr>
          <w:rFonts w:ascii="Times New Roman" w:hAnsi="Times New Roman"/>
          <w:sz w:val="20"/>
        </w:rPr>
        <w:t>— рельефа местности.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8.2 </w:t>
      </w:r>
      <w:r>
        <w:rPr>
          <w:rFonts w:ascii="Times New Roman" w:hAnsi="Times New Roman"/>
          <w:sz w:val="20"/>
        </w:rPr>
        <w:t>При проектировании и строительстве земляного полотна следует различать три основных типа болот:</w:t>
      </w:r>
    </w:p>
    <w:p w:rsidR="00000000" w:rsidRDefault="00A955F1">
      <w:pPr>
        <w:spacing w:line="240" w:lineRule="auto"/>
        <w:ind w:firstLine="284"/>
        <w:rPr>
          <w:rFonts w:ascii="Times New Roman" w:hAnsi="Times New Roman"/>
          <w:sz w:val="20"/>
        </w:rPr>
      </w:pPr>
      <w:r>
        <w:rPr>
          <w:rFonts w:ascii="Times New Roman" w:hAnsi="Times New Roman"/>
          <w:sz w:val="20"/>
          <w:lang w:val="en-US"/>
        </w:rPr>
        <w:t>I —</w:t>
      </w:r>
      <w:r>
        <w:rPr>
          <w:rFonts w:ascii="Times New Roman" w:hAnsi="Times New Roman"/>
          <w:sz w:val="20"/>
        </w:rPr>
        <w:t xml:space="preserve"> заполненные торфом и другими болотными грунтами устойчивой консистенции, сжимающимися под нагрузкой от насыпи высотой до 3 м;</w:t>
      </w:r>
    </w:p>
    <w:p w:rsidR="00000000" w:rsidRDefault="00A955F1">
      <w:pPr>
        <w:spacing w:line="240" w:lineRule="auto"/>
        <w:ind w:firstLine="284"/>
        <w:rPr>
          <w:rFonts w:ascii="Times New Roman" w:hAnsi="Times New Roman"/>
          <w:sz w:val="20"/>
        </w:rPr>
      </w:pPr>
      <w:r>
        <w:rPr>
          <w:rFonts w:ascii="Times New Roman" w:hAnsi="Times New Roman"/>
          <w:sz w:val="20"/>
        </w:rPr>
        <w:t>II — заполненные торфом и другими болотными грунтами разной консистенции, в том числе выдавливающимися п</w:t>
      </w:r>
      <w:r>
        <w:rPr>
          <w:rFonts w:ascii="Times New Roman" w:hAnsi="Times New Roman"/>
          <w:sz w:val="20"/>
        </w:rPr>
        <w:t>од нагрузкой от насыпи высотой 3 м;</w:t>
      </w:r>
    </w:p>
    <w:p w:rsidR="00000000" w:rsidRDefault="00A955F1">
      <w:pPr>
        <w:spacing w:line="240" w:lineRule="auto"/>
        <w:ind w:firstLine="284"/>
        <w:rPr>
          <w:rFonts w:ascii="Times New Roman" w:hAnsi="Times New Roman"/>
          <w:sz w:val="20"/>
        </w:rPr>
      </w:pPr>
      <w:r>
        <w:rPr>
          <w:rFonts w:ascii="Times New Roman" w:hAnsi="Times New Roman"/>
          <w:sz w:val="20"/>
          <w:lang w:val="en-US"/>
        </w:rPr>
        <w:t>III —</w:t>
      </w:r>
      <w:r>
        <w:rPr>
          <w:rFonts w:ascii="Times New Roman" w:hAnsi="Times New Roman"/>
          <w:sz w:val="20"/>
        </w:rPr>
        <w:t xml:space="preserve"> заполненные болотными грунтами в разжиженном состоянии, выдавливающимися под нагрузкой, с торфяной коркой (сплавиной) или без нее.</w:t>
      </w:r>
    </w:p>
    <w:p w:rsidR="00000000" w:rsidRDefault="00A955F1">
      <w:pPr>
        <w:spacing w:line="240" w:lineRule="auto"/>
        <w:ind w:firstLine="284"/>
        <w:rPr>
          <w:rFonts w:ascii="Times New Roman" w:hAnsi="Times New Roman"/>
          <w:sz w:val="20"/>
        </w:rPr>
      </w:pPr>
      <w:r>
        <w:rPr>
          <w:rFonts w:ascii="Times New Roman" w:hAnsi="Times New Roman"/>
          <w:sz w:val="20"/>
        </w:rPr>
        <w:t>Тип болот необходимо устанавливать по данным инженерно-геологических изысканий на основании:</w:t>
      </w:r>
    </w:p>
    <w:p w:rsidR="00000000" w:rsidRDefault="00A955F1">
      <w:pPr>
        <w:spacing w:line="240" w:lineRule="auto"/>
        <w:ind w:firstLine="284"/>
        <w:rPr>
          <w:rFonts w:ascii="Times New Roman" w:hAnsi="Times New Roman"/>
          <w:sz w:val="20"/>
        </w:rPr>
      </w:pPr>
      <w:r>
        <w:rPr>
          <w:rFonts w:ascii="Times New Roman" w:hAnsi="Times New Roman"/>
          <w:sz w:val="20"/>
        </w:rPr>
        <w:t>— геологического разреза на глубину не менее 1 м ниже поверхности минерального дна;</w:t>
      </w:r>
    </w:p>
    <w:p w:rsidR="00000000" w:rsidRDefault="00A955F1">
      <w:pPr>
        <w:spacing w:line="240" w:lineRule="auto"/>
        <w:ind w:firstLine="284"/>
        <w:rPr>
          <w:rFonts w:ascii="Times New Roman" w:hAnsi="Times New Roman"/>
          <w:sz w:val="20"/>
        </w:rPr>
      </w:pPr>
      <w:r>
        <w:rPr>
          <w:rFonts w:ascii="Times New Roman" w:hAnsi="Times New Roman"/>
          <w:sz w:val="20"/>
        </w:rPr>
        <w:t>— физико-механических характеристик торфа и других болотных грунтов.</w:t>
      </w:r>
    </w:p>
    <w:p w:rsidR="00000000" w:rsidRDefault="00A955F1">
      <w:pPr>
        <w:spacing w:line="240" w:lineRule="auto"/>
        <w:ind w:firstLine="284"/>
        <w:rPr>
          <w:rFonts w:ascii="Times New Roman" w:hAnsi="Times New Roman"/>
          <w:sz w:val="20"/>
        </w:rPr>
      </w:pPr>
      <w:r>
        <w:rPr>
          <w:rFonts w:ascii="Times New Roman" w:hAnsi="Times New Roman"/>
          <w:sz w:val="20"/>
        </w:rPr>
        <w:t>При установлении типа болот может быть использована таблица приложения Д.</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8.3 </w:t>
      </w:r>
      <w:r>
        <w:rPr>
          <w:rFonts w:ascii="Times New Roman" w:hAnsi="Times New Roman"/>
          <w:sz w:val="20"/>
        </w:rPr>
        <w:t>При проектирова</w:t>
      </w:r>
      <w:r>
        <w:rPr>
          <w:rFonts w:ascii="Times New Roman" w:hAnsi="Times New Roman"/>
          <w:sz w:val="20"/>
        </w:rPr>
        <w:t>нии насыпей на болотах необходимо обеспечивать:</w:t>
      </w:r>
    </w:p>
    <w:p w:rsidR="00000000" w:rsidRDefault="00A955F1">
      <w:pPr>
        <w:spacing w:line="240" w:lineRule="auto"/>
        <w:ind w:firstLine="284"/>
        <w:rPr>
          <w:rFonts w:ascii="Times New Roman" w:hAnsi="Times New Roman"/>
          <w:sz w:val="20"/>
        </w:rPr>
      </w:pPr>
      <w:r>
        <w:rPr>
          <w:rFonts w:ascii="Times New Roman" w:hAnsi="Times New Roman"/>
          <w:sz w:val="20"/>
        </w:rPr>
        <w:t>непревышение допустимых расчетных значений упругих осадок насыпей на дорогах скоростных, особогрузонапряженных,</w:t>
      </w:r>
      <w:r>
        <w:rPr>
          <w:rFonts w:ascii="Times New Roman" w:hAnsi="Times New Roman"/>
          <w:sz w:val="20"/>
          <w:lang w:val="en-US"/>
        </w:rPr>
        <w:t xml:space="preserve"> I—III</w:t>
      </w:r>
      <w:r>
        <w:rPr>
          <w:rFonts w:ascii="Times New Roman" w:hAnsi="Times New Roman"/>
          <w:sz w:val="20"/>
        </w:rPr>
        <w:t xml:space="preserve"> категорий — 2 мм, на дорогах IV категории — 3 мм [12];</w:t>
      </w:r>
    </w:p>
    <w:p w:rsidR="00000000" w:rsidRDefault="00A955F1">
      <w:pPr>
        <w:spacing w:line="240" w:lineRule="auto"/>
        <w:ind w:firstLine="284"/>
        <w:rPr>
          <w:rFonts w:ascii="Times New Roman" w:hAnsi="Times New Roman"/>
          <w:sz w:val="20"/>
        </w:rPr>
      </w:pPr>
      <w:r>
        <w:rPr>
          <w:rFonts w:ascii="Times New Roman" w:hAnsi="Times New Roman"/>
          <w:sz w:val="20"/>
        </w:rPr>
        <w:t>ограничение по возможности сроков осадки грунтов основания насыпей строительным периодом.</w:t>
      </w:r>
    </w:p>
    <w:p w:rsidR="00000000" w:rsidRDefault="00A955F1">
      <w:pPr>
        <w:spacing w:line="240" w:lineRule="auto"/>
        <w:ind w:firstLine="284"/>
        <w:rPr>
          <w:rFonts w:ascii="Times New Roman" w:hAnsi="Times New Roman"/>
          <w:sz w:val="20"/>
        </w:rPr>
      </w:pPr>
      <w:r>
        <w:rPr>
          <w:rFonts w:ascii="Times New Roman" w:hAnsi="Times New Roman"/>
          <w:sz w:val="20"/>
        </w:rPr>
        <w:t>Пересечение болот трассой линии следует предусматривать в узких местах, преимущественно на участках с меньшей глубиной и минимальным поперечным уклоном минерального дна.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8.4 </w:t>
      </w:r>
      <w:r>
        <w:rPr>
          <w:rFonts w:ascii="Times New Roman" w:hAnsi="Times New Roman"/>
          <w:sz w:val="20"/>
        </w:rPr>
        <w:t>Для сооружения насыпей на б</w:t>
      </w:r>
      <w:r>
        <w:rPr>
          <w:rFonts w:ascii="Times New Roman" w:hAnsi="Times New Roman"/>
          <w:sz w:val="20"/>
        </w:rPr>
        <w:t>олотах следует использовать преимущественно дренирующие грунты для всей насыпи или ее нижней части.</w:t>
      </w:r>
    </w:p>
    <w:p w:rsidR="00000000" w:rsidRDefault="00A955F1">
      <w:pPr>
        <w:spacing w:line="240" w:lineRule="auto"/>
        <w:ind w:firstLine="284"/>
        <w:rPr>
          <w:rFonts w:ascii="Times New Roman" w:hAnsi="Times New Roman"/>
          <w:sz w:val="20"/>
        </w:rPr>
      </w:pPr>
      <w:r>
        <w:rPr>
          <w:rFonts w:ascii="Times New Roman" w:hAnsi="Times New Roman"/>
          <w:sz w:val="20"/>
        </w:rPr>
        <w:t>При отсутствии таких грунтов допускается применять для сооружения насыпей на болотах I и II типов мелкие недренирующие пески, пылеватые пески и песчанистые супеси.</w:t>
      </w:r>
    </w:p>
    <w:p w:rsidR="00000000" w:rsidRDefault="00A955F1">
      <w:pPr>
        <w:spacing w:line="240" w:lineRule="auto"/>
        <w:ind w:firstLine="284"/>
        <w:rPr>
          <w:rFonts w:ascii="Times New Roman" w:hAnsi="Times New Roman"/>
          <w:sz w:val="20"/>
        </w:rPr>
      </w:pPr>
      <w:r>
        <w:rPr>
          <w:rFonts w:ascii="Times New Roman" w:hAnsi="Times New Roman"/>
          <w:sz w:val="20"/>
        </w:rPr>
        <w:t>Проектировать насыпи из указанных грунтов следует в соответствии с приведенными поперечными профилями (рисунки 8.1—8.5).</w:t>
      </w:r>
    </w:p>
    <w:p w:rsidR="00000000" w:rsidRDefault="00A955F1">
      <w:pPr>
        <w:spacing w:line="240" w:lineRule="auto"/>
        <w:ind w:firstLine="284"/>
        <w:rPr>
          <w:rFonts w:ascii="Times New Roman" w:hAnsi="Times New Roman"/>
          <w:sz w:val="20"/>
        </w:rPr>
      </w:pPr>
      <w:r>
        <w:rPr>
          <w:rFonts w:ascii="Times New Roman" w:hAnsi="Times New Roman"/>
          <w:sz w:val="20"/>
        </w:rPr>
        <w:t xml:space="preserve">Использование тяжелых супесей и суглинков для отсыпки нижней части насыпи (в зоне выторфовывания) допускается в исключительных </w:t>
      </w:r>
      <w:r>
        <w:rPr>
          <w:rFonts w:ascii="Times New Roman" w:hAnsi="Times New Roman"/>
          <w:sz w:val="20"/>
        </w:rPr>
        <w:t>случаях на болотах I и II типов с обязательным усилением конструкции земляного полотна и при</w:t>
      </w:r>
      <w:r>
        <w:rPr>
          <w:rFonts w:ascii="Times New Roman" w:hAnsi="Times New Roman"/>
          <w:sz w:val="20"/>
          <w:lang w:val="en-US"/>
        </w:rPr>
        <w:t xml:space="preserve"> </w:t>
      </w:r>
      <w:r>
        <w:rPr>
          <w:rFonts w:ascii="Times New Roman" w:hAnsi="Times New Roman"/>
          <w:sz w:val="20"/>
        </w:rPr>
        <w:t>технико-экономическом обосновании, учитывающем, помимо первоначальных строительных затрат, повышенные расходы на содержание земляного полотна и верхнего строения пути в период временной эксплуатации.</w:t>
      </w:r>
    </w:p>
    <w:p w:rsidR="00000000" w:rsidRDefault="00A955F1">
      <w:pPr>
        <w:spacing w:line="240" w:lineRule="auto"/>
        <w:ind w:firstLine="284"/>
        <w:rPr>
          <w:rFonts w:ascii="Times New Roman" w:hAnsi="Times New Roman"/>
          <w:sz w:val="20"/>
        </w:rPr>
      </w:pPr>
      <w:r>
        <w:rPr>
          <w:rFonts w:ascii="Times New Roman" w:hAnsi="Times New Roman"/>
          <w:sz w:val="20"/>
        </w:rPr>
        <w:t>Для отсыпки верхней части насыпи (выше уровня болота на 0,5 м) допускаются все грунты, пригодные для возведения насыпей, при условии обеспечения необходимого возвышения бровки.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8.5 </w:t>
      </w:r>
      <w:r>
        <w:rPr>
          <w:rFonts w:ascii="Times New Roman" w:hAnsi="Times New Roman"/>
          <w:sz w:val="20"/>
        </w:rPr>
        <w:t>Возвышение бровки насыпи над поверхнос</w:t>
      </w:r>
      <w:r>
        <w:rPr>
          <w:rFonts w:ascii="Times New Roman" w:hAnsi="Times New Roman"/>
          <w:sz w:val="20"/>
        </w:rPr>
        <w:t>тью болота следует назначать не менее: для дренирующих грунтов 0,8 м при полном удалении торфа в основании и 1,2 м при частичном выторфовывании, для мелких и пылеватых песков и песчанистых супесей — 2м.</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Насыпи на болотах 1 типа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8.6 </w:t>
      </w:r>
      <w:r>
        <w:rPr>
          <w:rFonts w:ascii="Times New Roman" w:hAnsi="Times New Roman"/>
          <w:sz w:val="20"/>
        </w:rPr>
        <w:t>На болотах 1 типа насыпи высотой до 3 м следует проектировать с полным или частичным удалением торфа из основания с заменой его минеральным грунтом.</w:t>
      </w:r>
    </w:p>
    <w:p w:rsidR="00000000" w:rsidRDefault="00A955F1">
      <w:pPr>
        <w:spacing w:line="240" w:lineRule="auto"/>
        <w:ind w:firstLine="284"/>
        <w:rPr>
          <w:rFonts w:ascii="Times New Roman" w:hAnsi="Times New Roman"/>
          <w:sz w:val="20"/>
        </w:rPr>
      </w:pPr>
      <w:r>
        <w:rPr>
          <w:rFonts w:ascii="Times New Roman" w:hAnsi="Times New Roman"/>
          <w:sz w:val="20"/>
        </w:rPr>
        <w:t>Полное удаление торфа необходимо предусматривать на болотах глубиной до 2 м при высоте насыпей до 3 м (рисунок 8.1).</w:t>
      </w:r>
    </w:p>
    <w:p w:rsidR="00000000" w:rsidRDefault="00A955F1">
      <w:pPr>
        <w:spacing w:line="240" w:lineRule="auto"/>
        <w:ind w:firstLine="284"/>
        <w:rPr>
          <w:rFonts w:ascii="Times New Roman" w:hAnsi="Times New Roman"/>
          <w:sz w:val="20"/>
        </w:rPr>
      </w:pPr>
      <w:r>
        <w:rPr>
          <w:rFonts w:ascii="Times New Roman" w:hAnsi="Times New Roman"/>
          <w:sz w:val="20"/>
        </w:rPr>
        <w:t>Частичное уда</w:t>
      </w:r>
      <w:r>
        <w:rPr>
          <w:rFonts w:ascii="Times New Roman" w:hAnsi="Times New Roman"/>
          <w:sz w:val="20"/>
        </w:rPr>
        <w:t>ление торфа применяют на болотах глубиной до 2 м при высоте насыпи более 2 м, а также на болотах глубиной до 4 м (рисунок 8.2). При этом глубину траншей выторфовывания необходимо назначать исходя из условий, чтобы сумма высоты насыпи над поверхностью болота и глубины траншеи выторфовывания была бы не менее 3,5 м для дорог</w:t>
      </w:r>
      <w:r>
        <w:rPr>
          <w:rFonts w:ascii="Times New Roman" w:hAnsi="Times New Roman"/>
          <w:sz w:val="20"/>
          <w:lang w:val="en-US"/>
        </w:rPr>
        <w:t xml:space="preserve"> I—I</w:t>
      </w:r>
      <w:r>
        <w:rPr>
          <w:rFonts w:ascii="Times New Roman" w:hAnsi="Times New Roman"/>
          <w:sz w:val="20"/>
          <w:lang w:val="en-US"/>
        </w:rPr>
        <w:t>II</w:t>
      </w:r>
      <w:r>
        <w:rPr>
          <w:rFonts w:ascii="Times New Roman" w:hAnsi="Times New Roman"/>
          <w:sz w:val="20"/>
        </w:rPr>
        <w:t xml:space="preserve"> категории и не менее 3 м для дорог IV категории. При этом отношение суммарной мощности насыпного слоя с учетом расчетной осадки к толщине уплотненного слоя торфа должно быть не менее</w:t>
      </w:r>
      <w:r>
        <w:rPr>
          <w:rFonts w:ascii="Times New Roman" w:hAnsi="Times New Roman"/>
          <w:sz w:val="20"/>
        </w:rPr>
        <w:t xml:space="preserve"> 2:1. Крутизну откоса траншеи выторфовывания следует устанавливать в зависимости от способа производства работ в пределах от 1:0 до 1:0,5.</w:t>
      </w:r>
    </w:p>
    <w:p w:rsidR="00000000" w:rsidRDefault="00A955F1">
      <w:pPr>
        <w:spacing w:line="240" w:lineRule="auto"/>
        <w:ind w:firstLine="284"/>
        <w:rPr>
          <w:rFonts w:ascii="Times New Roman" w:hAnsi="Times New Roman"/>
          <w:sz w:val="20"/>
        </w:rPr>
      </w:pPr>
      <w:r>
        <w:rPr>
          <w:rFonts w:ascii="Times New Roman" w:hAnsi="Times New Roman"/>
          <w:sz w:val="20"/>
        </w:rPr>
        <w:t>Для дорог IV категории перечисленные в п. 8.6 параметры допускается уменьшать исходя из условий обоснованного снижения сметной стоимости с учетом местных особенностей.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8.7 </w:t>
      </w:r>
      <w:r>
        <w:rPr>
          <w:rFonts w:ascii="Times New Roman" w:hAnsi="Times New Roman"/>
          <w:sz w:val="20"/>
        </w:rPr>
        <w:t xml:space="preserve">Насыпи высотой 3 м и более на болотах I типа следует проектировать в соответствии с поперечными профилями, приведенными на рисунке 8.3 с использованием торфа в качестве естественного основания насыпи. </w:t>
      </w:r>
      <w:r>
        <w:rPr>
          <w:rFonts w:ascii="Times New Roman" w:hAnsi="Times New Roman"/>
          <w:sz w:val="20"/>
        </w:rPr>
        <w:t>При больших высотах насыпей и глубинах болот насыпи могут быть запроектированы с бермами с учетом технико-экономического обоснования.</w:t>
      </w:r>
    </w:p>
    <w:p w:rsidR="00000000" w:rsidRDefault="00A955F1">
      <w:pPr>
        <w:spacing w:line="240" w:lineRule="auto"/>
        <w:ind w:firstLine="284"/>
        <w:rPr>
          <w:rFonts w:ascii="Times New Roman" w:hAnsi="Times New Roman"/>
          <w:sz w:val="20"/>
        </w:rPr>
      </w:pPr>
      <w:r>
        <w:rPr>
          <w:rFonts w:ascii="Times New Roman" w:hAnsi="Times New Roman"/>
          <w:sz w:val="20"/>
        </w:rPr>
        <w:t>При этом обязательной является проверка расчетом упругой осадки насыпей.</w:t>
      </w:r>
    </w:p>
    <w:p w:rsidR="00000000" w:rsidRDefault="00A955F1">
      <w:pPr>
        <w:spacing w:line="240" w:lineRule="auto"/>
        <w:ind w:firstLine="284"/>
        <w:rPr>
          <w:rFonts w:ascii="Times New Roman" w:hAnsi="Times New Roman"/>
          <w:sz w:val="20"/>
        </w:rPr>
      </w:pPr>
      <w:r>
        <w:rPr>
          <w:rFonts w:ascii="Times New Roman" w:hAnsi="Times New Roman"/>
          <w:sz w:val="20"/>
        </w:rPr>
        <w:t>В случае превышения допустимого значения упругой осадки (см. п. 8.3) следует предусматривать усиление конструкции — увеличение толщины насыпи* за счет увеличения ее высоты или частичной замены торфа в основании насыпи грунтом.</w:t>
      </w:r>
    </w:p>
    <w:p w:rsidR="00000000" w:rsidRDefault="00A955F1">
      <w:pPr>
        <w:spacing w:line="240" w:lineRule="auto"/>
        <w:ind w:firstLine="284"/>
        <w:rPr>
          <w:rFonts w:ascii="Times New Roman" w:hAnsi="Times New Roman"/>
          <w:sz w:val="20"/>
        </w:rPr>
      </w:pPr>
      <w:r>
        <w:rPr>
          <w:rFonts w:ascii="Times New Roman" w:hAnsi="Times New Roman"/>
          <w:sz w:val="20"/>
        </w:rPr>
        <w:t>_______</w:t>
      </w:r>
    </w:p>
    <w:p w:rsidR="00000000" w:rsidRDefault="00A955F1">
      <w:pPr>
        <w:spacing w:line="240" w:lineRule="auto"/>
        <w:ind w:firstLine="284"/>
        <w:rPr>
          <w:rFonts w:ascii="Times New Roman" w:hAnsi="Times New Roman"/>
          <w:sz w:val="20"/>
        </w:rPr>
      </w:pPr>
      <w:r>
        <w:rPr>
          <w:rFonts w:ascii="Times New Roman" w:hAnsi="Times New Roman"/>
          <w:sz w:val="20"/>
        </w:rPr>
        <w:t>* Толщина насыпи определяется по оси пути и включает в себя: высоту на</w:t>
      </w:r>
      <w:r>
        <w:rPr>
          <w:rFonts w:ascii="Times New Roman" w:hAnsi="Times New Roman"/>
          <w:sz w:val="20"/>
        </w:rPr>
        <w:t>сыпи над поверхностью болота, глубину траншеи выторфовывания и осадку торфа под насыпью.</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8.8 </w:t>
      </w:r>
      <w:r>
        <w:rPr>
          <w:rFonts w:ascii="Times New Roman" w:hAnsi="Times New Roman"/>
          <w:sz w:val="20"/>
        </w:rPr>
        <w:t>Проверку непревышения допустимых упругих осадок следует проводить и при частичном выторфовании при высоте насыпи менее 3 м, если отношение толщины насыпи к толщине обжатого торфа в основании менее 3:1 на дорогах</w:t>
      </w:r>
      <w:r>
        <w:rPr>
          <w:rFonts w:ascii="Times New Roman" w:hAnsi="Times New Roman"/>
          <w:sz w:val="20"/>
          <w:lang w:val="en-US"/>
        </w:rPr>
        <w:t xml:space="preserve"> I—III</w:t>
      </w:r>
      <w:r>
        <w:rPr>
          <w:rFonts w:ascii="Times New Roman" w:hAnsi="Times New Roman"/>
          <w:sz w:val="20"/>
        </w:rPr>
        <w:t xml:space="preserve"> категорий и менее 2:1 на дорогах IV категории и подъездных путях.</w:t>
      </w:r>
    </w:p>
    <w:p w:rsidR="00000000" w:rsidRDefault="00A955F1">
      <w:pPr>
        <w:spacing w:line="240" w:lineRule="auto"/>
        <w:ind w:firstLine="284"/>
        <w:rPr>
          <w:rFonts w:ascii="Times New Roman" w:hAnsi="Times New Roman"/>
          <w:sz w:val="20"/>
        </w:rPr>
      </w:pPr>
      <w:r>
        <w:rPr>
          <w:rFonts w:ascii="Times New Roman" w:hAnsi="Times New Roman"/>
          <w:sz w:val="20"/>
        </w:rPr>
        <w:t>Методика расчета представлена в методических рекомендациях [12].</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8.9 </w:t>
      </w:r>
      <w:r>
        <w:rPr>
          <w:rFonts w:ascii="Times New Roman" w:hAnsi="Times New Roman"/>
          <w:sz w:val="20"/>
        </w:rPr>
        <w:t>При оставлении торфа в основании насыпей (полном или частичном) о</w:t>
      </w:r>
      <w:r>
        <w:rPr>
          <w:rFonts w:ascii="Times New Roman" w:hAnsi="Times New Roman"/>
          <w:sz w:val="20"/>
        </w:rPr>
        <w:t>бъем земляных работ по возведению насыпей следует определять с учетом осадки насыпи вследствие сжимаемости торфа в ее основании.</w:t>
      </w:r>
    </w:p>
    <w:p w:rsidR="00000000" w:rsidRDefault="00A955F1">
      <w:pPr>
        <w:spacing w:line="240" w:lineRule="auto"/>
        <w:ind w:firstLine="284"/>
        <w:rPr>
          <w:rFonts w:ascii="Times New Roman" w:hAnsi="Times New Roman"/>
          <w:sz w:val="20"/>
        </w:rPr>
      </w:pPr>
      <w:r>
        <w:rPr>
          <w:rFonts w:ascii="Times New Roman" w:hAnsi="Times New Roman"/>
          <w:sz w:val="20"/>
        </w:rPr>
        <w:t>Ориентировочно осадку основания насыпей высотой до 4 м на болоте глубиной до 4 м можно определять по нормам, приведенным в таблице 8.1.</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Величину осадки у краев траншей выторфовывания </w:t>
      </w:r>
      <w:r>
        <w:rPr>
          <w:rFonts w:ascii="Times New Roman" w:hAnsi="Times New Roman"/>
          <w:i/>
          <w:sz w:val="20"/>
        </w:rPr>
        <w:t>S</w:t>
      </w:r>
      <w:r>
        <w:rPr>
          <w:rFonts w:ascii="Times New Roman" w:hAnsi="Times New Roman"/>
          <w:sz w:val="20"/>
        </w:rPr>
        <w:t xml:space="preserve"> при проектировании насыпей из пылеватых песков и легких супесей (см. рисунок 8.2) допускается принимать равной 20 % толщины обжимаемого слоя торфа.</w:t>
      </w:r>
    </w:p>
    <w:p w:rsidR="00000000" w:rsidRDefault="00A955F1">
      <w:pPr>
        <w:spacing w:line="240" w:lineRule="auto"/>
        <w:ind w:firstLine="284"/>
        <w:rPr>
          <w:rFonts w:ascii="Times New Roman" w:hAnsi="Times New Roman"/>
          <w:sz w:val="20"/>
        </w:rPr>
      </w:pPr>
      <w:r>
        <w:rPr>
          <w:rFonts w:ascii="Times New Roman" w:hAnsi="Times New Roman"/>
          <w:sz w:val="20"/>
        </w:rPr>
        <w:t>Осадку насыпей при любом сочетании их высоты и мощ</w:t>
      </w:r>
      <w:r>
        <w:rPr>
          <w:rFonts w:ascii="Times New Roman" w:hAnsi="Times New Roman"/>
          <w:sz w:val="20"/>
        </w:rPr>
        <w:t>ности слоев торфа в основании приближенно можно определить расчетом в соответствии с рекомендациями приложения Е.</w:t>
      </w:r>
    </w:p>
    <w:p w:rsidR="00000000" w:rsidRDefault="00A955F1">
      <w:pPr>
        <w:spacing w:line="240" w:lineRule="auto"/>
        <w:ind w:firstLine="284"/>
        <w:rPr>
          <w:rFonts w:ascii="Times New Roman" w:hAnsi="Times New Roman"/>
          <w:sz w:val="20"/>
        </w:rPr>
      </w:pPr>
      <w:r>
        <w:rPr>
          <w:rFonts w:ascii="Times New Roman" w:hAnsi="Times New Roman"/>
          <w:sz w:val="20"/>
        </w:rPr>
        <w:t>На стадии технико-экономических исследований для предварительных расчетов при сравнении вариантов трасс, определении оптимального сочетания глубины выторфовывания и высоты насыпи над поверхностью болота можно также применять номограммы, приведенные в приложении Е.</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38" type="#_x0000_t75" style="width:483.75pt;height:168.75pt">
            <v:imagedata r:id="rId28"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39" type="#_x0000_t75" style="width:481.5pt;height:141.75pt">
            <v:imagedata r:id="rId29"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40" type="#_x0000_t75" style="width:494.25pt;height:127.5pt">
            <v:imagedata r:id="rId30"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а—из дренирующих грунтов; бив — из мелких и пылеватых песков, песчанистых супесей;</w:t>
      </w:r>
      <w:r>
        <w:rPr>
          <w:rFonts w:ascii="Times New Roman" w:hAnsi="Times New Roman"/>
          <w:sz w:val="20"/>
          <w:lang w:val="en-US"/>
        </w:rPr>
        <w:t xml:space="preserve"> 1:m —</w:t>
      </w:r>
      <w:r>
        <w:rPr>
          <w:rFonts w:ascii="Times New Roman" w:hAnsi="Times New Roman"/>
          <w:sz w:val="20"/>
        </w:rPr>
        <w:t xml:space="preserve"> крутизна откосов траншеи выторфо</w:t>
      </w:r>
      <w:r>
        <w:rPr>
          <w:rFonts w:ascii="Times New Roman" w:hAnsi="Times New Roman"/>
          <w:sz w:val="20"/>
        </w:rPr>
        <w:t>вывания (от 1:0 до 1:0,5)</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8.1</w:t>
      </w:r>
      <w:r>
        <w:rPr>
          <w:rFonts w:ascii="Times New Roman" w:hAnsi="Times New Roman"/>
          <w:i/>
          <w:sz w:val="20"/>
        </w:rPr>
        <w:t xml:space="preserve"> —</w:t>
      </w:r>
      <w:r>
        <w:rPr>
          <w:rFonts w:ascii="Times New Roman" w:hAnsi="Times New Roman"/>
          <w:sz w:val="20"/>
        </w:rPr>
        <w:t xml:space="preserve"> Поперечные профили насыпей высотой до 3 м с предварительным выторфовыванием на болотах 1 типа глубиной до 2 м при поперечном уклоне основания не круче 1:10</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41" type="#_x0000_t75" style="width:459pt;height:169.5pt">
            <v:imagedata r:id="rId31"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42" type="#_x0000_t75" style="width:482.25pt;height:126pt">
            <v:imagedata r:id="rId32"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а — из дренирующих грунтов; б—из мелких и пылеватых песков, песчанистых супесей; 1</w:t>
      </w:r>
      <w:r>
        <w:rPr>
          <w:rFonts w:ascii="Times New Roman" w:hAnsi="Times New Roman"/>
          <w:sz w:val="20"/>
          <w:lang w:val="en-US"/>
        </w:rPr>
        <w:t xml:space="preserve"> :m</w:t>
      </w:r>
      <w:r>
        <w:rPr>
          <w:rFonts w:ascii="Times New Roman" w:hAnsi="Times New Roman"/>
          <w:sz w:val="20"/>
        </w:rPr>
        <w:t xml:space="preserve"> — крутизна откосов траншеи выторфовывания (от 1:0 до 1:0,5); /)„ — глубина траншеи выторфовывания;</w:t>
      </w:r>
      <w:r>
        <w:rPr>
          <w:rFonts w:ascii="Times New Roman" w:hAnsi="Times New Roman"/>
          <w:sz w:val="20"/>
          <w:lang w:val="en-US"/>
        </w:rPr>
        <w:t xml:space="preserve"> S</w:t>
      </w:r>
      <w:r>
        <w:rPr>
          <w:rFonts w:ascii="Times New Roman" w:hAnsi="Times New Roman"/>
          <w:sz w:val="20"/>
        </w:rPr>
        <w:t xml:space="preserve"> — осадка насыпи</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8.2 </w:t>
      </w:r>
      <w:r>
        <w:rPr>
          <w:rFonts w:ascii="Times New Roman" w:hAnsi="Times New Roman"/>
          <w:i/>
          <w:sz w:val="20"/>
        </w:rPr>
        <w:t>—</w:t>
      </w:r>
      <w:r>
        <w:rPr>
          <w:rFonts w:ascii="Times New Roman" w:hAnsi="Times New Roman"/>
          <w:sz w:val="20"/>
        </w:rPr>
        <w:t xml:space="preserve"> Поперечные профили насыпей высотой от 2 до 3 м с частичным выторфовыванием на болотах I типа гл</w:t>
      </w:r>
      <w:r>
        <w:rPr>
          <w:rFonts w:ascii="Times New Roman" w:hAnsi="Times New Roman"/>
          <w:sz w:val="20"/>
        </w:rPr>
        <w:t>убиной от 2 до 4 м при поперечном уклоне минерального дна болота не круче 1:10</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43" type="#_x0000_t75" style="width:471.75pt;height:156pt">
            <v:imagedata r:id="rId33"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44" type="#_x0000_t75" style="width:483pt;height:146.25pt">
            <v:imagedata r:id="rId34"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а—из дренирующих грунтов; б — из мелких и пылеватых песков, песчанистых супесей</w:t>
      </w:r>
    </w:p>
    <w:p w:rsidR="00000000" w:rsidRDefault="00A955F1">
      <w:pPr>
        <w:spacing w:line="240" w:lineRule="auto"/>
        <w:ind w:firstLine="284"/>
        <w:jc w:val="center"/>
        <w:rPr>
          <w:rFonts w:ascii="Times New Roman" w:hAnsi="Times New Roman"/>
          <w:sz w:val="20"/>
        </w:rPr>
        <w:sectPr w:rsidR="00000000">
          <w:pgSz w:w="16840" w:h="11907" w:orient="landscape" w:code="9"/>
          <w:pgMar w:top="1134" w:right="1247" w:bottom="1134" w:left="1134" w:header="720" w:footer="720" w:gutter="0"/>
          <w:paperSrc w:first="7" w:other="7"/>
          <w:cols w:space="720" w:equalWidth="0">
            <w:col w:w="14459"/>
          </w:cols>
          <w:noEndnote/>
        </w:sectPr>
      </w:pPr>
      <w:r>
        <w:rPr>
          <w:rFonts w:ascii="Times New Roman" w:hAnsi="Times New Roman"/>
          <w:b/>
          <w:i/>
          <w:sz w:val="20"/>
        </w:rPr>
        <w:t>Рисунок 8.3</w:t>
      </w:r>
      <w:r>
        <w:rPr>
          <w:rFonts w:ascii="Times New Roman" w:hAnsi="Times New Roman"/>
          <w:i/>
          <w:sz w:val="20"/>
        </w:rPr>
        <w:t xml:space="preserve"> —</w:t>
      </w:r>
      <w:r>
        <w:rPr>
          <w:rFonts w:ascii="Times New Roman" w:hAnsi="Times New Roman"/>
          <w:sz w:val="20"/>
        </w:rPr>
        <w:t xml:space="preserve"> Поперечные профили насыпей высотой более 3 м на болотах I типа глубиной до 4 м при поперечном уклоне минерального дна болота не круче 1:10</w:t>
      </w: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8.1</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2693"/>
        <w:gridCol w:w="2693"/>
      </w:tblGrid>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Толщина обжимаемого слоя торфа, м</w:t>
            </w:r>
          </w:p>
        </w:tc>
        <w:tc>
          <w:tcPr>
            <w:tcW w:w="5386"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Осадка</w:t>
            </w:r>
            <w:r>
              <w:rPr>
                <w:rFonts w:ascii="Times New Roman" w:hAnsi="Times New Roman"/>
                <w:sz w:val="20"/>
                <w:lang w:val="en-US"/>
              </w:rPr>
              <w:t xml:space="preserve"> S,</w:t>
            </w:r>
            <w:r>
              <w:rPr>
                <w:rFonts w:ascii="Times New Roman" w:hAnsi="Times New Roman"/>
                <w:sz w:val="20"/>
              </w:rPr>
              <w:t xml:space="preserve"> % толщины обжимаемого слоя торфа под насыпями высотой</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6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&lt; 3 м при частичном выторфовывании</w:t>
            </w:r>
          </w:p>
        </w:tc>
        <w:tc>
          <w:tcPr>
            <w:tcW w:w="26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от 3 до 4 м на естественном основании</w:t>
            </w:r>
          </w:p>
        </w:tc>
      </w:tr>
      <w:tr w:rsidR="00000000">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386"/>
              <w:rPr>
                <w:rFonts w:ascii="Times New Roman" w:hAnsi="Times New Roman"/>
                <w:sz w:val="20"/>
              </w:rPr>
            </w:pPr>
            <w:r>
              <w:rPr>
                <w:rFonts w:ascii="Times New Roman" w:hAnsi="Times New Roman"/>
                <w:sz w:val="20"/>
              </w:rPr>
              <w:t>2</w:t>
            </w:r>
          </w:p>
          <w:p w:rsidR="00000000" w:rsidRDefault="00A955F1">
            <w:pPr>
              <w:spacing w:line="240" w:lineRule="auto"/>
              <w:ind w:firstLine="386"/>
              <w:rPr>
                <w:rFonts w:ascii="Times New Roman" w:hAnsi="Times New Roman"/>
                <w:sz w:val="20"/>
              </w:rPr>
            </w:pPr>
            <w:r>
              <w:rPr>
                <w:rFonts w:ascii="Times New Roman" w:hAnsi="Times New Roman"/>
                <w:sz w:val="20"/>
              </w:rPr>
              <w:t>От 2 до</w:t>
            </w:r>
            <w:r>
              <w:rPr>
                <w:rFonts w:ascii="Times New Roman" w:hAnsi="Times New Roman"/>
                <w:sz w:val="20"/>
              </w:rPr>
              <w:t xml:space="preserve"> 4</w:t>
            </w:r>
          </w:p>
        </w:tc>
        <w:tc>
          <w:tcPr>
            <w:tcW w:w="26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40 </w:t>
            </w:r>
          </w:p>
          <w:p w:rsidR="00000000" w:rsidRDefault="00A955F1">
            <w:pPr>
              <w:spacing w:line="240" w:lineRule="auto"/>
              <w:ind w:firstLine="0"/>
              <w:jc w:val="center"/>
              <w:rPr>
                <w:rFonts w:ascii="Times New Roman" w:hAnsi="Times New Roman"/>
                <w:sz w:val="20"/>
              </w:rPr>
            </w:pPr>
            <w:r>
              <w:rPr>
                <w:rFonts w:ascii="Times New Roman" w:hAnsi="Times New Roman"/>
                <w:sz w:val="20"/>
              </w:rPr>
              <w:t>35</w:t>
            </w:r>
          </w:p>
        </w:tc>
        <w:tc>
          <w:tcPr>
            <w:tcW w:w="26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50 </w:t>
            </w:r>
          </w:p>
          <w:p w:rsidR="00000000" w:rsidRDefault="00A955F1">
            <w:pPr>
              <w:spacing w:line="240" w:lineRule="auto"/>
              <w:ind w:firstLine="0"/>
              <w:jc w:val="center"/>
              <w:rPr>
                <w:rFonts w:ascii="Times New Roman" w:hAnsi="Times New Roman"/>
                <w:sz w:val="20"/>
              </w:rPr>
            </w:pPr>
            <w:r>
              <w:rPr>
                <w:rFonts w:ascii="Times New Roman" w:hAnsi="Times New Roman"/>
                <w:sz w:val="20"/>
              </w:rPr>
              <w:t>40</w:t>
            </w:r>
          </w:p>
        </w:tc>
      </w:tr>
    </w:tbl>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Насыпи на болотах </w:t>
      </w:r>
      <w:r>
        <w:rPr>
          <w:rFonts w:ascii="Times New Roman" w:hAnsi="Times New Roman"/>
          <w:b/>
          <w:sz w:val="20"/>
          <w:lang w:val="en-US"/>
        </w:rPr>
        <w:t>I</w:t>
      </w:r>
      <w:r>
        <w:rPr>
          <w:rFonts w:ascii="Times New Roman" w:hAnsi="Times New Roman"/>
          <w:b/>
          <w:sz w:val="20"/>
        </w:rPr>
        <w:t>—</w:t>
      </w:r>
      <w:r>
        <w:rPr>
          <w:rFonts w:ascii="Times New Roman" w:hAnsi="Times New Roman"/>
          <w:b/>
          <w:sz w:val="20"/>
          <w:lang w:val="en-US"/>
        </w:rPr>
        <w:t>II</w:t>
      </w:r>
      <w:r>
        <w:rPr>
          <w:rFonts w:ascii="Times New Roman" w:hAnsi="Times New Roman"/>
          <w:b/>
          <w:sz w:val="20"/>
        </w:rPr>
        <w:t>, II и</w:t>
      </w:r>
      <w:r>
        <w:rPr>
          <w:rFonts w:ascii="Times New Roman" w:hAnsi="Times New Roman"/>
          <w:b/>
          <w:sz w:val="20"/>
          <w:lang w:val="en-US"/>
        </w:rPr>
        <w:t xml:space="preserve"> III</w:t>
      </w:r>
      <w:r>
        <w:rPr>
          <w:rFonts w:ascii="Times New Roman" w:hAnsi="Times New Roman"/>
          <w:b/>
          <w:sz w:val="20"/>
        </w:rPr>
        <w:t xml:space="preserve"> типов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8.10 </w:t>
      </w:r>
      <w:r>
        <w:rPr>
          <w:rFonts w:ascii="Times New Roman" w:hAnsi="Times New Roman"/>
          <w:sz w:val="20"/>
        </w:rPr>
        <w:t>Насыпи из дренирующих грунтов на болотах I—II, II типов глубиной до 3 м следует проектировать с расчетом полного удаления торфа устойчивой консистенции и посадки насыпи на минеральное дно болота, применительно к поперечным профилям, приведенным на рисунке 8.4, а.</w:t>
      </w:r>
    </w:p>
    <w:p w:rsidR="00000000" w:rsidRDefault="00A955F1">
      <w:pPr>
        <w:spacing w:line="240" w:lineRule="auto"/>
        <w:ind w:firstLine="284"/>
        <w:rPr>
          <w:rFonts w:ascii="Times New Roman" w:hAnsi="Times New Roman"/>
          <w:sz w:val="20"/>
        </w:rPr>
      </w:pPr>
      <w:r>
        <w:rPr>
          <w:rFonts w:ascii="Times New Roman" w:hAnsi="Times New Roman"/>
          <w:sz w:val="20"/>
        </w:rPr>
        <w:t>Глубину канав-торфоприемников следует назначать равной толщине растительно-корневого покрова, но не менее 1 м.</w:t>
      </w:r>
    </w:p>
    <w:p w:rsidR="00000000" w:rsidRDefault="00A955F1">
      <w:pPr>
        <w:spacing w:line="240" w:lineRule="auto"/>
        <w:ind w:firstLine="284"/>
        <w:rPr>
          <w:rFonts w:ascii="Times New Roman" w:hAnsi="Times New Roman"/>
          <w:sz w:val="20"/>
        </w:rPr>
      </w:pPr>
      <w:r>
        <w:rPr>
          <w:rFonts w:ascii="Times New Roman" w:hAnsi="Times New Roman"/>
          <w:sz w:val="20"/>
        </w:rPr>
        <w:t>При использовании для сооружения насыпей на болотах I—II и II типов мелких</w:t>
      </w:r>
      <w:r>
        <w:rPr>
          <w:rFonts w:ascii="Times New Roman" w:hAnsi="Times New Roman"/>
          <w:sz w:val="20"/>
        </w:rPr>
        <w:t xml:space="preserve"> и пылеватых песков и песчанистых супесей следует предусматривать полное удаление торфа в основании (рисунок 8.4, б). </w:t>
      </w:r>
    </w:p>
    <w:p w:rsidR="00000000" w:rsidRDefault="00A955F1">
      <w:pPr>
        <w:spacing w:line="240" w:lineRule="auto"/>
        <w:ind w:firstLine="284"/>
        <w:rPr>
          <w:rFonts w:ascii="Times New Roman" w:hAnsi="Times New Roman"/>
          <w:sz w:val="20"/>
        </w:rPr>
      </w:pPr>
      <w:r>
        <w:rPr>
          <w:rFonts w:ascii="Times New Roman" w:hAnsi="Times New Roman"/>
          <w:sz w:val="20"/>
        </w:rPr>
        <w:t>Вырезается растительно-корневой покров, после чего разрыхляются нижележащие слои и удаляется всплывающий торф за пределы траншеи выторфовывания. Нижняя часть насыпи (ниже поверхности болота) сооружается путем отсыпки грунта в воду. При такой технологии взамен торфоприемников с двух сторон насыпи нарезаются водоотводные канавы. Указанные работы рекомендуется выполнять в зимнее время.</w:t>
      </w:r>
    </w:p>
    <w:p w:rsidR="00000000" w:rsidRDefault="00A955F1">
      <w:pPr>
        <w:spacing w:line="240" w:lineRule="auto"/>
        <w:ind w:firstLine="284"/>
        <w:rPr>
          <w:rFonts w:ascii="Times New Roman" w:hAnsi="Times New Roman"/>
          <w:sz w:val="20"/>
        </w:rPr>
      </w:pPr>
      <w:r>
        <w:rPr>
          <w:rFonts w:ascii="Times New Roman" w:hAnsi="Times New Roman"/>
          <w:sz w:val="20"/>
        </w:rPr>
        <w:t>При про</w:t>
      </w:r>
      <w:r>
        <w:rPr>
          <w:rFonts w:ascii="Times New Roman" w:hAnsi="Times New Roman"/>
          <w:sz w:val="20"/>
        </w:rPr>
        <w:t>ектировании насыпей на болотах всех типов, сооружаемых способом гидромеханизации, следует рассматривать варианты конструкции насыпи с пляжными откосами. Высоту пляжного откоса в месте сопряжения его с откосом насыпи следует принимать равной 1 м над основанием насыпи.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8.11 </w:t>
      </w:r>
      <w:r>
        <w:rPr>
          <w:rFonts w:ascii="Times New Roman" w:hAnsi="Times New Roman"/>
          <w:sz w:val="20"/>
        </w:rPr>
        <w:t>Насыпи на болотах</w:t>
      </w:r>
      <w:r>
        <w:rPr>
          <w:rFonts w:ascii="Times New Roman" w:hAnsi="Times New Roman"/>
          <w:sz w:val="20"/>
          <w:lang w:val="en-US"/>
        </w:rPr>
        <w:t xml:space="preserve"> III</w:t>
      </w:r>
      <w:r>
        <w:rPr>
          <w:rFonts w:ascii="Times New Roman" w:hAnsi="Times New Roman"/>
          <w:sz w:val="20"/>
        </w:rPr>
        <w:t xml:space="preserve"> типа глубиной до 4 м следует проектировать, предусматривая использование минерального дна болота в качестве основания земляного полотна, с учетом предварительного удаления торфяной корки (рисунок 8.5) или без удаления</w:t>
      </w:r>
      <w:r>
        <w:rPr>
          <w:rFonts w:ascii="Times New Roman" w:hAnsi="Times New Roman"/>
          <w:sz w:val="20"/>
        </w:rPr>
        <w:t>. В последнем случае толщина насыпи с учетом ее части, расположенной ниже уровня болота, должна быть не менее 3 м над поверхностью торфяной корки, при этом следует вдоль подошвы откоса насыпи предусматривать устройство прорезов на всю толщину растительного слоя.</w:t>
      </w:r>
    </w:p>
    <w:p w:rsidR="00000000" w:rsidRDefault="00A955F1">
      <w:pPr>
        <w:spacing w:line="240" w:lineRule="auto"/>
        <w:ind w:firstLine="284"/>
        <w:rPr>
          <w:rFonts w:ascii="Times New Roman" w:hAnsi="Times New Roman"/>
          <w:sz w:val="20"/>
        </w:rPr>
      </w:pPr>
      <w:r>
        <w:rPr>
          <w:rFonts w:ascii="Times New Roman" w:hAnsi="Times New Roman"/>
          <w:sz w:val="20"/>
        </w:rPr>
        <w:t>Осадку насыпи за счет сжатия торфяной корки можно определить по нормам, приведенным в таблице 8.1.</w:t>
      </w:r>
    </w:p>
    <w:p w:rsidR="00000000" w:rsidRDefault="00A955F1">
      <w:pPr>
        <w:spacing w:line="240" w:lineRule="auto"/>
        <w:ind w:firstLine="284"/>
        <w:rPr>
          <w:rFonts w:ascii="Times New Roman" w:hAnsi="Times New Roman"/>
          <w:sz w:val="20"/>
        </w:rPr>
      </w:pPr>
      <w:r>
        <w:rPr>
          <w:rFonts w:ascii="Times New Roman" w:hAnsi="Times New Roman"/>
          <w:sz w:val="20"/>
        </w:rPr>
        <w:t>Крутизну откосов насыпей выше поверхности болота следует назначать по нормам, приведенным в таблице 4.3 СНиП 32-01-95 и таблице 8.2 с учетом угла есте</w:t>
      </w:r>
      <w:r>
        <w:rPr>
          <w:rFonts w:ascii="Times New Roman" w:hAnsi="Times New Roman"/>
          <w:sz w:val="20"/>
        </w:rPr>
        <w:t>ственного откоса под водой.</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8.2</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111"/>
        <w:gridCol w:w="2126"/>
      </w:tblGrid>
      <w:tr w:rsidR="00000000">
        <w:tblPrEx>
          <w:tblCellMar>
            <w:top w:w="0" w:type="dxa"/>
            <w:bottom w:w="0" w:type="dxa"/>
          </w:tblCellMar>
        </w:tblPrEx>
        <w:tc>
          <w:tcPr>
            <w:tcW w:w="411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Вид грунта</w:t>
            </w:r>
          </w:p>
        </w:tc>
        <w:tc>
          <w:tcPr>
            <w:tcW w:w="2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Крутизна откосов ниже уровня болота</w:t>
            </w:r>
          </w:p>
        </w:tc>
      </w:tr>
      <w:tr w:rsidR="00000000">
        <w:tblPrEx>
          <w:tblCellMar>
            <w:top w:w="0" w:type="dxa"/>
            <w:bottom w:w="0" w:type="dxa"/>
          </w:tblCellMar>
        </w:tblPrEx>
        <w:tc>
          <w:tcPr>
            <w:tcW w:w="4111"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Песок мелкий и пылеватый</w:t>
            </w:r>
          </w:p>
        </w:tc>
        <w:tc>
          <w:tcPr>
            <w:tcW w:w="212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1:3 </w:t>
            </w:r>
          </w:p>
        </w:tc>
      </w:tr>
      <w:tr w:rsidR="00000000">
        <w:tblPrEx>
          <w:tblCellMar>
            <w:top w:w="0" w:type="dxa"/>
            <w:bottom w:w="0" w:type="dxa"/>
          </w:tblCellMar>
        </w:tblPrEx>
        <w:tc>
          <w:tcPr>
            <w:tcW w:w="411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Песок гравелистый, крупный и средней крупности</w:t>
            </w:r>
          </w:p>
        </w:tc>
        <w:tc>
          <w:tcPr>
            <w:tcW w:w="2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1:1,75</w:t>
            </w:r>
          </w:p>
        </w:tc>
      </w:tr>
      <w:tr w:rsidR="00000000">
        <w:tblPrEx>
          <w:tblCellMar>
            <w:top w:w="0" w:type="dxa"/>
            <w:bottom w:w="0" w:type="dxa"/>
          </w:tblCellMar>
        </w:tblPrEx>
        <w:tc>
          <w:tcPr>
            <w:tcW w:w="4111"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Крупнообломочные грунты (галечниковый, гравийный, щебенистый, дресвяный)</w:t>
            </w:r>
          </w:p>
        </w:tc>
        <w:tc>
          <w:tcPr>
            <w:tcW w:w="212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r>
      <w:tr w:rsidR="00000000">
        <w:tblPrEx>
          <w:tblCellMar>
            <w:top w:w="0" w:type="dxa"/>
            <w:bottom w:w="0" w:type="dxa"/>
          </w:tblCellMar>
        </w:tblPrEx>
        <w:tc>
          <w:tcPr>
            <w:tcW w:w="6237"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sz w:val="20"/>
              </w:rPr>
            </w:pPr>
            <w:r>
              <w:rPr>
                <w:rFonts w:ascii="Times New Roman" w:hAnsi="Times New Roman"/>
                <w:i/>
                <w:sz w:val="20"/>
              </w:rPr>
              <w:t>Примечание —</w:t>
            </w:r>
            <w:r>
              <w:rPr>
                <w:rFonts w:ascii="Times New Roman" w:hAnsi="Times New Roman"/>
                <w:sz w:val="20"/>
              </w:rPr>
              <w:t xml:space="preserve"> При гидронамыве насыпей крутизна откосов устанавливается проектом.</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8.12 </w:t>
      </w:r>
      <w:r>
        <w:rPr>
          <w:rFonts w:ascii="Times New Roman" w:hAnsi="Times New Roman"/>
          <w:sz w:val="20"/>
        </w:rPr>
        <w:t>При проектировании насыпей на болотах с сохранением торфа в основании могут быть применены конструктивно-технологические мероприятия, направленные на обеспечение устойчи</w:t>
      </w:r>
      <w:r>
        <w:rPr>
          <w:rFonts w:ascii="Times New Roman" w:hAnsi="Times New Roman"/>
          <w:sz w:val="20"/>
        </w:rPr>
        <w:t>вости насыпи, стабильности грунтов основания, снижение значения общих и упругих осадок и т.д.</w:t>
      </w:r>
    </w:p>
    <w:p w:rsidR="00000000" w:rsidRDefault="00A955F1">
      <w:pPr>
        <w:spacing w:line="240" w:lineRule="auto"/>
        <w:ind w:firstLine="284"/>
        <w:rPr>
          <w:rFonts w:ascii="Times New Roman" w:hAnsi="Times New Roman"/>
          <w:sz w:val="20"/>
        </w:rPr>
      </w:pPr>
      <w:r>
        <w:rPr>
          <w:rFonts w:ascii="Times New Roman" w:hAnsi="Times New Roman"/>
          <w:sz w:val="20"/>
        </w:rPr>
        <w:t>Основными из этих мероприятий являются:</w:t>
      </w:r>
    </w:p>
    <w:p w:rsidR="00000000" w:rsidRDefault="00A955F1">
      <w:pPr>
        <w:spacing w:line="240" w:lineRule="auto"/>
        <w:ind w:firstLine="284"/>
        <w:rPr>
          <w:rFonts w:ascii="Times New Roman" w:hAnsi="Times New Roman"/>
          <w:sz w:val="20"/>
        </w:rPr>
      </w:pPr>
      <w:r>
        <w:rPr>
          <w:rFonts w:ascii="Times New Roman" w:hAnsi="Times New Roman"/>
          <w:sz w:val="20"/>
        </w:rPr>
        <w:t>— устройство берм или уположенных откосов;</w:t>
      </w: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45" type="#_x0000_t75" style="width:469.5pt;height:143.25pt">
            <v:imagedata r:id="rId35"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46" type="#_x0000_t75" style="width:500.25pt;height:125.25pt">
            <v:imagedata r:id="rId36"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а — из дренирующих грунтов; б — из мелких и пылеватых песков, песчанистых супесей; </w:t>
      </w:r>
      <w:r>
        <w:rPr>
          <w:rFonts w:ascii="Times New Roman" w:hAnsi="Times New Roman"/>
          <w:i/>
          <w:sz w:val="20"/>
        </w:rPr>
        <w:t>1 —</w:t>
      </w:r>
      <w:r>
        <w:rPr>
          <w:rFonts w:ascii="Times New Roman" w:hAnsi="Times New Roman"/>
          <w:sz w:val="20"/>
        </w:rPr>
        <w:t xml:space="preserve"> торфоприемник, </w:t>
      </w:r>
      <w:r>
        <w:rPr>
          <w:rFonts w:ascii="Times New Roman" w:hAnsi="Times New Roman"/>
          <w:i/>
          <w:sz w:val="20"/>
        </w:rPr>
        <w:t>2 —</w:t>
      </w:r>
      <w:r>
        <w:rPr>
          <w:rFonts w:ascii="Times New Roman" w:hAnsi="Times New Roman"/>
          <w:sz w:val="20"/>
        </w:rPr>
        <w:t xml:space="preserve"> вспомогательная линия для определения ширины траншеи выторфовывания</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8.4 </w:t>
      </w:r>
      <w:r>
        <w:rPr>
          <w:rFonts w:ascii="Times New Roman" w:hAnsi="Times New Roman"/>
          <w:i/>
          <w:sz w:val="20"/>
        </w:rPr>
        <w:t>—</w:t>
      </w:r>
      <w:r>
        <w:rPr>
          <w:rFonts w:ascii="Times New Roman" w:hAnsi="Times New Roman"/>
          <w:sz w:val="20"/>
        </w:rPr>
        <w:t xml:space="preserve"> Поперечные профили насыпей на болотах II типа глубиной до 3 м при поперечном уклоне основания не круче 1:15</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47" type="#_x0000_t75" style="width:486pt;height:123pt">
            <v:imagedata r:id="rId37"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торфяная корка</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8.5 </w:t>
      </w:r>
      <w:r>
        <w:rPr>
          <w:rFonts w:ascii="Times New Roman" w:hAnsi="Times New Roman"/>
          <w:i/>
          <w:sz w:val="20"/>
        </w:rPr>
        <w:t>—</w:t>
      </w:r>
      <w:r>
        <w:rPr>
          <w:rFonts w:ascii="Times New Roman" w:hAnsi="Times New Roman"/>
          <w:sz w:val="20"/>
        </w:rPr>
        <w:t xml:space="preserve"> Поперечный профиль насыпи на болотах</w:t>
      </w:r>
      <w:r>
        <w:rPr>
          <w:rFonts w:ascii="Times New Roman" w:hAnsi="Times New Roman"/>
          <w:sz w:val="20"/>
          <w:lang w:val="en-US"/>
        </w:rPr>
        <w:t xml:space="preserve"> III</w:t>
      </w:r>
      <w:r>
        <w:rPr>
          <w:rFonts w:ascii="Times New Roman" w:hAnsi="Times New Roman"/>
          <w:sz w:val="20"/>
        </w:rPr>
        <w:t xml:space="preserve"> типа глубиной до 4 м при поперечном уклоне основания не круче 1:20</w:t>
      </w:r>
    </w:p>
    <w:p w:rsidR="00000000" w:rsidRDefault="00A955F1">
      <w:pPr>
        <w:spacing w:line="240" w:lineRule="auto"/>
        <w:ind w:firstLine="284"/>
        <w:jc w:val="center"/>
        <w:rPr>
          <w:rFonts w:ascii="Times New Roman" w:hAnsi="Times New Roman"/>
          <w:sz w:val="20"/>
        </w:rPr>
        <w:sectPr w:rsidR="00000000">
          <w:pgSz w:w="16840" w:h="11907" w:orient="landscape" w:code="9"/>
          <w:pgMar w:top="1134" w:right="1134" w:bottom="1134" w:left="1134" w:header="720" w:footer="720" w:gutter="0"/>
          <w:paperSrc w:first="7" w:other="7"/>
          <w:cols w:space="720" w:equalWidth="0">
            <w:col w:w="8619"/>
          </w:cols>
          <w:noEndnote/>
        </w:sectPr>
      </w:pPr>
    </w:p>
    <w:p w:rsidR="00000000" w:rsidRDefault="00A955F1">
      <w:pPr>
        <w:spacing w:line="240" w:lineRule="auto"/>
        <w:ind w:firstLine="284"/>
        <w:rPr>
          <w:rFonts w:ascii="Times New Roman" w:hAnsi="Times New Roman"/>
          <w:sz w:val="20"/>
        </w:rPr>
      </w:pPr>
      <w:r>
        <w:rPr>
          <w:rFonts w:ascii="Times New Roman" w:hAnsi="Times New Roman"/>
          <w:sz w:val="20"/>
        </w:rPr>
        <w:t>— устройство в основании вертикальных грунтовых свай или свай из других материалов, в том числе конструкций ростверкового типа;</w:t>
      </w:r>
    </w:p>
    <w:p w:rsidR="00000000" w:rsidRDefault="00A955F1">
      <w:pPr>
        <w:spacing w:line="240" w:lineRule="auto"/>
        <w:ind w:firstLine="284"/>
        <w:rPr>
          <w:rFonts w:ascii="Times New Roman" w:hAnsi="Times New Roman"/>
          <w:sz w:val="20"/>
        </w:rPr>
      </w:pPr>
      <w:r>
        <w:rPr>
          <w:rFonts w:ascii="Times New Roman" w:hAnsi="Times New Roman"/>
          <w:sz w:val="20"/>
        </w:rPr>
        <w:t>— устройство настилов под насыпью или армирование самой насыпи, в том числе геотекстильными материалами;</w:t>
      </w:r>
    </w:p>
    <w:p w:rsidR="00000000" w:rsidRDefault="00A955F1">
      <w:pPr>
        <w:spacing w:line="240" w:lineRule="auto"/>
        <w:ind w:firstLine="284"/>
        <w:rPr>
          <w:rFonts w:ascii="Times New Roman" w:hAnsi="Times New Roman"/>
          <w:sz w:val="20"/>
        </w:rPr>
      </w:pPr>
      <w:r>
        <w:rPr>
          <w:rFonts w:ascii="Times New Roman" w:hAnsi="Times New Roman"/>
          <w:sz w:val="20"/>
        </w:rPr>
        <w:t>— устройство дренажных прорезей или вертикальных дрен;</w:t>
      </w:r>
    </w:p>
    <w:p w:rsidR="00000000" w:rsidRDefault="00A955F1">
      <w:pPr>
        <w:spacing w:line="240" w:lineRule="auto"/>
        <w:ind w:firstLine="284"/>
        <w:rPr>
          <w:rFonts w:ascii="Times New Roman" w:hAnsi="Times New Roman"/>
          <w:sz w:val="20"/>
        </w:rPr>
      </w:pPr>
      <w:r>
        <w:rPr>
          <w:rFonts w:ascii="Times New Roman" w:hAnsi="Times New Roman"/>
          <w:sz w:val="20"/>
        </w:rPr>
        <w:t>— увеличение высоты насыпи или глубины выторфовывания;</w:t>
      </w:r>
    </w:p>
    <w:p w:rsidR="00000000" w:rsidRDefault="00A955F1">
      <w:pPr>
        <w:spacing w:line="240" w:lineRule="auto"/>
        <w:ind w:firstLine="284"/>
        <w:rPr>
          <w:rFonts w:ascii="Times New Roman" w:hAnsi="Times New Roman"/>
          <w:sz w:val="20"/>
        </w:rPr>
      </w:pPr>
      <w:r>
        <w:rPr>
          <w:rFonts w:ascii="Times New Roman" w:hAnsi="Times New Roman"/>
          <w:sz w:val="20"/>
        </w:rPr>
        <w:t>— мероприятия для предотвращения сползания насыпи при накло</w:t>
      </w:r>
      <w:r>
        <w:rPr>
          <w:rFonts w:ascii="Times New Roman" w:hAnsi="Times New Roman"/>
          <w:sz w:val="20"/>
        </w:rPr>
        <w:t>нном дне болота (выравнивание дна, устройство упорных каменных призм и др.);</w:t>
      </w:r>
    </w:p>
    <w:p w:rsidR="00000000" w:rsidRDefault="00A955F1">
      <w:pPr>
        <w:spacing w:line="240" w:lineRule="auto"/>
        <w:ind w:firstLine="284"/>
        <w:rPr>
          <w:rFonts w:ascii="Times New Roman" w:hAnsi="Times New Roman"/>
          <w:sz w:val="20"/>
        </w:rPr>
      </w:pPr>
      <w:r>
        <w:rPr>
          <w:rFonts w:ascii="Times New Roman" w:hAnsi="Times New Roman"/>
          <w:sz w:val="20"/>
        </w:rPr>
        <w:t>— использование геотекстильных материалов,</w:t>
      </w:r>
      <w:r>
        <w:rPr>
          <w:rFonts w:ascii="Times New Roman" w:hAnsi="Times New Roman"/>
          <w:sz w:val="20"/>
          <w:lang w:val="en-US"/>
        </w:rPr>
        <w:t xml:space="preserve"> </w:t>
      </w:r>
      <w:r>
        <w:rPr>
          <w:rFonts w:ascii="Times New Roman" w:hAnsi="Times New Roman"/>
          <w:sz w:val="20"/>
        </w:rPr>
        <w:t>укладываемых непосредственно на поверхность болота или на выравнивающий слой грунта (для перераспределения нагрузки, выравнивания осадки и предупреждения локального продавливания насыпного грунта в основание).</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8.13 </w:t>
      </w:r>
      <w:r>
        <w:rPr>
          <w:rFonts w:ascii="Times New Roman" w:hAnsi="Times New Roman"/>
          <w:sz w:val="20"/>
        </w:rPr>
        <w:t>Проектирование насыпей из местных глинистых грунтов должно выполняться в соответствии с требованиями п. 8.4 при крутизне откосов в нижней части насыпи не круче 1:2, с устройство</w:t>
      </w:r>
      <w:r>
        <w:rPr>
          <w:rFonts w:ascii="Times New Roman" w:hAnsi="Times New Roman"/>
          <w:sz w:val="20"/>
        </w:rPr>
        <w:t>м защитного слоя под балластной призмой (см. п. 5.5). При расчетах устойчивости насыпи следует учитывать снижение прочностных характеристик грунтов, вызываемое особенностями условий производства земляных работ.</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8.14 </w:t>
      </w:r>
      <w:r>
        <w:rPr>
          <w:rFonts w:ascii="Times New Roman" w:hAnsi="Times New Roman"/>
          <w:sz w:val="20"/>
        </w:rPr>
        <w:t>На дорогах высокой грузонапряженности, высокоскоростных, а также при ускоренных темпах строительства для создания равнопрочного по протяжению земляного полотна на болоте I типа и смежных с ним участках рекомендуется рассматривать варианты проектирования насыпей высотой до 2 м на болотах I типа г</w:t>
      </w:r>
      <w:r>
        <w:rPr>
          <w:rFonts w:ascii="Times New Roman" w:hAnsi="Times New Roman"/>
          <w:sz w:val="20"/>
        </w:rPr>
        <w:t>лубиной до 3 м с полным удалением торфа в основании.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8.15 </w:t>
      </w:r>
      <w:r>
        <w:rPr>
          <w:rFonts w:ascii="Times New Roman" w:hAnsi="Times New Roman"/>
          <w:sz w:val="20"/>
        </w:rPr>
        <w:t>При проектировании насыпей на болотах с оставлением торфа в основании обязательна: проверка непревышения допустимого значения упругих осадок грунтов основания насыпи, а также интенсивности осадок [12].</w:t>
      </w:r>
    </w:p>
    <w:p w:rsidR="00000000" w:rsidRDefault="00A955F1">
      <w:pPr>
        <w:spacing w:line="240" w:lineRule="auto"/>
        <w:ind w:firstLine="284"/>
        <w:rPr>
          <w:rFonts w:ascii="Times New Roman" w:hAnsi="Times New Roman"/>
          <w:sz w:val="20"/>
          <w:lang w:val="en-US"/>
        </w:rPr>
      </w:pPr>
      <w:r>
        <w:rPr>
          <w:rFonts w:ascii="Times New Roman" w:hAnsi="Times New Roman"/>
          <w:sz w:val="20"/>
        </w:rPr>
        <w:t>Для таких объектов необходимо предусматривать испытание готового земляного полотна пробными нагрузками (приложение Ж).</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9 НАСЫПИ В УСЛОВИЯХ ПОДТОПЛЕНИЙ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9.1 </w:t>
      </w:r>
      <w:r>
        <w:rPr>
          <w:rFonts w:ascii="Times New Roman" w:hAnsi="Times New Roman"/>
          <w:sz w:val="20"/>
        </w:rPr>
        <w:t>Насыпи на участках подтопления следует проектировать с учетом постоянного или периодического воз</w:t>
      </w:r>
      <w:r>
        <w:rPr>
          <w:rFonts w:ascii="Times New Roman" w:hAnsi="Times New Roman"/>
          <w:sz w:val="20"/>
        </w:rPr>
        <w:t>действия водных масс водотоков или водоемов, которое проявляется в виде обводнения грунта тела насыпей, размывающего воздействия, вызываемого течением водного потока или волнением, разрушения и загромождения откосов земляного полотна льдом.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9.2 </w:t>
      </w:r>
      <w:r>
        <w:rPr>
          <w:rFonts w:ascii="Times New Roman" w:hAnsi="Times New Roman"/>
          <w:sz w:val="20"/>
        </w:rPr>
        <w:t>На прижимных участках трассы, где размещение земляного полотна ограничено с одной стороны крутыми (как правило, скальными) косогорами, а с другой — водотоками (и водоемами), в большинстве случаев не имеющими прибрежных террас по технико-экономическим соображениям, пр</w:t>
      </w:r>
      <w:r>
        <w:rPr>
          <w:rFonts w:ascii="Times New Roman" w:hAnsi="Times New Roman"/>
          <w:sz w:val="20"/>
        </w:rPr>
        <w:t>едпочтительно проектирование земляного полотна прислоненными насыпями.</w:t>
      </w:r>
    </w:p>
    <w:p w:rsidR="00000000" w:rsidRDefault="00A955F1">
      <w:pPr>
        <w:spacing w:line="240" w:lineRule="auto"/>
        <w:ind w:firstLine="284"/>
        <w:rPr>
          <w:rFonts w:ascii="Times New Roman" w:hAnsi="Times New Roman"/>
          <w:sz w:val="20"/>
        </w:rPr>
      </w:pPr>
      <w:r>
        <w:rPr>
          <w:rFonts w:ascii="Times New Roman" w:hAnsi="Times New Roman"/>
          <w:sz w:val="20"/>
        </w:rPr>
        <w:t>На прижимных участках следует проверять достаточность возвышения бровки земляного полотна (установленной в соответствии с указаниями п. 9.3) на условиях заторных и зажорных явлений.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9.3 </w:t>
      </w:r>
      <w:r>
        <w:rPr>
          <w:rFonts w:ascii="Times New Roman" w:hAnsi="Times New Roman"/>
          <w:sz w:val="20"/>
        </w:rPr>
        <w:t>Бровка земляного полотна на подходах к водопропускным сооружениям через водотоки в пределах их разлива, при расположении железнодорожных линий вдоль водотоков, озер, морей, водохранилищ, а также бровка оградительных и водораздельных дамб должны возвышатьс</w:t>
      </w:r>
      <w:r>
        <w:rPr>
          <w:rFonts w:ascii="Times New Roman" w:hAnsi="Times New Roman"/>
          <w:sz w:val="20"/>
        </w:rPr>
        <w:t>я над наивысшим уровнем воды при пропуске наибольшего паводка с учетом подпора, наката волны на откос, ветрового нагона, приливных и ледовых явлений не менее чем на 0,5 м, а бровка незатопляемых регуляционных сооружений и берм — не менее чем на 0,25 м.</w:t>
      </w:r>
    </w:p>
    <w:p w:rsidR="00000000" w:rsidRDefault="00A955F1">
      <w:pPr>
        <w:spacing w:line="240" w:lineRule="auto"/>
        <w:ind w:firstLine="284"/>
        <w:rPr>
          <w:rFonts w:ascii="Times New Roman" w:hAnsi="Times New Roman"/>
          <w:sz w:val="20"/>
        </w:rPr>
      </w:pPr>
      <w:r>
        <w:rPr>
          <w:rFonts w:ascii="Times New Roman" w:hAnsi="Times New Roman"/>
          <w:sz w:val="20"/>
        </w:rPr>
        <w:t>Наивысший расчетный уровень воды следует определять по СНиП 2.01.14-83 исходя из вероятности превышения:</w:t>
      </w:r>
    </w:p>
    <w:p w:rsidR="00000000" w:rsidRDefault="00A955F1">
      <w:pPr>
        <w:spacing w:line="240" w:lineRule="auto"/>
        <w:ind w:firstLine="284"/>
        <w:rPr>
          <w:rFonts w:ascii="Times New Roman" w:hAnsi="Times New Roman"/>
          <w:sz w:val="20"/>
        </w:rPr>
      </w:pPr>
      <w:r>
        <w:rPr>
          <w:rFonts w:ascii="Times New Roman" w:hAnsi="Times New Roman"/>
          <w:sz w:val="20"/>
        </w:rPr>
        <w:t>— на скоростных, особогрузонапряженных линиях и линиях I—</w:t>
      </w:r>
      <w:r>
        <w:rPr>
          <w:rFonts w:ascii="Times New Roman" w:hAnsi="Times New Roman"/>
          <w:sz w:val="20"/>
          <w:lang w:val="en-US"/>
        </w:rPr>
        <w:t>III</w:t>
      </w:r>
      <w:r>
        <w:rPr>
          <w:rFonts w:ascii="Times New Roman" w:hAnsi="Times New Roman"/>
          <w:sz w:val="20"/>
        </w:rPr>
        <w:t xml:space="preserve"> категорий общей сети — 1:300</w:t>
      </w:r>
      <w:r>
        <w:rPr>
          <w:rFonts w:ascii="Times New Roman" w:hAnsi="Times New Roman"/>
          <w:sz w:val="20"/>
          <w:lang w:val="en-US"/>
        </w:rPr>
        <w:t xml:space="preserve"> </w:t>
      </w:r>
      <w:r>
        <w:rPr>
          <w:rFonts w:ascii="Times New Roman" w:hAnsi="Times New Roman"/>
          <w:sz w:val="20"/>
        </w:rPr>
        <w:t>(0,33%);</w:t>
      </w:r>
    </w:p>
    <w:p w:rsidR="00000000" w:rsidRDefault="00A955F1">
      <w:pPr>
        <w:spacing w:line="240" w:lineRule="auto"/>
        <w:ind w:firstLine="284"/>
        <w:rPr>
          <w:rFonts w:ascii="Times New Roman" w:hAnsi="Times New Roman"/>
          <w:sz w:val="20"/>
        </w:rPr>
      </w:pPr>
      <w:r>
        <w:rPr>
          <w:rFonts w:ascii="Times New Roman" w:hAnsi="Times New Roman"/>
          <w:sz w:val="20"/>
        </w:rPr>
        <w:t>— на линиях IV категории общей сети — 1:100</w:t>
      </w:r>
      <w:r>
        <w:rPr>
          <w:rFonts w:ascii="Times New Roman" w:hAnsi="Times New Roman"/>
          <w:sz w:val="20"/>
          <w:lang w:val="en-US"/>
        </w:rPr>
        <w:t xml:space="preserve"> </w:t>
      </w:r>
      <w:r>
        <w:rPr>
          <w:rFonts w:ascii="Times New Roman" w:hAnsi="Times New Roman"/>
          <w:sz w:val="20"/>
        </w:rPr>
        <w:t>(1 %);</w:t>
      </w:r>
    </w:p>
    <w:p w:rsidR="00000000" w:rsidRDefault="00A955F1">
      <w:pPr>
        <w:spacing w:line="240" w:lineRule="auto"/>
        <w:ind w:firstLine="284"/>
        <w:rPr>
          <w:rFonts w:ascii="Times New Roman" w:hAnsi="Times New Roman"/>
          <w:sz w:val="20"/>
        </w:rPr>
      </w:pPr>
      <w:r>
        <w:rPr>
          <w:rFonts w:ascii="Times New Roman" w:hAnsi="Times New Roman"/>
          <w:sz w:val="20"/>
        </w:rPr>
        <w:t>— на</w:t>
      </w:r>
      <w:r>
        <w:rPr>
          <w:rFonts w:ascii="Times New Roman" w:hAnsi="Times New Roman"/>
          <w:sz w:val="20"/>
        </w:rPr>
        <w:t xml:space="preserve"> подъездных путях IV категории — 1:50</w:t>
      </w:r>
      <w:r>
        <w:rPr>
          <w:rFonts w:ascii="Times New Roman" w:hAnsi="Times New Roman"/>
          <w:sz w:val="20"/>
          <w:lang w:val="en-US"/>
        </w:rPr>
        <w:t xml:space="preserve"> </w:t>
      </w:r>
      <w:r>
        <w:rPr>
          <w:rFonts w:ascii="Times New Roman" w:hAnsi="Times New Roman"/>
          <w:sz w:val="20"/>
        </w:rPr>
        <w:t>(2 %).</w:t>
      </w:r>
    </w:p>
    <w:p w:rsidR="00000000" w:rsidRDefault="00A955F1">
      <w:pPr>
        <w:spacing w:line="240" w:lineRule="auto"/>
        <w:ind w:firstLine="284"/>
        <w:rPr>
          <w:rFonts w:ascii="Times New Roman" w:hAnsi="Times New Roman"/>
          <w:sz w:val="20"/>
        </w:rPr>
      </w:pPr>
      <w:r>
        <w:rPr>
          <w:rFonts w:ascii="Times New Roman" w:hAnsi="Times New Roman"/>
          <w:sz w:val="20"/>
        </w:rPr>
        <w:t>На подъездных путях, где по технологическим причинам не допускается перерыв движения, в обоснованных случаях вероятность превышения наивысшего расчетного уровня воды следует принимать равной 1:100 (1 %).</w:t>
      </w:r>
    </w:p>
    <w:p w:rsidR="00000000" w:rsidRDefault="00A955F1">
      <w:pPr>
        <w:spacing w:line="240" w:lineRule="auto"/>
        <w:ind w:firstLine="284"/>
        <w:rPr>
          <w:rFonts w:ascii="Times New Roman" w:hAnsi="Times New Roman"/>
          <w:sz w:val="20"/>
        </w:rPr>
      </w:pPr>
      <w:r>
        <w:rPr>
          <w:rFonts w:ascii="Times New Roman" w:hAnsi="Times New Roman"/>
          <w:sz w:val="20"/>
        </w:rPr>
        <w:t>Подпор следует определять с учетом возможного размыва русла под мостом, но не более чем на 50 % полного размыва.</w:t>
      </w:r>
    </w:p>
    <w:p w:rsidR="00000000" w:rsidRDefault="00A955F1">
      <w:pPr>
        <w:spacing w:line="240" w:lineRule="auto"/>
        <w:ind w:firstLine="284"/>
        <w:rPr>
          <w:rFonts w:ascii="Times New Roman" w:hAnsi="Times New Roman"/>
          <w:sz w:val="20"/>
        </w:rPr>
      </w:pPr>
      <w:r>
        <w:rPr>
          <w:rFonts w:ascii="Times New Roman" w:hAnsi="Times New Roman"/>
          <w:sz w:val="20"/>
        </w:rPr>
        <w:t>Высоту ветрового нагона и высоту наката волн следует определять по СНиП 2.06.04-82* для обеспеченностей указанных выше расчетных уровней воды.</w:t>
      </w:r>
    </w:p>
    <w:p w:rsidR="00000000" w:rsidRDefault="00A955F1">
      <w:pPr>
        <w:spacing w:line="240" w:lineRule="auto"/>
        <w:ind w:firstLine="284"/>
        <w:rPr>
          <w:rFonts w:ascii="Times New Roman" w:hAnsi="Times New Roman"/>
          <w:sz w:val="20"/>
        </w:rPr>
      </w:pPr>
      <w:r>
        <w:rPr>
          <w:rFonts w:ascii="Times New Roman" w:hAnsi="Times New Roman"/>
          <w:sz w:val="20"/>
        </w:rPr>
        <w:t>Для мал</w:t>
      </w:r>
      <w:r>
        <w:rPr>
          <w:rFonts w:ascii="Times New Roman" w:hAnsi="Times New Roman"/>
          <w:sz w:val="20"/>
        </w:rPr>
        <w:t>ых мостов и труб расход допускается определять с учетом аккумуляции воды перед сооружением.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9.4 </w:t>
      </w:r>
      <w:r>
        <w:rPr>
          <w:rFonts w:ascii="Times New Roman" w:hAnsi="Times New Roman"/>
          <w:sz w:val="20"/>
        </w:rPr>
        <w:t>Откосы и подошвы насыпей и берм на подходах к мостам и трубам, откосы регуляционных сооружений и конусов мостов в пределах подтопления должны быть укреплены от воздействия льда, волны и течения воды.</w:t>
      </w:r>
    </w:p>
    <w:p w:rsidR="00000000" w:rsidRDefault="00A955F1">
      <w:pPr>
        <w:spacing w:line="240" w:lineRule="auto"/>
        <w:ind w:firstLine="284"/>
        <w:rPr>
          <w:rFonts w:ascii="Times New Roman" w:hAnsi="Times New Roman"/>
          <w:sz w:val="20"/>
        </w:rPr>
      </w:pPr>
      <w:r>
        <w:rPr>
          <w:rFonts w:ascii="Times New Roman" w:hAnsi="Times New Roman"/>
          <w:sz w:val="20"/>
        </w:rPr>
        <w:t>Границы отдельных частей крепления и их тип (мощность) следует рассчитывать по эпюрам волновых нагрузок (СНиП 2.06.04-82*) исходя из обеспеченности расчетного шторма. При расчетах мощности крепления на волновые возде</w:t>
      </w:r>
      <w:r>
        <w:rPr>
          <w:rFonts w:ascii="Times New Roman" w:hAnsi="Times New Roman"/>
          <w:sz w:val="20"/>
        </w:rPr>
        <w:t>йствия обеспеченность расчетной высоты волны принимается 5 % в системе расчетного шторма обеспеченности 4 % (1 раз в 25 лет).</w:t>
      </w:r>
    </w:p>
    <w:p w:rsidR="00000000" w:rsidRDefault="00A955F1">
      <w:pPr>
        <w:spacing w:line="240" w:lineRule="auto"/>
        <w:ind w:firstLine="284"/>
        <w:rPr>
          <w:rFonts w:ascii="Times New Roman" w:hAnsi="Times New Roman"/>
          <w:sz w:val="20"/>
        </w:rPr>
      </w:pPr>
      <w:r>
        <w:rPr>
          <w:rFonts w:ascii="Times New Roman" w:hAnsi="Times New Roman"/>
          <w:sz w:val="20"/>
        </w:rPr>
        <w:t>Верх крепления доводится до бровки откоса, если ее отметка определена из гидрологических условий водотока по п. 9.3 или до той же отметки на откосе при более высокой насыпи. В конструкциях крепления следует предусматривать меры, исключающие затекание воды под крепление с вышерасположенной части откоса.</w:t>
      </w:r>
    </w:p>
    <w:p w:rsidR="00000000" w:rsidRDefault="00A955F1">
      <w:pPr>
        <w:spacing w:line="240" w:lineRule="auto"/>
        <w:ind w:firstLine="284"/>
        <w:rPr>
          <w:rFonts w:ascii="Times New Roman" w:hAnsi="Times New Roman"/>
          <w:sz w:val="20"/>
        </w:rPr>
      </w:pPr>
      <w:r>
        <w:rPr>
          <w:rFonts w:ascii="Times New Roman" w:hAnsi="Times New Roman"/>
          <w:sz w:val="20"/>
        </w:rPr>
        <w:t>Тип и мощность крепления определяют по условиям, соответствующим расчетным расхода</w:t>
      </w:r>
      <w:r>
        <w:rPr>
          <w:rFonts w:ascii="Times New Roman" w:hAnsi="Times New Roman"/>
          <w:sz w:val="20"/>
        </w:rPr>
        <w:t>м воды. Вероятности превышения расходов и соответствующих им уровней воды на пике паводков, при которых действуют указанные факторы, следует принимать в зависимости от категорий дорог:</w:t>
      </w:r>
    </w:p>
    <w:p w:rsidR="00000000" w:rsidRDefault="00A955F1">
      <w:pPr>
        <w:spacing w:line="240" w:lineRule="auto"/>
        <w:ind w:firstLine="284"/>
        <w:rPr>
          <w:rFonts w:ascii="Times New Roman" w:hAnsi="Times New Roman"/>
          <w:sz w:val="20"/>
        </w:rPr>
      </w:pPr>
      <w:r>
        <w:rPr>
          <w:rFonts w:ascii="Times New Roman" w:hAnsi="Times New Roman"/>
          <w:sz w:val="20"/>
        </w:rPr>
        <w:t>на линиях</w:t>
      </w:r>
      <w:r>
        <w:rPr>
          <w:rFonts w:ascii="Times New Roman" w:hAnsi="Times New Roman"/>
          <w:sz w:val="20"/>
          <w:lang w:val="en-US"/>
        </w:rPr>
        <w:t xml:space="preserve"> III</w:t>
      </w:r>
      <w:r>
        <w:rPr>
          <w:rFonts w:ascii="Times New Roman" w:hAnsi="Times New Roman"/>
          <w:sz w:val="20"/>
        </w:rPr>
        <w:t xml:space="preserve"> и более высоких категорий и на всех линиях, не допускающих по технологическим причинам перерыва движения, —1:100 (1 %);</w:t>
      </w:r>
    </w:p>
    <w:p w:rsidR="00000000" w:rsidRDefault="00A955F1">
      <w:pPr>
        <w:spacing w:line="240" w:lineRule="auto"/>
        <w:ind w:firstLine="284"/>
        <w:rPr>
          <w:rFonts w:ascii="Times New Roman" w:hAnsi="Times New Roman"/>
          <w:sz w:val="20"/>
        </w:rPr>
      </w:pPr>
      <w:r>
        <w:rPr>
          <w:rFonts w:ascii="Times New Roman" w:hAnsi="Times New Roman"/>
          <w:sz w:val="20"/>
        </w:rPr>
        <w:t>на линиях IV категории 1:50 (2 %).</w:t>
      </w:r>
    </w:p>
    <w:p w:rsidR="00000000" w:rsidRDefault="00A955F1">
      <w:pPr>
        <w:spacing w:line="240" w:lineRule="auto"/>
        <w:ind w:firstLine="284"/>
        <w:rPr>
          <w:rFonts w:ascii="Times New Roman" w:hAnsi="Times New Roman"/>
          <w:sz w:val="20"/>
        </w:rPr>
      </w:pPr>
      <w:r>
        <w:rPr>
          <w:rFonts w:ascii="Times New Roman" w:hAnsi="Times New Roman"/>
          <w:sz w:val="20"/>
        </w:rPr>
        <w:t>Пример расчета волнового воздействия, выполненный в соответствии с требованиями СНиП 2.06.04-82*, ВСН 206-87, НИМП-72 приведен в приложении П.</w:t>
      </w:r>
    </w:p>
    <w:p w:rsidR="00000000" w:rsidRDefault="00A955F1">
      <w:pPr>
        <w:spacing w:line="240" w:lineRule="auto"/>
        <w:ind w:firstLine="284"/>
        <w:rPr>
          <w:rFonts w:ascii="Times New Roman" w:hAnsi="Times New Roman"/>
          <w:sz w:val="20"/>
        </w:rPr>
      </w:pPr>
      <w:r>
        <w:rPr>
          <w:rFonts w:ascii="Times New Roman" w:hAnsi="Times New Roman"/>
          <w:sz w:val="20"/>
        </w:rPr>
        <w:t>Для защиты подт</w:t>
      </w:r>
      <w:r>
        <w:rPr>
          <w:rFonts w:ascii="Times New Roman" w:hAnsi="Times New Roman"/>
          <w:sz w:val="20"/>
        </w:rPr>
        <w:t>опляемых насыпей от размывов могут применяться конструкции пассивного и активного типа (пляжные откосы, бермы, дамбы).</w:t>
      </w:r>
    </w:p>
    <w:p w:rsidR="00000000" w:rsidRDefault="00A955F1">
      <w:pPr>
        <w:spacing w:line="240" w:lineRule="auto"/>
        <w:ind w:firstLine="284"/>
        <w:rPr>
          <w:rFonts w:ascii="Times New Roman" w:hAnsi="Times New Roman"/>
          <w:sz w:val="20"/>
        </w:rPr>
      </w:pPr>
      <w:r>
        <w:rPr>
          <w:rFonts w:ascii="Times New Roman" w:hAnsi="Times New Roman"/>
          <w:sz w:val="20"/>
        </w:rPr>
        <w:t>В соответствии с условиями эксплуатации и действующими нагрузками назначаются способы защиты подтопляемых откосов насыпей в соответствии с рекомендациями настоящего документа и альбома типовых конструкций [22].</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9.5 </w:t>
      </w:r>
      <w:r>
        <w:rPr>
          <w:rFonts w:ascii="Times New Roman" w:hAnsi="Times New Roman"/>
          <w:sz w:val="20"/>
        </w:rPr>
        <w:t>Для защиты откосов от размывающего воздействия при расчетной скорости течения водотока до 4—5 м/с наиболее целесообразно использовать разрыхленные слабовыветривающиеся скальные г</w:t>
      </w:r>
      <w:r>
        <w:rPr>
          <w:rFonts w:ascii="Times New Roman" w:hAnsi="Times New Roman"/>
          <w:sz w:val="20"/>
        </w:rPr>
        <w:t>рунты особенно в горных районах. При отсутствии такого материала, а также при скорости течения свыше 4—5 м/с следует проектировать в качестве защиты инженерные конструкции (сборные и монолитные железобетонные плитные покрытия, жесткие и гибкие покрытия, защитные и</w:t>
      </w:r>
      <w:r>
        <w:rPr>
          <w:rFonts w:ascii="Times New Roman" w:hAnsi="Times New Roman"/>
          <w:sz w:val="20"/>
          <w:lang w:val="en-US"/>
        </w:rPr>
        <w:t xml:space="preserve"> </w:t>
      </w:r>
      <w:r>
        <w:rPr>
          <w:rFonts w:ascii="Times New Roman" w:hAnsi="Times New Roman"/>
          <w:sz w:val="20"/>
        </w:rPr>
        <w:t>подпорно-оседающие стены, сборные железобетонные ряжи, береговые ограждения и др.).</w:t>
      </w:r>
    </w:p>
    <w:p w:rsidR="00000000" w:rsidRDefault="00A955F1">
      <w:pPr>
        <w:spacing w:line="240" w:lineRule="auto"/>
        <w:ind w:firstLine="284"/>
        <w:rPr>
          <w:rFonts w:ascii="Times New Roman" w:hAnsi="Times New Roman"/>
          <w:sz w:val="20"/>
        </w:rPr>
      </w:pPr>
      <w:r>
        <w:rPr>
          <w:rFonts w:ascii="Times New Roman" w:hAnsi="Times New Roman"/>
          <w:sz w:val="20"/>
        </w:rPr>
        <w:t>Для снижения размывающего воздействия потока на земляное полотно при высокой скорости течения предусматривают устройство поперечных сооружений (бун, шпор, полузапр</w:t>
      </w:r>
      <w:r>
        <w:rPr>
          <w:rFonts w:ascii="Times New Roman" w:hAnsi="Times New Roman"/>
          <w:sz w:val="20"/>
        </w:rPr>
        <w:t>уд и др.). Целесообразность применения их и порядок размещения на объекте, а также необходимость срезки противоположного берега рекомендуется проверять моделированием речного потока.</w:t>
      </w:r>
    </w:p>
    <w:p w:rsidR="00000000" w:rsidRDefault="00A955F1">
      <w:pPr>
        <w:spacing w:line="240" w:lineRule="auto"/>
        <w:ind w:firstLine="284"/>
        <w:rPr>
          <w:rFonts w:ascii="Times New Roman" w:hAnsi="Times New Roman"/>
          <w:sz w:val="20"/>
        </w:rPr>
      </w:pPr>
      <w:r>
        <w:rPr>
          <w:rFonts w:ascii="Times New Roman" w:hAnsi="Times New Roman"/>
          <w:sz w:val="20"/>
        </w:rPr>
        <w:t>В пределах между поперечными сооружениями для укрепления откосов насыпи следует применять способы защиты, учитывающие снижение скорости течения в этих зонах.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9.6 </w:t>
      </w:r>
      <w:r>
        <w:rPr>
          <w:rFonts w:ascii="Times New Roman" w:hAnsi="Times New Roman"/>
          <w:sz w:val="20"/>
        </w:rPr>
        <w:t>Защитные конструкции из разрыхленных скальных слабовыветривающихся грунтов (несортированной горной массы) могут быть запроектированы в виде защитных берм и уширенных з</w:t>
      </w:r>
      <w:r>
        <w:rPr>
          <w:rFonts w:ascii="Times New Roman" w:hAnsi="Times New Roman"/>
          <w:sz w:val="20"/>
        </w:rPr>
        <w:t>ащитных призм.</w:t>
      </w:r>
    </w:p>
    <w:p w:rsidR="00000000" w:rsidRDefault="00A955F1">
      <w:pPr>
        <w:spacing w:line="240" w:lineRule="auto"/>
        <w:ind w:firstLine="284"/>
        <w:rPr>
          <w:rFonts w:ascii="Times New Roman" w:hAnsi="Times New Roman"/>
          <w:sz w:val="20"/>
        </w:rPr>
      </w:pPr>
      <w:r>
        <w:rPr>
          <w:rFonts w:ascii="Times New Roman" w:hAnsi="Times New Roman"/>
          <w:sz w:val="20"/>
        </w:rPr>
        <w:t>Основным типом укрепления является конструкция в виде защитной призмы (берм) (рисунок 9.1), которая отсыпается из несортированной горной массы, содержащей не менее 50 % камней расчетного диаметра</w:t>
      </w:r>
      <w:r>
        <w:rPr>
          <w:rFonts w:ascii="Times New Roman" w:hAnsi="Times New Roman"/>
          <w:sz w:val="20"/>
          <w:lang w:val="en-US"/>
        </w:rPr>
        <w:t xml:space="preserve"> </w:t>
      </w:r>
      <w:r>
        <w:rPr>
          <w:rFonts w:ascii="Times New Roman" w:hAnsi="Times New Roman"/>
          <w:i/>
          <w:sz w:val="20"/>
          <w:lang w:val="en-US"/>
        </w:rPr>
        <w:t>d</w:t>
      </w:r>
      <w:r>
        <w:rPr>
          <w:rFonts w:ascii="Times New Roman" w:hAnsi="Times New Roman"/>
          <w:sz w:val="24"/>
          <w:vertAlign w:val="subscript"/>
          <w:lang w:val="en-US"/>
        </w:rPr>
        <w:t>k</w:t>
      </w:r>
      <w:r>
        <w:rPr>
          <w:rFonts w:ascii="Times New Roman" w:hAnsi="Times New Roman"/>
          <w:i/>
          <w:sz w:val="20"/>
          <w:lang w:val="en-US"/>
        </w:rPr>
        <w:t>.</w:t>
      </w:r>
      <w:r>
        <w:rPr>
          <w:rFonts w:ascii="Times New Roman" w:hAnsi="Times New Roman"/>
          <w:sz w:val="20"/>
        </w:rPr>
        <w:t xml:space="preserve"> Толщину защитного слоя следует принимать не менее трех расчетных диаметров, при ширине призмы поверху не менее 1 м. При невозможности по местным условиям одновременной отсыпки ядра насыпи</w:t>
      </w:r>
      <w:r>
        <w:rPr>
          <w:rFonts w:ascii="Times New Roman" w:hAnsi="Times New Roman"/>
          <w:sz w:val="20"/>
          <w:lang w:val="en-US"/>
        </w:rPr>
        <w:t xml:space="preserve"> </w:t>
      </w:r>
      <w:r>
        <w:rPr>
          <w:rFonts w:ascii="Times New Roman" w:hAnsi="Times New Roman"/>
          <w:sz w:val="20"/>
        </w:rPr>
        <w:t>и защитной призмы ширину ее поверху следует назначать не менее 3 м.</w:t>
      </w:r>
    </w:p>
    <w:p w:rsidR="00000000" w:rsidRDefault="00A955F1">
      <w:pPr>
        <w:spacing w:line="240" w:lineRule="auto"/>
        <w:ind w:firstLine="284"/>
        <w:rPr>
          <w:rFonts w:ascii="Times New Roman" w:hAnsi="Times New Roman"/>
          <w:sz w:val="20"/>
        </w:rPr>
      </w:pPr>
      <w:r>
        <w:rPr>
          <w:rFonts w:ascii="Times New Roman" w:hAnsi="Times New Roman"/>
          <w:sz w:val="20"/>
        </w:rPr>
        <w:t>Определение</w:t>
      </w:r>
      <w:r>
        <w:rPr>
          <w:rFonts w:ascii="Times New Roman" w:hAnsi="Times New Roman"/>
          <w:sz w:val="20"/>
          <w:lang w:val="en-US"/>
        </w:rPr>
        <w:t xml:space="preserve"> </w:t>
      </w:r>
      <w:r>
        <w:rPr>
          <w:rFonts w:ascii="Times New Roman" w:hAnsi="Times New Roman"/>
          <w:i/>
          <w:sz w:val="20"/>
          <w:lang w:val="en-US"/>
        </w:rPr>
        <w:t>d</w:t>
      </w:r>
      <w:r>
        <w:rPr>
          <w:rFonts w:ascii="Times New Roman" w:hAnsi="Times New Roman"/>
          <w:sz w:val="24"/>
          <w:vertAlign w:val="subscript"/>
          <w:lang w:val="en-US"/>
        </w:rPr>
        <w:t>k</w:t>
      </w:r>
      <w:r>
        <w:rPr>
          <w:rFonts w:ascii="Times New Roman" w:hAnsi="Times New Roman"/>
          <w:sz w:val="20"/>
          <w:lang w:val="en-US"/>
        </w:rPr>
        <w:t>,</w:t>
      </w:r>
      <w:r>
        <w:rPr>
          <w:rFonts w:ascii="Times New Roman" w:hAnsi="Times New Roman"/>
          <w:sz w:val="20"/>
        </w:rPr>
        <w:t xml:space="preserve"> приведенного к диаметру ш</w:t>
      </w:r>
      <w:r>
        <w:rPr>
          <w:rFonts w:ascii="Times New Roman" w:hAnsi="Times New Roman"/>
          <w:sz w:val="20"/>
        </w:rPr>
        <w:t>ара, производится в зависимости от скорости течения водотока и крутизны откоса (приложение 3). При этом одновременно обосновывается заложение наружного откоса защитной призмы m</w:t>
      </w:r>
      <w:r>
        <w:rPr>
          <w:rFonts w:ascii="Times New Roman" w:hAnsi="Times New Roman"/>
          <w:sz w:val="20"/>
          <w:vertAlign w:val="subscript"/>
        </w:rPr>
        <w:t>п</w:t>
      </w:r>
      <w:r>
        <w:rPr>
          <w:rFonts w:ascii="Times New Roman" w:hAnsi="Times New Roman"/>
          <w:sz w:val="20"/>
        </w:rPr>
        <w:t xml:space="preserve"> на основании технико-экономических расчетов.</w:t>
      </w:r>
    </w:p>
    <w:p w:rsidR="00000000" w:rsidRDefault="00A955F1">
      <w:pPr>
        <w:spacing w:line="240" w:lineRule="auto"/>
        <w:ind w:firstLine="284"/>
        <w:rPr>
          <w:rFonts w:ascii="Times New Roman" w:hAnsi="Times New Roman"/>
          <w:sz w:val="20"/>
        </w:rPr>
      </w:pPr>
      <w:r>
        <w:rPr>
          <w:rFonts w:ascii="Times New Roman" w:hAnsi="Times New Roman"/>
          <w:sz w:val="20"/>
        </w:rPr>
        <w:t>На вогнутых участках русла реки, в северных районах, где откосы насыпи могут подвергаться интенсивному воздействию ледохода, следует предусматривать защитную призму шириной поверху не менее 3 м с внешним откосом не круче 1:2.</w:t>
      </w: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48" type="#_x0000_t75" style="width:602.25pt;height:418.5pt">
            <v:imagedata r:id="rId38"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а и б — соответственно при неразмываемых и размываемых грунт</w:t>
      </w:r>
      <w:r>
        <w:rPr>
          <w:rFonts w:ascii="Times New Roman" w:hAnsi="Times New Roman"/>
          <w:sz w:val="20"/>
        </w:rPr>
        <w:t xml:space="preserve">ах основания; </w:t>
      </w:r>
      <w:r>
        <w:rPr>
          <w:rFonts w:ascii="Times New Roman" w:hAnsi="Times New Roman"/>
          <w:i/>
          <w:sz w:val="20"/>
        </w:rPr>
        <w:t>1 —</w:t>
      </w:r>
      <w:r>
        <w:rPr>
          <w:rFonts w:ascii="Times New Roman" w:hAnsi="Times New Roman"/>
          <w:sz w:val="20"/>
        </w:rPr>
        <w:t xml:space="preserve"> несортированная горная масса, содержащая камень расчетной крупности </w:t>
      </w:r>
      <w:r>
        <w:rPr>
          <w:rFonts w:ascii="Times New Roman" w:hAnsi="Times New Roman"/>
          <w:sz w:val="20"/>
          <w:lang w:val="en-US"/>
        </w:rPr>
        <w:t>d</w:t>
      </w:r>
      <w:r>
        <w:rPr>
          <w:rFonts w:ascii="Times New Roman" w:hAnsi="Times New Roman"/>
          <w:sz w:val="20"/>
          <w:vertAlign w:val="subscript"/>
          <w:lang w:val="en-US"/>
        </w:rPr>
        <w:t>k</w:t>
      </w:r>
      <w:r>
        <w:rPr>
          <w:rFonts w:ascii="Times New Roman" w:hAnsi="Times New Roman"/>
          <w:sz w:val="20"/>
        </w:rPr>
        <w:t xml:space="preserve">, в количестве </w:t>
      </w:r>
      <w:r>
        <w:rPr>
          <w:rFonts w:ascii="Times New Roman" w:hAnsi="Times New Roman"/>
          <w:sz w:val="20"/>
        </w:rPr>
        <w:sym w:font="Symbol" w:char="F0B3"/>
      </w:r>
      <w:r>
        <w:rPr>
          <w:rFonts w:ascii="Times New Roman" w:hAnsi="Times New Roman"/>
          <w:sz w:val="20"/>
        </w:rPr>
        <w:t xml:space="preserve"> 50 %;</w:t>
      </w:r>
      <w:r>
        <w:rPr>
          <w:rFonts w:ascii="Times New Roman" w:hAnsi="Times New Roman"/>
          <w:sz w:val="20"/>
          <w:lang w:val="en-US"/>
        </w:rPr>
        <w:t xml:space="preserve"> m</w:t>
      </w:r>
      <w:r>
        <w:rPr>
          <w:rFonts w:ascii="Times New Roman" w:hAnsi="Times New Roman"/>
          <w:sz w:val="20"/>
          <w:vertAlign w:val="subscript"/>
          <w:lang w:val="en-US"/>
        </w:rPr>
        <w:t>n</w:t>
      </w:r>
      <w:r>
        <w:rPr>
          <w:rFonts w:ascii="Times New Roman" w:hAnsi="Times New Roman"/>
          <w:sz w:val="20"/>
          <w:lang w:val="en-US"/>
        </w:rPr>
        <w:t xml:space="preserve"> —</w:t>
      </w:r>
      <w:r>
        <w:rPr>
          <w:rFonts w:ascii="Times New Roman" w:hAnsi="Times New Roman"/>
          <w:sz w:val="20"/>
        </w:rPr>
        <w:t xml:space="preserve"> заложение наружного откоса защитной призмы</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w:t>
      </w:r>
      <w:r>
        <w:rPr>
          <w:rFonts w:ascii="Times New Roman" w:hAnsi="Times New Roman"/>
          <w:b/>
          <w:sz w:val="20"/>
        </w:rPr>
        <w:t xml:space="preserve"> 9.</w:t>
      </w:r>
      <w:r>
        <w:rPr>
          <w:rFonts w:ascii="Times New Roman" w:hAnsi="Times New Roman"/>
          <w:b/>
          <w:sz w:val="20"/>
          <w:lang w:val="en-US"/>
        </w:rPr>
        <w:t>1</w:t>
      </w:r>
      <w:r>
        <w:rPr>
          <w:rFonts w:ascii="Times New Roman" w:hAnsi="Times New Roman"/>
          <w:sz w:val="20"/>
        </w:rPr>
        <w:t xml:space="preserve"> — Конструкция укрепления подтопленного откоса насыпи несортированной горной массой в виде защитной призмы</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49" type="#_x0000_t75" style="width:579pt;height:252.75pt">
            <v:imagedata r:id="rId39" o:title=""/>
          </v:shape>
        </w:pic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контур защищаемого откоса; </w:t>
      </w:r>
      <w:r>
        <w:rPr>
          <w:rFonts w:ascii="Times New Roman" w:hAnsi="Times New Roman"/>
          <w:i/>
          <w:sz w:val="20"/>
        </w:rPr>
        <w:t>2 —</w:t>
      </w:r>
      <w:r>
        <w:rPr>
          <w:rFonts w:ascii="Times New Roman" w:hAnsi="Times New Roman"/>
          <w:sz w:val="20"/>
        </w:rPr>
        <w:t xml:space="preserve"> несортированная горная масса, содержащая</w:t>
      </w:r>
      <w:r>
        <w:rPr>
          <w:rFonts w:ascii="Times New Roman" w:hAnsi="Times New Roman"/>
          <w:sz w:val="20"/>
          <w:lang w:val="en-US"/>
        </w:rPr>
        <w:t xml:space="preserve"> d</w:t>
      </w:r>
      <w:r>
        <w:rPr>
          <w:rFonts w:ascii="Times New Roman" w:hAnsi="Times New Roman"/>
          <w:sz w:val="20"/>
          <w:vertAlign w:val="subscript"/>
          <w:lang w:val="en-US"/>
        </w:rPr>
        <w:t>k</w:t>
      </w:r>
      <w:r>
        <w:rPr>
          <w:rFonts w:ascii="Times New Roman" w:hAnsi="Times New Roman"/>
          <w:sz w:val="20"/>
        </w:rPr>
        <w:t xml:space="preserve"> </w:t>
      </w:r>
      <w:r>
        <w:rPr>
          <w:rFonts w:ascii="Times New Roman" w:hAnsi="Times New Roman"/>
          <w:sz w:val="20"/>
        </w:rPr>
        <w:sym w:font="Symbol" w:char="F0B3"/>
      </w:r>
      <w:r>
        <w:rPr>
          <w:rFonts w:ascii="Times New Roman" w:hAnsi="Times New Roman"/>
          <w:sz w:val="20"/>
        </w:rPr>
        <w:t xml:space="preserve"> 25 %; </w:t>
      </w:r>
      <w:r>
        <w:rPr>
          <w:rFonts w:ascii="Times New Roman" w:hAnsi="Times New Roman"/>
          <w:sz w:val="20"/>
          <w:lang w:val="en-US"/>
        </w:rPr>
        <w:t>h</w:t>
      </w:r>
      <w:r>
        <w:rPr>
          <w:rFonts w:ascii="Times New Roman" w:hAnsi="Times New Roman"/>
          <w:sz w:val="20"/>
          <w:vertAlign w:val="subscript"/>
          <w:lang w:val="en-US"/>
        </w:rPr>
        <w:t>max</w:t>
      </w:r>
      <w:r>
        <w:rPr>
          <w:rFonts w:ascii="Times New Roman" w:hAnsi="Times New Roman"/>
          <w:sz w:val="20"/>
        </w:rPr>
        <w:t xml:space="preserve"> — наибольшая высота уступа при размыве</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9.2 </w:t>
      </w:r>
      <w:r>
        <w:rPr>
          <w:rFonts w:ascii="Times New Roman" w:hAnsi="Times New Roman"/>
          <w:i/>
          <w:sz w:val="20"/>
        </w:rPr>
        <w:t>—</w:t>
      </w:r>
      <w:r>
        <w:rPr>
          <w:rFonts w:ascii="Times New Roman" w:hAnsi="Times New Roman"/>
          <w:sz w:val="20"/>
        </w:rPr>
        <w:t xml:space="preserve"> Конструкция укрепления подтопленного откоса насыпи несортированной горной массой, отсып</w:t>
      </w:r>
      <w:r>
        <w:rPr>
          <w:rFonts w:ascii="Times New Roman" w:hAnsi="Times New Roman"/>
          <w:sz w:val="20"/>
        </w:rPr>
        <w:t>аемой под углом естественного откоса в виде уширенной защитной призмы</w:t>
      </w:r>
    </w:p>
    <w:p w:rsidR="00000000" w:rsidRDefault="00A955F1">
      <w:pPr>
        <w:spacing w:line="240" w:lineRule="auto"/>
        <w:ind w:firstLine="284"/>
        <w:jc w:val="center"/>
        <w:rPr>
          <w:rFonts w:ascii="Times New Roman" w:hAnsi="Times New Roman"/>
          <w:sz w:val="20"/>
        </w:rPr>
        <w:sectPr w:rsidR="00000000">
          <w:pgSz w:w="16840" w:h="11907" w:orient="landscape" w:code="9"/>
          <w:pgMar w:top="1134" w:right="1134" w:bottom="1134" w:left="1134" w:header="720" w:footer="720" w:gutter="0"/>
          <w:paperSrc w:first="7" w:other="7"/>
          <w:cols w:space="720" w:equalWidth="0">
            <w:col w:w="14572"/>
          </w:cols>
          <w:noEndnote/>
        </w:sectPr>
      </w:pPr>
    </w:p>
    <w:p w:rsidR="00000000" w:rsidRDefault="00A955F1">
      <w:pPr>
        <w:spacing w:line="240" w:lineRule="auto"/>
        <w:ind w:firstLine="284"/>
        <w:rPr>
          <w:rFonts w:ascii="Times New Roman" w:hAnsi="Times New Roman"/>
          <w:sz w:val="20"/>
        </w:rPr>
      </w:pPr>
      <w:r>
        <w:rPr>
          <w:rFonts w:ascii="Times New Roman" w:hAnsi="Times New Roman"/>
          <w:sz w:val="20"/>
        </w:rPr>
        <w:t>При размываемых грунтах основания следует у подошвы насыпи предусматривать упорную призму—рисберму (рисунок 9.1, б), требования к крупности камня в которой такие же, как и для камня защитной призмы на откосе (приложение 3).</w:t>
      </w:r>
    </w:p>
    <w:p w:rsidR="00000000" w:rsidRDefault="00A955F1">
      <w:pPr>
        <w:spacing w:line="240" w:lineRule="auto"/>
        <w:ind w:firstLine="284"/>
        <w:rPr>
          <w:rFonts w:ascii="Times New Roman" w:hAnsi="Times New Roman"/>
          <w:sz w:val="20"/>
        </w:rPr>
      </w:pPr>
      <w:r>
        <w:rPr>
          <w:rFonts w:ascii="Times New Roman" w:hAnsi="Times New Roman"/>
          <w:sz w:val="20"/>
        </w:rPr>
        <w:t>Конструкция упорной призмы определяется по расчету.</w:t>
      </w:r>
    </w:p>
    <w:p w:rsidR="00000000" w:rsidRDefault="00A955F1">
      <w:pPr>
        <w:spacing w:line="240" w:lineRule="auto"/>
        <w:ind w:firstLine="284"/>
        <w:rPr>
          <w:rFonts w:ascii="Times New Roman" w:hAnsi="Times New Roman"/>
          <w:sz w:val="20"/>
          <w:lang w:val="en-US"/>
        </w:rPr>
      </w:pPr>
      <w:r>
        <w:rPr>
          <w:rFonts w:ascii="Times New Roman" w:hAnsi="Times New Roman"/>
          <w:b/>
          <w:sz w:val="20"/>
        </w:rPr>
        <w:t xml:space="preserve">9.7 </w:t>
      </w:r>
      <w:r>
        <w:rPr>
          <w:rFonts w:ascii="Times New Roman" w:hAnsi="Times New Roman"/>
          <w:sz w:val="20"/>
        </w:rPr>
        <w:t>Уширенные защитные призмы рекомендуются для защиты откосов от паводковых вод и ледохода на дорогах</w:t>
      </w:r>
      <w:r>
        <w:rPr>
          <w:rFonts w:ascii="Times New Roman" w:hAnsi="Times New Roman"/>
          <w:sz w:val="20"/>
          <w:lang w:val="en-US"/>
        </w:rPr>
        <w:t xml:space="preserve"> III</w:t>
      </w:r>
      <w:r>
        <w:rPr>
          <w:rFonts w:ascii="Times New Roman" w:hAnsi="Times New Roman"/>
          <w:sz w:val="20"/>
        </w:rPr>
        <w:t xml:space="preserve"> и IV категорий при расчетной скорости течения до 4 м/с и в</w:t>
      </w:r>
      <w:r>
        <w:rPr>
          <w:rFonts w:ascii="Times New Roman" w:hAnsi="Times New Roman"/>
          <w:sz w:val="20"/>
        </w:rPr>
        <w:t>ысоте насыпей не свыше 10 м (рисунок 9.2). Эта конструкция создается путем пересыпки под углом естественного откоса несортированной горной массы, содержащей обломки расчетного диаметра не менее 25 %.</w:t>
      </w:r>
    </w:p>
    <w:p w:rsidR="00000000" w:rsidRDefault="00A955F1">
      <w:pPr>
        <w:spacing w:line="240" w:lineRule="auto"/>
        <w:ind w:firstLine="284"/>
        <w:rPr>
          <w:rFonts w:ascii="Times New Roman" w:hAnsi="Times New Roman"/>
          <w:sz w:val="20"/>
        </w:rPr>
      </w:pPr>
      <w:r>
        <w:rPr>
          <w:rFonts w:ascii="Times New Roman" w:hAnsi="Times New Roman"/>
          <w:sz w:val="20"/>
        </w:rPr>
        <w:t>Эта конструкция рассчитана на последующее частичное ее переформирование под воздействием паводковых вод и ледохода с образованием на откосе самоотмостки из крупного камня. Целесообразность устройства такой конструкции определяется технико-экономическим расчетом.</w:t>
      </w:r>
    </w:p>
    <w:p w:rsidR="00000000" w:rsidRDefault="00A955F1">
      <w:pPr>
        <w:spacing w:line="240" w:lineRule="auto"/>
        <w:ind w:firstLine="284"/>
        <w:rPr>
          <w:rFonts w:ascii="Times New Roman" w:hAnsi="Times New Roman"/>
          <w:sz w:val="20"/>
        </w:rPr>
      </w:pPr>
      <w:r>
        <w:rPr>
          <w:rFonts w:ascii="Times New Roman" w:hAnsi="Times New Roman"/>
          <w:sz w:val="20"/>
        </w:rPr>
        <w:t xml:space="preserve">Определение размеров уширенной защитной призмы </w:t>
      </w:r>
      <w:r>
        <w:rPr>
          <w:rFonts w:ascii="Times New Roman" w:hAnsi="Times New Roman"/>
          <w:sz w:val="20"/>
        </w:rPr>
        <w:sym w:font="Symbol" w:char="F044"/>
      </w:r>
      <w:r>
        <w:rPr>
          <w:rFonts w:ascii="Times New Roman" w:hAnsi="Times New Roman"/>
          <w:i/>
          <w:sz w:val="20"/>
          <w:lang w:val="en-US"/>
        </w:rPr>
        <w:t>l</w:t>
      </w:r>
      <w:r>
        <w:rPr>
          <w:rFonts w:ascii="Times New Roman" w:hAnsi="Times New Roman"/>
          <w:sz w:val="20"/>
        </w:rPr>
        <w:t xml:space="preserve"> возможно по приложению 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9.8 </w:t>
      </w:r>
      <w:r>
        <w:rPr>
          <w:rFonts w:ascii="Times New Roman" w:hAnsi="Times New Roman"/>
          <w:sz w:val="20"/>
        </w:rPr>
        <w:t>Гибкие железобетонные покрытия различной толщины от 5 до 15 см целесообразны при ожидаемых неравномерных осадках откосов насыпей и их заложении не круче 1:2. Они располагаются в границах от расчетных отметок верха крепления до меженного уровня. В зоне меженного горизонта необходимо создание упора в виде каменной призмы, устойчивой на воздействие потока и льда. Покрытия в подводной части берегового склона применяют толщиной 5 см на подложке из геотекстиля [2].</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9.9 </w:t>
      </w:r>
      <w:r>
        <w:rPr>
          <w:rFonts w:ascii="Times New Roman" w:hAnsi="Times New Roman"/>
          <w:sz w:val="20"/>
        </w:rPr>
        <w:t>Защитные стен</w:t>
      </w:r>
      <w:r>
        <w:rPr>
          <w:rFonts w:ascii="Times New Roman" w:hAnsi="Times New Roman"/>
          <w:sz w:val="20"/>
        </w:rPr>
        <w:t>ы следует применять для укрепления земляного полотна при расположении его на стесненных участках русла при высоких скоростях течения. Их проектируют с фундаментом, заглубляемым на величину, не меньшую расчетной глубины размыва.</w:t>
      </w:r>
    </w:p>
    <w:p w:rsidR="00000000" w:rsidRDefault="00A955F1">
      <w:pPr>
        <w:spacing w:line="240" w:lineRule="auto"/>
        <w:ind w:firstLine="284"/>
        <w:rPr>
          <w:rFonts w:ascii="Times New Roman" w:hAnsi="Times New Roman"/>
          <w:sz w:val="20"/>
        </w:rPr>
      </w:pPr>
      <w:r>
        <w:rPr>
          <w:rFonts w:ascii="Times New Roman" w:hAnsi="Times New Roman"/>
          <w:sz w:val="20"/>
        </w:rPr>
        <w:t>Подпорно-оседающие стены являются бесфундаментной разновидностью продольных берегоукрепительных сооружений. Они состоят из одевающих стен и оседающих массивов (рисунок 9.3). Основным преимуществом этой конструкции по сравнению с защитными стенами является отсутствие фундамента, что р</w:t>
      </w:r>
      <w:r>
        <w:rPr>
          <w:rFonts w:ascii="Times New Roman" w:hAnsi="Times New Roman"/>
          <w:sz w:val="20"/>
        </w:rPr>
        <w:t>езко снижает их стоимость и трудоемкость работ по сооружению [5].</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9.10 </w:t>
      </w:r>
      <w:r>
        <w:rPr>
          <w:rFonts w:ascii="Times New Roman" w:hAnsi="Times New Roman"/>
          <w:sz w:val="20"/>
        </w:rPr>
        <w:t>В северных районах на реках с интенсивным ледоходом рекомендуется проверять берегозащитные сооружения на устойчивость под влиянием ледового воздействия [6, 21, 33].</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50" type="#_x0000_t75" style="width:240.75pt;height:194.25pt">
            <v:imagedata r:id="rId40" o:title=""/>
          </v:shape>
        </w:pict>
      </w:r>
    </w:p>
    <w:p w:rsidR="00000000" w:rsidRDefault="00A955F1">
      <w:pPr>
        <w:spacing w:line="240" w:lineRule="auto"/>
        <w:ind w:firstLine="284"/>
        <w:jc w:val="center"/>
        <w:rPr>
          <w:rFonts w:ascii="Times New Roman" w:hAnsi="Times New Roman"/>
          <w:sz w:val="20"/>
          <w:lang w:val="en-US"/>
        </w:rPr>
      </w:pPr>
      <w:r>
        <w:rPr>
          <w:rFonts w:ascii="Times New Roman" w:hAnsi="Times New Roman"/>
          <w:i/>
          <w:sz w:val="20"/>
        </w:rPr>
        <w:t>1 —</w:t>
      </w:r>
      <w:r>
        <w:rPr>
          <w:rFonts w:ascii="Times New Roman" w:hAnsi="Times New Roman"/>
          <w:sz w:val="20"/>
        </w:rPr>
        <w:t xml:space="preserve"> сборная одевающая стена из блоков; </w:t>
      </w:r>
      <w:r>
        <w:rPr>
          <w:rFonts w:ascii="Times New Roman" w:hAnsi="Times New Roman"/>
          <w:i/>
          <w:sz w:val="20"/>
        </w:rPr>
        <w:t>2 —</w:t>
      </w:r>
      <w:r>
        <w:rPr>
          <w:rFonts w:ascii="Times New Roman" w:hAnsi="Times New Roman"/>
          <w:sz w:val="20"/>
        </w:rPr>
        <w:t xml:space="preserve"> насыпь (или защищаемый берег); </w:t>
      </w:r>
    </w:p>
    <w:p w:rsidR="00000000" w:rsidRDefault="00A955F1">
      <w:pPr>
        <w:spacing w:line="240" w:lineRule="auto"/>
        <w:ind w:firstLine="284"/>
        <w:jc w:val="center"/>
        <w:rPr>
          <w:rFonts w:ascii="Times New Roman" w:hAnsi="Times New Roman"/>
          <w:sz w:val="20"/>
        </w:rPr>
      </w:pPr>
      <w:r>
        <w:rPr>
          <w:rFonts w:ascii="Times New Roman" w:hAnsi="Times New Roman"/>
          <w:sz w:val="20"/>
        </w:rPr>
        <w:t>3 — противовес (наращенный участок оседающего массива); 4 — прокладка из толя; 5 — сборно-монолитный оседающий массив</w:t>
      </w:r>
    </w:p>
    <w:p w:rsidR="00000000" w:rsidRDefault="00A955F1">
      <w:pPr>
        <w:spacing w:line="240" w:lineRule="auto"/>
        <w:ind w:firstLine="284"/>
        <w:jc w:val="center"/>
        <w:rPr>
          <w:rFonts w:ascii="Times New Roman" w:hAnsi="Times New Roman"/>
          <w:sz w:val="20"/>
          <w:lang w:val="en-US"/>
        </w:rPr>
      </w:pPr>
      <w:r>
        <w:rPr>
          <w:rFonts w:ascii="Times New Roman" w:hAnsi="Times New Roman"/>
          <w:b/>
          <w:i/>
          <w:sz w:val="20"/>
        </w:rPr>
        <w:t>Рисунок 9.3</w:t>
      </w:r>
      <w:r>
        <w:rPr>
          <w:rFonts w:ascii="Times New Roman" w:hAnsi="Times New Roman"/>
          <w:i/>
          <w:sz w:val="20"/>
        </w:rPr>
        <w:t xml:space="preserve"> —</w:t>
      </w:r>
      <w:r>
        <w:rPr>
          <w:rFonts w:ascii="Times New Roman" w:hAnsi="Times New Roman"/>
          <w:sz w:val="20"/>
        </w:rPr>
        <w:t xml:space="preserve"> Конструкция сборной подпорнооседающей стены</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9.11 </w:t>
      </w:r>
      <w:r>
        <w:rPr>
          <w:rFonts w:ascii="Times New Roman" w:hAnsi="Times New Roman"/>
          <w:sz w:val="20"/>
        </w:rPr>
        <w:t>Для укрепления сл</w:t>
      </w:r>
      <w:r>
        <w:rPr>
          <w:rFonts w:ascii="Times New Roman" w:hAnsi="Times New Roman"/>
          <w:sz w:val="20"/>
        </w:rPr>
        <w:t>едует назначать конструкции, приведенные в альбоме типовых конструкций [28]: каменные наброски различных модификаций; бетонные плиты (при высоте волн до 0,7 м и слабом ледоходе); железобетонные разрезные плиты (при высоте волн до 1,0—1,5 м);</w:t>
      </w:r>
      <w:r>
        <w:rPr>
          <w:rFonts w:ascii="Times New Roman" w:hAnsi="Times New Roman"/>
          <w:sz w:val="20"/>
          <w:lang w:val="en-US"/>
        </w:rPr>
        <w:t xml:space="preserve"> </w:t>
      </w:r>
      <w:r>
        <w:rPr>
          <w:rFonts w:ascii="Times New Roman" w:hAnsi="Times New Roman"/>
          <w:sz w:val="20"/>
        </w:rPr>
        <w:t xml:space="preserve">железобетонные плиты, омоноличиваемые по контуру и монолитные железобетонные плиты (при волнах высотой до 3 м); железобетонные гибкие покрытия (при волнах до 1,5 м); берегозащитные стены и др. Укрепляемые плитами откосы насыпей должны быть не круче 1:2. Особое внимание </w:t>
      </w:r>
      <w:r>
        <w:rPr>
          <w:rFonts w:ascii="Times New Roman" w:hAnsi="Times New Roman"/>
          <w:sz w:val="20"/>
        </w:rPr>
        <w:t>при защите от волнобоя уделяется подготовке под плиты —- обратному фильтру, выполняемому по расчету. Для устройства обратного фильтра применяются щебенисто-гравийно-песчаные грунты, а также геотекстильные материалы (приложение К).</w:t>
      </w:r>
    </w:p>
    <w:p w:rsidR="00000000" w:rsidRDefault="00A955F1">
      <w:pPr>
        <w:spacing w:line="240" w:lineRule="auto"/>
        <w:ind w:firstLine="284"/>
        <w:rPr>
          <w:rFonts w:ascii="Times New Roman" w:hAnsi="Times New Roman"/>
          <w:sz w:val="20"/>
        </w:rPr>
      </w:pPr>
      <w:r>
        <w:rPr>
          <w:rFonts w:ascii="Times New Roman" w:hAnsi="Times New Roman"/>
          <w:sz w:val="20"/>
        </w:rPr>
        <w:t>В качестве защитных конструкций от волнового воздействия следует рассматривать пляжные откосы, волноломы, волноотбойные стены, буны и др.</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9.12 </w:t>
      </w:r>
      <w:r>
        <w:rPr>
          <w:rFonts w:ascii="Times New Roman" w:hAnsi="Times New Roman"/>
          <w:sz w:val="20"/>
        </w:rPr>
        <w:t xml:space="preserve">При применении на подтопляемых объектах бетонных и железобетонных укрепительных конструкций в необходимых случаях следует предусматривать </w:t>
      </w:r>
      <w:r>
        <w:rPr>
          <w:rFonts w:ascii="Times New Roman" w:hAnsi="Times New Roman"/>
          <w:sz w:val="20"/>
        </w:rPr>
        <w:t>защиту их от истирающего воздействия гравийно-галечниковым материалом.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9.13 </w:t>
      </w:r>
      <w:r>
        <w:rPr>
          <w:rFonts w:ascii="Times New Roman" w:hAnsi="Times New Roman"/>
          <w:sz w:val="20"/>
        </w:rPr>
        <w:t>При наличии больших неиспользуемых территорий и широких возможностей применения гидромеханизации вышеуказанные защитные конструкции в обоснованных технико-экономическими расчетами случаях могут быть заменены пляжными откосами.</w:t>
      </w:r>
    </w:p>
    <w:p w:rsidR="00000000" w:rsidRDefault="00A955F1">
      <w:pPr>
        <w:spacing w:line="240" w:lineRule="auto"/>
        <w:ind w:firstLine="284"/>
        <w:rPr>
          <w:rFonts w:ascii="Times New Roman" w:hAnsi="Times New Roman"/>
          <w:sz w:val="20"/>
        </w:rPr>
      </w:pPr>
      <w:r>
        <w:rPr>
          <w:rFonts w:ascii="Times New Roman" w:hAnsi="Times New Roman"/>
          <w:sz w:val="20"/>
        </w:rPr>
        <w:t>Крутизну пляжных откосов следует устанавливать по расчету.</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 расчетах следует учитывать кратковременность и периодичность подтопления откосов и реальные условия образования волны на пойме, а также воздействие </w:t>
      </w:r>
      <w:r>
        <w:rPr>
          <w:rFonts w:ascii="Times New Roman" w:hAnsi="Times New Roman"/>
          <w:sz w:val="20"/>
        </w:rPr>
        <w:t>продольного течения при паводке.</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9.14 </w:t>
      </w:r>
      <w:r>
        <w:rPr>
          <w:rFonts w:ascii="Times New Roman" w:hAnsi="Times New Roman"/>
          <w:sz w:val="20"/>
        </w:rPr>
        <w:t>Снижение воздействия ветровой волны на откос оказывает произрастающая на пойме древесная растительность. Влияние растительности как один из элементов укрепления подтопляемых откосов следует учитывать, если ее высота превышает расчетную глубину воды более чем на 0,7 высоты волны в соответствии с рекомендациями ВСН 206-87.</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10 ВЫЕМКИ</w:t>
      </w:r>
    </w:p>
    <w:p w:rsidR="00000000" w:rsidRDefault="00A955F1">
      <w:pPr>
        <w:spacing w:line="240" w:lineRule="auto"/>
        <w:ind w:firstLine="284"/>
        <w:rPr>
          <w:rFonts w:ascii="Times New Roman" w:hAnsi="Times New Roman"/>
          <w:sz w:val="20"/>
        </w:rPr>
      </w:pPr>
      <w:r>
        <w:rPr>
          <w:rFonts w:ascii="Times New Roman" w:hAnsi="Times New Roman"/>
          <w:b/>
          <w:sz w:val="20"/>
        </w:rPr>
        <w:t>Выемки при благоприятных инженерно-геологических условиях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10.1 </w:t>
      </w:r>
      <w:r>
        <w:rPr>
          <w:rFonts w:ascii="Times New Roman" w:hAnsi="Times New Roman"/>
          <w:sz w:val="20"/>
        </w:rPr>
        <w:t>Конструкцию выемок следует назначать в зависимости от их глубины, вида и свой</w:t>
      </w:r>
      <w:r>
        <w:rPr>
          <w:rFonts w:ascii="Times New Roman" w:hAnsi="Times New Roman"/>
          <w:sz w:val="20"/>
        </w:rPr>
        <w:t>ств грунта, климатических условий района строительства, с учетом способов производства работ. При проектировании выемок следует учитывать потребность грунтов для сооружения смежных насыпей и при недостаточности грунтов — рассматривать варианты расширения выемок под карьеры.</w:t>
      </w:r>
    </w:p>
    <w:p w:rsidR="00000000" w:rsidRDefault="00A955F1">
      <w:pPr>
        <w:spacing w:line="240" w:lineRule="auto"/>
        <w:ind w:firstLine="284"/>
        <w:rPr>
          <w:rFonts w:ascii="Times New Roman" w:hAnsi="Times New Roman"/>
          <w:sz w:val="20"/>
        </w:rPr>
      </w:pPr>
      <w:r>
        <w:rPr>
          <w:rFonts w:ascii="Times New Roman" w:hAnsi="Times New Roman"/>
          <w:sz w:val="20"/>
        </w:rPr>
        <w:t>Для типовых решений очертания выемок следует принимать, руководствуясь поперечными профилями, показанными на рисунках 10.1—10.8, крутизну откосов — назначать по таблице 4.4 СНиП 32-01-95.</w:t>
      </w:r>
    </w:p>
    <w:p w:rsidR="00000000" w:rsidRDefault="00A955F1">
      <w:pPr>
        <w:spacing w:line="240" w:lineRule="auto"/>
        <w:ind w:firstLine="284"/>
        <w:rPr>
          <w:rFonts w:ascii="Times New Roman" w:hAnsi="Times New Roman"/>
          <w:sz w:val="20"/>
        </w:rPr>
      </w:pPr>
      <w:r>
        <w:rPr>
          <w:rFonts w:ascii="Times New Roman" w:hAnsi="Times New Roman"/>
          <w:sz w:val="20"/>
        </w:rPr>
        <w:t>Для усиления конструкции земляного полотна в выем</w:t>
      </w:r>
      <w:r>
        <w:rPr>
          <w:rFonts w:ascii="Times New Roman" w:hAnsi="Times New Roman"/>
          <w:sz w:val="20"/>
        </w:rPr>
        <w:t>ках и на нулевых местах следует при глинистых грунтах с влажностью</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vertAlign w:val="subscript"/>
          <w:lang w:val="en-US"/>
        </w:rPr>
        <w:t>L</w:t>
      </w:r>
      <w:r>
        <w:rPr>
          <w:rFonts w:ascii="Times New Roman" w:hAnsi="Times New Roman"/>
          <w:i/>
          <w:sz w:val="20"/>
        </w:rPr>
        <w:t xml:space="preserve"> &gt;</w:t>
      </w:r>
      <w:r>
        <w:rPr>
          <w:rFonts w:ascii="Times New Roman" w:hAnsi="Times New Roman"/>
          <w:sz w:val="20"/>
        </w:rPr>
        <w:t xml:space="preserve"> 0,23 предусматривать устройство защитного слоя в соответствии с указаниями пп. 5.5—5.8.</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10.2 </w:t>
      </w:r>
      <w:r>
        <w:rPr>
          <w:rFonts w:ascii="Times New Roman" w:hAnsi="Times New Roman"/>
          <w:sz w:val="20"/>
        </w:rPr>
        <w:t>В районах с засушливым климатом, где происходит полное впитывание атмосферных осадков во всякое время года, выемки в дренирующих грунтах и барханных песках допускается проектировать без кюветов (рисунок 10.3). На раздельных пунктах на сильнозаносимых участках в малоподвижных и подвижных песках выемки следует проектировать с кювет-траншеями у под</w:t>
      </w:r>
      <w:r>
        <w:rPr>
          <w:rFonts w:ascii="Times New Roman" w:hAnsi="Times New Roman"/>
          <w:sz w:val="20"/>
        </w:rPr>
        <w:t>ошвы откосов шириной 4 м, глубиной до 0,6 м (рисунок 10.4).</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10.3 </w:t>
      </w:r>
      <w:r>
        <w:rPr>
          <w:rFonts w:ascii="Times New Roman" w:hAnsi="Times New Roman"/>
          <w:sz w:val="20"/>
        </w:rPr>
        <w:t>При проектировании выемок глубиной более 2 м в глинистых грунтах, в мелких и пылеватых песках и в легковыветривающихся скальных грунтах следует предусматривать закюветные полки шириной 1—2 м (рисунок 10.5); при глубине выемок более 6 м в легковыветривающихся скальных грунтах следует предусматривать кювет-траншеи шириной понизу 4 м, глубиной 0,6 м.</w:t>
      </w:r>
    </w:p>
    <w:p w:rsidR="00000000" w:rsidRDefault="00A955F1">
      <w:pPr>
        <w:spacing w:line="240" w:lineRule="auto"/>
        <w:ind w:firstLine="284"/>
        <w:rPr>
          <w:rFonts w:ascii="Times New Roman" w:hAnsi="Times New Roman"/>
          <w:sz w:val="20"/>
        </w:rPr>
      </w:pPr>
      <w:r>
        <w:rPr>
          <w:rFonts w:ascii="Times New Roman" w:hAnsi="Times New Roman"/>
          <w:sz w:val="20"/>
        </w:rPr>
        <w:t>Для выемок в районах избыточного увлажнения при указанных грунтах, а также в выемках с крутыми от</w:t>
      </w:r>
      <w:r>
        <w:rPr>
          <w:rFonts w:ascii="Times New Roman" w:hAnsi="Times New Roman"/>
          <w:sz w:val="20"/>
        </w:rPr>
        <w:t>косами в сухих лессах закюветные полки следует предусматривать при всех высотах откосов.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10.4 </w:t>
      </w:r>
      <w:r>
        <w:rPr>
          <w:rFonts w:ascii="Times New Roman" w:hAnsi="Times New Roman"/>
          <w:sz w:val="20"/>
        </w:rPr>
        <w:t>При проектировании выемок в сильнонабухающих грунтах, жирных глинах, в глинистых грунтах, характеризуемых влажностью на границе текучести</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vertAlign w:val="subscript"/>
          <w:lang w:val="en-US"/>
        </w:rPr>
        <w:t>L</w:t>
      </w:r>
      <w:r>
        <w:rPr>
          <w:rFonts w:ascii="Times New Roman" w:hAnsi="Times New Roman"/>
          <w:i/>
          <w:sz w:val="20"/>
        </w:rPr>
        <w:t xml:space="preserve"> &gt;</w:t>
      </w:r>
      <w:r>
        <w:rPr>
          <w:rFonts w:ascii="Times New Roman" w:hAnsi="Times New Roman"/>
          <w:sz w:val="20"/>
        </w:rPr>
        <w:t xml:space="preserve"> 0,4, в выветрелых слюдяных и слюдистых сланцах, а также в выветрелых и размокаемых тальковых, хлоритовых и глинистых сланцах необходимо разрабатывать индивидуальные решения по защите откосов и замене указанных грунтов под основной площадкой.</w:t>
      </w:r>
    </w:p>
    <w:p w:rsidR="00000000" w:rsidRDefault="00A955F1">
      <w:pPr>
        <w:spacing w:line="240" w:lineRule="auto"/>
        <w:ind w:firstLine="284"/>
        <w:rPr>
          <w:rFonts w:ascii="Times New Roman" w:hAnsi="Times New Roman"/>
          <w:sz w:val="20"/>
        </w:rPr>
      </w:pPr>
      <w:r>
        <w:rPr>
          <w:rFonts w:ascii="Times New Roman" w:hAnsi="Times New Roman"/>
          <w:sz w:val="20"/>
        </w:rPr>
        <w:t>При этом решающее значение для об</w:t>
      </w:r>
      <w:r>
        <w:rPr>
          <w:rFonts w:ascii="Times New Roman" w:hAnsi="Times New Roman"/>
          <w:sz w:val="20"/>
        </w:rPr>
        <w:t>еспечения устойчивости конструкции имеет своевременное (без задержки) выполнение укрепительных работ.</w:t>
      </w: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51" type="#_x0000_t75" style="width:672pt;height:232.5pt">
            <v:imagedata r:id="rId41" o:title=""/>
          </v:shape>
        </w:pic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10.1</w:t>
      </w:r>
      <w:r>
        <w:rPr>
          <w:rFonts w:ascii="Times New Roman" w:hAnsi="Times New Roman"/>
          <w:i/>
          <w:sz w:val="20"/>
        </w:rPr>
        <w:t xml:space="preserve"> —</w:t>
      </w:r>
      <w:r>
        <w:rPr>
          <w:rFonts w:ascii="Times New Roman" w:hAnsi="Times New Roman"/>
          <w:sz w:val="20"/>
        </w:rPr>
        <w:t xml:space="preserve"> Поперечный профиль выемки глубиной (высотой верхового откоса) до 12 м в крупнообломочных, крупнообломочных с песчаным заполнителем и песчаных дренирующих грунтах</w:t>
      </w: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5157" w:dyaOrig="6517">
          <v:shape id="_x0000_i1052" type="#_x0000_t75" style="width:689.25pt;height:296.25pt" o:ole="">
            <v:imagedata r:id="rId42" o:title=""/>
          </v:shape>
          <o:OLEObject Type="Embed" ProgID="MSPhotoEd.3" ShapeID="_x0000_i1052" DrawAspect="Content" ObjectID="_1427231266" r:id="rId43"/>
        </w:object>
      </w:r>
    </w:p>
    <w:p w:rsidR="00000000" w:rsidRDefault="00A955F1">
      <w:pPr>
        <w:spacing w:line="240" w:lineRule="auto"/>
        <w:ind w:firstLine="284"/>
        <w:jc w:val="center"/>
        <w:rPr>
          <w:rFonts w:ascii="Times New Roman" w:hAnsi="Times New Roman"/>
          <w:sz w:val="20"/>
        </w:rPr>
      </w:pPr>
      <w:r>
        <w:rPr>
          <w:rFonts w:ascii="Times New Roman" w:hAnsi="Times New Roman"/>
          <w:sz w:val="20"/>
        </w:rPr>
        <w:t>а — в глинистых грунтах твердых и полутвердых, характеризуемых</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vertAlign w:val="subscript"/>
          <w:lang w:val="en-US"/>
        </w:rPr>
        <w:t>L</w:t>
      </w:r>
      <w:r>
        <w:rPr>
          <w:rFonts w:ascii="Times New Roman" w:hAnsi="Times New Roman"/>
          <w:i/>
          <w:sz w:val="20"/>
        </w:rPr>
        <w:t xml:space="preserve"> </w:t>
      </w:r>
      <w:r>
        <w:rPr>
          <w:rFonts w:ascii="Times New Roman" w:hAnsi="Times New Roman"/>
          <w:sz w:val="20"/>
        </w:rPr>
        <w:sym w:font="Symbol" w:char="F0A3"/>
      </w:r>
      <w:r>
        <w:rPr>
          <w:rFonts w:ascii="Times New Roman" w:hAnsi="Times New Roman"/>
          <w:i/>
          <w:sz w:val="20"/>
        </w:rPr>
        <w:t>.</w:t>
      </w:r>
      <w:r>
        <w:rPr>
          <w:rFonts w:ascii="Times New Roman" w:hAnsi="Times New Roman"/>
          <w:sz w:val="20"/>
        </w:rPr>
        <w:t xml:space="preserve"> 0,23, и в крупнообломочных грунтах с глинистым заполнителем; б—то же, при глинистых грунтах, характеризуемых</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vertAlign w:val="subscript"/>
          <w:lang w:val="en-US"/>
        </w:rPr>
        <w:t>L</w:t>
      </w:r>
      <w:r>
        <w:rPr>
          <w:rFonts w:ascii="Times New Roman" w:hAnsi="Times New Roman"/>
          <w:i/>
          <w:sz w:val="20"/>
        </w:rPr>
        <w:t xml:space="preserve"> &gt;</w:t>
      </w:r>
      <w:r>
        <w:rPr>
          <w:rFonts w:ascii="Times New Roman" w:hAnsi="Times New Roman"/>
          <w:sz w:val="20"/>
        </w:rPr>
        <w:t xml:space="preserve"> 0,23;</w:t>
      </w:r>
      <w:r>
        <w:rPr>
          <w:rFonts w:ascii="Times New Roman" w:hAnsi="Times New Roman"/>
          <w:sz w:val="20"/>
          <w:lang w:val="en-US"/>
        </w:rPr>
        <w:t xml:space="preserve"> </w:t>
      </w:r>
      <w:r>
        <w:rPr>
          <w:rFonts w:ascii="Times New Roman" w:hAnsi="Times New Roman"/>
          <w:i/>
          <w:sz w:val="20"/>
          <w:lang w:val="en-US"/>
        </w:rPr>
        <w:t>h</w:t>
      </w:r>
      <w:r>
        <w:rPr>
          <w:rFonts w:ascii="Times New Roman" w:hAnsi="Times New Roman"/>
          <w:sz w:val="20"/>
          <w:vertAlign w:val="subscript"/>
          <w:lang w:val="en-US"/>
        </w:rPr>
        <w:t>3</w:t>
      </w:r>
      <w:r>
        <w:rPr>
          <w:rFonts w:ascii="Times New Roman" w:hAnsi="Times New Roman"/>
          <w:i/>
          <w:sz w:val="20"/>
        </w:rPr>
        <w:t xml:space="preserve"> —</w:t>
      </w:r>
      <w:r>
        <w:rPr>
          <w:rFonts w:ascii="Times New Roman" w:hAnsi="Times New Roman"/>
          <w:sz w:val="20"/>
        </w:rPr>
        <w:t xml:space="preserve"> толщина защ</w:t>
      </w:r>
      <w:r>
        <w:rPr>
          <w:rFonts w:ascii="Times New Roman" w:hAnsi="Times New Roman"/>
          <w:sz w:val="20"/>
        </w:rPr>
        <w:t>итного слоя</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10.2 —</w:t>
      </w:r>
      <w:r>
        <w:rPr>
          <w:rFonts w:ascii="Times New Roman" w:hAnsi="Times New Roman"/>
          <w:sz w:val="20"/>
        </w:rPr>
        <w:t xml:space="preserve"> Поперечный профиль выемки глубиной (высотой верхового откоса) до 12 м</w:t>
      </w: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5465" w:dyaOrig="4170">
          <v:shape id="_x0000_i1053" type="#_x0000_t75" style="width:728.25pt;height:196.5pt" o:ole="">
            <v:imagedata r:id="rId44" o:title=""/>
          </v:shape>
          <o:OLEObject Type="Embed" ProgID="MSPhotoEd.3" ShapeID="_x0000_i1053" DrawAspect="Content" ObjectID="_1427231267" r:id="rId45"/>
        </w:objec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10.3</w:t>
      </w:r>
      <w:r>
        <w:rPr>
          <w:rFonts w:ascii="Times New Roman" w:hAnsi="Times New Roman"/>
          <w:i/>
          <w:sz w:val="20"/>
        </w:rPr>
        <w:t xml:space="preserve"> —</w:t>
      </w:r>
      <w:r>
        <w:rPr>
          <w:rFonts w:ascii="Times New Roman" w:hAnsi="Times New Roman"/>
          <w:sz w:val="20"/>
        </w:rPr>
        <w:t xml:space="preserve"> Поперечный профиль выемки в районах с засушливым климатом в дренирующих грунтах, в малоподвижных и неподвижных песках</w:t>
      </w: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6042" w:dyaOrig="4613">
          <v:shape id="_x0000_i1054" type="#_x0000_t75" style="width:728.25pt;height:209.25pt" o:ole="">
            <v:imagedata r:id="rId46" o:title=""/>
          </v:shape>
          <o:OLEObject Type="Embed" ProgID="MSPhotoEd.3" ShapeID="_x0000_i1054" DrawAspect="Content" ObjectID="_1427231268" r:id="rId47"/>
        </w:objec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10.4 </w:t>
      </w:r>
      <w:r>
        <w:rPr>
          <w:rFonts w:ascii="Times New Roman" w:hAnsi="Times New Roman"/>
          <w:i/>
          <w:sz w:val="20"/>
        </w:rPr>
        <w:t>—</w:t>
      </w:r>
      <w:r>
        <w:rPr>
          <w:rFonts w:ascii="Times New Roman" w:hAnsi="Times New Roman"/>
          <w:sz w:val="20"/>
        </w:rPr>
        <w:t xml:space="preserve"> Поперечный профиль выемки в песках на сильнозаносимых участках с кювет-траншеями</w:t>
      </w:r>
    </w:p>
    <w:p w:rsidR="00000000" w:rsidRDefault="00A955F1">
      <w:pPr>
        <w:spacing w:line="240" w:lineRule="auto"/>
        <w:ind w:firstLine="284"/>
        <w:jc w:val="center"/>
        <w:rPr>
          <w:rFonts w:ascii="Times New Roman" w:hAnsi="Times New Roman"/>
          <w:sz w:val="20"/>
          <w:lang w:val="en-US"/>
        </w:rPr>
      </w:pPr>
      <w:r>
        <w:rPr>
          <w:rFonts w:ascii="Times New Roman" w:hAnsi="Times New Roman"/>
          <w:sz w:val="20"/>
        </w:rPr>
        <w:object w:dxaOrig="15457" w:dyaOrig="4320">
          <v:shape id="_x0000_i1055" type="#_x0000_t75" style="width:701.25pt;height:195.75pt" o:ole="">
            <v:imagedata r:id="rId48" o:title=""/>
          </v:shape>
          <o:OLEObject Type="Embed" ProgID="MSPhotoEd.3" ShapeID="_x0000_i1055" DrawAspect="Content" ObjectID="_1427231269" r:id="rId49"/>
        </w:objec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10.5 </w:t>
      </w:r>
      <w:r>
        <w:rPr>
          <w:rFonts w:ascii="Times New Roman" w:hAnsi="Times New Roman"/>
          <w:sz w:val="20"/>
        </w:rPr>
        <w:t xml:space="preserve">— Поперечный профиль выемки глубиной до 12 м в мелких и пылеватых песках, в глинистых грунтах с </w:t>
      </w:r>
      <w:r>
        <w:rPr>
          <w:rFonts w:ascii="Times New Roman" w:hAnsi="Times New Roman"/>
          <w:i/>
          <w:sz w:val="20"/>
          <w:lang w:val="en-US"/>
        </w:rPr>
        <w:t>W</w:t>
      </w:r>
      <w:r>
        <w:rPr>
          <w:rFonts w:ascii="Times New Roman" w:hAnsi="Times New Roman"/>
          <w:sz w:val="20"/>
          <w:vertAlign w:val="subscript"/>
          <w:lang w:val="en-US"/>
        </w:rPr>
        <w:t>L</w:t>
      </w:r>
      <w:r>
        <w:rPr>
          <w:rFonts w:ascii="Times New Roman" w:hAnsi="Times New Roman"/>
          <w:sz w:val="20"/>
          <w:lang w:val="en-US"/>
        </w:rPr>
        <w:t xml:space="preserve"> </w:t>
      </w:r>
      <w:r>
        <w:rPr>
          <w:rFonts w:ascii="Times New Roman" w:hAnsi="Times New Roman"/>
          <w:sz w:val="20"/>
          <w:lang w:val="en-US"/>
        </w:rPr>
        <w:sym w:font="Symbol" w:char="F0A3"/>
      </w:r>
      <w:r>
        <w:rPr>
          <w:rFonts w:ascii="Times New Roman" w:hAnsi="Times New Roman"/>
          <w:sz w:val="20"/>
        </w:rPr>
        <w:t xml:space="preserve"> 0,23 и в легковыветривающихся скальных</w:t>
      </w:r>
    </w:p>
    <w:p w:rsidR="00000000" w:rsidRDefault="00A955F1">
      <w:pPr>
        <w:spacing w:line="240" w:lineRule="auto"/>
        <w:ind w:firstLine="284"/>
        <w:rPr>
          <w:rFonts w:ascii="Times New Roman" w:hAnsi="Times New Roman"/>
          <w:sz w:val="20"/>
        </w:rPr>
      </w:pPr>
      <w:r>
        <w:rPr>
          <w:rFonts w:ascii="Times New Roman" w:hAnsi="Times New Roman"/>
          <w:b/>
          <w:i/>
          <w:sz w:val="20"/>
        </w:rPr>
        <w:t>Примечание</w:t>
      </w:r>
      <w:r>
        <w:rPr>
          <w:rFonts w:ascii="Times New Roman" w:hAnsi="Times New Roman"/>
          <w:i/>
          <w:sz w:val="20"/>
        </w:rPr>
        <w:t xml:space="preserve"> —</w:t>
      </w:r>
      <w:r>
        <w:rPr>
          <w:rFonts w:ascii="Times New Roman" w:hAnsi="Times New Roman"/>
          <w:sz w:val="20"/>
        </w:rPr>
        <w:t xml:space="preserve"> Ширина закюветной полки при высоте откоса от 2 до 6 м —1 м, при высоте откоса от 6 до 12м — 2м</w:t>
      </w: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5885" w:dyaOrig="5062">
          <v:shape id="_x0000_i1056" type="#_x0000_t75" style="width:728.25pt;height:231.75pt" o:ole="">
            <v:imagedata r:id="rId50" o:title=""/>
          </v:shape>
          <o:OLEObject Type="Embed" ProgID="MSPhotoEd.3" ShapeID="_x0000_i1056" DrawAspect="Content" ObjectID="_1427231270" r:id="rId51"/>
        </w:object>
      </w:r>
      <w:r>
        <w:rPr>
          <w:rFonts w:ascii="Times New Roman" w:hAnsi="Times New Roman"/>
          <w:i/>
          <w:sz w:val="20"/>
          <w:lang w:val="en-US"/>
        </w:rPr>
        <w:t>h</w:t>
      </w:r>
      <w:r>
        <w:rPr>
          <w:rFonts w:ascii="Times New Roman" w:hAnsi="Times New Roman"/>
          <w:sz w:val="20"/>
          <w:vertAlign w:val="subscript"/>
          <w:lang w:val="en-US"/>
        </w:rPr>
        <w:t>3</w:t>
      </w:r>
      <w:r>
        <w:rPr>
          <w:rFonts w:ascii="Times New Roman" w:hAnsi="Times New Roman"/>
          <w:i/>
          <w:sz w:val="20"/>
          <w:lang w:val="en-US"/>
        </w:rPr>
        <w:t xml:space="preserve"> —</w:t>
      </w:r>
      <w:r>
        <w:rPr>
          <w:rFonts w:ascii="Times New Roman" w:hAnsi="Times New Roman"/>
          <w:sz w:val="20"/>
        </w:rPr>
        <w:t xml:space="preserve"> толщина слоя замены глинистого грунта дренирующим</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10.6</w:t>
      </w:r>
      <w:r>
        <w:rPr>
          <w:rFonts w:ascii="Times New Roman" w:hAnsi="Times New Roman"/>
          <w:i/>
          <w:sz w:val="20"/>
        </w:rPr>
        <w:t>—</w:t>
      </w:r>
      <w:r>
        <w:rPr>
          <w:rFonts w:ascii="Times New Roman" w:hAnsi="Times New Roman"/>
          <w:sz w:val="20"/>
        </w:rPr>
        <w:t xml:space="preserve"> Поперечный профиль выемки глубиной (высотой верхового откоса) до 12 м в глинистых тугопластичных грунтах (0,25 &lt; </w:t>
      </w:r>
      <w:r>
        <w:rPr>
          <w:rFonts w:ascii="Times New Roman" w:hAnsi="Times New Roman"/>
          <w:i/>
          <w:sz w:val="20"/>
          <w:lang w:val="en-US"/>
        </w:rPr>
        <w:t>I</w:t>
      </w:r>
      <w:r>
        <w:rPr>
          <w:rFonts w:ascii="Times New Roman" w:hAnsi="Times New Roman"/>
          <w:sz w:val="20"/>
          <w:vertAlign w:val="subscript"/>
          <w:lang w:val="en-US"/>
        </w:rPr>
        <w:t>L</w:t>
      </w:r>
      <w:r>
        <w:rPr>
          <w:rFonts w:ascii="Times New Roman" w:hAnsi="Times New Roman"/>
          <w:sz w:val="20"/>
        </w:rPr>
        <w:t xml:space="preserve"> &lt; 0,50)</w:t>
      </w: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5938" w:dyaOrig="5767">
          <v:shape id="_x0000_i1057" type="#_x0000_t75" style="width:680.25pt;height:246.75pt" o:ole="">
            <v:imagedata r:id="rId52" o:title=""/>
          </v:shape>
          <o:OLEObject Type="Embed" ProgID="MSPhotoEd.3" ShapeID="_x0000_i1057" DrawAspect="Content" ObjectID="_1427231271" r:id="rId53"/>
        </w:object>
      </w:r>
    </w:p>
    <w:p w:rsidR="00000000" w:rsidRDefault="00A955F1">
      <w:pPr>
        <w:spacing w:line="240" w:lineRule="auto"/>
        <w:ind w:firstLine="284"/>
        <w:jc w:val="center"/>
        <w:rPr>
          <w:rFonts w:ascii="Times New Roman" w:hAnsi="Times New Roman"/>
          <w:sz w:val="20"/>
        </w:rPr>
      </w:pPr>
      <w:r>
        <w:rPr>
          <w:rFonts w:ascii="Times New Roman" w:hAnsi="Times New Roman"/>
          <w:sz w:val="20"/>
        </w:rPr>
        <w:t>а — с железобетонным лотком; б — с лотком и дренажем мелкого заложения;</w:t>
      </w:r>
      <w:r>
        <w:rPr>
          <w:rFonts w:ascii="Times New Roman" w:hAnsi="Times New Roman"/>
          <w:sz w:val="20"/>
          <w:lang w:val="en-US"/>
        </w:rPr>
        <w:t xml:space="preserve"> </w:t>
      </w:r>
      <w:r>
        <w:rPr>
          <w:rFonts w:ascii="Times New Roman" w:hAnsi="Times New Roman"/>
          <w:i/>
          <w:sz w:val="20"/>
          <w:lang w:val="en-US"/>
        </w:rPr>
        <w:t>h</w:t>
      </w:r>
      <w:r>
        <w:rPr>
          <w:rFonts w:ascii="Times New Roman" w:hAnsi="Times New Roman"/>
          <w:sz w:val="20"/>
          <w:vertAlign w:val="subscript"/>
          <w:lang w:val="en-US"/>
        </w:rPr>
        <w:t>3</w:t>
      </w:r>
      <w:r>
        <w:rPr>
          <w:rFonts w:ascii="Times New Roman" w:hAnsi="Times New Roman"/>
          <w:i/>
          <w:sz w:val="20"/>
          <w:lang w:val="en-US"/>
        </w:rPr>
        <w:t xml:space="preserve"> —</w:t>
      </w:r>
      <w:r>
        <w:rPr>
          <w:rFonts w:ascii="Times New Roman" w:hAnsi="Times New Roman"/>
          <w:sz w:val="20"/>
        </w:rPr>
        <w:t xml:space="preserve"> толщина слоя замены глинистого грунта дрени</w:t>
      </w:r>
      <w:r>
        <w:rPr>
          <w:rFonts w:ascii="Times New Roman" w:hAnsi="Times New Roman"/>
          <w:sz w:val="20"/>
        </w:rPr>
        <w:t xml:space="preserve">рующим; </w:t>
      </w:r>
      <w:r>
        <w:rPr>
          <w:rFonts w:ascii="Times New Roman" w:hAnsi="Times New Roman"/>
          <w:i/>
          <w:sz w:val="20"/>
        </w:rPr>
        <w:t>1 —</w:t>
      </w:r>
      <w:r>
        <w:rPr>
          <w:rFonts w:ascii="Times New Roman" w:hAnsi="Times New Roman"/>
          <w:sz w:val="20"/>
        </w:rPr>
        <w:t xml:space="preserve"> водоотводный лоток; </w:t>
      </w:r>
      <w:r>
        <w:rPr>
          <w:rFonts w:ascii="Times New Roman" w:hAnsi="Times New Roman"/>
          <w:i/>
          <w:sz w:val="20"/>
        </w:rPr>
        <w:t>2 —</w:t>
      </w:r>
      <w:r>
        <w:rPr>
          <w:rFonts w:ascii="Times New Roman" w:hAnsi="Times New Roman"/>
          <w:sz w:val="20"/>
        </w:rPr>
        <w:t xml:space="preserve"> дренаж мелкого заложения</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10.7 </w:t>
      </w:r>
      <w:r>
        <w:rPr>
          <w:rFonts w:ascii="Times New Roman" w:hAnsi="Times New Roman"/>
          <w:i/>
          <w:sz w:val="20"/>
        </w:rPr>
        <w:t>—</w:t>
      </w:r>
      <w:r>
        <w:rPr>
          <w:rFonts w:ascii="Times New Roman" w:hAnsi="Times New Roman"/>
          <w:sz w:val="20"/>
        </w:rPr>
        <w:t xml:space="preserve"> Поперечный профиль выемки глубиной (высотой верхового откоса) до 12 м в глинистых тугопластичных грунтах с врезной подушкой</w:t>
      </w: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5780" w:dyaOrig="7125">
          <v:shape id="_x0000_i1058" type="#_x0000_t75" style="width:663.75pt;height:300pt" o:ole="">
            <v:imagedata r:id="rId54" o:title=""/>
          </v:shape>
          <o:OLEObject Type="Embed" ProgID="MSPhotoEd.3" ShapeID="_x0000_i1058" DrawAspect="Content" ObjectID="_1427231272" r:id="rId55"/>
        </w:objec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10.8 </w:t>
      </w:r>
      <w:r>
        <w:rPr>
          <w:rFonts w:ascii="Times New Roman" w:hAnsi="Times New Roman"/>
          <w:i/>
          <w:sz w:val="20"/>
        </w:rPr>
        <w:t>—</w:t>
      </w:r>
      <w:r>
        <w:rPr>
          <w:rFonts w:ascii="Times New Roman" w:hAnsi="Times New Roman"/>
          <w:sz w:val="20"/>
        </w:rPr>
        <w:t xml:space="preserve"> Поперечный профиль выемки глубиной (высотой верхового откоса) до 12 м в сухих лессах засушливых районов</w:t>
      </w:r>
    </w:p>
    <w:p w:rsidR="00000000" w:rsidRDefault="00A955F1">
      <w:pPr>
        <w:spacing w:line="240" w:lineRule="auto"/>
        <w:ind w:firstLine="284"/>
        <w:rPr>
          <w:rFonts w:ascii="Times New Roman" w:hAnsi="Times New Roman"/>
          <w:sz w:val="20"/>
        </w:rPr>
        <w:sectPr w:rsidR="00000000">
          <w:pgSz w:w="16840" w:h="11907" w:orient="landscape" w:code="9"/>
          <w:pgMar w:top="1134" w:right="1134" w:bottom="1134" w:left="1134" w:header="720" w:footer="720" w:gutter="0"/>
          <w:paperSrc w:first="7" w:other="7"/>
          <w:cols w:space="720" w:equalWidth="0">
            <w:col w:w="14572"/>
          </w:cols>
          <w:noEndnote/>
        </w:sectPr>
      </w:pPr>
    </w:p>
    <w:p w:rsidR="00000000" w:rsidRDefault="00A955F1">
      <w:pPr>
        <w:spacing w:line="240" w:lineRule="auto"/>
        <w:ind w:firstLine="284"/>
        <w:rPr>
          <w:rFonts w:ascii="Times New Roman" w:hAnsi="Times New Roman"/>
          <w:sz w:val="20"/>
        </w:rPr>
      </w:pPr>
      <w:r>
        <w:rPr>
          <w:rFonts w:ascii="Times New Roman" w:hAnsi="Times New Roman"/>
          <w:b/>
          <w:sz w:val="20"/>
        </w:rPr>
        <w:t>Выемки в глинистых грунтах повышенной влажности и переувлажненных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10.5 </w:t>
      </w:r>
      <w:r>
        <w:rPr>
          <w:rFonts w:ascii="Times New Roman" w:hAnsi="Times New Roman"/>
          <w:sz w:val="20"/>
        </w:rPr>
        <w:t xml:space="preserve">Крутизна откосов выемок в глинистых грунтах повышенной влажности (тугопластичных 0,25 &lt; </w:t>
      </w:r>
      <w:r>
        <w:rPr>
          <w:rFonts w:ascii="Times New Roman" w:hAnsi="Times New Roman"/>
          <w:i/>
          <w:sz w:val="20"/>
          <w:lang w:val="en-US"/>
        </w:rPr>
        <w:t>I</w:t>
      </w:r>
      <w:r>
        <w:rPr>
          <w:rFonts w:ascii="Times New Roman" w:hAnsi="Times New Roman"/>
          <w:sz w:val="20"/>
          <w:vertAlign w:val="subscript"/>
          <w:lang w:val="en-US"/>
        </w:rPr>
        <w:t>L</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lang w:val="en-US"/>
        </w:rPr>
        <w:t xml:space="preserve"> </w:t>
      </w:r>
      <w:r>
        <w:rPr>
          <w:rFonts w:ascii="Times New Roman" w:hAnsi="Times New Roman"/>
          <w:sz w:val="20"/>
        </w:rPr>
        <w:t>0,5</w:t>
      </w:r>
      <w:r>
        <w:rPr>
          <w:rFonts w:ascii="Times New Roman" w:hAnsi="Times New Roman"/>
          <w:sz w:val="20"/>
        </w:rPr>
        <w:t xml:space="preserve">) назначается по таблице 4.4 СНиП 32-01-95. Конструкция выемок, прорезающих массивы переувлажненных глинистых грунтов (мягкопластичных </w:t>
      </w:r>
      <w:r>
        <w:rPr>
          <w:rFonts w:ascii="Times New Roman" w:hAnsi="Times New Roman"/>
          <w:i/>
          <w:sz w:val="20"/>
          <w:lang w:val="en-US"/>
        </w:rPr>
        <w:t>I</w:t>
      </w:r>
      <w:r>
        <w:rPr>
          <w:rFonts w:ascii="Times New Roman" w:hAnsi="Times New Roman"/>
          <w:sz w:val="20"/>
          <w:vertAlign w:val="subscript"/>
          <w:lang w:val="en-US"/>
        </w:rPr>
        <w:t>L</w:t>
      </w:r>
      <w:r>
        <w:rPr>
          <w:rFonts w:ascii="Times New Roman" w:hAnsi="Times New Roman"/>
          <w:sz w:val="20"/>
        </w:rPr>
        <w:t>&gt;0,5), определяется по индивидуальному проекту с проверкой расчетом общей и местной устойчивости.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10.6 </w:t>
      </w:r>
      <w:r>
        <w:rPr>
          <w:rFonts w:ascii="Times New Roman" w:hAnsi="Times New Roman"/>
          <w:sz w:val="20"/>
        </w:rPr>
        <w:t xml:space="preserve">При замене грунта в основной площадке на нулевых местах и в выемках, разрабатываемых в глинистых грунтах повышенной влажности и переувлажненных, толщина защитного слоя, устраиваемого из дренирующих грунтов под балластной призмой, устанавливается расчетом по рекомендациям </w:t>
      </w:r>
      <w:r>
        <w:rPr>
          <w:rFonts w:ascii="Times New Roman" w:hAnsi="Times New Roman"/>
          <w:sz w:val="20"/>
        </w:rPr>
        <w:t>методических указаний [9—11] и приложения 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10.7 </w:t>
      </w:r>
      <w:r>
        <w:rPr>
          <w:rFonts w:ascii="Times New Roman" w:hAnsi="Times New Roman"/>
          <w:sz w:val="20"/>
        </w:rPr>
        <w:t>Замена глинистых грунтов на основной площадке в выемке дренирующими может быть осуществлена не только путем устройства накладных, но и врезных конструкций защитного слоя (рисунки 10.6, 10.7).</w:t>
      </w:r>
    </w:p>
    <w:p w:rsidR="00000000" w:rsidRDefault="00A955F1">
      <w:pPr>
        <w:spacing w:line="240" w:lineRule="auto"/>
        <w:ind w:firstLine="284"/>
        <w:rPr>
          <w:rFonts w:ascii="Times New Roman" w:hAnsi="Times New Roman"/>
          <w:sz w:val="20"/>
        </w:rPr>
      </w:pPr>
      <w:r>
        <w:rPr>
          <w:rFonts w:ascii="Times New Roman" w:hAnsi="Times New Roman"/>
          <w:sz w:val="20"/>
        </w:rPr>
        <w:t>При врезной конструкции защитного слоя (рисунок 10.7) в качестве водоотвода могут быть использованы: железобетонные лотки, двухъярусные лотки, лотки в комбинации с дренажами неглубокого (или глубокого) заложения.</w:t>
      </w:r>
    </w:p>
    <w:p w:rsidR="00000000" w:rsidRDefault="00A955F1">
      <w:pPr>
        <w:spacing w:line="240" w:lineRule="auto"/>
        <w:ind w:firstLine="284"/>
        <w:rPr>
          <w:rFonts w:ascii="Times New Roman" w:hAnsi="Times New Roman"/>
          <w:sz w:val="20"/>
        </w:rPr>
      </w:pPr>
      <w:r>
        <w:rPr>
          <w:rFonts w:ascii="Times New Roman" w:hAnsi="Times New Roman"/>
          <w:b/>
          <w:sz w:val="20"/>
        </w:rPr>
        <w:t>Выемки в скальных грунтах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10.8 </w:t>
      </w:r>
      <w:r>
        <w:rPr>
          <w:rFonts w:ascii="Times New Roman" w:hAnsi="Times New Roman"/>
          <w:sz w:val="20"/>
        </w:rPr>
        <w:t>Проектирование откосов ска</w:t>
      </w:r>
      <w:r>
        <w:rPr>
          <w:rFonts w:ascii="Times New Roman" w:hAnsi="Times New Roman"/>
          <w:sz w:val="20"/>
        </w:rPr>
        <w:t>льных выемок (полувыемок) должно основываться на оценке их общей и местной устойчивости в соответствии с расчетными схемами, отражающими специфику рассматриваемого объекта, учитывающими наличие и направление поверхностей ослабления — трещин — по отношению к откосу, характер заполнения трещин, прочность грунтов, их блочность и интенсивность выветривания во времени (приложение А).</w:t>
      </w:r>
    </w:p>
    <w:p w:rsidR="00000000" w:rsidRDefault="00A955F1">
      <w:pPr>
        <w:spacing w:line="240" w:lineRule="auto"/>
        <w:ind w:firstLine="284"/>
        <w:rPr>
          <w:rFonts w:ascii="Times New Roman" w:hAnsi="Times New Roman"/>
          <w:sz w:val="20"/>
        </w:rPr>
      </w:pPr>
      <w:r>
        <w:rPr>
          <w:rFonts w:ascii="Times New Roman" w:hAnsi="Times New Roman"/>
          <w:sz w:val="20"/>
        </w:rPr>
        <w:t>Благоприятно ориентированными по отношению к откосу являются поверхности ослабления, расположенные горизонтально, запрокинутые, се</w:t>
      </w:r>
      <w:r>
        <w:rPr>
          <w:rFonts w:ascii="Times New Roman" w:hAnsi="Times New Roman"/>
          <w:sz w:val="20"/>
        </w:rPr>
        <w:t>кущие откос вкрест, вертикальные.</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10.9 </w:t>
      </w:r>
      <w:r>
        <w:rPr>
          <w:rFonts w:ascii="Times New Roman" w:hAnsi="Times New Roman"/>
          <w:sz w:val="20"/>
        </w:rPr>
        <w:t>При наличии материалов инженерно-геологического обследования (включающих диаграммы трещиноватости, характеристики блочности и прочности массива) откосы выемок в скальных слабовыветривающихся массивных грунтах (приложение А) с благоприятным расположением поверхностей ослабления, выдержанным по длине проектируемого откоса, и блочностью более 0,5 м, допускается проектировать с использованием групповых поперечных профилей (рисунок 10.9).</w:t>
      </w:r>
    </w:p>
    <w:p w:rsidR="00000000" w:rsidRDefault="00A955F1">
      <w:pPr>
        <w:spacing w:line="240" w:lineRule="auto"/>
        <w:ind w:firstLine="284"/>
        <w:rPr>
          <w:rFonts w:ascii="Times New Roman" w:hAnsi="Times New Roman"/>
          <w:sz w:val="20"/>
        </w:rPr>
      </w:pPr>
      <w:r>
        <w:rPr>
          <w:rFonts w:ascii="Times New Roman" w:hAnsi="Times New Roman"/>
          <w:sz w:val="20"/>
        </w:rPr>
        <w:t>Откосы выемок в скальных слабовывет</w:t>
      </w:r>
      <w:r>
        <w:rPr>
          <w:rFonts w:ascii="Times New Roman" w:hAnsi="Times New Roman"/>
          <w:sz w:val="20"/>
        </w:rPr>
        <w:t>ривающихся трещиноватых грунтах при аналогичном благоприятном расположении поверхностей ослабления и блочности 0,3—0,5 м можно проектировать по групповым поперечным профилям при их заложении 1:0,5 до высоты 15м.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10.10 </w:t>
      </w:r>
      <w:r>
        <w:rPr>
          <w:rFonts w:ascii="Times New Roman" w:hAnsi="Times New Roman"/>
          <w:sz w:val="20"/>
        </w:rPr>
        <w:t>Прорезные выемки в слабовыветривающихся скальных грунтах следует проектировать применительно к поперечным профилям, приведенным на рисунке 10.9.</w:t>
      </w:r>
    </w:p>
    <w:p w:rsidR="00000000" w:rsidRDefault="00A955F1">
      <w:pPr>
        <w:spacing w:line="240" w:lineRule="auto"/>
        <w:ind w:firstLine="284"/>
        <w:rPr>
          <w:rFonts w:ascii="Times New Roman" w:hAnsi="Times New Roman"/>
          <w:sz w:val="20"/>
        </w:rPr>
      </w:pPr>
      <w:r>
        <w:rPr>
          <w:rFonts w:ascii="Times New Roman" w:hAnsi="Times New Roman"/>
          <w:sz w:val="20"/>
        </w:rPr>
        <w:t>Расстояние от оси крайнего пути до подошвы откоса выемки в слабовыветривающихся скальных грунтах (при отсутствии падения пластов массива в сторону пу</w:t>
      </w:r>
      <w:r>
        <w:rPr>
          <w:rFonts w:ascii="Times New Roman" w:hAnsi="Times New Roman"/>
          <w:sz w:val="20"/>
        </w:rPr>
        <w:t>ти), а также до подпорной стены следует принимать не менее 5 м, предусматривая устройство ниш и камер.</w:t>
      </w:r>
    </w:p>
    <w:p w:rsidR="00000000" w:rsidRDefault="00A955F1">
      <w:pPr>
        <w:spacing w:line="240" w:lineRule="auto"/>
        <w:ind w:firstLine="284"/>
        <w:rPr>
          <w:rFonts w:ascii="Times New Roman" w:hAnsi="Times New Roman"/>
          <w:sz w:val="20"/>
        </w:rPr>
      </w:pPr>
      <w:r>
        <w:rPr>
          <w:rFonts w:ascii="Times New Roman" w:hAnsi="Times New Roman"/>
          <w:sz w:val="20"/>
        </w:rPr>
        <w:t>Ниши следует проектировать через 50 м с каждой стороны пути в шахматном порядке; через 300 м с каждой стороны пути взамен ниш надлежит проектировать камеры для размещения путевого инструмента и оборудования, глубиной не менее 3 м. Глубина ниш назначается в зависимости от скорости движения поездов:</w:t>
      </w:r>
      <w:r>
        <w:rPr>
          <w:rFonts w:ascii="Times New Roman" w:hAnsi="Times New Roman"/>
          <w:sz w:val="20"/>
          <w:lang w:val="en-US"/>
        </w:rPr>
        <w:t xml:space="preserve"> </w:t>
      </w:r>
      <w:r>
        <w:rPr>
          <w:rFonts w:ascii="Times New Roman" w:hAnsi="Times New Roman"/>
          <w:sz w:val="20"/>
        </w:rPr>
        <w:t>при скорости поезда до 140 км/ч — 1м, при</w:t>
      </w:r>
      <w:r>
        <w:rPr>
          <w:rFonts w:ascii="Times New Roman" w:hAnsi="Times New Roman"/>
          <w:sz w:val="20"/>
          <w:lang w:val="en-US"/>
        </w:rPr>
        <w:t xml:space="preserve"> </w:t>
      </w:r>
      <w:r>
        <w:rPr>
          <w:rFonts w:ascii="Times New Roman" w:hAnsi="Times New Roman"/>
          <w:i/>
          <w:sz w:val="20"/>
          <w:lang w:val="en-US"/>
        </w:rPr>
        <w:t xml:space="preserve">V = </w:t>
      </w:r>
      <w:r>
        <w:rPr>
          <w:rFonts w:ascii="Times New Roman" w:hAnsi="Times New Roman"/>
          <w:sz w:val="20"/>
        </w:rPr>
        <w:t xml:space="preserve">141—160 км/ч —2м, при </w:t>
      </w:r>
      <w:r>
        <w:rPr>
          <w:rFonts w:ascii="Times New Roman" w:hAnsi="Times New Roman"/>
          <w:i/>
          <w:sz w:val="20"/>
        </w:rPr>
        <w:t>V</w:t>
      </w:r>
      <w:r>
        <w:rPr>
          <w:rFonts w:ascii="Times New Roman" w:hAnsi="Times New Roman"/>
          <w:i/>
          <w:sz w:val="20"/>
          <w:lang w:val="en-US"/>
        </w:rPr>
        <w:t xml:space="preserve"> </w:t>
      </w:r>
      <w:r>
        <w:rPr>
          <w:rFonts w:ascii="Times New Roman" w:hAnsi="Times New Roman"/>
          <w:i/>
          <w:sz w:val="20"/>
        </w:rPr>
        <w:t>=</w:t>
      </w:r>
      <w:r>
        <w:rPr>
          <w:rFonts w:ascii="Times New Roman" w:hAnsi="Times New Roman"/>
          <w:sz w:val="20"/>
        </w:rPr>
        <w:t xml:space="preserve"> 161—200 км/ч — 3 м [31].</w:t>
      </w:r>
    </w:p>
    <w:p w:rsidR="00000000" w:rsidRDefault="00A955F1">
      <w:pPr>
        <w:spacing w:line="240" w:lineRule="auto"/>
        <w:ind w:firstLine="284"/>
        <w:rPr>
          <w:rFonts w:ascii="Times New Roman" w:hAnsi="Times New Roman"/>
          <w:sz w:val="20"/>
        </w:rPr>
      </w:pPr>
      <w:r>
        <w:rPr>
          <w:rFonts w:ascii="Times New Roman" w:hAnsi="Times New Roman"/>
          <w:sz w:val="20"/>
        </w:rPr>
        <w:t>Для отвода во</w:t>
      </w:r>
      <w:r>
        <w:rPr>
          <w:rFonts w:ascii="Times New Roman" w:hAnsi="Times New Roman"/>
          <w:sz w:val="20"/>
        </w:rPr>
        <w:t>ды из выемок необходимо предусматривать по обеим сторонам балластной призмы укладку бордюра из местного камня или бетонных блоков или же устройство кюветов и закюветных полок.</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10.11 </w:t>
      </w:r>
      <w:r>
        <w:rPr>
          <w:rFonts w:ascii="Times New Roman" w:hAnsi="Times New Roman"/>
          <w:sz w:val="20"/>
        </w:rPr>
        <w:t>При невыдержанности залегания скальных слабовыветривающихся грунтов, их сильной дислоцированности и неблагоприятном расположении поверхностей ослабления, а также на крутых косогорах и в районах с расчетной сейсмичностью 8 баллов и более следует проектировать очертания выемок (полувыемок) с путевыми улавливающими траншеями (рисун</w:t>
      </w:r>
      <w:r>
        <w:rPr>
          <w:rFonts w:ascii="Times New Roman" w:hAnsi="Times New Roman"/>
          <w:sz w:val="20"/>
        </w:rPr>
        <w:t>ок</w:t>
      </w:r>
      <w:r>
        <w:rPr>
          <w:rFonts w:ascii="Times New Roman" w:hAnsi="Times New Roman"/>
          <w:sz w:val="20"/>
          <w:lang w:val="en-US"/>
        </w:rPr>
        <w:t xml:space="preserve"> </w:t>
      </w:r>
      <w:r>
        <w:rPr>
          <w:rFonts w:ascii="Times New Roman" w:hAnsi="Times New Roman"/>
          <w:sz w:val="20"/>
        </w:rPr>
        <w:t>10.10), а крутизну откосов назначать индивидуально.</w:t>
      </w:r>
    </w:p>
    <w:p w:rsidR="00000000" w:rsidRDefault="00A955F1">
      <w:pPr>
        <w:spacing w:line="240" w:lineRule="auto"/>
        <w:ind w:firstLine="284"/>
        <w:rPr>
          <w:rFonts w:ascii="Times New Roman" w:hAnsi="Times New Roman"/>
          <w:sz w:val="20"/>
        </w:rPr>
      </w:pPr>
      <w:r>
        <w:rPr>
          <w:rFonts w:ascii="Times New Roman" w:hAnsi="Times New Roman"/>
          <w:sz w:val="20"/>
        </w:rPr>
        <w:t>Габариты траншей определяются расчетом. Для приближенной оценки их можно пользоваться данными, приведенными в таблице 10.1.</w:t>
      </w:r>
    </w:p>
    <w:p w:rsidR="00000000" w:rsidRDefault="00A955F1">
      <w:pPr>
        <w:pStyle w:val="FR3"/>
        <w:spacing w:before="0" w:line="240" w:lineRule="auto"/>
        <w:ind w:left="0" w:firstLine="284"/>
        <w:rPr>
          <w:sz w:val="20"/>
          <w:lang w:val="en-US"/>
        </w:rPr>
      </w:pPr>
    </w:p>
    <w:p w:rsidR="00000000" w:rsidRDefault="00A955F1">
      <w:pPr>
        <w:pStyle w:val="FR3"/>
        <w:spacing w:before="0" w:line="240" w:lineRule="auto"/>
        <w:ind w:left="0" w:firstLine="284"/>
        <w:rPr>
          <w:sz w:val="20"/>
          <w:lang w:val="en-US"/>
        </w:rPr>
      </w:pPr>
    </w:p>
    <w:p w:rsidR="00000000" w:rsidRDefault="00A955F1">
      <w:pPr>
        <w:spacing w:line="240" w:lineRule="auto"/>
        <w:ind w:firstLine="284"/>
        <w:rPr>
          <w:rFonts w:ascii="Times New Roman" w:hAnsi="Times New Roman"/>
          <w:sz w:val="20"/>
          <w:lang w:val="en-US"/>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rPr>
          <w:rFonts w:ascii="Times New Roman" w:hAnsi="Times New Roman"/>
          <w:sz w:val="20"/>
        </w:rPr>
      </w:pPr>
      <w:r>
        <w:rPr>
          <w:rFonts w:ascii="Times New Roman" w:hAnsi="Times New Roman"/>
          <w:sz w:val="20"/>
        </w:rPr>
        <w:pict>
          <v:shape id="_x0000_i1059" type="#_x0000_t75" style="width:716.25pt;height:378.75pt">
            <v:imagedata r:id="rId56" o:title=""/>
          </v:shape>
        </w:pic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b/>
          <w:sz w:val="20"/>
        </w:rPr>
      </w:pPr>
      <w:r>
        <w:rPr>
          <w:rFonts w:ascii="Times New Roman" w:hAnsi="Times New Roman"/>
          <w:b/>
          <w:sz w:val="20"/>
        </w:rPr>
        <w:t>б)</w:t>
      </w:r>
    </w:p>
    <w:p w:rsidR="00000000" w:rsidRDefault="00A955F1">
      <w:pPr>
        <w:spacing w:line="240" w:lineRule="auto"/>
        <w:ind w:firstLine="284"/>
        <w:rPr>
          <w:rFonts w:ascii="Times New Roman" w:hAnsi="Times New Roman"/>
          <w:sz w:val="20"/>
        </w:rPr>
      </w:pPr>
      <w:r>
        <w:rPr>
          <w:rFonts w:ascii="Times New Roman" w:hAnsi="Times New Roman"/>
          <w:sz w:val="20"/>
        </w:rPr>
        <w:pict>
          <v:shape id="_x0000_i1060" type="#_x0000_t75" style="width:705.75pt;height:365.25pt">
            <v:imagedata r:id="rId57"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а — без кюветов; б — с кюветами, заглубленными в скальный грунт или получаемыми за счет устройства основной площадки путем отсыпки крупнообломочного или песчаного грунта; </w:t>
      </w:r>
      <w:r>
        <w:rPr>
          <w:rFonts w:ascii="Times New Roman" w:hAnsi="Times New Roman"/>
          <w:i/>
          <w:sz w:val="20"/>
        </w:rPr>
        <w:t>В —</w:t>
      </w:r>
      <w:r>
        <w:rPr>
          <w:rFonts w:ascii="Times New Roman" w:hAnsi="Times New Roman"/>
          <w:sz w:val="20"/>
        </w:rPr>
        <w:t xml:space="preserve"> ширина понизу; </w:t>
      </w:r>
      <w:r>
        <w:rPr>
          <w:rFonts w:ascii="Times New Roman" w:hAnsi="Times New Roman"/>
          <w:i/>
          <w:sz w:val="20"/>
          <w:lang w:val="en-US"/>
        </w:rPr>
        <w:t>1</w:t>
      </w:r>
      <w:r>
        <w:rPr>
          <w:rFonts w:ascii="Times New Roman" w:hAnsi="Times New Roman"/>
          <w:sz w:val="20"/>
        </w:rPr>
        <w:t xml:space="preserve">, </w:t>
      </w:r>
      <w:r>
        <w:rPr>
          <w:rFonts w:ascii="Times New Roman" w:hAnsi="Times New Roman"/>
          <w:i/>
          <w:sz w:val="20"/>
        </w:rPr>
        <w:t>2, 3 —</w:t>
      </w:r>
      <w:r>
        <w:rPr>
          <w:rFonts w:ascii="Times New Roman" w:hAnsi="Times New Roman"/>
          <w:sz w:val="20"/>
        </w:rPr>
        <w:t xml:space="preserve"> заложение откосов в коренных скальных грунтах, элювии и делювии соответственно; 4—камера для укрытия; 5—ниша для ук</w:t>
      </w:r>
      <w:r>
        <w:rPr>
          <w:rFonts w:ascii="Times New Roman" w:hAnsi="Times New Roman"/>
          <w:sz w:val="20"/>
        </w:rPr>
        <w:t>рытия; б—контур балластной призмы; 7, в, 9—коренные скальные грунты, элювий и делювий (соответственно)</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10.9—</w:t>
      </w:r>
      <w:r>
        <w:rPr>
          <w:rFonts w:ascii="Times New Roman" w:hAnsi="Times New Roman"/>
          <w:sz w:val="20"/>
        </w:rPr>
        <w:t xml:space="preserve"> Поперечные профили выемок в скальных слабовыветривающихся грунтах с благоприятным расположением поверхностей ослабления при поперечном уклоне местности не круче 1:3</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61" type="#_x0000_t75" style="width:533.25pt;height:418.5pt">
            <v:imagedata r:id="rId58"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lang w:val="en-US"/>
        </w:rPr>
        <w:t>1</w:t>
      </w:r>
      <w:r>
        <w:rPr>
          <w:rFonts w:ascii="Times New Roman" w:hAnsi="Times New Roman"/>
          <w:sz w:val="20"/>
        </w:rPr>
        <w:t xml:space="preserve">, </w:t>
      </w:r>
      <w:r>
        <w:rPr>
          <w:rFonts w:ascii="Times New Roman" w:hAnsi="Times New Roman"/>
          <w:i/>
          <w:sz w:val="20"/>
        </w:rPr>
        <w:t>2, 3 —</w:t>
      </w:r>
      <w:r>
        <w:rPr>
          <w:rFonts w:ascii="Times New Roman" w:hAnsi="Times New Roman"/>
          <w:sz w:val="20"/>
        </w:rPr>
        <w:t xml:space="preserve"> крутизна откосов в коренных скальных грунтах, элювии и делювии; 4 — технологическая полка безопасности; </w:t>
      </w:r>
      <w:r>
        <w:rPr>
          <w:rFonts w:ascii="Times New Roman" w:hAnsi="Times New Roman"/>
          <w:i/>
          <w:sz w:val="20"/>
          <w:lang w:val="en-US"/>
        </w:rPr>
        <w:t>l</w:t>
      </w:r>
      <w:r>
        <w:rPr>
          <w:rFonts w:ascii="Times New Roman" w:hAnsi="Times New Roman"/>
          <w:sz w:val="20"/>
          <w:vertAlign w:val="subscript"/>
        </w:rPr>
        <w:t>т</w:t>
      </w:r>
      <w:r>
        <w:rPr>
          <w:rFonts w:ascii="Times New Roman" w:hAnsi="Times New Roman"/>
          <w:sz w:val="20"/>
        </w:rPr>
        <w:t xml:space="preserve"> — ширина траншеи;</w:t>
      </w:r>
      <w:r>
        <w:rPr>
          <w:rFonts w:ascii="Times New Roman" w:hAnsi="Times New Roman"/>
          <w:sz w:val="20"/>
          <w:lang w:val="en-US"/>
        </w:rPr>
        <w:t xml:space="preserve"> Z</w:t>
      </w:r>
      <w:r>
        <w:rPr>
          <w:rFonts w:ascii="Times New Roman" w:hAnsi="Times New Roman"/>
          <w:sz w:val="20"/>
        </w:rPr>
        <w:t xml:space="preserve"> — глубина траншеи; </w:t>
      </w:r>
      <w:r>
        <w:rPr>
          <w:rFonts w:ascii="Times New Roman" w:hAnsi="Times New Roman"/>
          <w:i/>
          <w:sz w:val="20"/>
        </w:rPr>
        <w:t>Н —</w:t>
      </w:r>
      <w:r>
        <w:rPr>
          <w:rFonts w:ascii="Times New Roman" w:hAnsi="Times New Roman"/>
          <w:sz w:val="20"/>
        </w:rPr>
        <w:t xml:space="preserve"> высота верхового откоса; </w:t>
      </w:r>
      <w:r>
        <w:rPr>
          <w:rFonts w:ascii="Times New Roman" w:hAnsi="Times New Roman"/>
          <w:i/>
          <w:sz w:val="20"/>
          <w:lang w:val="en-US"/>
        </w:rPr>
        <w:t>h</w:t>
      </w:r>
      <w:r>
        <w:rPr>
          <w:rFonts w:ascii="Times New Roman" w:hAnsi="Times New Roman"/>
          <w:sz w:val="20"/>
          <w:vertAlign w:val="subscript"/>
        </w:rPr>
        <w:t>н</w:t>
      </w:r>
      <w:r>
        <w:rPr>
          <w:rFonts w:ascii="Times New Roman" w:hAnsi="Times New Roman"/>
          <w:sz w:val="20"/>
        </w:rPr>
        <w:t>;</w:t>
      </w:r>
      <w:r>
        <w:rPr>
          <w:rFonts w:ascii="Times New Roman" w:hAnsi="Times New Roman"/>
          <w:sz w:val="20"/>
          <w:lang w:val="en-US"/>
        </w:rPr>
        <w:t xml:space="preserve"> </w:t>
      </w:r>
      <w:r>
        <w:rPr>
          <w:rFonts w:ascii="Times New Roman" w:hAnsi="Times New Roman"/>
          <w:i/>
          <w:sz w:val="20"/>
          <w:lang w:val="en-US"/>
        </w:rPr>
        <w:t>h</w:t>
      </w:r>
      <w:r>
        <w:rPr>
          <w:rFonts w:ascii="Times New Roman" w:hAnsi="Times New Roman"/>
          <w:sz w:val="20"/>
          <w:vertAlign w:val="subscript"/>
        </w:rPr>
        <w:t>в</w:t>
      </w:r>
      <w:r>
        <w:rPr>
          <w:rFonts w:ascii="Times New Roman" w:hAnsi="Times New Roman"/>
          <w:i/>
          <w:sz w:val="20"/>
          <w:lang w:val="en-US"/>
        </w:rPr>
        <w:t xml:space="preserve"> —</w:t>
      </w:r>
      <w:r>
        <w:rPr>
          <w:rFonts w:ascii="Times New Roman" w:hAnsi="Times New Roman"/>
          <w:sz w:val="20"/>
        </w:rPr>
        <w:t xml:space="preserve"> высота откоса в элювиальном и делю</w:t>
      </w:r>
      <w:r>
        <w:rPr>
          <w:rFonts w:ascii="Times New Roman" w:hAnsi="Times New Roman"/>
          <w:sz w:val="20"/>
        </w:rPr>
        <w:t>виальном слоях</w:t>
      </w:r>
    </w:p>
    <w:p w:rsidR="00000000" w:rsidRDefault="00A955F1">
      <w:pPr>
        <w:spacing w:line="240" w:lineRule="auto"/>
        <w:ind w:firstLine="284"/>
        <w:jc w:val="center"/>
        <w:rPr>
          <w:sz w:val="20"/>
          <w:lang w:val="en-US"/>
        </w:rPr>
      </w:pPr>
      <w:r>
        <w:rPr>
          <w:rFonts w:ascii="Times New Roman" w:hAnsi="Times New Roman"/>
          <w:b/>
          <w:i/>
          <w:sz w:val="20"/>
        </w:rPr>
        <w:t>Рисунок 10.10—</w:t>
      </w:r>
      <w:r>
        <w:rPr>
          <w:rFonts w:ascii="Times New Roman" w:hAnsi="Times New Roman"/>
          <w:sz w:val="20"/>
        </w:rPr>
        <w:t xml:space="preserve"> Поперечный профиль выемки в скальных грунтах с путевыми улавливающими траншеями</w:t>
      </w:r>
    </w:p>
    <w:p w:rsidR="00000000" w:rsidRDefault="00A955F1">
      <w:pPr>
        <w:pStyle w:val="FR3"/>
        <w:spacing w:before="0" w:line="240" w:lineRule="auto"/>
        <w:ind w:left="0" w:firstLine="284"/>
        <w:rPr>
          <w:sz w:val="20"/>
        </w:rPr>
        <w:sectPr w:rsidR="00000000">
          <w:pgSz w:w="16840" w:h="11907" w:orient="landscape" w:code="9"/>
          <w:pgMar w:top="1134" w:right="1134" w:bottom="1134" w:left="1134" w:header="720" w:footer="720" w:gutter="0"/>
          <w:paperSrc w:first="7" w:other="7"/>
          <w:cols w:space="720" w:equalWidth="0">
            <w:col w:w="14572"/>
          </w:cols>
          <w:noEndnote/>
        </w:sectPr>
      </w:pPr>
    </w:p>
    <w:p w:rsidR="00000000" w:rsidRDefault="00A955F1">
      <w:pPr>
        <w:pStyle w:val="FR3"/>
        <w:spacing w:before="0" w:line="240" w:lineRule="auto"/>
        <w:ind w:left="0" w:firstLine="284"/>
        <w:rPr>
          <w:sz w:val="20"/>
          <w:lang w:val="en-US"/>
        </w:rPr>
      </w:pPr>
      <w:r>
        <w:rPr>
          <w:sz w:val="20"/>
        </w:rPr>
        <w:t>Таблица 10.1</w:t>
      </w:r>
    </w:p>
    <w:p w:rsidR="00000000" w:rsidRDefault="00A955F1">
      <w:pPr>
        <w:pStyle w:val="FR3"/>
        <w:spacing w:before="0" w:line="240" w:lineRule="auto"/>
        <w:ind w:left="0"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1842"/>
        <w:gridCol w:w="1985"/>
      </w:tblGrid>
      <w:tr w:rsidR="00000000">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 xml:space="preserve">Общая высота откоса </w:t>
            </w:r>
            <w:r>
              <w:rPr>
                <w:rFonts w:ascii="Times New Roman" w:hAnsi="Times New Roman"/>
                <w:i/>
                <w:sz w:val="20"/>
              </w:rPr>
              <w:t>Н,</w:t>
            </w:r>
            <w:r>
              <w:rPr>
                <w:rFonts w:ascii="Times New Roman" w:hAnsi="Times New Roman"/>
                <w:sz w:val="20"/>
              </w:rPr>
              <w:t xml:space="preserve"> м</w:t>
            </w:r>
          </w:p>
        </w:tc>
        <w:tc>
          <w:tcPr>
            <w:tcW w:w="184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Ширина траншеи понизу, м</w:t>
            </w:r>
          </w:p>
        </w:tc>
        <w:tc>
          <w:tcPr>
            <w:tcW w:w="198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Глубина траншеи, м</w:t>
            </w:r>
          </w:p>
        </w:tc>
      </w:tr>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sym w:font="Symbol" w:char="F0A3"/>
            </w:r>
            <w:r>
              <w:rPr>
                <w:rFonts w:ascii="Times New Roman" w:hAnsi="Times New Roman"/>
                <w:sz w:val="20"/>
              </w:rPr>
              <w:t xml:space="preserve"> 16</w:t>
            </w:r>
          </w:p>
        </w:tc>
        <w:tc>
          <w:tcPr>
            <w:tcW w:w="1842" w:type="dxa"/>
            <w:tcBorders>
              <w:top w:val="single" w:sz="6" w:space="0" w:color="auto"/>
              <w:left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4</w:t>
            </w:r>
          </w:p>
        </w:tc>
        <w:tc>
          <w:tcPr>
            <w:tcW w:w="1985" w:type="dxa"/>
            <w:tcBorders>
              <w:top w:val="single" w:sz="6" w:space="0" w:color="auto"/>
              <w:left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1,0—1,25</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16-25</w:t>
            </w:r>
          </w:p>
        </w:tc>
        <w:tc>
          <w:tcPr>
            <w:tcW w:w="1842" w:type="dxa"/>
            <w:tcBorders>
              <w:left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4—5</w:t>
            </w:r>
          </w:p>
        </w:tc>
        <w:tc>
          <w:tcPr>
            <w:tcW w:w="1985" w:type="dxa"/>
            <w:tcBorders>
              <w:left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1,25—1,50</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25—35</w:t>
            </w:r>
          </w:p>
        </w:tc>
        <w:tc>
          <w:tcPr>
            <w:tcW w:w="1842" w:type="dxa"/>
            <w:tcBorders>
              <w:left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5—6</w:t>
            </w:r>
          </w:p>
        </w:tc>
        <w:tc>
          <w:tcPr>
            <w:tcW w:w="1985" w:type="dxa"/>
            <w:tcBorders>
              <w:left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1,50—2,0</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&gt; 35</w:t>
            </w:r>
          </w:p>
        </w:tc>
        <w:tc>
          <w:tcPr>
            <w:tcW w:w="1842" w:type="dxa"/>
            <w:tcBorders>
              <w:left w:val="single" w:sz="6" w:space="0" w:color="auto"/>
              <w:bottom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6—8</w:t>
            </w:r>
          </w:p>
        </w:tc>
        <w:tc>
          <w:tcPr>
            <w:tcW w:w="1985" w:type="dxa"/>
            <w:tcBorders>
              <w:left w:val="single" w:sz="6" w:space="0" w:color="auto"/>
              <w:bottom w:val="single" w:sz="6" w:space="0" w:color="auto"/>
              <w:right w:val="single" w:sz="6" w:space="0" w:color="auto"/>
            </w:tcBorders>
          </w:tcPr>
          <w:p w:rsidR="00000000" w:rsidRDefault="00A955F1">
            <w:pPr>
              <w:spacing w:line="240" w:lineRule="auto"/>
              <w:ind w:hanging="40"/>
              <w:jc w:val="center"/>
              <w:rPr>
                <w:rFonts w:ascii="Times New Roman" w:hAnsi="Times New Roman"/>
                <w:sz w:val="20"/>
              </w:rPr>
            </w:pPr>
            <w:r>
              <w:rPr>
                <w:rFonts w:ascii="Times New Roman" w:hAnsi="Times New Roman"/>
                <w:sz w:val="20"/>
              </w:rPr>
              <w:t>2,0—2,5</w:t>
            </w:r>
          </w:p>
        </w:tc>
      </w:tr>
    </w:tbl>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10.12 </w:t>
      </w:r>
      <w:r>
        <w:rPr>
          <w:rFonts w:ascii="Times New Roman" w:hAnsi="Times New Roman"/>
          <w:sz w:val="20"/>
        </w:rPr>
        <w:t>Откосы выемок в скальных выветривающихся грунтах следует проектировать с учетом не только обеспечения общей, но и оценки местной устойчивости, с учетом интенсивности выветривания (приложение А). При назначении конструкции выемок в так</w:t>
      </w:r>
      <w:r>
        <w:rPr>
          <w:rFonts w:ascii="Times New Roman" w:hAnsi="Times New Roman"/>
          <w:sz w:val="20"/>
        </w:rPr>
        <w:t>их грунтах можно исходить из двух принципов:</w:t>
      </w:r>
    </w:p>
    <w:p w:rsidR="00000000" w:rsidRDefault="00A955F1">
      <w:pPr>
        <w:spacing w:line="240" w:lineRule="auto"/>
        <w:ind w:firstLine="284"/>
        <w:rPr>
          <w:rFonts w:ascii="Times New Roman" w:hAnsi="Times New Roman"/>
          <w:sz w:val="20"/>
        </w:rPr>
      </w:pPr>
      <w:r>
        <w:rPr>
          <w:rFonts w:ascii="Times New Roman" w:hAnsi="Times New Roman"/>
          <w:sz w:val="20"/>
        </w:rPr>
        <w:t>а) обеспечения общей и местной устойчивости;</w:t>
      </w:r>
    </w:p>
    <w:p w:rsidR="00000000" w:rsidRDefault="00A955F1">
      <w:pPr>
        <w:spacing w:line="240" w:lineRule="auto"/>
        <w:ind w:firstLine="284"/>
        <w:rPr>
          <w:rFonts w:ascii="Times New Roman" w:hAnsi="Times New Roman"/>
          <w:sz w:val="20"/>
        </w:rPr>
      </w:pPr>
      <w:r>
        <w:rPr>
          <w:rFonts w:ascii="Times New Roman" w:hAnsi="Times New Roman"/>
          <w:sz w:val="20"/>
        </w:rPr>
        <w:t>б) обеспечения общей устойчивости при допущении местных деформаций в виде осыпей.</w:t>
      </w:r>
    </w:p>
    <w:p w:rsidR="00000000" w:rsidRDefault="00A955F1">
      <w:pPr>
        <w:spacing w:line="240" w:lineRule="auto"/>
        <w:ind w:firstLine="284"/>
        <w:rPr>
          <w:rFonts w:ascii="Times New Roman" w:hAnsi="Times New Roman"/>
          <w:sz w:val="20"/>
        </w:rPr>
      </w:pPr>
      <w:r>
        <w:rPr>
          <w:rFonts w:ascii="Times New Roman" w:hAnsi="Times New Roman"/>
          <w:sz w:val="20"/>
        </w:rPr>
        <w:t>При этом возможны следующие конструктивные варианты:</w:t>
      </w:r>
    </w:p>
    <w:p w:rsidR="00000000" w:rsidRDefault="00A955F1">
      <w:pPr>
        <w:spacing w:line="240" w:lineRule="auto"/>
        <w:ind w:firstLine="284"/>
        <w:rPr>
          <w:rFonts w:ascii="Times New Roman" w:hAnsi="Times New Roman"/>
          <w:sz w:val="20"/>
        </w:rPr>
      </w:pPr>
      <w:r>
        <w:rPr>
          <w:rFonts w:ascii="Times New Roman" w:hAnsi="Times New Roman"/>
          <w:sz w:val="20"/>
        </w:rPr>
        <w:t>— крутые откосы, с траншеей, обеспечивающей аккумуляцию продуктов выветривания и периодическое механизированное их удаление;</w:t>
      </w:r>
    </w:p>
    <w:p w:rsidR="00000000" w:rsidRDefault="00A955F1">
      <w:pPr>
        <w:spacing w:line="240" w:lineRule="auto"/>
        <w:ind w:firstLine="284"/>
        <w:rPr>
          <w:rFonts w:ascii="Times New Roman" w:hAnsi="Times New Roman"/>
          <w:sz w:val="20"/>
        </w:rPr>
      </w:pPr>
      <w:r>
        <w:rPr>
          <w:rFonts w:ascii="Times New Roman" w:hAnsi="Times New Roman"/>
          <w:sz w:val="20"/>
        </w:rPr>
        <w:t>— крутые откосы, защищенные от выветривания различными покрытиями (типа пневмонабрызга);</w:t>
      </w:r>
    </w:p>
    <w:p w:rsidR="00000000" w:rsidRDefault="00A955F1">
      <w:pPr>
        <w:spacing w:line="240" w:lineRule="auto"/>
        <w:ind w:firstLine="284"/>
        <w:rPr>
          <w:rFonts w:ascii="Times New Roman" w:hAnsi="Times New Roman"/>
          <w:sz w:val="20"/>
        </w:rPr>
      </w:pPr>
      <w:r>
        <w:rPr>
          <w:rFonts w:ascii="Times New Roman" w:hAnsi="Times New Roman"/>
          <w:sz w:val="20"/>
        </w:rPr>
        <w:t>—уположенные откосы, обеспечивающие стабильное положение продуктов выветр</w:t>
      </w:r>
      <w:r>
        <w:rPr>
          <w:rFonts w:ascii="Times New Roman" w:hAnsi="Times New Roman"/>
          <w:sz w:val="20"/>
        </w:rPr>
        <w:t>ивания на их поверхности.</w:t>
      </w:r>
    </w:p>
    <w:p w:rsidR="00000000" w:rsidRDefault="00A955F1">
      <w:pPr>
        <w:spacing w:line="240" w:lineRule="auto"/>
        <w:ind w:firstLine="284"/>
        <w:rPr>
          <w:rFonts w:ascii="Times New Roman" w:hAnsi="Times New Roman"/>
          <w:sz w:val="20"/>
        </w:rPr>
      </w:pPr>
      <w:r>
        <w:rPr>
          <w:rFonts w:ascii="Times New Roman" w:hAnsi="Times New Roman"/>
          <w:sz w:val="20"/>
        </w:rPr>
        <w:t>При обосновании технико-экономическими расчетами в выветривающихся скальных грунтах допускается крутизна откосов до 1:0,5 с устройством у подошвы откосов путевых улавливающих траншей, габариты которых указаны в таблице 10.1.</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10.13 </w:t>
      </w:r>
      <w:r>
        <w:rPr>
          <w:rFonts w:ascii="Times New Roman" w:hAnsi="Times New Roman"/>
          <w:sz w:val="20"/>
        </w:rPr>
        <w:t>Крутизна откосов скальных выемок в пределах делювиально-элювиального слоя определяется в зависимости от мощности слоя грунта и прочностных параметров его.</w:t>
      </w:r>
    </w:p>
    <w:p w:rsidR="00000000" w:rsidRDefault="00A955F1">
      <w:pPr>
        <w:spacing w:line="240" w:lineRule="auto"/>
        <w:ind w:firstLine="284"/>
        <w:rPr>
          <w:rFonts w:ascii="Times New Roman" w:hAnsi="Times New Roman"/>
          <w:sz w:val="20"/>
        </w:rPr>
      </w:pPr>
      <w:r>
        <w:rPr>
          <w:rFonts w:ascii="Times New Roman" w:hAnsi="Times New Roman"/>
          <w:sz w:val="20"/>
        </w:rPr>
        <w:t xml:space="preserve">Для делювия при мощности его </w:t>
      </w:r>
      <w:r>
        <w:rPr>
          <w:rFonts w:ascii="Times New Roman" w:hAnsi="Times New Roman"/>
          <w:sz w:val="20"/>
        </w:rPr>
        <w:sym w:font="Symbol" w:char="F0A3"/>
      </w:r>
      <w:r>
        <w:rPr>
          <w:rFonts w:ascii="Times New Roman" w:hAnsi="Times New Roman"/>
          <w:sz w:val="20"/>
        </w:rPr>
        <w:t xml:space="preserve"> 2 м рекомендуется заложение откоса (1:</w:t>
      </w:r>
      <w:r>
        <w:rPr>
          <w:rFonts w:ascii="Times New Roman" w:hAnsi="Times New Roman"/>
          <w:sz w:val="20"/>
          <w:lang w:val="en-US"/>
        </w:rPr>
        <w:t>m</w:t>
      </w:r>
      <w:r>
        <w:rPr>
          <w:rFonts w:ascii="Times New Roman" w:hAnsi="Times New Roman"/>
          <w:sz w:val="20"/>
        </w:rPr>
        <w:t xml:space="preserve">) принимать равным 1:1, а при </w:t>
      </w:r>
      <w:r>
        <w:rPr>
          <w:rFonts w:ascii="Times New Roman" w:hAnsi="Times New Roman"/>
          <w:sz w:val="20"/>
        </w:rPr>
        <w:t>большей мощности — 1:1,5;</w:t>
      </w:r>
    </w:p>
    <w:p w:rsidR="00000000" w:rsidRDefault="00A955F1">
      <w:pPr>
        <w:spacing w:line="240" w:lineRule="auto"/>
        <w:ind w:firstLine="284"/>
        <w:rPr>
          <w:rFonts w:ascii="Times New Roman" w:hAnsi="Times New Roman"/>
          <w:sz w:val="20"/>
        </w:rPr>
      </w:pPr>
      <w:r>
        <w:rPr>
          <w:rFonts w:ascii="Times New Roman" w:hAnsi="Times New Roman"/>
          <w:sz w:val="20"/>
        </w:rPr>
        <w:t xml:space="preserve">для элювия (разборной скалы) при мощности его </w:t>
      </w:r>
      <w:r>
        <w:rPr>
          <w:rFonts w:ascii="Times New Roman" w:hAnsi="Times New Roman"/>
          <w:sz w:val="20"/>
        </w:rPr>
        <w:sym w:font="Symbol" w:char="F0A3"/>
      </w:r>
      <w:r>
        <w:rPr>
          <w:rFonts w:ascii="Times New Roman" w:hAnsi="Times New Roman"/>
          <w:sz w:val="20"/>
        </w:rPr>
        <w:t xml:space="preserve">  3 м рекомендуется заложение откосов (1</w:t>
      </w:r>
      <w:r>
        <w:rPr>
          <w:rFonts w:ascii="Times New Roman" w:hAnsi="Times New Roman"/>
          <w:i/>
          <w:sz w:val="20"/>
        </w:rPr>
        <w:t>:</w:t>
      </w:r>
      <w:r>
        <w:rPr>
          <w:rFonts w:ascii="Times New Roman" w:hAnsi="Times New Roman"/>
          <w:sz w:val="20"/>
        </w:rPr>
        <w:t>к</w:t>
      </w:r>
      <w:r>
        <w:rPr>
          <w:rFonts w:ascii="Times New Roman" w:hAnsi="Times New Roman"/>
          <w:i/>
          <w:sz w:val="20"/>
        </w:rPr>
        <w:t>)</w:t>
      </w:r>
      <w:r>
        <w:rPr>
          <w:rFonts w:ascii="Times New Roman" w:hAnsi="Times New Roman"/>
          <w:sz w:val="20"/>
        </w:rPr>
        <w:t xml:space="preserve"> принимать таким же, как для нижележащего коренного скального грунта, при большей мощности — от 1:1 до 1:1,5.</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10.14 </w:t>
      </w:r>
      <w:r>
        <w:rPr>
          <w:rFonts w:ascii="Times New Roman" w:hAnsi="Times New Roman"/>
          <w:sz w:val="20"/>
        </w:rPr>
        <w:t>Для возможности профилактической механизированной очистки от неустойчивых скальных обломков высоких и крутых откосов скальных выемок в процессе их сооружения и эксплуатации в верхней зоне откоса следует предусматривать технологическую полку безопасности (рисунок 10.10) шириной 6—</w:t>
      </w:r>
      <w:r>
        <w:rPr>
          <w:rFonts w:ascii="Times New Roman" w:hAnsi="Times New Roman"/>
          <w:sz w:val="20"/>
        </w:rPr>
        <w:t>8 м.</w:t>
      </w:r>
    </w:p>
    <w:p w:rsidR="00000000" w:rsidRDefault="00A955F1">
      <w:pPr>
        <w:spacing w:line="240" w:lineRule="auto"/>
        <w:ind w:firstLine="284"/>
        <w:rPr>
          <w:rFonts w:ascii="Times New Roman" w:hAnsi="Times New Roman"/>
          <w:sz w:val="20"/>
        </w:rPr>
      </w:pPr>
      <w:r>
        <w:rPr>
          <w:rFonts w:ascii="Times New Roman" w:hAnsi="Times New Roman"/>
          <w:sz w:val="20"/>
        </w:rPr>
        <w:t>При незначительной крутизне косогоров и возможности прохождения по ним машин и механизмов такие полки можно не устраивать.</w:t>
      </w:r>
    </w:p>
    <w:p w:rsidR="00000000" w:rsidRDefault="00A955F1">
      <w:pPr>
        <w:spacing w:line="240" w:lineRule="auto"/>
        <w:ind w:firstLine="284"/>
        <w:rPr>
          <w:rFonts w:ascii="Times New Roman" w:hAnsi="Times New Roman"/>
          <w:sz w:val="20"/>
        </w:rPr>
      </w:pPr>
      <w:r>
        <w:rPr>
          <w:rFonts w:ascii="Times New Roman" w:hAnsi="Times New Roman"/>
          <w:sz w:val="20"/>
        </w:rPr>
        <w:t>При большой высоте откоса следует по расчету через каждые три яруса разработки выемки устраивать дополнительные технологические полки безопасности.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10.15 </w:t>
      </w:r>
      <w:r>
        <w:rPr>
          <w:rFonts w:ascii="Times New Roman" w:hAnsi="Times New Roman"/>
          <w:sz w:val="20"/>
        </w:rPr>
        <w:t>Очертания профилей выемки в легковыветривающихся скальных грунтах следует проектировать аналогично откосам выемок в песчаноглинистых грунтах, при этом допускается устройство у подошвы откосов высотой более 6 м кюветтраншей глубино</w:t>
      </w:r>
      <w:r>
        <w:rPr>
          <w:rFonts w:ascii="Times New Roman" w:hAnsi="Times New Roman"/>
          <w:sz w:val="20"/>
        </w:rPr>
        <w:t>й 0,6 м и шириной понизу 4 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10.16 </w:t>
      </w:r>
      <w:r>
        <w:rPr>
          <w:rFonts w:ascii="Times New Roman" w:hAnsi="Times New Roman"/>
          <w:sz w:val="20"/>
        </w:rPr>
        <w:t>Наиболее надежно достигается общая и местная устойчивость скальных откосов, безопасность строительных работ и эксплуатация сооружений при применении способа контурного взрывания, обеспечивающего сохранение устойчивости скального массива за пределами проектного контура выемки. Применение этого способа обязательно при создании откосов крутизной 1:0,2 м и более.</w:t>
      </w:r>
    </w:p>
    <w:p w:rsidR="00000000" w:rsidRDefault="00A955F1">
      <w:pPr>
        <w:spacing w:line="240" w:lineRule="auto"/>
        <w:ind w:firstLine="284"/>
        <w:rPr>
          <w:rFonts w:ascii="Times New Roman" w:hAnsi="Times New Roman"/>
          <w:sz w:val="20"/>
        </w:rPr>
      </w:pPr>
      <w:r>
        <w:rPr>
          <w:rFonts w:ascii="Times New Roman" w:hAnsi="Times New Roman"/>
          <w:sz w:val="20"/>
        </w:rPr>
        <w:t>При контурном взрываний очертание участков откоса в пределах каждого яруса разработки выемки (крутизна откосов уст</w:t>
      </w:r>
      <w:r>
        <w:rPr>
          <w:rFonts w:ascii="Times New Roman" w:hAnsi="Times New Roman"/>
          <w:sz w:val="20"/>
        </w:rPr>
        <w:t>упов) может быть вертикальным или наклонным. Ширина горизонтальных ступеней, оставляемых в пределах каждого яруса, обусловливается конструкцией применяемых буровых станков, запроектированной общей крутизной устойчивого откоса разрабатываемой выемки, наличием в пределах откоса дополнительной технологической полки безопасности (см. п. 10.14).</w:t>
      </w:r>
    </w:p>
    <w:p w:rsidR="00000000" w:rsidRDefault="00A955F1">
      <w:pPr>
        <w:spacing w:line="240" w:lineRule="auto"/>
        <w:ind w:firstLine="284"/>
        <w:rPr>
          <w:rFonts w:ascii="Times New Roman" w:hAnsi="Times New Roman"/>
          <w:sz w:val="20"/>
        </w:rPr>
      </w:pPr>
      <w:r>
        <w:rPr>
          <w:rFonts w:ascii="Times New Roman" w:hAnsi="Times New Roman"/>
          <w:sz w:val="20"/>
        </w:rPr>
        <w:t>Крутизна откосов уступов и участков откоса между технологическими полками определяется расчетом на общую устойчивость.</w:t>
      </w:r>
    </w:p>
    <w:p w:rsidR="00000000" w:rsidRDefault="00A955F1">
      <w:pPr>
        <w:spacing w:line="240" w:lineRule="auto"/>
        <w:ind w:firstLine="284"/>
        <w:rPr>
          <w:rFonts w:ascii="Times New Roman" w:hAnsi="Times New Roman"/>
          <w:sz w:val="20"/>
        </w:rPr>
      </w:pPr>
      <w:r>
        <w:rPr>
          <w:rFonts w:ascii="Times New Roman" w:hAnsi="Times New Roman"/>
          <w:sz w:val="20"/>
        </w:rPr>
        <w:t>Ширину горизонтальных ступеней, в пределах каждого</w:t>
      </w:r>
      <w:r>
        <w:rPr>
          <w:rFonts w:ascii="Times New Roman" w:hAnsi="Times New Roman"/>
          <w:sz w:val="20"/>
        </w:rPr>
        <w:t xml:space="preserve"> яруса, устраиваемых по условиям технологии буровых работ, допускается оставлять менее 1,0 м.</w:t>
      </w:r>
    </w:p>
    <w:p w:rsidR="00000000" w:rsidRDefault="00A955F1">
      <w:pPr>
        <w:spacing w:line="240" w:lineRule="auto"/>
        <w:ind w:firstLine="284"/>
        <w:rPr>
          <w:rFonts w:ascii="Times New Roman" w:hAnsi="Times New Roman"/>
          <w:sz w:val="20"/>
        </w:rPr>
      </w:pPr>
      <w:r>
        <w:rPr>
          <w:rFonts w:ascii="Times New Roman" w:hAnsi="Times New Roman"/>
          <w:sz w:val="20"/>
        </w:rPr>
        <w:t>Откосы заложением 1:0,5 целесообразно создавать с использованием метода наклонных откосных скважин.</w:t>
      </w:r>
    </w:p>
    <w:p w:rsidR="00000000" w:rsidRDefault="00A955F1">
      <w:pPr>
        <w:spacing w:line="240" w:lineRule="auto"/>
        <w:ind w:firstLine="284"/>
        <w:rPr>
          <w:rFonts w:ascii="Times New Roman" w:hAnsi="Times New Roman"/>
          <w:sz w:val="20"/>
        </w:rPr>
      </w:pPr>
      <w:r>
        <w:rPr>
          <w:rFonts w:ascii="Times New Roman" w:hAnsi="Times New Roman"/>
          <w:b/>
          <w:sz w:val="20"/>
        </w:rPr>
        <w:t>10.17</w:t>
      </w:r>
      <w:r>
        <w:rPr>
          <w:rFonts w:ascii="Times New Roman" w:hAnsi="Times New Roman"/>
          <w:sz w:val="20"/>
        </w:rPr>
        <w:t xml:space="preserve"> При проектировании выемок в стабилизировавшихся глыбовых осыпях (курумниках) рекомендуется откосы их в зоне глыбового материала устраивать аналогично тому, как это рекомендовано для делювия (см. п. 10.13).</w:t>
      </w:r>
    </w:p>
    <w:p w:rsidR="00000000" w:rsidRDefault="00A955F1">
      <w:pPr>
        <w:spacing w:line="240" w:lineRule="auto"/>
        <w:ind w:firstLine="284"/>
        <w:rPr>
          <w:rFonts w:ascii="Times New Roman" w:hAnsi="Times New Roman"/>
          <w:sz w:val="20"/>
        </w:rPr>
      </w:pPr>
      <w:r>
        <w:rPr>
          <w:rFonts w:ascii="Times New Roman" w:hAnsi="Times New Roman"/>
          <w:sz w:val="20"/>
        </w:rPr>
        <w:t>При подрезке откосом скоплений глыбового материала на косогорах крутизною свыше 35° в районах с сейсмичнос</w:t>
      </w:r>
      <w:r>
        <w:rPr>
          <w:rFonts w:ascii="Times New Roman" w:hAnsi="Times New Roman"/>
          <w:sz w:val="20"/>
        </w:rPr>
        <w:t>тью, превышающей 8 баллов, целесообразно по индивидуальным проектам предусматривать у основания откосов соответствующие ограждающие сооружения (в виде, например, уширенных и углубленных улавливающих траншей, рвов, улавливающих стен, рассчитанных на вмещение объема оползшего материала).</w:t>
      </w:r>
    </w:p>
    <w:p w:rsidR="00000000" w:rsidRDefault="00A955F1">
      <w:pPr>
        <w:spacing w:line="240" w:lineRule="auto"/>
        <w:ind w:firstLine="284"/>
        <w:rPr>
          <w:rFonts w:ascii="Times New Roman" w:hAnsi="Times New Roman"/>
          <w:sz w:val="20"/>
          <w:lang w:val="en-US"/>
        </w:rPr>
      </w:pPr>
      <w:r>
        <w:rPr>
          <w:rFonts w:ascii="Times New Roman" w:hAnsi="Times New Roman"/>
          <w:sz w:val="20"/>
        </w:rPr>
        <w:t>При расположении основной площадки выемок в валунно-глыбовых грунтах следует предусматривать отсыпку верхнего ее слоя толщиной 0,5 м галечно-гравийным или щебенисто-дресвяным грунтом.</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11 ЗЕМЛЯНОЕ ПОЛОТНО НА УЧАСТКАХ ЗАСОЛЕНН</w:t>
      </w:r>
      <w:r>
        <w:rPr>
          <w:rFonts w:ascii="Times New Roman" w:hAnsi="Times New Roman"/>
          <w:b/>
          <w:sz w:val="20"/>
        </w:rPr>
        <w:t>ЫХ И НАБУХАЮЩИХ ГРУНТОВ, НАЛИЧИЯ КАРСТОВ</w:t>
      </w:r>
    </w:p>
    <w:p w:rsidR="00000000" w:rsidRDefault="00A955F1">
      <w:pPr>
        <w:spacing w:line="240" w:lineRule="auto"/>
        <w:ind w:firstLine="284"/>
        <w:rPr>
          <w:rFonts w:ascii="Times New Roman" w:hAnsi="Times New Roman"/>
          <w:sz w:val="20"/>
        </w:rPr>
      </w:pPr>
      <w:r>
        <w:rPr>
          <w:rFonts w:ascii="Times New Roman" w:hAnsi="Times New Roman"/>
          <w:b/>
          <w:sz w:val="20"/>
        </w:rPr>
        <w:t>Земляное полотно в засоленных грунтах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11.1 </w:t>
      </w:r>
      <w:r>
        <w:rPr>
          <w:rFonts w:ascii="Times New Roman" w:hAnsi="Times New Roman"/>
          <w:sz w:val="20"/>
        </w:rPr>
        <w:t>Земляное полотно в районах распространения засоленных грунтов следует проектировать насыпями с учетом степени и качественного характера засоления грунта (используемого в качестве материала как для возведения насыпи, так и для ее основания — приложение Б), а также наивысшего уровня грунтовых вод, глубины засоления в периоды наибольшего соленакопления в верхних горизонтах.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11.2 </w:t>
      </w:r>
      <w:r>
        <w:rPr>
          <w:rFonts w:ascii="Times New Roman" w:hAnsi="Times New Roman"/>
          <w:sz w:val="20"/>
        </w:rPr>
        <w:t>Слабо- и среднезасоленные грунты на участках с су</w:t>
      </w:r>
      <w:r>
        <w:rPr>
          <w:rFonts w:ascii="Times New Roman" w:hAnsi="Times New Roman"/>
          <w:sz w:val="20"/>
        </w:rPr>
        <w:t>хими основаниями, в том числе на слабо- и среднезасоленных допускаются для возведения насыпей с типовыми поперечными профилями по нормам раздела 7.</w:t>
      </w:r>
    </w:p>
    <w:p w:rsidR="00000000" w:rsidRDefault="00A955F1">
      <w:pPr>
        <w:spacing w:line="240" w:lineRule="auto"/>
        <w:ind w:firstLine="284"/>
        <w:rPr>
          <w:rFonts w:ascii="Times New Roman" w:hAnsi="Times New Roman"/>
          <w:sz w:val="20"/>
        </w:rPr>
      </w:pPr>
      <w:r>
        <w:rPr>
          <w:rFonts w:ascii="Times New Roman" w:hAnsi="Times New Roman"/>
          <w:sz w:val="20"/>
        </w:rPr>
        <w:t>Сильнозасоленные грунты допускаются для насыпей только на участках с сухим или осушаемым основанием при обязательном применении мер, направленных на предохранение верхней части насыпи от дополнительного засоления.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11.3 </w:t>
      </w:r>
      <w:r>
        <w:rPr>
          <w:rFonts w:ascii="Times New Roman" w:hAnsi="Times New Roman"/>
          <w:sz w:val="20"/>
        </w:rPr>
        <w:t>На участках с сильно- и избыточно засоленными грунтами, а при сырых и мокрых основаниях также со слабо- и среднезасоленными грунтами необходимо п</w:t>
      </w:r>
      <w:r>
        <w:rPr>
          <w:rFonts w:ascii="Times New Roman" w:hAnsi="Times New Roman"/>
          <w:sz w:val="20"/>
        </w:rPr>
        <w:t>редусматривать мероприятия по предотвращению избыточного засоления грунта в теле насыпей, в том числе:</w:t>
      </w:r>
    </w:p>
    <w:p w:rsidR="00000000" w:rsidRDefault="00A955F1">
      <w:pPr>
        <w:spacing w:line="240" w:lineRule="auto"/>
        <w:ind w:firstLine="284"/>
        <w:rPr>
          <w:rFonts w:ascii="Times New Roman" w:hAnsi="Times New Roman"/>
          <w:sz w:val="20"/>
        </w:rPr>
      </w:pPr>
      <w:r>
        <w:rPr>
          <w:rFonts w:ascii="Times New Roman" w:hAnsi="Times New Roman"/>
          <w:sz w:val="20"/>
        </w:rPr>
        <w:t>использовать для возведения насыпи привозные незасоленные, слабо- или среднезасоленные грунты;</w:t>
      </w:r>
    </w:p>
    <w:p w:rsidR="00000000" w:rsidRDefault="00A955F1">
      <w:pPr>
        <w:spacing w:line="240" w:lineRule="auto"/>
        <w:ind w:firstLine="284"/>
        <w:rPr>
          <w:rFonts w:ascii="Times New Roman" w:hAnsi="Times New Roman"/>
          <w:sz w:val="20"/>
        </w:rPr>
      </w:pPr>
      <w:r>
        <w:rPr>
          <w:rFonts w:ascii="Times New Roman" w:hAnsi="Times New Roman"/>
          <w:sz w:val="20"/>
        </w:rPr>
        <w:t>назначать высоту насыпей по расчету для типовых поперечников, но не менее указанных в таблице 7.1;</w:t>
      </w:r>
    </w:p>
    <w:p w:rsidR="00000000" w:rsidRDefault="00A955F1">
      <w:pPr>
        <w:spacing w:line="240" w:lineRule="auto"/>
        <w:ind w:firstLine="284"/>
        <w:rPr>
          <w:rFonts w:ascii="Times New Roman" w:hAnsi="Times New Roman"/>
          <w:sz w:val="20"/>
        </w:rPr>
      </w:pPr>
      <w:r>
        <w:rPr>
          <w:rFonts w:ascii="Times New Roman" w:hAnsi="Times New Roman"/>
          <w:sz w:val="20"/>
        </w:rPr>
        <w:t>при высоте насыпей до 6 м (на участках с сухим основанием и глубоким залеганием грунтовых вод) предусматривать удаление поверхностного слоя грунтов основания, содержащих более 10 % легкорастворимых в воде солей с за</w:t>
      </w:r>
      <w:r>
        <w:rPr>
          <w:rFonts w:ascii="Times New Roman" w:hAnsi="Times New Roman"/>
          <w:sz w:val="20"/>
        </w:rPr>
        <w:t>меной их качественным грунтом (рисунок 11.1, а). При этом глубина вырезки устанавливается по солевым профилям, составленным по данным инженерно-геологического обследования грунтов основания;</w:t>
      </w:r>
    </w:p>
    <w:p w:rsidR="00000000" w:rsidRDefault="00A955F1">
      <w:pPr>
        <w:spacing w:line="240" w:lineRule="auto"/>
        <w:ind w:firstLine="284"/>
        <w:rPr>
          <w:rFonts w:ascii="Times New Roman" w:hAnsi="Times New Roman"/>
          <w:sz w:val="20"/>
        </w:rPr>
      </w:pPr>
      <w:r>
        <w:rPr>
          <w:rFonts w:ascii="Times New Roman" w:hAnsi="Times New Roman"/>
          <w:sz w:val="20"/>
        </w:rPr>
        <w:t>на участках с неглубоким залеганием грунтовых вод, периодически выходящих на дневную поверхность, удалять поверхностный слой грунта основания и применять для отсыпки насыпи дренирующие грунты или устраивать капилляропрерыватели (рисунок 11.1, б);</w:t>
      </w:r>
    </w:p>
    <w:p w:rsidR="00000000" w:rsidRDefault="00A955F1">
      <w:pPr>
        <w:spacing w:line="240" w:lineRule="auto"/>
        <w:ind w:firstLine="284"/>
        <w:rPr>
          <w:rFonts w:ascii="Times New Roman" w:hAnsi="Times New Roman"/>
          <w:sz w:val="20"/>
        </w:rPr>
      </w:pPr>
      <w:r>
        <w:rPr>
          <w:rFonts w:ascii="Times New Roman" w:hAnsi="Times New Roman"/>
          <w:sz w:val="20"/>
        </w:rPr>
        <w:t>предусматривать дренажные и водоотводные устройства, понижающие уровень гр</w:t>
      </w:r>
      <w:r>
        <w:rPr>
          <w:rFonts w:ascii="Times New Roman" w:hAnsi="Times New Roman"/>
          <w:sz w:val="20"/>
        </w:rPr>
        <w:t>унтовых вод.</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Земляное полотно в набухающих грунтах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11.4 </w:t>
      </w:r>
      <w:r>
        <w:rPr>
          <w:rFonts w:ascii="Times New Roman" w:hAnsi="Times New Roman"/>
          <w:sz w:val="20"/>
        </w:rPr>
        <w:t xml:space="preserve">При оценке свойств набухающих грунтов, используемых для сооружения земляного полотна, рекомендуется руководствоваться обобщенным показателем набухания—усадки </w:t>
      </w:r>
      <w:r>
        <w:rPr>
          <w:rFonts w:ascii="Times New Roman" w:hAnsi="Times New Roman"/>
          <w:sz w:val="20"/>
        </w:rPr>
        <w:sym w:font="Symbol" w:char="F065"/>
      </w:r>
      <w:r>
        <w:rPr>
          <w:rFonts w:ascii="Times New Roman" w:hAnsi="Times New Roman"/>
          <w:sz w:val="20"/>
          <w:vertAlign w:val="subscript"/>
          <w:lang w:val="en-US"/>
        </w:rPr>
        <w:t>swh</w:t>
      </w:r>
      <w:r>
        <w:rPr>
          <w:rFonts w:ascii="Times New Roman" w:hAnsi="Times New Roman"/>
          <w:sz w:val="20"/>
        </w:rPr>
        <w:t xml:space="preserve"> который в наибольшей степени отражает возможную деформативность грунтов, проявляющуюся в зоне сезонного изменения температурно-влажностного режима (под основной площадкой, в поверхностных слоях откосов).</w:t>
      </w:r>
    </w:p>
    <w:p w:rsidR="00000000" w:rsidRDefault="00A955F1">
      <w:pPr>
        <w:spacing w:line="240" w:lineRule="auto"/>
        <w:ind w:firstLine="284"/>
        <w:rPr>
          <w:rFonts w:ascii="Times New Roman" w:hAnsi="Times New Roman"/>
          <w:sz w:val="20"/>
        </w:rPr>
      </w:pPr>
      <w:r>
        <w:rPr>
          <w:rFonts w:ascii="Times New Roman" w:hAnsi="Times New Roman"/>
          <w:sz w:val="20"/>
        </w:rPr>
        <w:t>Для предварительной оценки набухающих грунтов показатели набухания могут быть определены</w:t>
      </w:r>
      <w:r>
        <w:rPr>
          <w:rFonts w:ascii="Times New Roman" w:hAnsi="Times New Roman"/>
          <w:sz w:val="20"/>
        </w:rPr>
        <w:t xml:space="preserve"> по приближенным эмпирическим зависимостям их от значения влажности на границе текучести —</w:t>
      </w:r>
      <w:r>
        <w:rPr>
          <w:rFonts w:ascii="Times New Roman" w:hAnsi="Times New Roman"/>
          <w:sz w:val="20"/>
          <w:lang w:val="en-US"/>
        </w:rPr>
        <w:t xml:space="preserve"> </w:t>
      </w:r>
      <w:r>
        <w:rPr>
          <w:rFonts w:ascii="Times New Roman" w:hAnsi="Times New Roman"/>
          <w:i/>
          <w:sz w:val="20"/>
          <w:lang w:val="en-US"/>
        </w:rPr>
        <w:t>W</w:t>
      </w:r>
      <w:r>
        <w:rPr>
          <w:rFonts w:ascii="Times New Roman" w:hAnsi="Times New Roman"/>
          <w:sz w:val="20"/>
          <w:vertAlign w:val="subscript"/>
          <w:lang w:val="en-US"/>
        </w:rPr>
        <w:t>L</w:t>
      </w:r>
      <w:r>
        <w:rPr>
          <w:rFonts w:ascii="Times New Roman" w:hAnsi="Times New Roman"/>
          <w:sz w:val="20"/>
        </w:rPr>
        <w:t xml:space="preserve"> (приложение Б).</w:t>
      </w: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6260" w:dyaOrig="3802">
          <v:shape id="_x0000_i1062" type="#_x0000_t75" style="width:715.5pt;height:166.5pt" o:ole="">
            <v:imagedata r:id="rId59" o:title=""/>
          </v:shape>
          <o:OLEObject Type="Embed" ProgID="MSPhotoEd.3" ShapeID="_x0000_i1062" DrawAspect="Content" ObjectID="_1427231273" r:id="rId60"/>
        </w:obje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63" type="#_x0000_t75" style="width:708.75pt;height:175.5pt">
            <v:imagedata r:id="rId61"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64" type="#_x0000_t75" style="width:715.5pt;height:201.75pt">
            <v:imagedata r:id="rId62"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а — на участках с сухим естественным основанием и глубоким залеганием грунтовых вод: б — на участках с неглубоким залеганием грунтовых вод, периодически выходящих на дневную поверхность; в—на участках пухлых солончаков: </w:t>
      </w:r>
      <w:r>
        <w:rPr>
          <w:rFonts w:ascii="Times New Roman" w:hAnsi="Times New Roman"/>
          <w:i/>
          <w:sz w:val="20"/>
        </w:rPr>
        <w:t>1 —</w:t>
      </w:r>
      <w:r>
        <w:rPr>
          <w:rFonts w:ascii="Times New Roman" w:hAnsi="Times New Roman"/>
          <w:sz w:val="20"/>
        </w:rPr>
        <w:t xml:space="preserve"> местный недренирующий грунт; </w:t>
      </w:r>
      <w:r>
        <w:rPr>
          <w:rFonts w:ascii="Times New Roman" w:hAnsi="Times New Roman"/>
          <w:i/>
          <w:sz w:val="20"/>
        </w:rPr>
        <w:t>2 —</w:t>
      </w:r>
      <w:r>
        <w:rPr>
          <w:rFonts w:ascii="Times New Roman" w:hAnsi="Times New Roman"/>
          <w:sz w:val="20"/>
        </w:rPr>
        <w:t xml:space="preserve"> дренирующий грунт; V — глубина вырезки засоленного грунта;</w:t>
      </w:r>
      <w:r>
        <w:rPr>
          <w:rFonts w:ascii="Times New Roman" w:hAnsi="Times New Roman"/>
          <w:sz w:val="20"/>
          <w:lang w:val="en-US"/>
        </w:rPr>
        <w:t xml:space="preserve"> Z</w:t>
      </w:r>
      <w:r>
        <w:rPr>
          <w:rFonts w:ascii="Times New Roman" w:hAnsi="Times New Roman"/>
          <w:sz w:val="20"/>
        </w:rPr>
        <w:t xml:space="preserve"> — высота капиллярного поднятия плюс 0,25 м</w:t>
      </w:r>
    </w:p>
    <w:p w:rsidR="00000000" w:rsidRDefault="00A955F1">
      <w:pPr>
        <w:spacing w:line="240" w:lineRule="auto"/>
        <w:ind w:firstLine="284"/>
        <w:jc w:val="center"/>
        <w:rPr>
          <w:rFonts w:ascii="Times New Roman" w:hAnsi="Times New Roman"/>
          <w:sz w:val="20"/>
        </w:rPr>
        <w:sectPr w:rsidR="00000000">
          <w:pgSz w:w="16840" w:h="11907" w:orient="landscape" w:code="9"/>
          <w:pgMar w:top="1134" w:right="1134" w:bottom="1134" w:left="1134" w:header="720" w:footer="720" w:gutter="0"/>
          <w:paperSrc w:first="7" w:other="7"/>
          <w:cols w:space="720" w:equalWidth="0">
            <w:col w:w="14572"/>
          </w:cols>
          <w:noEndnote/>
        </w:sectPr>
      </w:pPr>
      <w:r>
        <w:rPr>
          <w:rFonts w:ascii="Times New Roman" w:hAnsi="Times New Roman"/>
          <w:b/>
          <w:i/>
          <w:sz w:val="20"/>
        </w:rPr>
        <w:t>Рисунок 11.</w:t>
      </w:r>
      <w:r>
        <w:rPr>
          <w:rFonts w:ascii="Times New Roman" w:hAnsi="Times New Roman"/>
          <w:b/>
          <w:i/>
          <w:sz w:val="20"/>
        </w:rPr>
        <w:t>1 —</w:t>
      </w:r>
      <w:r>
        <w:rPr>
          <w:rFonts w:ascii="Times New Roman" w:hAnsi="Times New Roman"/>
          <w:sz w:val="20"/>
        </w:rPr>
        <w:t xml:space="preserve"> Поперечные профили насыпей на участках распространения засоленных грунтов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11.5 </w:t>
      </w:r>
      <w:r>
        <w:rPr>
          <w:rFonts w:ascii="Times New Roman" w:hAnsi="Times New Roman"/>
          <w:sz w:val="20"/>
        </w:rPr>
        <w:t>В грунтах слабонабухающих (</w:t>
      </w:r>
      <w:r>
        <w:rPr>
          <w:rFonts w:ascii="Times New Roman" w:hAnsi="Times New Roman"/>
          <w:sz w:val="20"/>
        </w:rPr>
        <w:sym w:font="Symbol" w:char="F065"/>
      </w:r>
      <w:r>
        <w:rPr>
          <w:rFonts w:ascii="Times New Roman" w:hAnsi="Times New Roman"/>
          <w:sz w:val="20"/>
          <w:vertAlign w:val="subscript"/>
          <w:lang w:val="en-US"/>
        </w:rPr>
        <w:t>swh</w:t>
      </w:r>
      <w:r>
        <w:rPr>
          <w:rFonts w:ascii="Times New Roman" w:hAnsi="Times New Roman"/>
          <w:sz w:val="20"/>
        </w:rPr>
        <w:t xml:space="preserve"> </w:t>
      </w:r>
      <w:r>
        <w:rPr>
          <w:rFonts w:ascii="Times New Roman" w:hAnsi="Times New Roman"/>
          <w:sz w:val="20"/>
          <w:lang w:val="en-US"/>
        </w:rPr>
        <w:sym w:font="Symbol" w:char="F0A3"/>
      </w:r>
      <w:r>
        <w:rPr>
          <w:rFonts w:ascii="Times New Roman" w:hAnsi="Times New Roman"/>
          <w:sz w:val="20"/>
        </w:rPr>
        <w:t xml:space="preserve"> 0,1) земляное полотно следует проектировать с применением типовых поперечных профилей по нормам разделов 7 и 10.</w:t>
      </w:r>
    </w:p>
    <w:p w:rsidR="00000000" w:rsidRDefault="00A955F1">
      <w:pPr>
        <w:spacing w:line="240" w:lineRule="auto"/>
        <w:ind w:firstLine="284"/>
        <w:rPr>
          <w:rFonts w:ascii="Times New Roman" w:hAnsi="Times New Roman"/>
          <w:sz w:val="20"/>
        </w:rPr>
      </w:pPr>
      <w:r>
        <w:rPr>
          <w:rFonts w:ascii="Times New Roman" w:hAnsi="Times New Roman"/>
          <w:sz w:val="20"/>
        </w:rPr>
        <w:t>При средненабухающих грунтах (0,1 &lt;</w:t>
      </w:r>
      <w:r>
        <w:rPr>
          <w:rFonts w:ascii="Times New Roman" w:hAnsi="Times New Roman"/>
          <w:sz w:val="20"/>
          <w:lang w:val="en-US"/>
        </w:rPr>
        <w:t xml:space="preserve"> </w:t>
      </w:r>
      <w:r>
        <w:rPr>
          <w:rFonts w:ascii="Times New Roman" w:hAnsi="Times New Roman"/>
          <w:sz w:val="20"/>
        </w:rPr>
        <w:sym w:font="Symbol" w:char="F065"/>
      </w:r>
      <w:r>
        <w:rPr>
          <w:rFonts w:ascii="Times New Roman" w:hAnsi="Times New Roman"/>
          <w:sz w:val="20"/>
          <w:vertAlign w:val="subscript"/>
          <w:lang w:val="en-US"/>
        </w:rPr>
        <w:t>swh</w:t>
      </w:r>
      <w:r>
        <w:rPr>
          <w:rFonts w:ascii="Times New Roman" w:hAnsi="Times New Roman"/>
          <w:sz w:val="20"/>
          <w:lang w:val="en-US"/>
        </w:rPr>
        <w:t xml:space="preserve"> </w:t>
      </w:r>
      <w:r>
        <w:rPr>
          <w:rFonts w:ascii="Times New Roman" w:hAnsi="Times New Roman"/>
          <w:sz w:val="20"/>
          <w:lang w:val="en-US"/>
        </w:rPr>
        <w:sym w:font="Symbol" w:char="F0A3"/>
      </w:r>
      <w:r>
        <w:rPr>
          <w:rFonts w:ascii="Times New Roman" w:hAnsi="Times New Roman"/>
          <w:sz w:val="20"/>
          <w:lang w:val="en-US"/>
        </w:rPr>
        <w:t xml:space="preserve"> </w:t>
      </w:r>
      <w:r>
        <w:rPr>
          <w:rFonts w:ascii="Times New Roman" w:hAnsi="Times New Roman"/>
          <w:sz w:val="20"/>
        </w:rPr>
        <w:t>0,2) возможность применения типовых решений должна быть обоснована дополнительными расчетами по оценке устойчивости откосов и стабильности основной площадки, на основании опыта эксплуатации земляных сооружений из аналогичных грунтов в райо</w:t>
      </w:r>
      <w:r>
        <w:rPr>
          <w:rFonts w:ascii="Times New Roman" w:hAnsi="Times New Roman"/>
          <w:sz w:val="20"/>
        </w:rPr>
        <w:t>не строительства и в необходимых случаях поверочных расчетов.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11.6 </w:t>
      </w:r>
      <w:r>
        <w:rPr>
          <w:rFonts w:ascii="Times New Roman" w:hAnsi="Times New Roman"/>
          <w:sz w:val="20"/>
        </w:rPr>
        <w:t>В сильнонабухающих грунтах (</w:t>
      </w:r>
      <w:r>
        <w:rPr>
          <w:rFonts w:ascii="Times New Roman" w:hAnsi="Times New Roman"/>
          <w:sz w:val="20"/>
        </w:rPr>
        <w:sym w:font="Symbol" w:char="F065"/>
      </w:r>
      <w:r>
        <w:rPr>
          <w:rFonts w:ascii="Times New Roman" w:hAnsi="Times New Roman"/>
          <w:sz w:val="20"/>
          <w:vertAlign w:val="subscript"/>
          <w:lang w:val="en-US"/>
        </w:rPr>
        <w:t>swh</w:t>
      </w:r>
      <w:r>
        <w:rPr>
          <w:rFonts w:ascii="Times New Roman" w:hAnsi="Times New Roman"/>
          <w:sz w:val="20"/>
        </w:rPr>
        <w:t xml:space="preserve"> &gt; 0,2) земляное полотно следует проектировать индивидуально с учетом влияния всех возможных неблагоприятных факторов и предусматривать мероприятия, обеспечивающие стабильность основной площадки и откосов, в том числе:</w:t>
      </w:r>
    </w:p>
    <w:p w:rsidR="00000000" w:rsidRDefault="00A955F1">
      <w:pPr>
        <w:spacing w:line="240" w:lineRule="auto"/>
        <w:ind w:firstLine="284"/>
        <w:rPr>
          <w:rFonts w:ascii="Times New Roman" w:hAnsi="Times New Roman"/>
          <w:sz w:val="20"/>
        </w:rPr>
      </w:pPr>
      <w:r>
        <w:rPr>
          <w:rFonts w:ascii="Times New Roman" w:hAnsi="Times New Roman"/>
          <w:sz w:val="20"/>
        </w:rPr>
        <w:t>устройство защитного слоя под балластной призмой на насыпях и соответственно замену сильнонабухающих грунтов под основной площадкой в выемках и на нулевых местах;</w:t>
      </w:r>
    </w:p>
    <w:p w:rsidR="00000000" w:rsidRDefault="00A955F1">
      <w:pPr>
        <w:spacing w:line="240" w:lineRule="auto"/>
        <w:ind w:firstLine="284"/>
        <w:rPr>
          <w:rFonts w:ascii="Times New Roman" w:hAnsi="Times New Roman"/>
          <w:sz w:val="20"/>
        </w:rPr>
      </w:pPr>
      <w:r>
        <w:rPr>
          <w:rFonts w:ascii="Times New Roman" w:hAnsi="Times New Roman"/>
          <w:sz w:val="20"/>
        </w:rPr>
        <w:t>устройство надежного укрепления</w:t>
      </w:r>
      <w:r>
        <w:rPr>
          <w:rFonts w:ascii="Times New Roman" w:hAnsi="Times New Roman"/>
          <w:sz w:val="20"/>
        </w:rPr>
        <w:t xml:space="preserve"> откосов (в том числе защитных экранов, прислоненных дренажей при наличии грунтовых вод в выемках и др.).</w:t>
      </w:r>
    </w:p>
    <w:p w:rsidR="00000000" w:rsidRDefault="00A955F1">
      <w:pPr>
        <w:spacing w:line="240" w:lineRule="auto"/>
        <w:ind w:firstLine="284"/>
        <w:rPr>
          <w:rFonts w:ascii="Times New Roman" w:hAnsi="Times New Roman"/>
          <w:sz w:val="20"/>
        </w:rPr>
      </w:pPr>
      <w:r>
        <w:rPr>
          <w:rFonts w:ascii="Times New Roman" w:hAnsi="Times New Roman"/>
          <w:sz w:val="20"/>
        </w:rPr>
        <w:t>Технология производства работ должна способствовать сохранению естественной структуры грунтов за пределами контура выемок и защите насыпей от воздействия природно-климатических факторов (см. п. 10.4).</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720"/>
        <w:rPr>
          <w:rFonts w:ascii="Times New Roman" w:hAnsi="Times New Roman"/>
          <w:sz w:val="20"/>
        </w:rPr>
      </w:pPr>
      <w:r>
        <w:rPr>
          <w:rFonts w:ascii="Times New Roman" w:hAnsi="Times New Roman"/>
          <w:b/>
          <w:sz w:val="20"/>
        </w:rPr>
        <w:t>Земляное полотно в карстовых районах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11.7 </w:t>
      </w:r>
      <w:r>
        <w:rPr>
          <w:rFonts w:ascii="Times New Roman" w:hAnsi="Times New Roman"/>
          <w:sz w:val="20"/>
        </w:rPr>
        <w:t>В районах развития карста (т.е. наличия подземных полостей и пустот, возникших в результате растворения или механического разрушения грунта потоками воды) земляно</w:t>
      </w:r>
      <w:r>
        <w:rPr>
          <w:rFonts w:ascii="Times New Roman" w:hAnsi="Times New Roman"/>
          <w:sz w:val="20"/>
        </w:rPr>
        <w:t>е полотно следует проектировать индивидуально, преимущественно насыпями; при этом размещение трассы на участках с развитием карста допускается лишь в случае невозможности или технико-экономической нецелесообразности обхода таких участков.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11.8 </w:t>
      </w:r>
      <w:r>
        <w:rPr>
          <w:rFonts w:ascii="Times New Roman" w:hAnsi="Times New Roman"/>
          <w:sz w:val="20"/>
        </w:rPr>
        <w:t>В качестве мероприятий, предотвращающих деформации земляного полотна в пределах зоны влияния карстовых полостей с недостаточной несущей способностью их сводов, могут использоваться:</w:t>
      </w:r>
    </w:p>
    <w:p w:rsidR="00000000" w:rsidRDefault="00A955F1">
      <w:pPr>
        <w:spacing w:line="240" w:lineRule="auto"/>
        <w:ind w:firstLine="284"/>
        <w:rPr>
          <w:rFonts w:ascii="Times New Roman" w:hAnsi="Times New Roman"/>
          <w:sz w:val="20"/>
        </w:rPr>
      </w:pPr>
      <w:r>
        <w:rPr>
          <w:rFonts w:ascii="Times New Roman" w:hAnsi="Times New Roman"/>
          <w:sz w:val="20"/>
        </w:rPr>
        <w:t>заполнение полостей и пустот водонепроницаемым материалом и заделка их цементацией;</w:t>
      </w:r>
    </w:p>
    <w:p w:rsidR="00000000" w:rsidRDefault="00A955F1">
      <w:pPr>
        <w:spacing w:line="240" w:lineRule="auto"/>
        <w:ind w:firstLine="284"/>
        <w:rPr>
          <w:rFonts w:ascii="Times New Roman" w:hAnsi="Times New Roman"/>
          <w:sz w:val="20"/>
        </w:rPr>
      </w:pPr>
      <w:r>
        <w:rPr>
          <w:rFonts w:ascii="Times New Roman" w:hAnsi="Times New Roman"/>
          <w:sz w:val="20"/>
        </w:rPr>
        <w:t>сн</w:t>
      </w:r>
      <w:r>
        <w:rPr>
          <w:rFonts w:ascii="Times New Roman" w:hAnsi="Times New Roman"/>
          <w:sz w:val="20"/>
        </w:rPr>
        <w:t>ижение давления на кровлю полостей и пустот посредством разгружающих устройств (эстакад, перекрытий и т.п.);</w:t>
      </w:r>
    </w:p>
    <w:p w:rsidR="00000000" w:rsidRDefault="00A955F1">
      <w:pPr>
        <w:spacing w:line="240" w:lineRule="auto"/>
        <w:ind w:firstLine="284"/>
        <w:rPr>
          <w:rFonts w:ascii="Times New Roman" w:hAnsi="Times New Roman"/>
          <w:sz w:val="20"/>
        </w:rPr>
      </w:pPr>
      <w:r>
        <w:rPr>
          <w:rFonts w:ascii="Times New Roman" w:hAnsi="Times New Roman"/>
          <w:sz w:val="20"/>
        </w:rPr>
        <w:t>применение более мощного верхнего строения пути;</w:t>
      </w:r>
    </w:p>
    <w:p w:rsidR="00000000" w:rsidRDefault="00A955F1">
      <w:pPr>
        <w:spacing w:line="240" w:lineRule="auto"/>
        <w:ind w:firstLine="284"/>
        <w:rPr>
          <w:rFonts w:ascii="Times New Roman" w:hAnsi="Times New Roman"/>
          <w:sz w:val="20"/>
        </w:rPr>
      </w:pPr>
      <w:r>
        <w:rPr>
          <w:rFonts w:ascii="Times New Roman" w:hAnsi="Times New Roman"/>
          <w:sz w:val="20"/>
        </w:rPr>
        <w:t>обрушение взрывами неустойчивой кровли над полостями и пустотами.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11.9 </w:t>
      </w:r>
      <w:r>
        <w:rPr>
          <w:rFonts w:ascii="Times New Roman" w:hAnsi="Times New Roman"/>
          <w:sz w:val="20"/>
        </w:rPr>
        <w:t>Тектонические трещины, обнаруженные в пределах основной площадки скальных выемок и полувыемок, должны заделываться (цементацией и другими способами).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11.10 </w:t>
      </w:r>
      <w:r>
        <w:rPr>
          <w:rFonts w:ascii="Times New Roman" w:hAnsi="Times New Roman"/>
          <w:sz w:val="20"/>
        </w:rPr>
        <w:t xml:space="preserve">Состав инъекционного раствора выбирается в зависимости от геологии, зоны карстующихся пород, размера и количества полостей, их </w:t>
      </w:r>
      <w:r>
        <w:rPr>
          <w:rFonts w:ascii="Times New Roman" w:hAnsi="Times New Roman"/>
          <w:sz w:val="20"/>
        </w:rPr>
        <w:t>морфологии, пространственного положения, связи между ними, наличия заполнителей и степени заполнения, состояния грунта и назначения самой инъекции: заполнение пустот с целью предотвращения возможных провалов или омоноличивание массива с целью повышения его несущей способности. В первом случае используются растворы, после твердения которых получается материал с небольшой прочностью, но устойчивый к размыванию его грунтовыми водами. Во втором случае — растворы с высокой механической прочностью цементного камн</w:t>
      </w:r>
      <w:r>
        <w:rPr>
          <w:rFonts w:ascii="Times New Roman" w:hAnsi="Times New Roman"/>
          <w:sz w:val="20"/>
        </w:rPr>
        <w:t>я.</w:t>
      </w:r>
    </w:p>
    <w:p w:rsidR="00000000" w:rsidRDefault="00A955F1">
      <w:pPr>
        <w:spacing w:line="240" w:lineRule="auto"/>
        <w:ind w:firstLine="284"/>
        <w:rPr>
          <w:rFonts w:ascii="Times New Roman" w:hAnsi="Times New Roman"/>
          <w:sz w:val="20"/>
        </w:rPr>
      </w:pPr>
      <w:r>
        <w:rPr>
          <w:rFonts w:ascii="Times New Roman" w:hAnsi="Times New Roman"/>
          <w:sz w:val="20"/>
        </w:rPr>
        <w:t>Для заполнения пустот наибольшее распространение получили глино-цементные и глино-силикатные растворы, а для укрепления массивов грунта — цементные растворы, а также цементные растворы с различными наполнителями (песок, зола-унос, глина и т.д.).</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11.11 </w:t>
      </w:r>
      <w:r>
        <w:rPr>
          <w:rFonts w:ascii="Times New Roman" w:hAnsi="Times New Roman"/>
          <w:sz w:val="20"/>
        </w:rPr>
        <w:t>При проектировании водоотводов (размещения их в плане, назначении способов укрепления откосов и дна) следует учитывать их возможное влияние на активизацию развития карста.</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12 ЗЕМЛЯНОЕ ПОЛОТНО В РАЙОНАХ РАСПРОСТРАНЕНИЯ ПЕСКОВ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12.1 </w:t>
      </w:r>
      <w:r>
        <w:rPr>
          <w:rFonts w:ascii="Times New Roman" w:hAnsi="Times New Roman"/>
          <w:sz w:val="20"/>
        </w:rPr>
        <w:t>Проектирование земляного п</w:t>
      </w:r>
      <w:r>
        <w:rPr>
          <w:rFonts w:ascii="Times New Roman" w:hAnsi="Times New Roman"/>
          <w:sz w:val="20"/>
        </w:rPr>
        <w:t>олотна в районах распространения песков заключается в выборе конструкции земляного полотна, мало подверженной песчаным заносам, в установлении мер по укреплению его, в определении зоны, в пределах которой требуется закрепление песков, а также в разработке комплекса мероприятий по предохранению земляного полотна от выдувания и образования песчаных заносов с учетом местных условий:</w:t>
      </w:r>
    </w:p>
    <w:p w:rsidR="00000000" w:rsidRDefault="00A955F1">
      <w:pPr>
        <w:spacing w:line="240" w:lineRule="auto"/>
        <w:ind w:firstLine="284"/>
        <w:rPr>
          <w:rFonts w:ascii="Times New Roman" w:hAnsi="Times New Roman"/>
          <w:sz w:val="20"/>
        </w:rPr>
      </w:pPr>
      <w:r>
        <w:rPr>
          <w:rFonts w:ascii="Times New Roman" w:hAnsi="Times New Roman"/>
          <w:sz w:val="20"/>
        </w:rPr>
        <w:t>рельефа местности;</w:t>
      </w:r>
    </w:p>
    <w:p w:rsidR="00000000" w:rsidRDefault="00A955F1">
      <w:pPr>
        <w:spacing w:line="240" w:lineRule="auto"/>
        <w:ind w:firstLine="284"/>
        <w:rPr>
          <w:rFonts w:ascii="Times New Roman" w:hAnsi="Times New Roman"/>
          <w:sz w:val="20"/>
        </w:rPr>
      </w:pPr>
      <w:r>
        <w:rPr>
          <w:rFonts w:ascii="Times New Roman" w:hAnsi="Times New Roman"/>
          <w:sz w:val="20"/>
        </w:rPr>
        <w:t>скорости, направления и продолжительности ветра, вызывающего перенос песка к земляному полотну;</w:t>
      </w:r>
    </w:p>
    <w:p w:rsidR="00000000" w:rsidRDefault="00A955F1">
      <w:pPr>
        <w:spacing w:line="240" w:lineRule="auto"/>
        <w:ind w:firstLine="284"/>
        <w:rPr>
          <w:rFonts w:ascii="Times New Roman" w:hAnsi="Times New Roman"/>
          <w:sz w:val="20"/>
        </w:rPr>
      </w:pPr>
      <w:r>
        <w:rPr>
          <w:rFonts w:ascii="Times New Roman" w:hAnsi="Times New Roman"/>
          <w:sz w:val="20"/>
        </w:rPr>
        <w:t>подвижности пе</w:t>
      </w:r>
      <w:r>
        <w:rPr>
          <w:rFonts w:ascii="Times New Roman" w:hAnsi="Times New Roman"/>
          <w:sz w:val="20"/>
        </w:rPr>
        <w:t>сков (закрепления растительностью);</w:t>
      </w:r>
    </w:p>
    <w:p w:rsidR="00000000" w:rsidRDefault="00A955F1">
      <w:pPr>
        <w:spacing w:line="240" w:lineRule="auto"/>
        <w:ind w:firstLine="284"/>
        <w:rPr>
          <w:rFonts w:ascii="Times New Roman" w:hAnsi="Times New Roman"/>
          <w:sz w:val="20"/>
        </w:rPr>
      </w:pPr>
      <w:r>
        <w:rPr>
          <w:rFonts w:ascii="Times New Roman" w:hAnsi="Times New Roman"/>
          <w:sz w:val="20"/>
        </w:rPr>
        <w:t>гранулометрического состава песка, его влажности и засоленности.</w:t>
      </w:r>
    </w:p>
    <w:p w:rsidR="00000000" w:rsidRDefault="00A955F1">
      <w:pPr>
        <w:spacing w:line="240" w:lineRule="auto"/>
        <w:ind w:firstLine="284"/>
        <w:rPr>
          <w:rFonts w:ascii="Times New Roman" w:hAnsi="Times New Roman"/>
          <w:sz w:val="20"/>
        </w:rPr>
      </w:pPr>
      <w:r>
        <w:rPr>
          <w:rFonts w:ascii="Times New Roman" w:hAnsi="Times New Roman"/>
          <w:sz w:val="20"/>
        </w:rPr>
        <w:t>Характеристика степени подвижности песков приведена в таблице 12.1.</w:t>
      </w:r>
    </w:p>
    <w:p w:rsidR="00000000" w:rsidRDefault="00A955F1">
      <w:pPr>
        <w:spacing w:line="240" w:lineRule="auto"/>
        <w:ind w:firstLine="284"/>
        <w:rPr>
          <w:rFonts w:ascii="Times New Roman" w:hAnsi="Times New Roman"/>
          <w:sz w:val="20"/>
        </w:rPr>
      </w:pPr>
    </w:p>
    <w:p w:rsidR="00000000" w:rsidRDefault="00A955F1">
      <w:pPr>
        <w:pStyle w:val="FR3"/>
        <w:spacing w:before="0" w:line="240" w:lineRule="auto"/>
        <w:ind w:left="0" w:firstLine="284"/>
        <w:rPr>
          <w:sz w:val="20"/>
        </w:rPr>
      </w:pPr>
      <w:r>
        <w:rPr>
          <w:sz w:val="20"/>
        </w:rPr>
        <w:t>Таблица 12.1</w:t>
      </w:r>
    </w:p>
    <w:p w:rsidR="00000000" w:rsidRDefault="00A955F1">
      <w:pPr>
        <w:pStyle w:val="FR3"/>
        <w:spacing w:before="0" w:line="240" w:lineRule="auto"/>
        <w:ind w:left="0"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2040"/>
        <w:gridCol w:w="953"/>
        <w:gridCol w:w="1684"/>
        <w:gridCol w:w="2127"/>
      </w:tblGrid>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Подвижность песков</w:t>
            </w:r>
          </w:p>
        </w:tc>
        <w:tc>
          <w:tcPr>
            <w:tcW w:w="204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Содержание пылевато-глинистых фракций, %, гранулометрический состав</w:t>
            </w:r>
          </w:p>
        </w:tc>
        <w:tc>
          <w:tcPr>
            <w:tcW w:w="95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Покрытие растительностью, %</w:t>
            </w:r>
          </w:p>
        </w:tc>
        <w:tc>
          <w:tcPr>
            <w:tcW w:w="16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Характеристика растительного покрова</w:t>
            </w:r>
          </w:p>
        </w:tc>
        <w:tc>
          <w:tcPr>
            <w:tcW w:w="212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Тип и характер движения</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204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w:t>
            </w:r>
          </w:p>
        </w:tc>
        <w:tc>
          <w:tcPr>
            <w:tcW w:w="95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16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w:t>
            </w:r>
          </w:p>
        </w:tc>
        <w:tc>
          <w:tcPr>
            <w:tcW w:w="212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w:t>
            </w:r>
          </w:p>
        </w:tc>
      </w:tr>
      <w:tr w:rsidR="00000000">
        <w:tblPrEx>
          <w:tblCellMar>
            <w:top w:w="0" w:type="dxa"/>
            <w:bottom w:w="0" w:type="dxa"/>
          </w:tblCellMar>
        </w:tblPrEx>
        <w:tc>
          <w:tcPr>
            <w:tcW w:w="1560"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Подвижные</w:t>
            </w:r>
          </w:p>
          <w:p w:rsidR="00000000" w:rsidRDefault="00A955F1">
            <w:pPr>
              <w:spacing w:line="240" w:lineRule="auto"/>
              <w:ind w:firstLine="0"/>
              <w:rPr>
                <w:rFonts w:ascii="Times New Roman" w:hAnsi="Times New Roman"/>
                <w:sz w:val="20"/>
              </w:rPr>
            </w:pPr>
            <w:r>
              <w:rPr>
                <w:rFonts w:ascii="Times New Roman" w:hAnsi="Times New Roman"/>
                <w:sz w:val="20"/>
              </w:rPr>
              <w:t>(барханные)</w:t>
            </w:r>
          </w:p>
        </w:tc>
        <w:tc>
          <w:tcPr>
            <w:tcW w:w="2040"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&lt; 5, песок однороден, график грансостава однопиковый</w:t>
            </w:r>
          </w:p>
        </w:tc>
        <w:tc>
          <w:tcPr>
            <w:tcW w:w="953"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&lt; 15</w:t>
            </w:r>
          </w:p>
        </w:tc>
        <w:tc>
          <w:tcPr>
            <w:tcW w:w="1684"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Растительность отсутствует. Одиночная кустарниковая или редк</w:t>
            </w:r>
            <w:r>
              <w:rPr>
                <w:rFonts w:ascii="Times New Roman" w:hAnsi="Times New Roman"/>
                <w:sz w:val="20"/>
              </w:rPr>
              <w:t>ая травянистая растительность в понижениях</w:t>
            </w:r>
          </w:p>
        </w:tc>
        <w:tc>
          <w:tcPr>
            <w:tcW w:w="2127"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Поступательное, поступательно-колебательное движение форм рельефа</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Малоподвижные (полузаросшие)</w:t>
            </w:r>
          </w:p>
        </w:tc>
        <w:tc>
          <w:tcPr>
            <w:tcW w:w="204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5-15, песок на гребнях однороден, график грансостава однопиковый. В понижениях график грансостава двухпиковый</w:t>
            </w:r>
          </w:p>
        </w:tc>
        <w:tc>
          <w:tcPr>
            <w:tcW w:w="95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15—35</w:t>
            </w:r>
          </w:p>
        </w:tc>
        <w:tc>
          <w:tcPr>
            <w:tcW w:w="1684"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Растительность древесно-кустарниковая и травянистая. В понижениях— дерновый слой</w:t>
            </w:r>
          </w:p>
        </w:tc>
        <w:tc>
          <w:tcPr>
            <w:tcW w:w="2127"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Поступательное, поступательно- колебательное и колебательное движение одиночных барханов и шлейфов среди заросших неподвижных форм рельефа</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Неподвижные</w:t>
            </w:r>
          </w:p>
          <w:p w:rsidR="00000000" w:rsidRDefault="00A955F1">
            <w:pPr>
              <w:spacing w:line="240" w:lineRule="auto"/>
              <w:ind w:firstLine="0"/>
              <w:rPr>
                <w:rFonts w:ascii="Times New Roman" w:hAnsi="Times New Roman"/>
                <w:sz w:val="20"/>
              </w:rPr>
            </w:pPr>
            <w:r>
              <w:rPr>
                <w:rFonts w:ascii="Times New Roman" w:hAnsi="Times New Roman"/>
                <w:sz w:val="20"/>
              </w:rPr>
              <w:t>(заросшие)</w:t>
            </w:r>
          </w:p>
        </w:tc>
        <w:tc>
          <w:tcPr>
            <w:tcW w:w="204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&gt; 15, график </w:t>
            </w:r>
            <w:r>
              <w:rPr>
                <w:rFonts w:ascii="Times New Roman" w:hAnsi="Times New Roman"/>
                <w:sz w:val="20"/>
              </w:rPr>
              <w:t>грансостава двухпиковый</w:t>
            </w:r>
          </w:p>
        </w:tc>
        <w:tc>
          <w:tcPr>
            <w:tcW w:w="95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&gt; 35</w:t>
            </w:r>
          </w:p>
        </w:tc>
        <w:tc>
          <w:tcPr>
            <w:tcW w:w="1684"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Сплошной растительный покров и дерн. Гребни песчаных форм обнажены или покрыты редкой растительностью</w:t>
            </w:r>
          </w:p>
        </w:tc>
        <w:tc>
          <w:tcPr>
            <w:tcW w:w="2127"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Ветропесчаный поток</w:t>
            </w:r>
          </w:p>
        </w:tc>
      </w:tr>
      <w:tr w:rsidR="00000000">
        <w:tblPrEx>
          <w:tblCellMar>
            <w:top w:w="0" w:type="dxa"/>
            <w:bottom w:w="0" w:type="dxa"/>
          </w:tblCellMar>
        </w:tblPrEx>
        <w:tc>
          <w:tcPr>
            <w:tcW w:w="8364" w:type="dxa"/>
            <w:gridSpan w:val="5"/>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sz w:val="20"/>
              </w:rPr>
            </w:pPr>
            <w:r>
              <w:rPr>
                <w:rFonts w:ascii="Times New Roman" w:hAnsi="Times New Roman"/>
                <w:i/>
                <w:sz w:val="20"/>
              </w:rPr>
              <w:t>Примечание —</w:t>
            </w:r>
            <w:r>
              <w:rPr>
                <w:rFonts w:ascii="Times New Roman" w:hAnsi="Times New Roman"/>
                <w:sz w:val="20"/>
              </w:rPr>
              <w:t xml:space="preserve"> Степень подвижности песков оценивают в полосе шириной не менее 100 м в каждую сторону от намечаемой трассы дороги.</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12.2 </w:t>
      </w:r>
      <w:r>
        <w:rPr>
          <w:rFonts w:ascii="Times New Roman" w:hAnsi="Times New Roman"/>
          <w:sz w:val="20"/>
        </w:rPr>
        <w:t>Вдоль железных дорог, пересекающих песчаные территории, надлежит предусматривать фитомелиоративные пескозащиты (закрепление с помощью посева или посадки древесной, кустарниковой и травянистой растительности) в необходимых слу</w:t>
      </w:r>
      <w:r>
        <w:rPr>
          <w:rFonts w:ascii="Times New Roman" w:hAnsi="Times New Roman"/>
          <w:sz w:val="20"/>
        </w:rPr>
        <w:t>чаях в сочетании со средствами механической защиты.</w:t>
      </w:r>
    </w:p>
    <w:p w:rsidR="00000000" w:rsidRDefault="00A955F1">
      <w:pPr>
        <w:spacing w:line="240" w:lineRule="auto"/>
        <w:ind w:firstLine="284"/>
        <w:rPr>
          <w:rFonts w:ascii="Times New Roman" w:hAnsi="Times New Roman"/>
          <w:sz w:val="20"/>
        </w:rPr>
      </w:pPr>
      <w:r>
        <w:rPr>
          <w:rFonts w:ascii="Times New Roman" w:hAnsi="Times New Roman"/>
          <w:sz w:val="20"/>
        </w:rPr>
        <w:t>Ширину полосы закрепления следует проектировать в размерах: не менее 200 м в пустынных и полупустынных районах и не менее 100 м в остальных.</w:t>
      </w:r>
    </w:p>
    <w:p w:rsidR="00000000" w:rsidRDefault="00A955F1">
      <w:pPr>
        <w:spacing w:line="240" w:lineRule="auto"/>
        <w:ind w:firstLine="284"/>
        <w:rPr>
          <w:rFonts w:ascii="Times New Roman" w:hAnsi="Times New Roman"/>
          <w:sz w:val="20"/>
        </w:rPr>
      </w:pPr>
      <w:r>
        <w:rPr>
          <w:rFonts w:ascii="Times New Roman" w:hAnsi="Times New Roman"/>
          <w:sz w:val="20"/>
        </w:rPr>
        <w:t>В зависимости от степени подвижности песков и годовых объемов переноса песка к пути ориентировочные значения ширины закрепляемой полосы для дорог</w:t>
      </w:r>
      <w:r>
        <w:rPr>
          <w:rFonts w:ascii="Times New Roman" w:hAnsi="Times New Roman"/>
          <w:sz w:val="20"/>
          <w:lang w:val="en-US"/>
        </w:rPr>
        <w:t xml:space="preserve"> I—III</w:t>
      </w:r>
      <w:r>
        <w:rPr>
          <w:rFonts w:ascii="Times New Roman" w:hAnsi="Times New Roman"/>
          <w:sz w:val="20"/>
        </w:rPr>
        <w:t xml:space="preserve"> категорий составляют:</w:t>
      </w:r>
    </w:p>
    <w:p w:rsidR="00000000" w:rsidRDefault="00A955F1">
      <w:pPr>
        <w:spacing w:line="240" w:lineRule="auto"/>
        <w:ind w:firstLine="284"/>
        <w:rPr>
          <w:rFonts w:ascii="Times New Roman" w:hAnsi="Times New Roman"/>
          <w:sz w:val="20"/>
        </w:rPr>
      </w:pPr>
      <w:r>
        <w:rPr>
          <w:rFonts w:ascii="Times New Roman" w:hAnsi="Times New Roman"/>
          <w:sz w:val="20"/>
        </w:rPr>
        <w:t>на особо сильнозаносимых участках (при объеме переноса песка более 30 м</w:t>
      </w:r>
      <w:r>
        <w:rPr>
          <w:rFonts w:ascii="Times New Roman" w:hAnsi="Times New Roman"/>
          <w:sz w:val="20"/>
          <w:vertAlign w:val="superscript"/>
        </w:rPr>
        <w:t>3</w:t>
      </w:r>
      <w:r>
        <w:rPr>
          <w:rFonts w:ascii="Times New Roman" w:hAnsi="Times New Roman"/>
          <w:sz w:val="20"/>
        </w:rPr>
        <w:t>/м в год) — до 300 м;</w:t>
      </w:r>
    </w:p>
    <w:p w:rsidR="00000000" w:rsidRDefault="00A955F1">
      <w:pPr>
        <w:spacing w:line="240" w:lineRule="auto"/>
        <w:ind w:firstLine="284"/>
        <w:rPr>
          <w:rFonts w:ascii="Times New Roman" w:hAnsi="Times New Roman"/>
          <w:sz w:val="20"/>
        </w:rPr>
      </w:pPr>
      <w:r>
        <w:rPr>
          <w:rFonts w:ascii="Times New Roman" w:hAnsi="Times New Roman"/>
          <w:sz w:val="20"/>
        </w:rPr>
        <w:t>на сильнозаносимых (20—30 м</w:t>
      </w:r>
      <w:r>
        <w:rPr>
          <w:rFonts w:ascii="Times New Roman" w:hAnsi="Times New Roman"/>
          <w:sz w:val="20"/>
          <w:vertAlign w:val="superscript"/>
        </w:rPr>
        <w:t>3</w:t>
      </w:r>
      <w:r>
        <w:rPr>
          <w:rFonts w:ascii="Times New Roman" w:hAnsi="Times New Roman"/>
          <w:sz w:val="20"/>
        </w:rPr>
        <w:t>/м в год) —до 200 м;</w:t>
      </w:r>
    </w:p>
    <w:p w:rsidR="00000000" w:rsidRDefault="00A955F1">
      <w:pPr>
        <w:spacing w:line="240" w:lineRule="auto"/>
        <w:ind w:firstLine="284"/>
        <w:rPr>
          <w:rFonts w:ascii="Times New Roman" w:hAnsi="Times New Roman"/>
          <w:sz w:val="20"/>
        </w:rPr>
      </w:pPr>
      <w:r>
        <w:rPr>
          <w:rFonts w:ascii="Times New Roman" w:hAnsi="Times New Roman"/>
          <w:sz w:val="20"/>
        </w:rPr>
        <w:t>на</w:t>
      </w:r>
      <w:r>
        <w:rPr>
          <w:rFonts w:ascii="Times New Roman" w:hAnsi="Times New Roman"/>
          <w:sz w:val="20"/>
        </w:rPr>
        <w:t xml:space="preserve"> среднезаносимых (10—20 м</w:t>
      </w:r>
      <w:r>
        <w:rPr>
          <w:rFonts w:ascii="Times New Roman" w:hAnsi="Times New Roman"/>
          <w:sz w:val="20"/>
          <w:vertAlign w:val="superscript"/>
        </w:rPr>
        <w:t>3</w:t>
      </w:r>
      <w:r>
        <w:rPr>
          <w:rFonts w:ascii="Times New Roman" w:hAnsi="Times New Roman"/>
          <w:sz w:val="20"/>
        </w:rPr>
        <w:t>/м в год) — до 150м;</w:t>
      </w:r>
    </w:p>
    <w:p w:rsidR="00000000" w:rsidRDefault="00A955F1">
      <w:pPr>
        <w:spacing w:line="240" w:lineRule="auto"/>
        <w:ind w:firstLine="284"/>
        <w:rPr>
          <w:rFonts w:ascii="Times New Roman" w:hAnsi="Times New Roman"/>
          <w:sz w:val="20"/>
        </w:rPr>
      </w:pPr>
      <w:r>
        <w:rPr>
          <w:rFonts w:ascii="Times New Roman" w:hAnsi="Times New Roman"/>
          <w:sz w:val="20"/>
        </w:rPr>
        <w:t>на слабозаносимых (до 10 м</w:t>
      </w:r>
      <w:r>
        <w:rPr>
          <w:rFonts w:ascii="Times New Roman" w:hAnsi="Times New Roman"/>
          <w:sz w:val="20"/>
          <w:vertAlign w:val="superscript"/>
        </w:rPr>
        <w:t>3</w:t>
      </w:r>
      <w:r>
        <w:rPr>
          <w:rFonts w:ascii="Times New Roman" w:hAnsi="Times New Roman"/>
          <w:sz w:val="20"/>
        </w:rPr>
        <w:t>/м в год) — до 100 м.</w:t>
      </w:r>
    </w:p>
    <w:p w:rsidR="00000000" w:rsidRDefault="00A955F1">
      <w:pPr>
        <w:spacing w:line="240" w:lineRule="auto"/>
        <w:ind w:firstLine="284"/>
        <w:rPr>
          <w:rFonts w:ascii="Times New Roman" w:hAnsi="Times New Roman"/>
          <w:sz w:val="20"/>
        </w:rPr>
      </w:pPr>
      <w:r>
        <w:rPr>
          <w:rFonts w:ascii="Times New Roman" w:hAnsi="Times New Roman"/>
          <w:sz w:val="20"/>
        </w:rPr>
        <w:t>За зоной фитомелиоративных мероприятий надлежит выделять охранную зону шириной не менее 500 м в пустынных и полупустынных районах и 100 м — в остальных районах, где запрещаются действия, способствующие увеличению подвижности песков (уничтожение растительности, выпас скота, нарушение почвенного покрова и т.д.).</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12.3 </w:t>
      </w:r>
      <w:r>
        <w:rPr>
          <w:rFonts w:ascii="Times New Roman" w:hAnsi="Times New Roman"/>
          <w:sz w:val="20"/>
        </w:rPr>
        <w:t xml:space="preserve">Продольный профиль и земляное полотно в районах распространения песков (подвижных, малоподвижных и </w:t>
      </w:r>
      <w:r>
        <w:rPr>
          <w:rFonts w:ascii="Times New Roman" w:hAnsi="Times New Roman"/>
          <w:sz w:val="20"/>
        </w:rPr>
        <w:t>неподвижных) следует проектировать с учетом вписывания в рельеф местности при максимальном сохранении растительности, как правило, насыпями высотой до 0,9 м. Следует избегать высоких насыпей, так как они меняют условия прохождения ветропесчаного потока.</w:t>
      </w:r>
    </w:p>
    <w:p w:rsidR="00000000" w:rsidRDefault="00A955F1">
      <w:pPr>
        <w:spacing w:line="240" w:lineRule="auto"/>
        <w:ind w:firstLine="284"/>
        <w:rPr>
          <w:rFonts w:ascii="Times New Roman" w:hAnsi="Times New Roman"/>
          <w:sz w:val="20"/>
        </w:rPr>
      </w:pPr>
      <w:r>
        <w:rPr>
          <w:rFonts w:ascii="Times New Roman" w:hAnsi="Times New Roman"/>
          <w:sz w:val="20"/>
        </w:rPr>
        <w:t>Короткие выемки допускаются как исключение, при пересечении высоких барханных гряд.</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12.4 </w:t>
      </w:r>
      <w:r>
        <w:rPr>
          <w:rFonts w:ascii="Times New Roman" w:hAnsi="Times New Roman"/>
          <w:sz w:val="20"/>
        </w:rPr>
        <w:t>Насыпи проектируются преимущественно с использованием грунтов из узких и глубоких резервов, глубина которых не ограничивается и определяется способом производства работ.</w:t>
      </w:r>
      <w:r>
        <w:rPr>
          <w:rFonts w:ascii="Times New Roman" w:hAnsi="Times New Roman"/>
          <w:sz w:val="20"/>
        </w:rPr>
        <w:t xml:space="preserve"> Крутизну откосов насыпей следует назначать 1:2.</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12.5 </w:t>
      </w:r>
      <w:r>
        <w:rPr>
          <w:rFonts w:ascii="Times New Roman" w:hAnsi="Times New Roman"/>
          <w:sz w:val="20"/>
        </w:rPr>
        <w:t>Выемки в неподвижных и малоподвижных песках, на слабозаносимых участках и при обеспечении полного впитывания атмосферных осадков в грунт во всякое время года следует проектировать по типу рисунка 10.3.</w:t>
      </w:r>
    </w:p>
    <w:p w:rsidR="00000000" w:rsidRDefault="00A955F1">
      <w:pPr>
        <w:spacing w:line="240" w:lineRule="auto"/>
        <w:ind w:firstLine="284"/>
        <w:rPr>
          <w:rFonts w:ascii="Times New Roman" w:hAnsi="Times New Roman"/>
          <w:sz w:val="20"/>
        </w:rPr>
      </w:pPr>
      <w:r>
        <w:rPr>
          <w:rFonts w:ascii="Times New Roman" w:hAnsi="Times New Roman"/>
          <w:sz w:val="20"/>
        </w:rPr>
        <w:t>В малоподвижных и подвижных песках, на средне- и сильнозаносимых участках, а также в районах, где возможны снежные заносы или не обеспечивается полное впитывание атмосферных вод во всякое время года, выемки следует проектировать по типу рисунка 10.4. Такая</w:t>
      </w:r>
      <w:r>
        <w:rPr>
          <w:rFonts w:ascii="Times New Roman" w:hAnsi="Times New Roman"/>
          <w:sz w:val="20"/>
        </w:rPr>
        <w:t xml:space="preserve"> конструкция рекомендуется также при необходимости использования выемки в качестве карьера. Крутизна откосов выемок назначается 1:1,75 — 1:2 в зависимости от угла естественного откоса песков.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12.6 </w:t>
      </w:r>
      <w:r>
        <w:rPr>
          <w:rFonts w:ascii="Times New Roman" w:hAnsi="Times New Roman"/>
          <w:sz w:val="20"/>
        </w:rPr>
        <w:t>Укрепление земляного полотна (откосов, обочин основной площадки и полос шириной 3 м вдоль бровок выемок и подошв насыпей) и подвижных песков на подлежащей закреплению полосе, в том числе на участках нарушенного в период строительства естественного покрова, следует производить в соответствии с рекомендациями раздел</w:t>
      </w:r>
      <w:r>
        <w:rPr>
          <w:rFonts w:ascii="Times New Roman" w:hAnsi="Times New Roman"/>
          <w:sz w:val="20"/>
        </w:rPr>
        <w:t>а 18.</w:t>
      </w:r>
    </w:p>
    <w:p w:rsidR="00000000" w:rsidRDefault="00A955F1">
      <w:pPr>
        <w:spacing w:line="240" w:lineRule="auto"/>
        <w:ind w:firstLine="284"/>
        <w:rPr>
          <w:rFonts w:ascii="Times New Roman" w:hAnsi="Times New Roman"/>
          <w:sz w:val="20"/>
        </w:rPr>
      </w:pPr>
      <w:r>
        <w:rPr>
          <w:rFonts w:ascii="Times New Roman" w:hAnsi="Times New Roman"/>
          <w:sz w:val="20"/>
        </w:rPr>
        <w:t>При этом в зависимости от местных условий мероприятия по закреплению песков могут осуществляться поэтапно:</w:t>
      </w:r>
    </w:p>
    <w:p w:rsidR="00000000" w:rsidRDefault="00A955F1">
      <w:pPr>
        <w:spacing w:line="240" w:lineRule="auto"/>
        <w:ind w:firstLine="284"/>
        <w:rPr>
          <w:rFonts w:ascii="Times New Roman" w:hAnsi="Times New Roman"/>
          <w:sz w:val="20"/>
        </w:rPr>
      </w:pPr>
      <w:r>
        <w:rPr>
          <w:rFonts w:ascii="Times New Roman" w:hAnsi="Times New Roman"/>
          <w:sz w:val="20"/>
        </w:rPr>
        <w:t>в первую очередь — временное закрепление механической защитой полосы шириной до 50 м;</w:t>
      </w:r>
    </w:p>
    <w:p w:rsidR="00000000" w:rsidRDefault="00A955F1">
      <w:pPr>
        <w:spacing w:line="240" w:lineRule="auto"/>
        <w:ind w:firstLine="284"/>
        <w:rPr>
          <w:rFonts w:ascii="Times New Roman" w:hAnsi="Times New Roman"/>
          <w:sz w:val="20"/>
        </w:rPr>
      </w:pPr>
      <w:r>
        <w:rPr>
          <w:rFonts w:ascii="Times New Roman" w:hAnsi="Times New Roman"/>
          <w:sz w:val="20"/>
        </w:rPr>
        <w:t>во вторую — закрепление песков посадкой местных сортов древесно-кустарниково-травяной растительности (фитомелиорация). Выполнение этих работ целесообразно после уточнения направления и объемов пескопереноса, в период эксплуатации.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12.7 </w:t>
      </w:r>
      <w:r>
        <w:rPr>
          <w:rFonts w:ascii="Times New Roman" w:hAnsi="Times New Roman"/>
          <w:sz w:val="20"/>
        </w:rPr>
        <w:t>Возведение земляного полотна следует предусматривать, как правило, в зимне-ве</w:t>
      </w:r>
      <w:r>
        <w:rPr>
          <w:rFonts w:ascii="Times New Roman" w:hAnsi="Times New Roman"/>
          <w:sz w:val="20"/>
        </w:rPr>
        <w:t>сенний период.</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13 ЗЕМЛЯНОЕ ПОЛОТНО В РАЙОНАХ ИСКУССТВЕННОГО ОРОШЕНИЯ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13.1 </w:t>
      </w:r>
      <w:r>
        <w:rPr>
          <w:rFonts w:ascii="Times New Roman" w:hAnsi="Times New Roman"/>
          <w:sz w:val="20"/>
        </w:rPr>
        <w:t>На орошаемых территориях земляное полотно следует проектировать с учетом неблагоприятного водного режима, возникающего вследствие:</w:t>
      </w:r>
    </w:p>
    <w:p w:rsidR="00000000" w:rsidRDefault="00A955F1">
      <w:pPr>
        <w:spacing w:line="240" w:lineRule="auto"/>
        <w:ind w:firstLine="284"/>
        <w:rPr>
          <w:rFonts w:ascii="Times New Roman" w:hAnsi="Times New Roman"/>
          <w:sz w:val="20"/>
        </w:rPr>
      </w:pPr>
      <w:r>
        <w:rPr>
          <w:rFonts w:ascii="Times New Roman" w:hAnsi="Times New Roman"/>
          <w:sz w:val="20"/>
        </w:rPr>
        <w:t>общего повышения уровня грунтовых вод при поливе и промывке грунтов;</w:t>
      </w:r>
    </w:p>
    <w:p w:rsidR="00000000" w:rsidRDefault="00A955F1">
      <w:pPr>
        <w:spacing w:line="240" w:lineRule="auto"/>
        <w:ind w:firstLine="284"/>
        <w:rPr>
          <w:rFonts w:ascii="Times New Roman" w:hAnsi="Times New Roman"/>
          <w:sz w:val="20"/>
        </w:rPr>
      </w:pPr>
      <w:r>
        <w:rPr>
          <w:rFonts w:ascii="Times New Roman" w:hAnsi="Times New Roman"/>
          <w:sz w:val="20"/>
        </w:rPr>
        <w:t>местного повышения уровня грунтовых вод при размещении дороги рядом с сооружениями оросительной и водосборно-сбросной сетей;</w:t>
      </w:r>
    </w:p>
    <w:p w:rsidR="00000000" w:rsidRDefault="00A955F1">
      <w:pPr>
        <w:spacing w:line="240" w:lineRule="auto"/>
        <w:ind w:firstLine="284"/>
        <w:rPr>
          <w:rFonts w:ascii="Times New Roman" w:hAnsi="Times New Roman"/>
          <w:sz w:val="20"/>
        </w:rPr>
      </w:pPr>
      <w:r>
        <w:rPr>
          <w:rFonts w:ascii="Times New Roman" w:hAnsi="Times New Roman"/>
          <w:sz w:val="20"/>
        </w:rPr>
        <w:t>затопления водоотводных и нагорных канав и кюветов промывными и поливными водами.</w:t>
      </w:r>
    </w:p>
    <w:p w:rsidR="00000000" w:rsidRDefault="00A955F1">
      <w:pPr>
        <w:spacing w:line="240" w:lineRule="auto"/>
        <w:ind w:firstLine="284"/>
        <w:rPr>
          <w:rFonts w:ascii="Times New Roman" w:hAnsi="Times New Roman"/>
          <w:sz w:val="20"/>
        </w:rPr>
      </w:pPr>
      <w:r>
        <w:rPr>
          <w:rFonts w:ascii="Times New Roman" w:hAnsi="Times New Roman"/>
          <w:sz w:val="20"/>
        </w:rPr>
        <w:t>Кроме того, необходимо учитыва</w:t>
      </w:r>
      <w:r>
        <w:rPr>
          <w:rFonts w:ascii="Times New Roman" w:hAnsi="Times New Roman"/>
          <w:sz w:val="20"/>
        </w:rPr>
        <w:t>ть, что в процессе эксплуатации открытая коллекторно-дренажная сеть углубляется.</w:t>
      </w:r>
    </w:p>
    <w:p w:rsidR="00000000" w:rsidRDefault="00A955F1">
      <w:pPr>
        <w:spacing w:line="240" w:lineRule="auto"/>
        <w:ind w:firstLine="284"/>
        <w:rPr>
          <w:rFonts w:ascii="Times New Roman" w:hAnsi="Times New Roman"/>
          <w:sz w:val="20"/>
        </w:rPr>
      </w:pPr>
      <w:r>
        <w:rPr>
          <w:rFonts w:ascii="Times New Roman" w:hAnsi="Times New Roman"/>
          <w:sz w:val="20"/>
        </w:rPr>
        <w:t>На территориях, подлежащих освоению и орошению в период эксплуатации дороги, при ее проектировании расчетный горизонт грунтовых вод необходимо принимать по перспективным данным органов водного хозяйства с учетом изменения естественного уровня грунтовых вод, связанного с орошением, промывками и реконструкцией дренажной сети.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13.2 </w:t>
      </w:r>
      <w:r>
        <w:rPr>
          <w:rFonts w:ascii="Times New Roman" w:hAnsi="Times New Roman"/>
          <w:sz w:val="20"/>
        </w:rPr>
        <w:t>Земляное полотно дорог в зоне орошения следует проектировать с учетом рельефа местности, конструкции</w:t>
      </w:r>
      <w:r>
        <w:rPr>
          <w:rFonts w:ascii="Times New Roman" w:hAnsi="Times New Roman"/>
          <w:sz w:val="20"/>
        </w:rPr>
        <w:t xml:space="preserve"> сооружений ирригационной сети и расхода в них воды, технологических подъездов к полям, условий эксплуатации дороги, каналов и сооружений дренажной сети.</w:t>
      </w:r>
    </w:p>
    <w:p w:rsidR="00000000" w:rsidRDefault="00A955F1">
      <w:pPr>
        <w:spacing w:line="240" w:lineRule="auto"/>
        <w:ind w:firstLine="284"/>
        <w:rPr>
          <w:rFonts w:ascii="Times New Roman" w:hAnsi="Times New Roman"/>
          <w:sz w:val="20"/>
        </w:rPr>
      </w:pPr>
      <w:r>
        <w:rPr>
          <w:rFonts w:ascii="Times New Roman" w:hAnsi="Times New Roman"/>
          <w:sz w:val="20"/>
        </w:rPr>
        <w:t>Рекомендуется размещать земляное полотно с верховой стороны от оросительных каналов и с низовой стороны от дренажно-коллекторной сети.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13.3 </w:t>
      </w:r>
      <w:r>
        <w:rPr>
          <w:rFonts w:ascii="Times New Roman" w:hAnsi="Times New Roman"/>
          <w:sz w:val="20"/>
        </w:rPr>
        <w:t xml:space="preserve">При размещении насыпи вдоль оросительных каналов минимально допустимое расстояние от них до подошвы насыпи определяется с учетом расчетного уровня фильтрационных грунтовых вод и требуемого возвышения бровки насыпи над </w:t>
      </w:r>
      <w:r>
        <w:rPr>
          <w:rFonts w:ascii="Times New Roman" w:hAnsi="Times New Roman"/>
          <w:sz w:val="20"/>
        </w:rPr>
        <w:t>этим уровнем.</w:t>
      </w:r>
    </w:p>
    <w:p w:rsidR="00000000" w:rsidRDefault="00A955F1">
      <w:pPr>
        <w:spacing w:line="240" w:lineRule="auto"/>
        <w:ind w:firstLine="284"/>
        <w:rPr>
          <w:rFonts w:ascii="Times New Roman" w:hAnsi="Times New Roman"/>
          <w:sz w:val="20"/>
        </w:rPr>
      </w:pPr>
      <w:r>
        <w:rPr>
          <w:rFonts w:ascii="Times New Roman" w:hAnsi="Times New Roman"/>
          <w:sz w:val="20"/>
        </w:rPr>
        <w:t>Проектировать земляное полотно следует с учетом минимального использования площади орошаемых земель (без резервов).</w:t>
      </w:r>
    </w:p>
    <w:p w:rsidR="00000000" w:rsidRDefault="00A955F1">
      <w:pPr>
        <w:spacing w:line="240" w:lineRule="auto"/>
        <w:ind w:firstLine="284"/>
        <w:rPr>
          <w:rFonts w:ascii="Times New Roman" w:hAnsi="Times New Roman"/>
          <w:sz w:val="20"/>
        </w:rPr>
      </w:pPr>
      <w:r>
        <w:rPr>
          <w:rFonts w:ascii="Times New Roman" w:hAnsi="Times New Roman"/>
          <w:sz w:val="20"/>
        </w:rPr>
        <w:t>Не допускается использование нагорных и водоотводных канав и кюветов в качестве распределителей воды.</w:t>
      </w:r>
    </w:p>
    <w:p w:rsidR="00000000" w:rsidRDefault="00A955F1">
      <w:pPr>
        <w:spacing w:line="240" w:lineRule="auto"/>
        <w:ind w:firstLine="284"/>
        <w:rPr>
          <w:rFonts w:ascii="Times New Roman" w:hAnsi="Times New Roman"/>
          <w:sz w:val="20"/>
        </w:rPr>
      </w:pPr>
      <w:r>
        <w:rPr>
          <w:rFonts w:ascii="Times New Roman" w:hAnsi="Times New Roman"/>
          <w:sz w:val="20"/>
        </w:rPr>
        <w:t>Пересечение водоотводных и нагорных канав с мелкими оросителями (арыками) следует проектировать в разных уровнях.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13.4 </w:t>
      </w:r>
      <w:r>
        <w:rPr>
          <w:rFonts w:ascii="Times New Roman" w:hAnsi="Times New Roman"/>
          <w:sz w:val="20"/>
        </w:rPr>
        <w:t>В районах искусственного орошения земляное полотно следует проектировать, как правило, насыпями согласно рисунку 13.1 и указаниям раздела 7, таблицы 4.3 СНиП 32-</w:t>
      </w:r>
      <w:r>
        <w:rPr>
          <w:rFonts w:ascii="Times New Roman" w:hAnsi="Times New Roman"/>
          <w:sz w:val="20"/>
        </w:rPr>
        <w:t>01-95. Высоту насыпи необходимо назначать индивидуально с учетом предохранения верхней ее части от увлажнения и от образования соляных корок на основной площадке.</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13.5 </w:t>
      </w:r>
      <w:r>
        <w:rPr>
          <w:rFonts w:ascii="Times New Roman" w:hAnsi="Times New Roman"/>
          <w:sz w:val="20"/>
        </w:rPr>
        <w:t>Земляное полотно в пределах полей орошения следует ограждать валиками шириной поверху 3 м и высотой не менее 0,6 м, располагаемыми на расстоянии не менее 4 м от бровки водоотводной канавы, от подошвы насыпи или ЛЭП и линий связи.</w:t>
      </w:r>
    </w:p>
    <w:p w:rsidR="00000000" w:rsidRDefault="00A955F1">
      <w:pPr>
        <w:spacing w:line="240" w:lineRule="auto"/>
        <w:ind w:firstLine="284"/>
        <w:rPr>
          <w:rFonts w:ascii="Times New Roman" w:hAnsi="Times New Roman"/>
          <w:sz w:val="20"/>
        </w:rPr>
      </w:pPr>
      <w:r>
        <w:rPr>
          <w:rFonts w:ascii="Times New Roman" w:hAnsi="Times New Roman"/>
          <w:sz w:val="20"/>
        </w:rPr>
        <w:t>В условиях затрудненности продольного стока допускается взамен водоотводных канав предусматривать сооружение насып</w:t>
      </w:r>
      <w:r>
        <w:rPr>
          <w:rFonts w:ascii="Times New Roman" w:hAnsi="Times New Roman"/>
          <w:sz w:val="20"/>
        </w:rPr>
        <w:t>ей с бермами шириной 3 и высотой не менее 0,6 м.</w:t>
      </w:r>
    </w:p>
    <w:p w:rsidR="00000000" w:rsidRDefault="00A955F1">
      <w:pPr>
        <w:spacing w:line="240" w:lineRule="auto"/>
        <w:ind w:firstLine="284"/>
        <w:rPr>
          <w:rFonts w:ascii="Times New Roman" w:hAnsi="Times New Roman"/>
          <w:sz w:val="20"/>
        </w:rPr>
      </w:pPr>
      <w:r>
        <w:rPr>
          <w:rFonts w:ascii="Times New Roman" w:hAnsi="Times New Roman"/>
          <w:sz w:val="20"/>
        </w:rPr>
        <w:t>В полосе между подошвой насыпи и железобетонным лотком оросительного канала необходимо устройство водоотводной канавы.</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13.6 </w:t>
      </w:r>
      <w:r>
        <w:rPr>
          <w:rFonts w:ascii="Times New Roman" w:hAnsi="Times New Roman"/>
          <w:sz w:val="20"/>
        </w:rPr>
        <w:t>При проектировании земляного полотна в зонах искусственного орошения на просадочных грунтах (например, лессовидных суглинках) следует оценивать надежность несущей способности оснований и при необходимости предусматривать искусственное его упрочнение (путем предварительного замачивания, уплотнения трамбованием, глубинных взрывов и т.п.).</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14 ЗЕМЛЯНОЕ ПОЛОТНО ДЛЯ ЖЕЛЕЗНОДОРОЖНЫХ УЗЛОВ И СТАНЦИЙ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14.1 </w:t>
      </w:r>
      <w:r>
        <w:rPr>
          <w:rFonts w:ascii="Times New Roman" w:hAnsi="Times New Roman"/>
          <w:sz w:val="20"/>
        </w:rPr>
        <w:t>Для проектирования земляного полотна в пределах раздельных пунктов в дополнение к материалам, используемым при проектировании земляного полотна на перегонах, необходимы следующие исходные данные:</w:t>
      </w:r>
    </w:p>
    <w:p w:rsidR="00000000" w:rsidRDefault="00A955F1">
      <w:pPr>
        <w:spacing w:line="240" w:lineRule="auto"/>
        <w:ind w:firstLine="284"/>
        <w:rPr>
          <w:rFonts w:ascii="Times New Roman" w:hAnsi="Times New Roman"/>
          <w:sz w:val="20"/>
        </w:rPr>
      </w:pPr>
      <w:r>
        <w:rPr>
          <w:rFonts w:ascii="Times New Roman" w:hAnsi="Times New Roman"/>
          <w:sz w:val="20"/>
        </w:rPr>
        <w:t>план в горизонталях с показанием существующих и проектируемых путей, зданий, сооружений, подземных и надземных коммуникаций, полосы отвода;</w:t>
      </w:r>
    </w:p>
    <w:p w:rsidR="00000000" w:rsidRDefault="00A955F1">
      <w:pPr>
        <w:spacing w:line="240" w:lineRule="auto"/>
        <w:ind w:firstLine="284"/>
        <w:rPr>
          <w:rFonts w:ascii="Times New Roman" w:hAnsi="Times New Roman"/>
          <w:sz w:val="20"/>
        </w:rPr>
      </w:pPr>
      <w:r>
        <w:rPr>
          <w:rFonts w:ascii="Times New Roman" w:hAnsi="Times New Roman"/>
          <w:sz w:val="20"/>
        </w:rPr>
        <w:t>материалы инженерно-геологических изысканий по участку (разрезы, техническое заключение и т.п.), а в сложных приро</w:t>
      </w:r>
      <w:r>
        <w:rPr>
          <w:rFonts w:ascii="Times New Roman" w:hAnsi="Times New Roman"/>
          <w:sz w:val="20"/>
        </w:rPr>
        <w:t>дных условиях инженерно-геологическая карта территории и при необходимости карта гидроизогипс с показанием на плане инженерно-геологических выработок.</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14.2 </w:t>
      </w:r>
      <w:r>
        <w:rPr>
          <w:rFonts w:ascii="Times New Roman" w:hAnsi="Times New Roman"/>
          <w:sz w:val="20"/>
        </w:rPr>
        <w:t>Распределение земляных масс и мероприятия по обеспечению устойчивости земляного полотна следует проектировать с учетом рельефа местности и последующего развития станции, в том числе размещения земляного полотна для подходов к станции водоотводных устройств и других сооружений. При этом должна учитываться этапность путевого развития.</w:t>
      </w:r>
    </w:p>
    <w:p w:rsidR="00000000" w:rsidRDefault="00A955F1">
      <w:pPr>
        <w:spacing w:line="240" w:lineRule="auto"/>
        <w:ind w:firstLine="284"/>
        <w:rPr>
          <w:rFonts w:ascii="Times New Roman" w:hAnsi="Times New Roman"/>
          <w:sz w:val="20"/>
        </w:rPr>
      </w:pPr>
      <w:r>
        <w:rPr>
          <w:rFonts w:ascii="Times New Roman" w:hAnsi="Times New Roman"/>
          <w:b/>
          <w:sz w:val="20"/>
        </w:rPr>
        <w:t>14.3</w:t>
      </w:r>
      <w:r>
        <w:rPr>
          <w:rFonts w:ascii="Times New Roman" w:hAnsi="Times New Roman"/>
          <w:sz w:val="20"/>
        </w:rPr>
        <w:t xml:space="preserve"> Станционные площ</w:t>
      </w:r>
      <w:r>
        <w:rPr>
          <w:rFonts w:ascii="Times New Roman" w:hAnsi="Times New Roman"/>
          <w:sz w:val="20"/>
        </w:rPr>
        <w:t>адки следует, как правило, проектировать в плане на прямой, а в профиле — насыпями.</w:t>
      </w:r>
    </w:p>
    <w:p w:rsidR="00000000" w:rsidRDefault="00A955F1">
      <w:pPr>
        <w:spacing w:line="240" w:lineRule="auto"/>
        <w:ind w:firstLine="284"/>
        <w:rPr>
          <w:rFonts w:ascii="Times New Roman" w:hAnsi="Times New Roman"/>
          <w:sz w:val="20"/>
        </w:rPr>
      </w:pPr>
      <w:r>
        <w:rPr>
          <w:rFonts w:ascii="Times New Roman" w:hAnsi="Times New Roman"/>
          <w:sz w:val="20"/>
        </w:rPr>
        <w:t>В обоснованных случаях проектом необходимо предусматривать устройства для защиты от заносимости снегом и песком.</w:t>
      </w:r>
    </w:p>
    <w:p w:rsidR="00000000" w:rsidRDefault="00A955F1">
      <w:pPr>
        <w:spacing w:line="240" w:lineRule="auto"/>
        <w:ind w:firstLine="284"/>
        <w:rPr>
          <w:rFonts w:ascii="Times New Roman" w:hAnsi="Times New Roman"/>
          <w:sz w:val="20"/>
        </w:rPr>
      </w:pPr>
      <w:r>
        <w:rPr>
          <w:rFonts w:ascii="Times New Roman" w:hAnsi="Times New Roman"/>
          <w:sz w:val="20"/>
        </w:rPr>
        <w:t>На неподвижных и малоподвижных песках станционные площадки следует, как правило, проектировать на нулевых отметках и насыпях высотой до 0,9 м, в подвижных песках— насыпями высотой более 1,0 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14.4 </w:t>
      </w:r>
      <w:r>
        <w:rPr>
          <w:rFonts w:ascii="Times New Roman" w:hAnsi="Times New Roman"/>
          <w:sz w:val="20"/>
        </w:rPr>
        <w:t>Земляное полотно новых раздельных пунктов, дополнительных путей в пределах существующих железнодорожных узлов и станц</w:t>
      </w:r>
      <w:r>
        <w:rPr>
          <w:rFonts w:ascii="Times New Roman" w:hAnsi="Times New Roman"/>
          <w:sz w:val="20"/>
        </w:rPr>
        <w:t>ий, а</w:t>
      </w:r>
    </w:p>
    <w:p w:rsidR="00000000" w:rsidRDefault="00A955F1">
      <w:pPr>
        <w:spacing w:line="240" w:lineRule="auto"/>
        <w:ind w:firstLine="284"/>
        <w:rPr>
          <w:rFonts w:ascii="Times New Roman" w:hAnsi="Times New Roman"/>
          <w:sz w:val="20"/>
        </w:rPr>
      </w:pPr>
      <w:r>
        <w:rPr>
          <w:rFonts w:ascii="Times New Roman" w:hAnsi="Times New Roman"/>
          <w:sz w:val="20"/>
        </w:rPr>
        <w:t>также новое земляное полотно, сооружаемое с использованием существующего при развитии остановочных пунктов или их реконструкции, следует проектировать в соответствии с нормами и положениями настоящего документа.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14.5 </w:t>
      </w:r>
      <w:r>
        <w:rPr>
          <w:rFonts w:ascii="Times New Roman" w:hAnsi="Times New Roman"/>
          <w:sz w:val="20"/>
        </w:rPr>
        <w:t>Ширину земляного полотна (поверху) на раздельных пунктах следует устанавливать в соответствии с проектируемым путевым развитием в зависимости от числа путей и ширины междупутий.</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 этом расстояние от оси крайних станционных путей до бровки земляного полотна должно быть не менее половины </w:t>
      </w:r>
      <w:r>
        <w:rPr>
          <w:rFonts w:ascii="Times New Roman" w:hAnsi="Times New Roman"/>
          <w:sz w:val="20"/>
        </w:rPr>
        <w:t>ширины земляного полотна на прямых участках пути однопутных железнодорожных линий, приведенной в таблице 4.1 СНиП 32-01-95, а в пределах стрелочных улиц, вытяжных путей и крайних сортировочных путей — не менее 3,6 м для линий всех категорий.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14.6 </w:t>
      </w:r>
      <w:r>
        <w:rPr>
          <w:rFonts w:ascii="Times New Roman" w:hAnsi="Times New Roman"/>
          <w:sz w:val="20"/>
        </w:rPr>
        <w:t>На сортировочных участках станций (при наличии горок и вытяжных путей специального профиля) балластный слой путей надвига и вытяжных путей должен быть уширен на ширину не менее 1 м от конца шпал с каждой стороны на протяжении от места расцепки вагонов до горба горк</w:t>
      </w:r>
      <w:r>
        <w:rPr>
          <w:rFonts w:ascii="Times New Roman" w:hAnsi="Times New Roman"/>
          <w:sz w:val="20"/>
        </w:rPr>
        <w:t>и или до точки отрыва вагонов от состава;</w:t>
      </w:r>
    </w:p>
    <w:p w:rsidR="00000000" w:rsidRDefault="00A955F1">
      <w:pPr>
        <w:spacing w:line="240" w:lineRule="auto"/>
        <w:ind w:firstLine="284"/>
        <w:rPr>
          <w:rFonts w:ascii="Times New Roman" w:hAnsi="Times New Roman"/>
          <w:sz w:val="20"/>
        </w:rPr>
      </w:pPr>
      <w:r>
        <w:rPr>
          <w:rFonts w:ascii="Times New Roman" w:hAnsi="Times New Roman"/>
          <w:sz w:val="20"/>
        </w:rPr>
        <w:t>ширину земляного полотна в этих местах следует увеличить с таким расчетом, чтобы ширина обочины была не менее 0,5 м.</w:t>
      </w: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720" w:equalWidth="0">
            <w:col w:w="8313"/>
          </w:cols>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65" type="#_x0000_t75" style="width:702.75pt;height:241.5pt">
            <v:imagedata r:id="rId63"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66" type="#_x0000_t75" style="width:708.75pt;height:210.75pt">
            <v:imagedata r:id="rId64"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67" type="#_x0000_t75" style="width:683.25pt;height:201.75pt">
            <v:imagedata r:id="rId65"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а — насыпь, размещаемая вдоль закрытых трубчатых дрен; б—то же, вдоль каналов из железобетонных лотков; в—то же, вдоль коллекторов и каналов;</w:t>
      </w: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защитный земляной валик; </w:t>
      </w:r>
      <w:r>
        <w:rPr>
          <w:rFonts w:ascii="Times New Roman" w:hAnsi="Times New Roman"/>
          <w:i/>
          <w:sz w:val="20"/>
        </w:rPr>
        <w:t>2 —</w:t>
      </w:r>
      <w:r>
        <w:rPr>
          <w:rFonts w:ascii="Times New Roman" w:hAnsi="Times New Roman"/>
          <w:sz w:val="20"/>
        </w:rPr>
        <w:t xml:space="preserve"> берма; 3 — трубчатая дрена; </w:t>
      </w:r>
      <w:r>
        <w:rPr>
          <w:rFonts w:ascii="Times New Roman" w:hAnsi="Times New Roman"/>
          <w:i/>
          <w:sz w:val="20"/>
        </w:rPr>
        <w:t>4 —</w:t>
      </w:r>
      <w:r>
        <w:rPr>
          <w:rFonts w:ascii="Times New Roman" w:hAnsi="Times New Roman"/>
          <w:sz w:val="20"/>
        </w:rPr>
        <w:t xml:space="preserve"> лоток; 5 — автодорога; 6 — коллектор (канал);</w:t>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i/>
          <w:sz w:val="20"/>
        </w:rPr>
        <w:t xml:space="preserve"> —</w:t>
      </w:r>
      <w:r>
        <w:rPr>
          <w:rFonts w:ascii="Times New Roman" w:hAnsi="Times New Roman"/>
          <w:sz w:val="20"/>
        </w:rPr>
        <w:t xml:space="preserve"> расстояние от ЛЭП (СЦБ), линии связи до оси пути</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13.1—</w:t>
      </w:r>
      <w:r>
        <w:rPr>
          <w:rFonts w:ascii="Times New Roman" w:hAnsi="Times New Roman"/>
          <w:sz w:val="20"/>
        </w:rPr>
        <w:t xml:space="preserve"> Поперечные профили насыпей</w:t>
      </w:r>
      <w:r>
        <w:rPr>
          <w:rFonts w:ascii="Times New Roman" w:hAnsi="Times New Roman"/>
          <w:sz w:val="20"/>
        </w:rPr>
        <w:t xml:space="preserve"> вблизи ирригационных сооружений</w:t>
      </w:r>
    </w:p>
    <w:p w:rsidR="00000000" w:rsidRDefault="00A955F1">
      <w:pPr>
        <w:spacing w:line="240" w:lineRule="auto"/>
        <w:ind w:firstLine="284"/>
        <w:rPr>
          <w:rFonts w:ascii="Times New Roman" w:hAnsi="Times New Roman"/>
          <w:sz w:val="20"/>
        </w:rPr>
        <w:sectPr w:rsidR="00000000">
          <w:pgSz w:w="16840" w:h="11907" w:orient="landscape" w:code="9"/>
          <w:pgMar w:top="1134" w:right="1134" w:bottom="1134" w:left="1134" w:header="720" w:footer="720" w:gutter="0"/>
          <w:paperSrc w:first="7" w:other="7"/>
          <w:cols w:space="720" w:equalWidth="0">
            <w:col w:w="14572"/>
          </w:cols>
          <w:noEndnote/>
        </w:sectPr>
      </w:pPr>
    </w:p>
    <w:p w:rsidR="00000000" w:rsidRDefault="00A955F1">
      <w:pPr>
        <w:spacing w:line="240" w:lineRule="auto"/>
        <w:ind w:firstLine="284"/>
        <w:rPr>
          <w:rFonts w:ascii="Times New Roman" w:hAnsi="Times New Roman"/>
          <w:sz w:val="20"/>
        </w:rPr>
      </w:pPr>
      <w:r>
        <w:rPr>
          <w:rFonts w:ascii="Times New Roman" w:hAnsi="Times New Roman"/>
          <w:sz w:val="20"/>
        </w:rPr>
        <w:t>Такое же уширение балластного слоя, а в соответствии с этим и земляного полотна следует проектировать у крайних путей приемоотправочных парков, специализируемых для досмотра подвижного состава и производства безотцепочного ремонта вагонов в поездах.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14.7 </w:t>
      </w:r>
      <w:r>
        <w:rPr>
          <w:rFonts w:ascii="Times New Roman" w:hAnsi="Times New Roman"/>
          <w:sz w:val="20"/>
        </w:rPr>
        <w:t>На станциях, разъездах и обгонных пунктах в пределах кривых участков главного пути, имеющего возвышение наружного рельса, при расположении этого пути крайним, ширину земляного полотна с наружной стороны кривой следует увели</w:t>
      </w:r>
      <w:r>
        <w:rPr>
          <w:rFonts w:ascii="Times New Roman" w:hAnsi="Times New Roman"/>
          <w:sz w:val="20"/>
        </w:rPr>
        <w:t>чивать на величину, указанную в таблице 4.2 СНиП 32-01-95, а на двух- и многопутных участках, кроме того, на величину уширений междупутий в кривых как между главными, так и станционными путями.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14.8 </w:t>
      </w:r>
      <w:r>
        <w:rPr>
          <w:rFonts w:ascii="Times New Roman" w:hAnsi="Times New Roman"/>
          <w:sz w:val="20"/>
        </w:rPr>
        <w:t>Поперечное очертание верха земляного полотна станционных площадок в зависимости от числа путей и вида грунта земляного полотна следует проектировать одно- и двускатным. При значительной ширине площадки допускается применение пилообразного поперечного профиля с сооружением в междупутьях с пониженными отметками за</w:t>
      </w:r>
      <w:r>
        <w:rPr>
          <w:rFonts w:ascii="Times New Roman" w:hAnsi="Times New Roman"/>
          <w:sz w:val="20"/>
        </w:rPr>
        <w:t>крытых продольных водоотводов (лотков и дренажей) с уклоном не менее 0,002, а при необходимости с устройством поперечных выпусков из них для отвода воды за пределы земляного полотна.</w:t>
      </w:r>
    </w:p>
    <w:p w:rsidR="00000000" w:rsidRDefault="00A955F1">
      <w:pPr>
        <w:spacing w:line="240" w:lineRule="auto"/>
        <w:ind w:firstLine="284"/>
        <w:rPr>
          <w:rFonts w:ascii="Times New Roman" w:hAnsi="Times New Roman"/>
          <w:sz w:val="20"/>
        </w:rPr>
      </w:pPr>
      <w:r>
        <w:rPr>
          <w:rFonts w:ascii="Times New Roman" w:hAnsi="Times New Roman"/>
          <w:sz w:val="20"/>
        </w:rPr>
        <w:t>На промежуточных станциях всех типов, а также на обгонных пунктах и разъездах поперечного типа очертания верха следует проектировать, как правило, с двускатными уклонами, направленными в разные стороны: на однопутных линиях — от оси междупутья существующего главного и предполагаемого второго главного путей, на двухпутных — от о</w:t>
      </w:r>
      <w:r>
        <w:rPr>
          <w:rFonts w:ascii="Times New Roman" w:hAnsi="Times New Roman"/>
          <w:sz w:val="20"/>
        </w:rPr>
        <w:t>си междупутья между главными путями.</w:t>
      </w:r>
    </w:p>
    <w:p w:rsidR="00000000" w:rsidRDefault="00A955F1">
      <w:pPr>
        <w:spacing w:line="240" w:lineRule="auto"/>
        <w:ind w:firstLine="284"/>
        <w:rPr>
          <w:rFonts w:ascii="Times New Roman" w:hAnsi="Times New Roman"/>
          <w:sz w:val="20"/>
        </w:rPr>
      </w:pPr>
      <w:r>
        <w:rPr>
          <w:rFonts w:ascii="Times New Roman" w:hAnsi="Times New Roman"/>
          <w:sz w:val="20"/>
        </w:rPr>
        <w:t>На разъездах с продольным расположением приемоотправочных путей поверхность земляного полотна следует планировать с двускатными уклонами, направленными вне пределов пассажирской платформы в обе стороны от оси междупутья главного и смежного путей, а в пределах платформы — от борта платформы.</w:t>
      </w:r>
    </w:p>
    <w:p w:rsidR="00000000" w:rsidRDefault="00A955F1">
      <w:pPr>
        <w:spacing w:line="240" w:lineRule="auto"/>
        <w:ind w:firstLine="284"/>
        <w:rPr>
          <w:rFonts w:ascii="Times New Roman" w:hAnsi="Times New Roman"/>
          <w:sz w:val="20"/>
        </w:rPr>
      </w:pPr>
      <w:r>
        <w:rPr>
          <w:rFonts w:ascii="Times New Roman" w:hAnsi="Times New Roman"/>
          <w:sz w:val="20"/>
        </w:rPr>
        <w:t>Площадки для размещения локомотивного и вагонного хозяйства и грузового двора проектируются одно- и двускатными; уклон ската необходимо проектировать по направлению от здания во внешн</w:t>
      </w:r>
      <w:r>
        <w:rPr>
          <w:rFonts w:ascii="Times New Roman" w:hAnsi="Times New Roman"/>
          <w:sz w:val="20"/>
        </w:rPr>
        <w:t>юю сторону; при значительных по ширине площадках целесообразно применять пилообразный профиль.</w:t>
      </w:r>
    </w:p>
    <w:p w:rsidR="00000000" w:rsidRDefault="00A955F1">
      <w:pPr>
        <w:spacing w:line="240" w:lineRule="auto"/>
        <w:ind w:firstLine="284"/>
        <w:rPr>
          <w:rFonts w:ascii="Times New Roman" w:hAnsi="Times New Roman"/>
          <w:sz w:val="20"/>
        </w:rPr>
      </w:pPr>
      <w:r>
        <w:rPr>
          <w:rFonts w:ascii="Times New Roman" w:hAnsi="Times New Roman"/>
          <w:sz w:val="20"/>
        </w:rPr>
        <w:t>Поперечные профили земляного полотна отдельных приемоотправочных и сортировочных парков проектируются одно-, двускатными или пилообразными (в зависимости от числа путей).</w:t>
      </w:r>
    </w:p>
    <w:p w:rsidR="00000000" w:rsidRDefault="00A955F1">
      <w:pPr>
        <w:spacing w:line="240" w:lineRule="auto"/>
        <w:ind w:firstLine="284"/>
        <w:rPr>
          <w:rFonts w:ascii="Times New Roman" w:hAnsi="Times New Roman"/>
          <w:sz w:val="20"/>
        </w:rPr>
      </w:pPr>
      <w:r>
        <w:rPr>
          <w:rFonts w:ascii="Times New Roman" w:hAnsi="Times New Roman"/>
          <w:sz w:val="20"/>
        </w:rPr>
        <w:t>При проектировании новых путей рядом с существующими (в том числе при открытии новых раздельных пунктов на существующих линиях) верх земляного полотна новых путей следует проектировать с поперечным уклоном от бровки существующих путей.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14.9 </w:t>
      </w:r>
      <w:r>
        <w:rPr>
          <w:rFonts w:ascii="Times New Roman" w:hAnsi="Times New Roman"/>
          <w:sz w:val="20"/>
        </w:rPr>
        <w:t>Повер</w:t>
      </w:r>
      <w:r>
        <w:rPr>
          <w:rFonts w:ascii="Times New Roman" w:hAnsi="Times New Roman"/>
          <w:sz w:val="20"/>
        </w:rPr>
        <w:t>хности земляного полотна следует придавать поперечный уклон в сторону водоотводов в зависимости от вида грунта земляного полотна, климатических зон и числа путей, располагаемых в пределах каждого ската, в соответствии с таблицей 14.1.</w:t>
      </w:r>
    </w:p>
    <w:p w:rsidR="00000000" w:rsidRDefault="00A955F1">
      <w:pPr>
        <w:spacing w:line="240" w:lineRule="auto"/>
        <w:ind w:firstLine="284"/>
        <w:rPr>
          <w:rFonts w:ascii="Times New Roman" w:hAnsi="Times New Roman"/>
          <w:sz w:val="20"/>
        </w:rPr>
      </w:pPr>
    </w:p>
    <w:p w:rsidR="00000000" w:rsidRDefault="00A955F1">
      <w:pPr>
        <w:pStyle w:val="FR3"/>
        <w:spacing w:before="0" w:line="240" w:lineRule="auto"/>
        <w:ind w:left="0" w:firstLine="284"/>
        <w:rPr>
          <w:sz w:val="20"/>
        </w:rPr>
      </w:pPr>
      <w:r>
        <w:rPr>
          <w:sz w:val="20"/>
        </w:rPr>
        <w:t>Таблица 14.1</w:t>
      </w:r>
    </w:p>
    <w:p w:rsidR="00000000" w:rsidRDefault="00A955F1">
      <w:pPr>
        <w:pStyle w:val="FR3"/>
        <w:spacing w:before="0" w:line="240" w:lineRule="auto"/>
        <w:ind w:left="0"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1418"/>
        <w:gridCol w:w="1984"/>
        <w:gridCol w:w="2410"/>
      </w:tblGrid>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Грунт земляного полотна</w:t>
            </w:r>
          </w:p>
        </w:tc>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Климатические зоны</w:t>
            </w:r>
          </w:p>
        </w:tc>
        <w:tc>
          <w:tcPr>
            <w:tcW w:w="198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Максимальное число путей на одном скате</w:t>
            </w:r>
          </w:p>
        </w:tc>
        <w:tc>
          <w:tcPr>
            <w:tcW w:w="241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Уклон верха земляного полотна</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Дренирующий</w:t>
            </w:r>
          </w:p>
        </w:tc>
        <w:tc>
          <w:tcPr>
            <w:tcW w:w="141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Засушливые</w:t>
            </w:r>
          </w:p>
        </w:tc>
        <w:tc>
          <w:tcPr>
            <w:tcW w:w="198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 и более</w:t>
            </w:r>
          </w:p>
        </w:tc>
        <w:tc>
          <w:tcPr>
            <w:tcW w:w="241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p>
        </w:tc>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Все остальные</w:t>
            </w:r>
          </w:p>
        </w:tc>
        <w:tc>
          <w:tcPr>
            <w:tcW w:w="19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241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0-0,01</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Недренирующий</w:t>
            </w:r>
          </w:p>
        </w:tc>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Засушливые</w:t>
            </w:r>
          </w:p>
        </w:tc>
        <w:tc>
          <w:tcPr>
            <w:tcW w:w="19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10—8</w:t>
            </w:r>
          </w:p>
        </w:tc>
        <w:tc>
          <w:tcPr>
            <w:tcW w:w="241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p>
        </w:tc>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Все остальные</w:t>
            </w:r>
          </w:p>
        </w:tc>
        <w:tc>
          <w:tcPr>
            <w:tcW w:w="19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8—6</w:t>
            </w:r>
          </w:p>
        </w:tc>
        <w:tc>
          <w:tcPr>
            <w:tcW w:w="241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w:t>
            </w:r>
          </w:p>
        </w:tc>
      </w:tr>
      <w:tr w:rsidR="00000000">
        <w:tblPrEx>
          <w:tblCellMar>
            <w:top w:w="0" w:type="dxa"/>
            <w:bottom w:w="0" w:type="dxa"/>
          </w:tblCellMar>
        </w:tblPrEx>
        <w:tc>
          <w:tcPr>
            <w:tcW w:w="8080" w:type="dxa"/>
            <w:gridSpan w:val="4"/>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i/>
                <w:sz w:val="20"/>
              </w:rPr>
            </w:pPr>
            <w:r>
              <w:rPr>
                <w:rFonts w:ascii="Times New Roman" w:hAnsi="Times New Roman"/>
                <w:i/>
                <w:sz w:val="20"/>
              </w:rPr>
              <w:t>Примечания</w:t>
            </w:r>
          </w:p>
          <w:p w:rsidR="00000000" w:rsidRDefault="00A955F1">
            <w:pPr>
              <w:spacing w:line="240" w:lineRule="auto"/>
              <w:ind w:firstLine="244"/>
              <w:rPr>
                <w:rFonts w:ascii="Times New Roman" w:hAnsi="Times New Roman"/>
                <w:sz w:val="20"/>
              </w:rPr>
            </w:pPr>
            <w:r>
              <w:rPr>
                <w:rFonts w:ascii="Times New Roman" w:hAnsi="Times New Roman"/>
                <w:sz w:val="20"/>
              </w:rPr>
              <w:t>1. К засушлив</w:t>
            </w:r>
            <w:r>
              <w:rPr>
                <w:rFonts w:ascii="Times New Roman" w:hAnsi="Times New Roman"/>
                <w:sz w:val="20"/>
              </w:rPr>
              <w:t>ым отнесены зоны при количестве осадков до 300 мм.</w:t>
            </w:r>
          </w:p>
          <w:p w:rsidR="00000000" w:rsidRDefault="00A955F1">
            <w:pPr>
              <w:spacing w:line="240" w:lineRule="auto"/>
              <w:ind w:firstLine="244"/>
              <w:rPr>
                <w:rFonts w:ascii="Times New Roman" w:hAnsi="Times New Roman"/>
                <w:sz w:val="20"/>
              </w:rPr>
            </w:pPr>
            <w:r>
              <w:rPr>
                <w:rFonts w:ascii="Times New Roman" w:hAnsi="Times New Roman"/>
                <w:sz w:val="20"/>
              </w:rPr>
              <w:t>2. В незасушливых районах для недренирующих грунтов земляного полотна в обоснованных технико- экономическими расчетами случаях (с учетом инженерно-геологических условий) допускается уменьшение поперечного уклона до 0,01 и увеличение его до0,03.</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14.10 </w:t>
      </w:r>
      <w:r>
        <w:rPr>
          <w:rFonts w:ascii="Times New Roman" w:hAnsi="Times New Roman"/>
          <w:sz w:val="20"/>
        </w:rPr>
        <w:t>Отдельные станционные пути, парки и другие устройства станций допускается проектировать в разных уровнях. При этом размеры междупутий и расстояний между парками следует назначать с учетом размещения в их пред</w:t>
      </w:r>
      <w:r>
        <w:rPr>
          <w:rFonts w:ascii="Times New Roman" w:hAnsi="Times New Roman"/>
          <w:sz w:val="20"/>
        </w:rPr>
        <w:t>елах откосов земляного полотна, водоотводных устройств, а в случае необходимости — устройств и оборудования для защиты путей от заносимости снегом и песком и других устройств.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14.11 </w:t>
      </w:r>
      <w:r>
        <w:rPr>
          <w:rFonts w:ascii="Times New Roman" w:hAnsi="Times New Roman"/>
          <w:sz w:val="20"/>
        </w:rPr>
        <w:t>Водоотводные устройства в пределах раздельных пунктов следует проектировать согласно требованиям раздела 17.</w:t>
      </w:r>
    </w:p>
    <w:p w:rsidR="00000000" w:rsidRDefault="00A955F1">
      <w:pPr>
        <w:spacing w:line="240" w:lineRule="auto"/>
        <w:ind w:firstLine="284"/>
        <w:rPr>
          <w:rFonts w:ascii="Times New Roman" w:hAnsi="Times New Roman"/>
          <w:b/>
          <w:sz w:val="20"/>
        </w:rPr>
      </w:pPr>
      <w:r>
        <w:rPr>
          <w:rFonts w:ascii="Times New Roman" w:hAnsi="Times New Roman"/>
          <w:b/>
          <w:sz w:val="20"/>
        </w:rPr>
        <w:t>15 ОСОБЕННОСТИ ПРОЕКТИРОВАНИЯ ЗЕМЛЯНОГО ПОЛОТНА, ВОЗВОДИМОГО В ЗИМНЕЕ ВРЕМЯ</w:t>
      </w:r>
    </w:p>
    <w:p w:rsidR="00000000" w:rsidRDefault="00A955F1">
      <w:pPr>
        <w:spacing w:line="240" w:lineRule="auto"/>
        <w:ind w:firstLine="284"/>
        <w:rPr>
          <w:rFonts w:ascii="Times New Roman" w:hAnsi="Times New Roman"/>
          <w:sz w:val="20"/>
        </w:rPr>
      </w:pPr>
      <w:r>
        <w:rPr>
          <w:rFonts w:ascii="Times New Roman" w:hAnsi="Times New Roman"/>
          <w:b/>
          <w:sz w:val="20"/>
        </w:rPr>
        <w:t>15.1</w:t>
      </w:r>
      <w:r>
        <w:rPr>
          <w:rFonts w:ascii="Times New Roman" w:hAnsi="Times New Roman"/>
          <w:sz w:val="20"/>
        </w:rPr>
        <w:t xml:space="preserve"> Участки, на которых земляное полотно может сооружаться в зимнее время, необходимо отмечать на стадии разработки проекта и рабочего проекта и</w:t>
      </w:r>
      <w:r>
        <w:rPr>
          <w:rFonts w:ascii="Times New Roman" w:hAnsi="Times New Roman"/>
          <w:sz w:val="20"/>
        </w:rPr>
        <w:t xml:space="preserve"> уточнять при разработке рабочей документации.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15.2 </w:t>
      </w:r>
      <w:r>
        <w:rPr>
          <w:rFonts w:ascii="Times New Roman" w:hAnsi="Times New Roman"/>
          <w:sz w:val="20"/>
        </w:rPr>
        <w:t>На зимний период целесообразно относить следующие работы:</w:t>
      </w:r>
    </w:p>
    <w:p w:rsidR="00000000" w:rsidRDefault="00A955F1">
      <w:pPr>
        <w:spacing w:line="240" w:lineRule="auto"/>
        <w:ind w:firstLine="284"/>
        <w:rPr>
          <w:rFonts w:ascii="Times New Roman" w:hAnsi="Times New Roman"/>
          <w:sz w:val="20"/>
        </w:rPr>
      </w:pPr>
      <w:r>
        <w:rPr>
          <w:rFonts w:ascii="Times New Roman" w:hAnsi="Times New Roman"/>
          <w:sz w:val="20"/>
        </w:rPr>
        <w:t>— разработку выемок и карьеров в песках, гравийно-галечных и скальных грунтах, а также возведение насыпей из указанных грунтов на основаниях, прочностные и деформативные свойства которых изменяются незначительно в результате их промерзания и оттаивания;</w:t>
      </w:r>
    </w:p>
    <w:p w:rsidR="00000000" w:rsidRDefault="00A955F1">
      <w:pPr>
        <w:spacing w:line="240" w:lineRule="auto"/>
        <w:ind w:firstLine="284"/>
        <w:rPr>
          <w:rFonts w:ascii="Times New Roman" w:hAnsi="Times New Roman"/>
          <w:sz w:val="20"/>
        </w:rPr>
      </w:pPr>
      <w:r>
        <w:rPr>
          <w:rFonts w:ascii="Times New Roman" w:hAnsi="Times New Roman"/>
          <w:sz w:val="20"/>
        </w:rPr>
        <w:t>— разработку в глинистых грунтах выемок глубиной более 3 м с перемещением грунта в насыпь, кавальер или в отвал;</w:t>
      </w:r>
    </w:p>
    <w:p w:rsidR="00000000" w:rsidRDefault="00A955F1">
      <w:pPr>
        <w:spacing w:line="240" w:lineRule="auto"/>
        <w:ind w:firstLine="284"/>
        <w:rPr>
          <w:rFonts w:ascii="Times New Roman" w:hAnsi="Times New Roman"/>
          <w:sz w:val="20"/>
        </w:rPr>
      </w:pPr>
      <w:r>
        <w:rPr>
          <w:rFonts w:ascii="Times New Roman" w:hAnsi="Times New Roman"/>
          <w:sz w:val="20"/>
        </w:rPr>
        <w:t>— устройство насыпей на болотах;</w:t>
      </w:r>
    </w:p>
    <w:p w:rsidR="00000000" w:rsidRDefault="00A955F1">
      <w:pPr>
        <w:spacing w:line="240" w:lineRule="auto"/>
        <w:ind w:firstLine="284"/>
        <w:rPr>
          <w:rFonts w:ascii="Times New Roman" w:hAnsi="Times New Roman"/>
          <w:sz w:val="20"/>
        </w:rPr>
      </w:pPr>
      <w:r>
        <w:rPr>
          <w:rFonts w:ascii="Times New Roman" w:hAnsi="Times New Roman"/>
          <w:sz w:val="20"/>
        </w:rPr>
        <w:t xml:space="preserve">— </w:t>
      </w:r>
      <w:r>
        <w:rPr>
          <w:rFonts w:ascii="Times New Roman" w:hAnsi="Times New Roman"/>
          <w:sz w:val="20"/>
        </w:rPr>
        <w:t>устройство штолен и глубоких дренажных прорезей;</w:t>
      </w:r>
    </w:p>
    <w:p w:rsidR="00000000" w:rsidRDefault="00A955F1">
      <w:pPr>
        <w:spacing w:line="240" w:lineRule="auto"/>
        <w:ind w:firstLine="284"/>
        <w:rPr>
          <w:rFonts w:ascii="Times New Roman" w:hAnsi="Times New Roman"/>
          <w:sz w:val="20"/>
        </w:rPr>
      </w:pPr>
      <w:r>
        <w:rPr>
          <w:rFonts w:ascii="Times New Roman" w:hAnsi="Times New Roman"/>
          <w:sz w:val="20"/>
        </w:rPr>
        <w:t>— укрепление откосов насыпей регуляционных сооружений и русел рек каменной наброской, бетонными массивами, плитами и т.п.</w:t>
      </w:r>
    </w:p>
    <w:p w:rsidR="00000000" w:rsidRDefault="00A955F1">
      <w:pPr>
        <w:spacing w:line="240" w:lineRule="auto"/>
        <w:ind w:firstLine="284"/>
        <w:rPr>
          <w:rFonts w:ascii="Times New Roman" w:hAnsi="Times New Roman"/>
          <w:sz w:val="20"/>
        </w:rPr>
      </w:pPr>
      <w:r>
        <w:rPr>
          <w:rFonts w:ascii="Times New Roman" w:hAnsi="Times New Roman"/>
          <w:sz w:val="20"/>
        </w:rPr>
        <w:t>В течение зимнего времени не следует предусматривать:</w:t>
      </w:r>
    </w:p>
    <w:p w:rsidR="00000000" w:rsidRDefault="00A955F1">
      <w:pPr>
        <w:spacing w:line="240" w:lineRule="auto"/>
        <w:ind w:firstLine="284"/>
        <w:rPr>
          <w:rFonts w:ascii="Times New Roman" w:hAnsi="Times New Roman"/>
          <w:sz w:val="20"/>
        </w:rPr>
      </w:pPr>
      <w:r>
        <w:rPr>
          <w:rFonts w:ascii="Times New Roman" w:hAnsi="Times New Roman"/>
          <w:sz w:val="20"/>
        </w:rPr>
        <w:t>— разработку выемок в нескальных грунтах глубиной до 3 м;</w:t>
      </w:r>
    </w:p>
    <w:p w:rsidR="00000000" w:rsidRDefault="00A955F1">
      <w:pPr>
        <w:spacing w:line="240" w:lineRule="auto"/>
        <w:ind w:firstLine="284"/>
        <w:rPr>
          <w:rFonts w:ascii="Times New Roman" w:hAnsi="Times New Roman"/>
          <w:sz w:val="20"/>
        </w:rPr>
      </w:pPr>
      <w:r>
        <w:rPr>
          <w:rFonts w:ascii="Times New Roman" w:hAnsi="Times New Roman"/>
          <w:sz w:val="20"/>
        </w:rPr>
        <w:t>— возведение насыпей из резервов;</w:t>
      </w:r>
    </w:p>
    <w:p w:rsidR="00000000" w:rsidRDefault="00A955F1">
      <w:pPr>
        <w:spacing w:line="240" w:lineRule="auto"/>
        <w:ind w:firstLine="284"/>
        <w:rPr>
          <w:rFonts w:ascii="Times New Roman" w:hAnsi="Times New Roman"/>
          <w:sz w:val="20"/>
        </w:rPr>
      </w:pPr>
      <w:r>
        <w:rPr>
          <w:rFonts w:ascii="Times New Roman" w:hAnsi="Times New Roman"/>
          <w:sz w:val="20"/>
        </w:rPr>
        <w:t>— планировку земляного полотна из глинистых грунтов и пылеватых песков;</w:t>
      </w:r>
    </w:p>
    <w:p w:rsidR="00000000" w:rsidRDefault="00A955F1">
      <w:pPr>
        <w:spacing w:line="240" w:lineRule="auto"/>
        <w:ind w:firstLine="284"/>
        <w:rPr>
          <w:rFonts w:ascii="Times New Roman" w:hAnsi="Times New Roman"/>
          <w:sz w:val="20"/>
        </w:rPr>
      </w:pPr>
      <w:r>
        <w:rPr>
          <w:rFonts w:ascii="Times New Roman" w:hAnsi="Times New Roman"/>
          <w:sz w:val="20"/>
        </w:rPr>
        <w:t>— устройство неглубоких канав и русел.</w:t>
      </w:r>
    </w:p>
    <w:p w:rsidR="00000000" w:rsidRDefault="00A955F1">
      <w:pPr>
        <w:spacing w:line="240" w:lineRule="auto"/>
        <w:ind w:firstLine="284"/>
        <w:rPr>
          <w:rFonts w:ascii="Times New Roman" w:hAnsi="Times New Roman"/>
          <w:sz w:val="20"/>
        </w:rPr>
      </w:pPr>
      <w:r>
        <w:rPr>
          <w:rFonts w:ascii="Times New Roman" w:hAnsi="Times New Roman"/>
          <w:b/>
          <w:sz w:val="20"/>
        </w:rPr>
        <w:t>15.3</w:t>
      </w:r>
      <w:r>
        <w:rPr>
          <w:rFonts w:ascii="Times New Roman" w:hAnsi="Times New Roman"/>
          <w:sz w:val="20"/>
        </w:rPr>
        <w:t xml:space="preserve"> Для насыпей, возводимых в зимнее время, допускается применять следующие грунты </w:t>
      </w:r>
      <w:r>
        <w:rPr>
          <w:rFonts w:ascii="Times New Roman" w:hAnsi="Times New Roman"/>
          <w:sz w:val="20"/>
        </w:rPr>
        <w:t>из выемок или карьеров:</w:t>
      </w:r>
    </w:p>
    <w:p w:rsidR="00000000" w:rsidRDefault="00A955F1">
      <w:pPr>
        <w:spacing w:line="240" w:lineRule="auto"/>
        <w:ind w:firstLine="284"/>
        <w:rPr>
          <w:rFonts w:ascii="Times New Roman" w:hAnsi="Times New Roman"/>
          <w:sz w:val="20"/>
        </w:rPr>
      </w:pPr>
      <w:r>
        <w:rPr>
          <w:rFonts w:ascii="Times New Roman" w:hAnsi="Times New Roman"/>
          <w:sz w:val="20"/>
        </w:rPr>
        <w:t>—разрыхленные скальные грунты (независимо от степени выветривания), крупнообломочные, крупнообломочные с песчаным заполнителем, пески крупные и средние, а также сыпучемерзлые мелкие и пылеватые пески;</w:t>
      </w:r>
    </w:p>
    <w:p w:rsidR="00000000" w:rsidRDefault="00A955F1">
      <w:pPr>
        <w:spacing w:line="240" w:lineRule="auto"/>
        <w:ind w:firstLine="284"/>
        <w:rPr>
          <w:rFonts w:ascii="Times New Roman" w:hAnsi="Times New Roman"/>
          <w:sz w:val="20"/>
        </w:rPr>
      </w:pPr>
      <w:r>
        <w:rPr>
          <w:rFonts w:ascii="Times New Roman" w:hAnsi="Times New Roman"/>
          <w:sz w:val="20"/>
        </w:rPr>
        <w:t>— допускаются также глинистые грунты, имеющие влажность не свыше границы раскатывания.</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Глинистые полутвердые грунты (0 &lt; </w:t>
      </w:r>
      <w:r>
        <w:rPr>
          <w:rFonts w:ascii="Times New Roman" w:hAnsi="Times New Roman"/>
          <w:i/>
          <w:sz w:val="20"/>
          <w:lang w:val="en-US"/>
        </w:rPr>
        <w:t>I</w:t>
      </w:r>
      <w:r>
        <w:rPr>
          <w:rFonts w:ascii="Times New Roman" w:hAnsi="Times New Roman"/>
          <w:sz w:val="20"/>
          <w:vertAlign w:val="subscript"/>
          <w:lang w:val="en-US"/>
        </w:rPr>
        <w:t>L</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lang w:val="en-US"/>
        </w:rPr>
        <w:t xml:space="preserve"> </w:t>
      </w:r>
      <w:r>
        <w:rPr>
          <w:rFonts w:ascii="Times New Roman" w:hAnsi="Times New Roman"/>
          <w:sz w:val="20"/>
        </w:rPr>
        <w:t>0,25) разрешается применять при отсутствии грунтов с меньшей влажностью.</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Верхний слой насыпи толщиной не менее 1 м следует отсыпать только талым и сыпучемерзлым </w:t>
      </w:r>
      <w:r>
        <w:rPr>
          <w:rFonts w:ascii="Times New Roman" w:hAnsi="Times New Roman"/>
          <w:sz w:val="20"/>
        </w:rPr>
        <w:t>дренирующим или талым глинистым грунтом, или крупнообломочным с песчаным заполнителем.</w:t>
      </w:r>
    </w:p>
    <w:p w:rsidR="00000000" w:rsidRDefault="00A955F1">
      <w:pPr>
        <w:spacing w:line="240" w:lineRule="auto"/>
        <w:ind w:firstLine="284"/>
        <w:rPr>
          <w:rFonts w:ascii="Times New Roman" w:hAnsi="Times New Roman"/>
          <w:sz w:val="20"/>
        </w:rPr>
      </w:pPr>
      <w:r>
        <w:rPr>
          <w:rFonts w:ascii="Times New Roman" w:hAnsi="Times New Roman"/>
          <w:sz w:val="20"/>
        </w:rPr>
        <w:t>Для насыпей за задними гранями устоев и для конусов у мостов следует применять только талый или сыпучемерзлый дренирующий грунт.</w:t>
      </w:r>
    </w:p>
    <w:p w:rsidR="00000000" w:rsidRDefault="00A955F1">
      <w:pPr>
        <w:spacing w:line="240" w:lineRule="auto"/>
        <w:ind w:firstLine="284"/>
        <w:rPr>
          <w:rFonts w:ascii="Times New Roman" w:hAnsi="Times New Roman"/>
          <w:sz w:val="20"/>
        </w:rPr>
      </w:pPr>
      <w:r>
        <w:rPr>
          <w:rFonts w:ascii="Times New Roman" w:hAnsi="Times New Roman"/>
          <w:sz w:val="20"/>
        </w:rPr>
        <w:t>Насыпи на пойме рек в пределах затопления допускается возводить в зимнее время из скальных слабовыветривающихся и выветривающихся грунтов, крупнообломочных и крупнообломочных с песчаным заполнителем, а также из песчаных, включая талые и сыпучемерзлые мелкие и пылеватые пески.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15.4 </w:t>
      </w:r>
      <w:r>
        <w:rPr>
          <w:rFonts w:ascii="Times New Roman" w:hAnsi="Times New Roman"/>
          <w:sz w:val="20"/>
        </w:rPr>
        <w:t>Высота насыпей</w:t>
      </w:r>
      <w:r>
        <w:rPr>
          <w:rFonts w:ascii="Times New Roman" w:hAnsi="Times New Roman"/>
          <w:sz w:val="20"/>
        </w:rPr>
        <w:t>, возводимых в зимнее время из глинистых грунтов, не должна превышать значений, приведенных в таблице 15.1.</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15.1</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701"/>
        <w:gridCol w:w="1884"/>
        <w:gridCol w:w="2511"/>
      </w:tblGrid>
      <w:tr w:rsidR="00000000">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Климат района</w:t>
            </w:r>
          </w:p>
        </w:tc>
        <w:tc>
          <w:tcPr>
            <w:tcW w:w="18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Среднегодовая температура воздуха, °С</w:t>
            </w:r>
          </w:p>
        </w:tc>
        <w:tc>
          <w:tcPr>
            <w:tcW w:w="251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Наибольшая высота насыпи из глинистых грунтов, м</w:t>
            </w:r>
          </w:p>
        </w:tc>
      </w:tr>
      <w:tr w:rsidR="00000000">
        <w:tblPrEx>
          <w:tblCellMar>
            <w:top w:w="0" w:type="dxa"/>
            <w:bottom w:w="0" w:type="dxa"/>
          </w:tblCellMar>
        </w:tblPrEx>
        <w:tc>
          <w:tcPr>
            <w:tcW w:w="1701"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Суровый </w:t>
            </w:r>
          </w:p>
        </w:tc>
        <w:tc>
          <w:tcPr>
            <w:tcW w:w="188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Ниже -2 </w:t>
            </w:r>
          </w:p>
        </w:tc>
        <w:tc>
          <w:tcPr>
            <w:tcW w:w="251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2,5 </w:t>
            </w:r>
          </w:p>
        </w:tc>
      </w:tr>
      <w:tr w:rsidR="00000000">
        <w:tblPrEx>
          <w:tblCellMar>
            <w:top w:w="0" w:type="dxa"/>
            <w:bottom w:w="0" w:type="dxa"/>
          </w:tblCellMar>
        </w:tblPrEx>
        <w:tc>
          <w:tcPr>
            <w:tcW w:w="170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Холодный</w:t>
            </w:r>
          </w:p>
        </w:tc>
        <w:tc>
          <w:tcPr>
            <w:tcW w:w="18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От -2 до +1</w:t>
            </w:r>
          </w:p>
        </w:tc>
        <w:tc>
          <w:tcPr>
            <w:tcW w:w="251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3,5</w:t>
            </w:r>
          </w:p>
        </w:tc>
      </w:tr>
      <w:tr w:rsidR="00000000">
        <w:tblPrEx>
          <w:tblCellMar>
            <w:top w:w="0" w:type="dxa"/>
            <w:bottom w:w="0" w:type="dxa"/>
          </w:tblCellMar>
        </w:tblPrEx>
        <w:tc>
          <w:tcPr>
            <w:tcW w:w="170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Умеренный</w:t>
            </w:r>
          </w:p>
        </w:tc>
        <w:tc>
          <w:tcPr>
            <w:tcW w:w="18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От +1 до +5</w:t>
            </w:r>
          </w:p>
        </w:tc>
        <w:tc>
          <w:tcPr>
            <w:tcW w:w="251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4,5</w:t>
            </w:r>
          </w:p>
        </w:tc>
      </w:tr>
      <w:tr w:rsidR="00000000">
        <w:tblPrEx>
          <w:tblCellMar>
            <w:top w:w="0" w:type="dxa"/>
            <w:bottom w:w="0" w:type="dxa"/>
          </w:tblCellMar>
        </w:tblPrEx>
        <w:tc>
          <w:tcPr>
            <w:tcW w:w="1701"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Теплый</w:t>
            </w:r>
          </w:p>
        </w:tc>
        <w:tc>
          <w:tcPr>
            <w:tcW w:w="188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Более +5</w:t>
            </w:r>
          </w:p>
        </w:tc>
        <w:tc>
          <w:tcPr>
            <w:tcW w:w="251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Без ограничений</w:t>
            </w:r>
          </w:p>
        </w:tc>
      </w:tr>
      <w:tr w:rsidR="00000000">
        <w:tblPrEx>
          <w:tblCellMar>
            <w:top w:w="0" w:type="dxa"/>
            <w:bottom w:w="0" w:type="dxa"/>
          </w:tblCellMar>
        </w:tblPrEx>
        <w:tc>
          <w:tcPr>
            <w:tcW w:w="6096" w:type="dxa"/>
            <w:gridSpan w:val="3"/>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sz w:val="20"/>
              </w:rPr>
            </w:pPr>
            <w:r>
              <w:rPr>
                <w:rFonts w:ascii="Times New Roman" w:hAnsi="Times New Roman"/>
                <w:sz w:val="20"/>
              </w:rPr>
              <w:t>Примечание</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Температуру воздуха среднюю за год следует принимать по данным СНиП 2.01.01-82 «Строительная климатология и геофизика» или по данным ближайшей метеостанции.</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15.5 </w:t>
      </w:r>
      <w:r>
        <w:rPr>
          <w:rFonts w:ascii="Times New Roman" w:hAnsi="Times New Roman"/>
          <w:sz w:val="20"/>
        </w:rPr>
        <w:t>При необходимости возведения в зимнее время насыпей или слоев мощностью более значений, указанных в таблице 15.1, следует предусматривать использование дренирующих грунтов, а при их отсутствии необходимо:</w:t>
      </w:r>
    </w:p>
    <w:p w:rsidR="00000000" w:rsidRDefault="00A955F1">
      <w:pPr>
        <w:spacing w:line="240" w:lineRule="auto"/>
        <w:ind w:firstLine="284"/>
        <w:rPr>
          <w:rFonts w:ascii="Times New Roman" w:hAnsi="Times New Roman"/>
          <w:sz w:val="20"/>
        </w:rPr>
      </w:pPr>
      <w:r>
        <w:rPr>
          <w:rFonts w:ascii="Times New Roman" w:hAnsi="Times New Roman"/>
          <w:sz w:val="20"/>
        </w:rPr>
        <w:t>в качестве объектов для производства работ в зимнее время назначать насыпи на прочном основании(см. п. 4.23);</w:t>
      </w:r>
    </w:p>
    <w:p w:rsidR="00000000" w:rsidRDefault="00A955F1">
      <w:pPr>
        <w:spacing w:line="240" w:lineRule="auto"/>
        <w:ind w:firstLine="284"/>
        <w:rPr>
          <w:rFonts w:ascii="Times New Roman" w:hAnsi="Times New Roman"/>
          <w:sz w:val="20"/>
        </w:rPr>
      </w:pPr>
      <w:r>
        <w:rPr>
          <w:rFonts w:ascii="Times New Roman" w:hAnsi="Times New Roman"/>
          <w:sz w:val="20"/>
        </w:rPr>
        <w:t>предусматривать соответствующий запас на осадку грунтов (по высоте насыпи или ширине поверху);</w:t>
      </w:r>
    </w:p>
    <w:p w:rsidR="00000000" w:rsidRDefault="00A955F1">
      <w:pPr>
        <w:spacing w:line="240" w:lineRule="auto"/>
        <w:ind w:firstLine="284"/>
        <w:rPr>
          <w:rFonts w:ascii="Times New Roman" w:hAnsi="Times New Roman"/>
          <w:sz w:val="20"/>
        </w:rPr>
      </w:pPr>
      <w:r>
        <w:rPr>
          <w:rFonts w:ascii="Times New Roman" w:hAnsi="Times New Roman"/>
          <w:sz w:val="20"/>
        </w:rPr>
        <w:t>предусматривать уположение откосов или устройство берм, назначаемых по расчету;</w:t>
      </w:r>
    </w:p>
    <w:p w:rsidR="00000000" w:rsidRDefault="00A955F1">
      <w:pPr>
        <w:spacing w:line="240" w:lineRule="auto"/>
        <w:ind w:firstLine="284"/>
        <w:rPr>
          <w:rFonts w:ascii="Times New Roman" w:hAnsi="Times New Roman"/>
          <w:sz w:val="20"/>
        </w:rPr>
      </w:pPr>
      <w:r>
        <w:rPr>
          <w:rFonts w:ascii="Times New Roman" w:hAnsi="Times New Roman"/>
          <w:sz w:val="20"/>
        </w:rPr>
        <w:t>проектировать защитные</w:t>
      </w:r>
      <w:r>
        <w:rPr>
          <w:rFonts w:ascii="Times New Roman" w:hAnsi="Times New Roman"/>
          <w:sz w:val="20"/>
        </w:rPr>
        <w:t xml:space="preserve"> слои под основной площадкой.</w:t>
      </w:r>
    </w:p>
    <w:p w:rsidR="00000000" w:rsidRDefault="00A955F1">
      <w:pPr>
        <w:spacing w:line="240" w:lineRule="auto"/>
        <w:ind w:firstLine="284"/>
        <w:rPr>
          <w:rFonts w:ascii="Times New Roman" w:hAnsi="Times New Roman"/>
          <w:b/>
          <w:sz w:val="20"/>
        </w:rPr>
      </w:pPr>
      <w:r>
        <w:rPr>
          <w:rFonts w:ascii="Times New Roman" w:hAnsi="Times New Roman"/>
          <w:sz w:val="20"/>
        </w:rPr>
        <w:t>Проектировать верхнюю часть насыпи на высоту 1 м из талого грунта с отсыпкой этого слоя в теплое время года и уплотнением до установленных норм (см. п. 4.12), а при необходимости укладки пути в зимнее время — верхнюю часть насыпи толщиной не менее 1 м возводить из дренирующих грунтов.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15.6 </w:t>
      </w:r>
      <w:r>
        <w:rPr>
          <w:rFonts w:ascii="Times New Roman" w:hAnsi="Times New Roman"/>
          <w:sz w:val="20"/>
        </w:rPr>
        <w:t>Для насыпей, возводимых в зимнее время, в проекте производства работ запас на осадку необходимо предусматривать в размере:</w:t>
      </w:r>
    </w:p>
    <w:p w:rsidR="00000000" w:rsidRDefault="00A955F1">
      <w:pPr>
        <w:spacing w:line="240" w:lineRule="auto"/>
        <w:ind w:firstLine="284"/>
        <w:rPr>
          <w:rFonts w:ascii="Times New Roman" w:hAnsi="Times New Roman"/>
          <w:sz w:val="20"/>
        </w:rPr>
      </w:pPr>
      <w:r>
        <w:rPr>
          <w:rFonts w:ascii="Times New Roman" w:hAnsi="Times New Roman"/>
          <w:sz w:val="20"/>
        </w:rPr>
        <w:t>5—6 % — при глинистых грунтах;</w:t>
      </w:r>
    </w:p>
    <w:p w:rsidR="00000000" w:rsidRDefault="00A955F1">
      <w:pPr>
        <w:spacing w:line="240" w:lineRule="auto"/>
        <w:ind w:firstLine="284"/>
        <w:rPr>
          <w:rFonts w:ascii="Times New Roman" w:hAnsi="Times New Roman"/>
          <w:sz w:val="20"/>
        </w:rPr>
      </w:pPr>
      <w:r>
        <w:rPr>
          <w:rFonts w:ascii="Times New Roman" w:hAnsi="Times New Roman"/>
          <w:sz w:val="20"/>
        </w:rPr>
        <w:t xml:space="preserve">4—5 % — при песках, крупнообломочных </w:t>
      </w:r>
      <w:r>
        <w:rPr>
          <w:rFonts w:ascii="Times New Roman" w:hAnsi="Times New Roman"/>
          <w:sz w:val="20"/>
        </w:rPr>
        <w:t>грунтах с песчаным и глинистым заполнителем и легковыветривающихся.</w:t>
      </w:r>
    </w:p>
    <w:p w:rsidR="00000000" w:rsidRDefault="00A955F1">
      <w:pPr>
        <w:spacing w:line="240" w:lineRule="auto"/>
        <w:ind w:firstLine="284"/>
        <w:rPr>
          <w:rFonts w:ascii="Times New Roman" w:hAnsi="Times New Roman"/>
          <w:b/>
          <w:sz w:val="20"/>
        </w:rPr>
      </w:pPr>
      <w:r>
        <w:rPr>
          <w:rFonts w:ascii="Times New Roman" w:hAnsi="Times New Roman"/>
          <w:sz w:val="20"/>
        </w:rPr>
        <w:t>Кроме того, дополнительно следует учитывать осадку оснований, вызываемую пучением поверхностного слоя грунтов основания.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15.7 </w:t>
      </w:r>
      <w:r>
        <w:rPr>
          <w:rFonts w:ascii="Times New Roman" w:hAnsi="Times New Roman"/>
          <w:sz w:val="20"/>
        </w:rPr>
        <w:t>Для насыпей, возводимых в зимнее время, рекомендуется предусматривать карьеры (выемки), толщина мерзлого слоя в которых не превышает 1/3 общей высоты забоя, с тем чтобы содержание твердомерзлого грунта в насыпи не превышало 30 % общего объема грунта, укладываемого в насыпь. Твердомерзлый грунт в насыпи должен размеща</w:t>
      </w:r>
      <w:r>
        <w:rPr>
          <w:rFonts w:ascii="Times New Roman" w:hAnsi="Times New Roman"/>
          <w:sz w:val="20"/>
        </w:rPr>
        <w:t>ться равномерно без концентрации мерзлых комьев в откосной части.</w:t>
      </w:r>
    </w:p>
    <w:p w:rsidR="00000000" w:rsidRDefault="00A955F1">
      <w:pPr>
        <w:spacing w:line="240" w:lineRule="auto"/>
        <w:ind w:firstLine="284"/>
        <w:rPr>
          <w:rFonts w:ascii="Times New Roman" w:hAnsi="Times New Roman"/>
          <w:b/>
          <w:sz w:val="20"/>
        </w:rPr>
      </w:pPr>
      <w:r>
        <w:rPr>
          <w:rFonts w:ascii="Times New Roman" w:hAnsi="Times New Roman"/>
          <w:sz w:val="20"/>
        </w:rPr>
        <w:t>Разрыхление мерзлого грунта должно обеспечивать получение комьев с размерами не более 0,2 м.</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15.8 </w:t>
      </w:r>
      <w:r>
        <w:rPr>
          <w:rFonts w:ascii="Times New Roman" w:hAnsi="Times New Roman"/>
          <w:sz w:val="20"/>
        </w:rPr>
        <w:t>В необходимых случаях следует предусматривать специальные мероприятия по снижению глубины промерзания в карьерах и выемках (предварительное рыхление поверхностного слоя грунта до его промерзания, покрытие поверхности теплоизоляционными материалами и др.).</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15.9 </w:t>
      </w:r>
      <w:r>
        <w:rPr>
          <w:rFonts w:ascii="Times New Roman" w:hAnsi="Times New Roman"/>
          <w:sz w:val="20"/>
        </w:rPr>
        <w:t>Насыпи на затопляемых поймах должны быть отсыпаны к началу половодья до отметки, не мен</w:t>
      </w:r>
      <w:r>
        <w:rPr>
          <w:rFonts w:ascii="Times New Roman" w:hAnsi="Times New Roman"/>
          <w:sz w:val="20"/>
        </w:rPr>
        <w:t>ее чем на 0,5 м превышающей уровень ожидаемого горизонта высоких вод с учетом высоты наката волны на откос. При этом должны быть также выполнены предусмотренные проектом укрепления откосов.</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lang w:val="en-US"/>
        </w:rPr>
      </w:pPr>
      <w:r>
        <w:rPr>
          <w:rFonts w:ascii="Times New Roman" w:hAnsi="Times New Roman"/>
          <w:b/>
          <w:sz w:val="20"/>
        </w:rPr>
        <w:t xml:space="preserve">16 РЕЗЕРВЫ, КАВАЛЬЕРЫ, БАНКЕТЫ </w:t>
      </w:r>
    </w:p>
    <w:p w:rsidR="00000000" w:rsidRDefault="00A955F1">
      <w:pPr>
        <w:spacing w:line="240" w:lineRule="auto"/>
        <w:ind w:firstLine="284"/>
        <w:rPr>
          <w:rFonts w:ascii="Times New Roman" w:hAnsi="Times New Roman"/>
          <w:b/>
          <w:sz w:val="20"/>
        </w:rPr>
      </w:pPr>
      <w:r>
        <w:rPr>
          <w:rFonts w:ascii="Times New Roman" w:hAnsi="Times New Roman"/>
          <w:b/>
          <w:sz w:val="20"/>
        </w:rPr>
        <w:t>Резервы</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16.1 </w:t>
      </w:r>
      <w:r>
        <w:rPr>
          <w:rFonts w:ascii="Times New Roman" w:hAnsi="Times New Roman"/>
          <w:sz w:val="20"/>
        </w:rPr>
        <w:t>Резервы, размещаемые вдоль насыпей, следует проектировать в случаях непригодности или нехватки для отсыпки насыпей грунта из смежных выемок и технико-экономической нецелесообразности использования выемок-карьеров или транспортирования грунта из других карьеров.</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16.2 </w:t>
      </w:r>
      <w:r>
        <w:rPr>
          <w:rFonts w:ascii="Times New Roman" w:hAnsi="Times New Roman"/>
          <w:sz w:val="20"/>
        </w:rPr>
        <w:t>Не допуск</w:t>
      </w:r>
      <w:r>
        <w:rPr>
          <w:rFonts w:ascii="Times New Roman" w:hAnsi="Times New Roman"/>
          <w:sz w:val="20"/>
        </w:rPr>
        <w:t>ается размещать резервы в пределах раздельных пунктов с путевым развитием, населенных пунктов, в местах расположения путевых зданий и переездов, на участках развития карста, а также, как правило, на поймах рек. Смежные участки резервов в пределах отдельных зданий и переездов следует соединять канавами, лотками или трубами.</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16.3 </w:t>
      </w:r>
      <w:r>
        <w:rPr>
          <w:rFonts w:ascii="Times New Roman" w:hAnsi="Times New Roman"/>
          <w:sz w:val="20"/>
        </w:rPr>
        <w:t>Расположение резервов относительно проектируемой насыпи следует назначать согласно таблице 16.1 с учетом поперечного уклона на местности. Расстояние между внешней бровкой резерва и г</w:t>
      </w:r>
      <w:r>
        <w:rPr>
          <w:rFonts w:ascii="Times New Roman" w:hAnsi="Times New Roman"/>
          <w:sz w:val="20"/>
        </w:rPr>
        <w:t>раницей полосы отвода должно быть не менее 1 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16.4 </w:t>
      </w:r>
      <w:r>
        <w:rPr>
          <w:rFonts w:ascii="Times New Roman" w:hAnsi="Times New Roman"/>
          <w:sz w:val="20"/>
        </w:rPr>
        <w:t>Между подошвой откоса насыпи и бровкой резерва необходимо оставлять берму шириной не менее 3 м. У насыпей высотой до 2 м на сухом основании ширину берм разрешается уменьшать до 1 м.</w:t>
      </w:r>
    </w:p>
    <w:p w:rsidR="00000000" w:rsidRDefault="00A955F1">
      <w:pPr>
        <w:spacing w:line="240" w:lineRule="auto"/>
        <w:ind w:firstLine="284"/>
        <w:rPr>
          <w:rFonts w:ascii="Times New Roman" w:hAnsi="Times New Roman"/>
          <w:sz w:val="20"/>
        </w:rPr>
      </w:pPr>
      <w:r>
        <w:rPr>
          <w:rFonts w:ascii="Times New Roman" w:hAnsi="Times New Roman"/>
          <w:sz w:val="20"/>
        </w:rPr>
        <w:t>Со стороны будущего второго пути железных дорог I—III категорий ширину берм следует назначать равной 8,0 м.</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16.1</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1559"/>
        <w:gridCol w:w="2977"/>
      </w:tblGrid>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Поперечный уклон местности</w:t>
            </w:r>
          </w:p>
        </w:tc>
        <w:tc>
          <w:tcPr>
            <w:tcW w:w="4536"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Расположение резервов</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55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оптимальное</w:t>
            </w:r>
          </w:p>
        </w:tc>
        <w:tc>
          <w:tcPr>
            <w:tcW w:w="297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допустимое</w:t>
            </w:r>
          </w:p>
        </w:tc>
      </w:tr>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Положе 1:10</w:t>
            </w:r>
          </w:p>
        </w:tc>
        <w:tc>
          <w:tcPr>
            <w:tcW w:w="1559"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 двух сторон</w:t>
            </w:r>
          </w:p>
        </w:tc>
        <w:tc>
          <w:tcPr>
            <w:tcW w:w="2977"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 одной стороны</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 1:10 до 1:5</w:t>
            </w:r>
          </w:p>
        </w:tc>
        <w:tc>
          <w:tcPr>
            <w:tcW w:w="1559"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 нагорной стороны</w:t>
            </w:r>
          </w:p>
        </w:tc>
        <w:tc>
          <w:tcPr>
            <w:tcW w:w="2977"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С </w:t>
            </w:r>
            <w:r>
              <w:rPr>
                <w:rFonts w:ascii="Times New Roman" w:hAnsi="Times New Roman"/>
                <w:sz w:val="20"/>
              </w:rPr>
              <w:t>двух сторон</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Круче 1:5</w:t>
            </w:r>
          </w:p>
        </w:tc>
        <w:tc>
          <w:tcPr>
            <w:tcW w:w="1559"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Резервы не проектировать</w:t>
            </w:r>
          </w:p>
        </w:tc>
        <w:tc>
          <w:tcPr>
            <w:tcW w:w="2977"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 нагорной стороны по отдельным решениям с расчетом общей устойчивости косогора и насыпи после устройства резерва</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pPr>
      <w:r>
        <w:rPr>
          <w:rFonts w:ascii="Times New Roman" w:hAnsi="Times New Roman"/>
          <w:sz w:val="20"/>
        </w:rPr>
        <w:t>Бермам с нагорной стороны необходимо придавать поперечный уклон от 0,02 до 0,04 в сторону резерва за счет срезки или присыпки грунта (см. рисунок 7.3).</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16.5 </w:t>
      </w:r>
      <w:r>
        <w:rPr>
          <w:rFonts w:ascii="Times New Roman" w:hAnsi="Times New Roman"/>
          <w:sz w:val="20"/>
        </w:rPr>
        <w:t>Резервы необходимо, как правило, включать в общую систему водоотводных устройств, ограждающих земляное полотно от воздействия поверхностной воды, и предусматривать отдельные выпуски воды из р</w:t>
      </w:r>
      <w:r>
        <w:rPr>
          <w:rFonts w:ascii="Times New Roman" w:hAnsi="Times New Roman"/>
          <w:sz w:val="20"/>
        </w:rPr>
        <w:t>езервов в пониженные места прилегающей местности согласно требованиям раздела 17.</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16.6 </w:t>
      </w:r>
      <w:r>
        <w:rPr>
          <w:rFonts w:ascii="Times New Roman" w:hAnsi="Times New Roman"/>
          <w:sz w:val="20"/>
        </w:rPr>
        <w:t>Замкнутые резервы без водоотводов допускается применять на участках с дренирующими грунтами в районах с засушливым климатом (исключая районы просадочных грунтов) и в районах расположения подвижных песков. В подвижных песках резервы следует проектировать преимущественно узкими и глубокими, их рекомендуется размещать с подветренной стороны.</w:t>
      </w:r>
    </w:p>
    <w:p w:rsidR="00000000" w:rsidRDefault="00A955F1">
      <w:pPr>
        <w:spacing w:line="240" w:lineRule="auto"/>
        <w:ind w:firstLine="284"/>
        <w:rPr>
          <w:rFonts w:ascii="Times New Roman" w:hAnsi="Times New Roman"/>
          <w:b/>
          <w:sz w:val="20"/>
        </w:rPr>
      </w:pPr>
      <w:r>
        <w:rPr>
          <w:rFonts w:ascii="Times New Roman" w:hAnsi="Times New Roman"/>
          <w:sz w:val="20"/>
        </w:rPr>
        <w:t>Форма и расположение резервов не должны ухудшать условия пескопереноса.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16.7 </w:t>
      </w:r>
      <w:r>
        <w:rPr>
          <w:rFonts w:ascii="Times New Roman" w:hAnsi="Times New Roman"/>
          <w:sz w:val="20"/>
        </w:rPr>
        <w:t>Дну рез</w:t>
      </w:r>
      <w:r>
        <w:rPr>
          <w:rFonts w:ascii="Times New Roman" w:hAnsi="Times New Roman"/>
          <w:sz w:val="20"/>
        </w:rPr>
        <w:t>ервов, входящих в общую систему водоотводных устройств, необходимо придавать поперечный и продольный уклоны. Поперечный уклон должен быть не менее 0,02, а продольный — не менее 0,002. Дно резерва при его ширине до 10 м следует проектировать односкатным с поперечным уклоном от земляного полотна, а при ширине более 10м — двускатным, с уклоном от краев резерва к его середине.</w:t>
      </w:r>
    </w:p>
    <w:p w:rsidR="00000000" w:rsidRDefault="00A955F1">
      <w:pPr>
        <w:spacing w:line="240" w:lineRule="auto"/>
        <w:ind w:firstLine="284"/>
        <w:rPr>
          <w:rFonts w:ascii="Times New Roman" w:hAnsi="Times New Roman"/>
          <w:sz w:val="20"/>
        </w:rPr>
      </w:pPr>
      <w:r>
        <w:rPr>
          <w:rFonts w:ascii="Times New Roman" w:hAnsi="Times New Roman"/>
          <w:sz w:val="20"/>
        </w:rPr>
        <w:t>Наибольший продольный уклон резерва с низовой стороны насыпи не должен превышать 0,008, а для легкоразмываемых грунтов — 0,005. Уклон дн</w:t>
      </w:r>
      <w:r>
        <w:rPr>
          <w:rFonts w:ascii="Times New Roman" w:hAnsi="Times New Roman"/>
          <w:sz w:val="20"/>
        </w:rPr>
        <w:t>а резервов с нагорной стороны насыпей следует назначать по расчету в зависимости от вида грунта, количества и скорости течения воды.</w:t>
      </w:r>
    </w:p>
    <w:p w:rsidR="00000000" w:rsidRDefault="00A955F1">
      <w:pPr>
        <w:spacing w:line="240" w:lineRule="auto"/>
        <w:ind w:firstLine="284"/>
        <w:rPr>
          <w:rFonts w:ascii="Times New Roman" w:hAnsi="Times New Roman"/>
          <w:b/>
          <w:sz w:val="20"/>
        </w:rPr>
      </w:pPr>
      <w:r>
        <w:rPr>
          <w:rFonts w:ascii="Times New Roman" w:hAnsi="Times New Roman"/>
          <w:sz w:val="20"/>
        </w:rPr>
        <w:t>В случаях когда по условиям рельефа местности продольный уклон дна резерва получается круче допускаемого по размываемости грунта, резервы следует проектировать отдельными участками с наибольшим допустимым уклоном дна. Между соседними участками резерва необходимо оставлять полосы ненарушенного грунта шириной не менее 3 м и предусматривать в них устройство укрепленных канав с пе</w:t>
      </w:r>
      <w:r>
        <w:rPr>
          <w:rFonts w:ascii="Times New Roman" w:hAnsi="Times New Roman"/>
          <w:sz w:val="20"/>
        </w:rPr>
        <w:t>репадами высотой до 0,5 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16.8 </w:t>
      </w:r>
      <w:r>
        <w:rPr>
          <w:rFonts w:ascii="Times New Roman" w:hAnsi="Times New Roman"/>
          <w:sz w:val="20"/>
        </w:rPr>
        <w:t>Размеры резервов следует определять исходя из объема потребного грунта и уклона, необходимого для обеспечения стока, с учетом параметров применяемых для сооружения насыпей машин и механизмов и условий охраны окружающей среды.</w:t>
      </w:r>
    </w:p>
    <w:p w:rsidR="00000000" w:rsidRDefault="00A955F1">
      <w:pPr>
        <w:spacing w:line="240" w:lineRule="auto"/>
        <w:ind w:firstLine="284"/>
        <w:rPr>
          <w:rFonts w:ascii="Times New Roman" w:hAnsi="Times New Roman"/>
          <w:sz w:val="20"/>
        </w:rPr>
      </w:pPr>
      <w:r>
        <w:rPr>
          <w:rFonts w:ascii="Times New Roman" w:hAnsi="Times New Roman"/>
          <w:sz w:val="20"/>
        </w:rPr>
        <w:t>При невозможности или нецелесообразности увеличения глубины резерва, используемого в качестве водоотвода, для пропуска воды следует проектировать водоотводную канаву с размещением ее в пониженной части резерва.</w:t>
      </w:r>
    </w:p>
    <w:p w:rsidR="00000000" w:rsidRDefault="00A955F1">
      <w:pPr>
        <w:spacing w:line="240" w:lineRule="auto"/>
        <w:ind w:firstLine="284"/>
        <w:rPr>
          <w:rFonts w:ascii="Times New Roman" w:hAnsi="Times New Roman"/>
          <w:b/>
          <w:sz w:val="20"/>
        </w:rPr>
      </w:pPr>
      <w:r>
        <w:rPr>
          <w:rFonts w:ascii="Times New Roman" w:hAnsi="Times New Roman"/>
          <w:sz w:val="20"/>
        </w:rPr>
        <w:t>Откосы резервов следует проектировать не кр</w:t>
      </w:r>
      <w:r>
        <w:rPr>
          <w:rFonts w:ascii="Times New Roman" w:hAnsi="Times New Roman"/>
          <w:sz w:val="20"/>
        </w:rPr>
        <w:t>уче 1:1,5. Переходы от одной ширины резерва к другой следует назначать за счет отклонения полевого откоса под углом около 15°.</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16.9 </w:t>
      </w:r>
      <w:r>
        <w:rPr>
          <w:rFonts w:ascii="Times New Roman" w:hAnsi="Times New Roman"/>
          <w:sz w:val="20"/>
        </w:rPr>
        <w:t>На поймах рек закладка резервов, как правило, не допускается. В исключительных случаях устройство резервов производится по индивидуальному проекту, причем:</w:t>
      </w:r>
    </w:p>
    <w:p w:rsidR="00000000" w:rsidRDefault="00A955F1">
      <w:pPr>
        <w:spacing w:line="240" w:lineRule="auto"/>
        <w:ind w:firstLine="284"/>
        <w:rPr>
          <w:rFonts w:ascii="Times New Roman" w:hAnsi="Times New Roman"/>
          <w:sz w:val="20"/>
        </w:rPr>
      </w:pPr>
      <w:r>
        <w:rPr>
          <w:rFonts w:ascii="Times New Roman" w:hAnsi="Times New Roman"/>
          <w:sz w:val="20"/>
        </w:rPr>
        <w:t>расположение резервов необходимо увязывать с регуляционными сооружениями;</w:t>
      </w:r>
    </w:p>
    <w:p w:rsidR="00000000" w:rsidRDefault="00A955F1">
      <w:pPr>
        <w:spacing w:line="240" w:lineRule="auto"/>
        <w:ind w:firstLine="284"/>
        <w:rPr>
          <w:rFonts w:ascii="Times New Roman" w:hAnsi="Times New Roman"/>
          <w:sz w:val="20"/>
        </w:rPr>
      </w:pPr>
      <w:r>
        <w:rPr>
          <w:rFonts w:ascii="Times New Roman" w:hAnsi="Times New Roman"/>
          <w:sz w:val="20"/>
        </w:rPr>
        <w:t>расстояние между нижним концом резерва и урезом меженных вод должно быть не менее 10 м;</w:t>
      </w:r>
    </w:p>
    <w:p w:rsidR="00000000" w:rsidRDefault="00A955F1">
      <w:pPr>
        <w:spacing w:line="240" w:lineRule="auto"/>
        <w:ind w:firstLine="284"/>
        <w:rPr>
          <w:rFonts w:ascii="Times New Roman" w:hAnsi="Times New Roman"/>
          <w:sz w:val="20"/>
        </w:rPr>
      </w:pPr>
      <w:r>
        <w:rPr>
          <w:rFonts w:ascii="Times New Roman" w:hAnsi="Times New Roman"/>
          <w:sz w:val="20"/>
        </w:rPr>
        <w:t>отметку дна резервов следует назначать выше уровня меженных во</w:t>
      </w:r>
      <w:r>
        <w:rPr>
          <w:rFonts w:ascii="Times New Roman" w:hAnsi="Times New Roman"/>
          <w:sz w:val="20"/>
        </w:rPr>
        <w:t>д;</w:t>
      </w:r>
    </w:p>
    <w:p w:rsidR="00000000" w:rsidRDefault="00A955F1">
      <w:pPr>
        <w:spacing w:line="240" w:lineRule="auto"/>
        <w:ind w:firstLine="284"/>
        <w:rPr>
          <w:rFonts w:ascii="Times New Roman" w:hAnsi="Times New Roman"/>
          <w:sz w:val="20"/>
        </w:rPr>
      </w:pPr>
      <w:r>
        <w:rPr>
          <w:rFonts w:ascii="Times New Roman" w:hAnsi="Times New Roman"/>
          <w:sz w:val="20"/>
        </w:rPr>
        <w:t>для выпуска воды из резерва необходимо предусматривать устройство канавы;</w:t>
      </w:r>
    </w:p>
    <w:p w:rsidR="00000000" w:rsidRDefault="00A955F1">
      <w:pPr>
        <w:spacing w:line="240" w:lineRule="auto"/>
        <w:ind w:firstLine="284"/>
        <w:rPr>
          <w:rFonts w:ascii="Times New Roman" w:hAnsi="Times New Roman"/>
          <w:sz w:val="20"/>
        </w:rPr>
      </w:pPr>
      <w:r>
        <w:rPr>
          <w:rFonts w:ascii="Times New Roman" w:hAnsi="Times New Roman"/>
          <w:sz w:val="20"/>
        </w:rPr>
        <w:t>бермы между подошвой насыпи и бровкой резерва следует назначать не менее 4 м.</w:t>
      </w:r>
    </w:p>
    <w:p w:rsidR="00000000" w:rsidRDefault="00A955F1">
      <w:pPr>
        <w:spacing w:line="240" w:lineRule="auto"/>
        <w:ind w:firstLine="284"/>
        <w:rPr>
          <w:rFonts w:ascii="Times New Roman" w:hAnsi="Times New Roman"/>
          <w:b/>
          <w:sz w:val="20"/>
        </w:rPr>
      </w:pPr>
      <w:r>
        <w:rPr>
          <w:rFonts w:ascii="Times New Roman" w:hAnsi="Times New Roman"/>
          <w:sz w:val="20"/>
        </w:rPr>
        <w:t>Со стороны насыпи в резервах следует оставлять выступы в виде траверс и укреплять откос, если при паводке возможно течение воды вдоль резерва.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16.10 </w:t>
      </w:r>
      <w:r>
        <w:rPr>
          <w:rFonts w:ascii="Times New Roman" w:hAnsi="Times New Roman"/>
          <w:sz w:val="20"/>
        </w:rPr>
        <w:t>Сосредоточенные резервы — грунтовые карьеры, располагаемые в удалении от насыпи, следует проектировать с соблюдением требований по максимально возможному сохранению окружающей среды, в соответствии с указания</w:t>
      </w:r>
      <w:r>
        <w:rPr>
          <w:rFonts w:ascii="Times New Roman" w:hAnsi="Times New Roman"/>
          <w:sz w:val="20"/>
        </w:rPr>
        <w:t>ми раздела 22. Необходимо предусматривать планировку откосов после выработки карьера с учетом последующей посадки деревьев, использования карьера под водоем или для других народнохозяйственных целей.</w:t>
      </w:r>
    </w:p>
    <w:p w:rsidR="00000000" w:rsidRDefault="00A955F1">
      <w:pPr>
        <w:spacing w:line="240" w:lineRule="auto"/>
        <w:ind w:firstLine="284"/>
        <w:rPr>
          <w:rFonts w:ascii="Times New Roman" w:hAnsi="Times New Roman"/>
          <w:sz w:val="20"/>
        </w:rPr>
      </w:pPr>
      <w:r>
        <w:rPr>
          <w:rFonts w:ascii="Times New Roman" w:hAnsi="Times New Roman"/>
          <w:sz w:val="20"/>
        </w:rPr>
        <w:t>Размеры и конфигурация карьеров назначаются с учетом потребности в грунте, его состояния и в соответствии с требованиями техники безопасности, а также с учетом их последующего использования для хозяйственных целей.</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b/>
          <w:sz w:val="20"/>
        </w:rPr>
      </w:pPr>
      <w:r>
        <w:rPr>
          <w:rFonts w:ascii="Times New Roman" w:hAnsi="Times New Roman"/>
          <w:b/>
          <w:sz w:val="20"/>
        </w:rPr>
        <w:t>Кавальеры</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16.11 </w:t>
      </w:r>
      <w:r>
        <w:rPr>
          <w:rFonts w:ascii="Times New Roman" w:hAnsi="Times New Roman"/>
          <w:sz w:val="20"/>
        </w:rPr>
        <w:t>Кавальеры необходимо предусматривать в случаях непригодности или технико-экономи</w:t>
      </w:r>
      <w:r>
        <w:rPr>
          <w:rFonts w:ascii="Times New Roman" w:hAnsi="Times New Roman"/>
          <w:sz w:val="20"/>
        </w:rPr>
        <w:t>ческой нецелесообразности использования грунта из выемки для насыпей, а также при отсутствии в непосредственной близости от выемки пониженных мест рельефа, которые могут быть использованы для размещения непригодного или излишнего грунта. При проектировании кавальеров следует учитывать также необходимость соблюдения требований по максимально возможному сохранению окружающей среды в соответствии с указаниями раздела 22, предусматривать срезку растительного слоя с площади, занимаемой кавальером.</w:t>
      </w:r>
    </w:p>
    <w:p w:rsidR="00000000" w:rsidRDefault="00A955F1">
      <w:pPr>
        <w:spacing w:line="240" w:lineRule="auto"/>
        <w:ind w:firstLine="284"/>
        <w:rPr>
          <w:rFonts w:ascii="Times New Roman" w:hAnsi="Times New Roman"/>
          <w:sz w:val="20"/>
        </w:rPr>
      </w:pPr>
      <w:r>
        <w:rPr>
          <w:rFonts w:ascii="Times New Roman" w:hAnsi="Times New Roman"/>
          <w:sz w:val="20"/>
        </w:rPr>
        <w:t>Размещение гру</w:t>
      </w:r>
      <w:r>
        <w:rPr>
          <w:rFonts w:ascii="Times New Roman" w:hAnsi="Times New Roman"/>
          <w:sz w:val="20"/>
        </w:rPr>
        <w:t>нта в кавальерах не допускается:</w:t>
      </w:r>
    </w:p>
    <w:p w:rsidR="00000000" w:rsidRDefault="00A955F1">
      <w:pPr>
        <w:spacing w:line="240" w:lineRule="auto"/>
        <w:ind w:firstLine="284"/>
        <w:rPr>
          <w:rFonts w:ascii="Times New Roman" w:hAnsi="Times New Roman"/>
          <w:sz w:val="20"/>
        </w:rPr>
      </w:pPr>
      <w:r>
        <w:rPr>
          <w:rFonts w:ascii="Times New Roman" w:hAnsi="Times New Roman"/>
          <w:sz w:val="20"/>
        </w:rPr>
        <w:t>на территории станционных площадок, населенных пунктов и промышленных предприятий;</w:t>
      </w:r>
    </w:p>
    <w:p w:rsidR="00000000" w:rsidRDefault="00A955F1">
      <w:pPr>
        <w:spacing w:line="240" w:lineRule="auto"/>
        <w:ind w:firstLine="284"/>
        <w:rPr>
          <w:rFonts w:ascii="Times New Roman" w:hAnsi="Times New Roman"/>
          <w:sz w:val="20"/>
        </w:rPr>
      </w:pPr>
      <w:r>
        <w:rPr>
          <w:rFonts w:ascii="Times New Roman" w:hAnsi="Times New Roman"/>
          <w:sz w:val="20"/>
        </w:rPr>
        <w:t>в местах, где кавальеры могут способствовать снежным или песчаным заносам пути, в том числе вдоль мелких выемок;</w:t>
      </w:r>
    </w:p>
    <w:p w:rsidR="00000000" w:rsidRDefault="00A955F1">
      <w:pPr>
        <w:spacing w:line="240" w:lineRule="auto"/>
        <w:ind w:firstLine="284"/>
        <w:rPr>
          <w:rFonts w:ascii="Times New Roman" w:hAnsi="Times New Roman"/>
          <w:sz w:val="20"/>
        </w:rPr>
      </w:pPr>
      <w:r>
        <w:rPr>
          <w:rFonts w:ascii="Times New Roman" w:hAnsi="Times New Roman"/>
          <w:sz w:val="20"/>
        </w:rPr>
        <w:t>с нагорной стороны полувыемок;</w:t>
      </w:r>
    </w:p>
    <w:p w:rsidR="00000000" w:rsidRDefault="00A955F1">
      <w:pPr>
        <w:spacing w:line="240" w:lineRule="auto"/>
        <w:ind w:firstLine="284"/>
        <w:rPr>
          <w:rFonts w:ascii="Times New Roman" w:hAnsi="Times New Roman"/>
          <w:b/>
          <w:sz w:val="20"/>
        </w:rPr>
      </w:pPr>
      <w:r>
        <w:rPr>
          <w:rFonts w:ascii="Times New Roman" w:hAnsi="Times New Roman"/>
          <w:sz w:val="20"/>
        </w:rPr>
        <w:t>в тех случаях, когда нагрузка от кавальера может вызвать нарушение общей устойчивости откосов выемки.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16.12 </w:t>
      </w:r>
      <w:r>
        <w:rPr>
          <w:rFonts w:ascii="Times New Roman" w:hAnsi="Times New Roman"/>
          <w:sz w:val="20"/>
        </w:rPr>
        <w:t>Кавальеры следует проектировать в соответствии с рисунком 16.1 и размещать в зависимости от поперечного уклона местности (таблица 16.2), с учето</w:t>
      </w:r>
      <w:r>
        <w:rPr>
          <w:rFonts w:ascii="Times New Roman" w:hAnsi="Times New Roman"/>
          <w:sz w:val="20"/>
        </w:rPr>
        <w:t>м условий заносимости снегом или песком, а также свойств и состояния грунта прорезаемой выемки и подлежащего укладке в кавальер.</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16.2</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2410"/>
        <w:gridCol w:w="2835"/>
      </w:tblGrid>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Поперечный уклон</w:t>
            </w:r>
          </w:p>
        </w:tc>
        <w:tc>
          <w:tcPr>
            <w:tcW w:w="5245"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Расположение кавальеров</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41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оптимальное</w:t>
            </w:r>
          </w:p>
        </w:tc>
        <w:tc>
          <w:tcPr>
            <w:tcW w:w="283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допустимое</w:t>
            </w:r>
          </w:p>
        </w:tc>
      </w:tr>
      <w:tr w:rsidR="00000000">
        <w:tblPrEx>
          <w:tblCellMar>
            <w:top w:w="0" w:type="dxa"/>
            <w:bottom w:w="0" w:type="dxa"/>
          </w:tblCellMar>
        </w:tblPrEx>
        <w:tc>
          <w:tcPr>
            <w:tcW w:w="226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Положе 1:5</w:t>
            </w:r>
          </w:p>
        </w:tc>
        <w:tc>
          <w:tcPr>
            <w:tcW w:w="2410"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 двух сторон</w:t>
            </w:r>
          </w:p>
        </w:tc>
        <w:tc>
          <w:tcPr>
            <w:tcW w:w="2835"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 одной стороны</w:t>
            </w:r>
          </w:p>
        </w:tc>
      </w:tr>
      <w:tr w:rsidR="00000000">
        <w:tblPrEx>
          <w:tblCellMar>
            <w:top w:w="0" w:type="dxa"/>
            <w:bottom w:w="0" w:type="dxa"/>
          </w:tblCellMar>
        </w:tblPrEx>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 1:5 до 1:3</w:t>
            </w:r>
          </w:p>
        </w:tc>
        <w:tc>
          <w:tcPr>
            <w:tcW w:w="241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 низовой стороны</w:t>
            </w:r>
          </w:p>
        </w:tc>
        <w:tc>
          <w:tcPr>
            <w:tcW w:w="2835"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 верховой стороны с проверкой расчетом общей устойчивости сооружения</w:t>
            </w:r>
          </w:p>
        </w:tc>
      </w:tr>
      <w:tr w:rsidR="00000000">
        <w:tblPrEx>
          <w:tblCellMar>
            <w:top w:w="0" w:type="dxa"/>
            <w:bottom w:w="0" w:type="dxa"/>
          </w:tblCellMar>
        </w:tblPrEx>
        <w:tc>
          <w:tcPr>
            <w:tcW w:w="2268"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Круче 1:3</w:t>
            </w:r>
          </w:p>
        </w:tc>
        <w:tc>
          <w:tcPr>
            <w:tcW w:w="5245" w:type="dxa"/>
            <w:gridSpan w:val="2"/>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Необходимо устанавливать с учетом местных условий и с проверкой расчетом общей устойчивости сооружения</w:t>
            </w:r>
          </w:p>
        </w:tc>
      </w:tr>
    </w:tbl>
    <w:p w:rsidR="00000000" w:rsidRDefault="00A955F1">
      <w:pPr>
        <w:spacing w:line="240" w:lineRule="auto"/>
        <w:ind w:firstLine="284"/>
        <w:rPr>
          <w:rFonts w:ascii="Times New Roman" w:hAnsi="Times New Roman"/>
          <w:b/>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16.13 </w:t>
      </w:r>
      <w:r>
        <w:rPr>
          <w:rFonts w:ascii="Times New Roman" w:hAnsi="Times New Roman"/>
          <w:sz w:val="20"/>
        </w:rPr>
        <w:t>Размеры кавальеров (их высота и шир</w:t>
      </w:r>
      <w:r>
        <w:rPr>
          <w:rFonts w:ascii="Times New Roman" w:hAnsi="Times New Roman"/>
          <w:sz w:val="20"/>
        </w:rPr>
        <w:t>ина понизу) определяют в зависимости от объема отсыпаемого в них грунта, параметров применяемых машин и механизмов, условий охраны окружающей среды и физико-механических характеристик отсыпаемого грунта. Откосы кавальеров следует проектировать с заложением не круче 1:1,5; верху кавальеров придают поперечный уклон не менее 0,02 в полевую сторону.</w:t>
      </w:r>
    </w:p>
    <w:p w:rsidR="00000000" w:rsidRDefault="00A955F1">
      <w:pPr>
        <w:spacing w:line="240" w:lineRule="auto"/>
        <w:ind w:firstLine="284"/>
        <w:rPr>
          <w:rFonts w:ascii="Times New Roman" w:hAnsi="Times New Roman"/>
          <w:b/>
          <w:sz w:val="20"/>
        </w:rPr>
      </w:pPr>
      <w:r>
        <w:rPr>
          <w:rFonts w:ascii="Times New Roman" w:hAnsi="Times New Roman"/>
          <w:sz w:val="20"/>
        </w:rPr>
        <w:t>Кавальеры с низовой стороны выемки должны иметь разрывы шириной не менее 3 м через каждые 50 м и в пониженных местах. Площадке между бровкой выемки и откосом каваль</w:t>
      </w:r>
      <w:r>
        <w:rPr>
          <w:rFonts w:ascii="Times New Roman" w:hAnsi="Times New Roman"/>
          <w:sz w:val="20"/>
        </w:rPr>
        <w:t>ера придается уклон в сторону разрывов.</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16.14 </w:t>
      </w:r>
      <w:r>
        <w:rPr>
          <w:rFonts w:ascii="Times New Roman" w:hAnsi="Times New Roman"/>
          <w:sz w:val="20"/>
        </w:rPr>
        <w:t>Расстояние от подошвы кавальера до бровки откоса проектируемой выемки, а на участках устройства в ближайшей перспективе второго пути — до бровки откоса выемки для будущего пути должно быть не менее 5 м. На участках с глинистыми переувлажненными грунтами, в том числе при наличии верховодки, это расстояние должно быть не менее (5+</w:t>
      </w:r>
      <w:r>
        <w:rPr>
          <w:rFonts w:ascii="Times New Roman" w:hAnsi="Times New Roman"/>
          <w:sz w:val="20"/>
          <w:lang w:val="en-US"/>
        </w:rPr>
        <w:t>H</w:t>
      </w:r>
      <w:r>
        <w:rPr>
          <w:rFonts w:ascii="Times New Roman" w:hAnsi="Times New Roman"/>
          <w:sz w:val="20"/>
        </w:rPr>
        <w:t>)</w:t>
      </w:r>
      <w:r>
        <w:rPr>
          <w:rFonts w:ascii="Times New Roman" w:hAnsi="Times New Roman"/>
          <w:sz w:val="20"/>
        </w:rPr>
        <w:sym w:font="Symbol" w:char="F0B3"/>
      </w:r>
      <w:r>
        <w:rPr>
          <w:rFonts w:ascii="Times New Roman" w:hAnsi="Times New Roman"/>
          <w:sz w:val="20"/>
        </w:rPr>
        <w:t xml:space="preserve">10м, где </w:t>
      </w:r>
      <w:r>
        <w:rPr>
          <w:rFonts w:ascii="Times New Roman" w:hAnsi="Times New Roman"/>
          <w:i/>
          <w:sz w:val="20"/>
        </w:rPr>
        <w:t>Н—</w:t>
      </w:r>
      <w:r>
        <w:rPr>
          <w:rFonts w:ascii="Times New Roman" w:hAnsi="Times New Roman"/>
          <w:sz w:val="20"/>
        </w:rPr>
        <w:t xml:space="preserve"> высота откоса проектируемой выемки.</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16.15 </w:t>
      </w:r>
      <w:r>
        <w:rPr>
          <w:rFonts w:ascii="Times New Roman" w:hAnsi="Times New Roman"/>
          <w:sz w:val="20"/>
        </w:rPr>
        <w:t>В пределах полувыемок, а также раздельных пунктов, размещенных на крутых косого</w:t>
      </w:r>
      <w:r>
        <w:rPr>
          <w:rFonts w:ascii="Times New Roman" w:hAnsi="Times New Roman"/>
          <w:sz w:val="20"/>
        </w:rPr>
        <w:t>рах, лишний или непригодный для насыпей грунт следует размещать с низовой стороны полотна, причем верх отсыпки необходимо проектировать ниже бровки земляного полотна не менее чем на 0,5 м, с поперечным уклоном 0,02— 0,04 от полотна с проверкой устойчивости пути.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16.16 </w:t>
      </w:r>
      <w:r>
        <w:rPr>
          <w:rFonts w:ascii="Times New Roman" w:hAnsi="Times New Roman"/>
          <w:sz w:val="20"/>
        </w:rPr>
        <w:t>В районах подвижных песков на сильно заносимых участках кавальеры не устраивают;</w:t>
      </w:r>
    </w:p>
    <w:p w:rsidR="00000000" w:rsidRDefault="00A955F1">
      <w:pPr>
        <w:spacing w:line="240" w:lineRule="auto"/>
        <w:ind w:firstLine="284"/>
        <w:rPr>
          <w:rFonts w:ascii="Times New Roman" w:hAnsi="Times New Roman"/>
          <w:b/>
          <w:sz w:val="20"/>
        </w:rPr>
      </w:pPr>
      <w:r>
        <w:rPr>
          <w:rFonts w:ascii="Times New Roman" w:hAnsi="Times New Roman"/>
          <w:sz w:val="20"/>
        </w:rPr>
        <w:t>лишний грунт из выемок следует размещать слоем толщиной до 1 м за пределами откоса с подветренной стороны и немедленно укреплять его поверхность. В пределах малоз</w:t>
      </w:r>
      <w:r>
        <w:rPr>
          <w:rFonts w:ascii="Times New Roman" w:hAnsi="Times New Roman"/>
          <w:sz w:val="20"/>
        </w:rPr>
        <w:t>аносимых участков кавальеры следует проектировать согласно требованиям пп. 16.11—16.15 настоящего раздела, располагая их с подветренной стороны.</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16.17 </w:t>
      </w:r>
      <w:r>
        <w:rPr>
          <w:rFonts w:ascii="Times New Roman" w:hAnsi="Times New Roman"/>
          <w:sz w:val="20"/>
        </w:rPr>
        <w:t>Если в разделе проекта охраны окружающей среды (ООС) устройство кавальеров не</w:t>
      </w:r>
      <w:r>
        <w:rPr>
          <w:rFonts w:ascii="Times New Roman" w:hAnsi="Times New Roman"/>
          <w:sz w:val="20"/>
          <w:lang w:val="en-US"/>
        </w:rPr>
        <w:t xml:space="preserve"> </w:t>
      </w:r>
      <w:r>
        <w:rPr>
          <w:rFonts w:ascii="Times New Roman" w:hAnsi="Times New Roman"/>
          <w:sz w:val="20"/>
        </w:rPr>
        <w:t>предусмотрено, как защитное мероприятие необходимо производить отсыпку грунтов слоями до 1 м и планировку каждого слоя бульдозером. После завершения отсыпки поверхность кавальеров следует укреплять посевом многолетних трав.</w:t>
      </w: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68" type="#_x0000_t75" style="width:662.25pt;height:198pt">
            <v:imagedata r:id="rId66" o:title=""/>
          </v:shape>
        </w:pict>
      </w:r>
    </w:p>
    <w:p w:rsidR="00000000" w:rsidRDefault="00A955F1">
      <w:pPr>
        <w:spacing w:line="240" w:lineRule="auto"/>
        <w:ind w:firstLine="284"/>
        <w:jc w:val="center"/>
        <w:rPr>
          <w:rFonts w:ascii="Times New Roman" w:hAnsi="Times New Roman"/>
          <w:sz w:val="20"/>
          <w:lang w:val="en-US"/>
        </w:rPr>
      </w:pPr>
      <w:r>
        <w:rPr>
          <w:rFonts w:ascii="Times New Roman" w:hAnsi="Times New Roman"/>
          <w:i/>
          <w:sz w:val="20"/>
        </w:rPr>
        <w:t>1 —</w:t>
      </w:r>
      <w:r>
        <w:rPr>
          <w:rFonts w:ascii="Times New Roman" w:hAnsi="Times New Roman"/>
          <w:sz w:val="20"/>
        </w:rPr>
        <w:t xml:space="preserve"> нагорная канава; </w:t>
      </w:r>
      <w:r>
        <w:rPr>
          <w:rFonts w:ascii="Times New Roman" w:hAnsi="Times New Roman"/>
          <w:i/>
          <w:sz w:val="20"/>
        </w:rPr>
        <w:t>2 —</w:t>
      </w:r>
      <w:r>
        <w:rPr>
          <w:rFonts w:ascii="Times New Roman" w:hAnsi="Times New Roman"/>
          <w:sz w:val="20"/>
        </w:rPr>
        <w:t xml:space="preserve"> кавальер; 3 — забанкетная канав</w:t>
      </w:r>
      <w:r>
        <w:rPr>
          <w:rFonts w:ascii="Times New Roman" w:hAnsi="Times New Roman"/>
          <w:sz w:val="20"/>
        </w:rPr>
        <w:t xml:space="preserve">а; </w:t>
      </w:r>
      <w:r>
        <w:rPr>
          <w:rFonts w:ascii="Times New Roman" w:hAnsi="Times New Roman"/>
          <w:i/>
          <w:sz w:val="20"/>
        </w:rPr>
        <w:t>4 —</w:t>
      </w:r>
      <w:r>
        <w:rPr>
          <w:rFonts w:ascii="Times New Roman" w:hAnsi="Times New Roman"/>
          <w:sz w:val="20"/>
        </w:rPr>
        <w:t xml:space="preserve"> банкет; 5 — откос выемки </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16.1</w:t>
      </w:r>
      <w:r>
        <w:rPr>
          <w:rFonts w:ascii="Times New Roman" w:hAnsi="Times New Roman"/>
          <w:i/>
          <w:sz w:val="20"/>
        </w:rPr>
        <w:t xml:space="preserve"> —</w:t>
      </w:r>
      <w:r>
        <w:rPr>
          <w:rFonts w:ascii="Times New Roman" w:hAnsi="Times New Roman"/>
          <w:sz w:val="20"/>
        </w:rPr>
        <w:t xml:space="preserve"> Схема размещения банкетов, кавальеров, забанкетных и нагорных канав</w:t>
      </w:r>
    </w:p>
    <w:p w:rsidR="00000000" w:rsidRDefault="00A955F1">
      <w:pPr>
        <w:spacing w:line="240" w:lineRule="auto"/>
        <w:ind w:firstLine="284"/>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rPr>
          <w:rFonts w:ascii="Times New Roman" w:hAnsi="Times New Roman"/>
          <w:b/>
          <w:sz w:val="20"/>
        </w:rPr>
      </w:pPr>
      <w:r>
        <w:rPr>
          <w:rFonts w:ascii="Times New Roman" w:hAnsi="Times New Roman"/>
          <w:b/>
          <w:sz w:val="20"/>
        </w:rPr>
        <w:t>Банкеты</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16.18 </w:t>
      </w:r>
      <w:r>
        <w:rPr>
          <w:rFonts w:ascii="Times New Roman" w:hAnsi="Times New Roman"/>
          <w:sz w:val="20"/>
        </w:rPr>
        <w:t>Банкеты и забанкетные канавы необходимы для отвода поверхностной воды с площади между нагорным откосом выемки и подошвой кавальера и защиты откосов выемок от размыва.</w:t>
      </w:r>
    </w:p>
    <w:p w:rsidR="00000000" w:rsidRDefault="00A955F1">
      <w:pPr>
        <w:spacing w:line="240" w:lineRule="auto"/>
        <w:ind w:firstLine="284"/>
        <w:rPr>
          <w:rFonts w:ascii="Times New Roman" w:hAnsi="Times New Roman"/>
          <w:sz w:val="20"/>
        </w:rPr>
      </w:pPr>
      <w:r>
        <w:rPr>
          <w:rFonts w:ascii="Times New Roman" w:hAnsi="Times New Roman"/>
          <w:sz w:val="20"/>
        </w:rPr>
        <w:t>Банкеты и забанкетные канавы следует проектировать треугольной формы в соответствии с рисунком-16.1. Они образуются путем планирования поверхности полосы между бровкой откоса выемки и подошвой кавальера с продольны</w:t>
      </w:r>
      <w:r>
        <w:rPr>
          <w:rFonts w:ascii="Times New Roman" w:hAnsi="Times New Roman"/>
          <w:sz w:val="20"/>
        </w:rPr>
        <w:t>м уклоном не менее 0,005 и поперечным уклоном в</w:t>
      </w:r>
      <w:r>
        <w:rPr>
          <w:rFonts w:ascii="Times New Roman" w:hAnsi="Times New Roman"/>
          <w:sz w:val="20"/>
          <w:lang w:val="en-US"/>
        </w:rPr>
        <w:t xml:space="preserve"> </w:t>
      </w:r>
      <w:r>
        <w:rPr>
          <w:rFonts w:ascii="Times New Roman" w:hAnsi="Times New Roman"/>
          <w:sz w:val="20"/>
        </w:rPr>
        <w:t>сторону кавальера 0,02—0,04. При наличии местных понижений необходимо предусматривать организованный выпуск воды из забанкетной канавы по откосу в кювет.</w:t>
      </w:r>
    </w:p>
    <w:p w:rsidR="00000000" w:rsidRDefault="00A955F1">
      <w:pPr>
        <w:spacing w:line="240" w:lineRule="auto"/>
        <w:ind w:firstLine="284"/>
        <w:rPr>
          <w:rFonts w:ascii="Times New Roman" w:hAnsi="Times New Roman"/>
          <w:sz w:val="20"/>
        </w:rPr>
      </w:pPr>
      <w:r>
        <w:rPr>
          <w:rFonts w:ascii="Times New Roman" w:hAnsi="Times New Roman"/>
          <w:sz w:val="20"/>
        </w:rPr>
        <w:t>В пределах пологих косогоров, а также у неглубоких выемок, когда устройство банкетов и забанкетных канав нецелесообразно, проектом необходимо предусматривать планировку поверхности косогора на полосе шириной около 3 м, прилегающей к бровке выемки, с приданием поверхности поперечного уклона к выемке не менее 0</w:t>
      </w:r>
      <w:r>
        <w:rPr>
          <w:rFonts w:ascii="Times New Roman" w:hAnsi="Times New Roman"/>
          <w:sz w:val="20"/>
        </w:rPr>
        <w:t>,02 и укрепление ее посевом трав.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16.19 </w:t>
      </w:r>
      <w:r>
        <w:rPr>
          <w:rFonts w:ascii="Times New Roman" w:hAnsi="Times New Roman"/>
          <w:sz w:val="20"/>
        </w:rPr>
        <w:t>Банкеты с забанкетными канавами не следует проектировать на косогорах крутизной 1:5 и более, а также у выемок в лессовых и скальных грунтах.</w:t>
      </w:r>
    </w:p>
    <w:p w:rsidR="00000000" w:rsidRDefault="00A955F1">
      <w:pPr>
        <w:spacing w:line="240" w:lineRule="auto"/>
        <w:ind w:firstLine="284"/>
        <w:rPr>
          <w:rFonts w:ascii="Times New Roman" w:hAnsi="Times New Roman"/>
          <w:sz w:val="20"/>
        </w:rPr>
      </w:pPr>
      <w:r>
        <w:rPr>
          <w:rFonts w:ascii="Times New Roman" w:hAnsi="Times New Roman"/>
          <w:sz w:val="20"/>
        </w:rPr>
        <w:t>Водоотводные устройства в этих случаях необходимо проектировать индивидуально с учетом местных условий.</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17 УСТРОЙСТВА ДЛЯ ОТВОДА ПОВЕРХНОСТНЫХ И ГРУНТОВЫХ ВОД</w:t>
      </w:r>
    </w:p>
    <w:p w:rsidR="00000000" w:rsidRDefault="00A955F1">
      <w:pPr>
        <w:spacing w:line="240" w:lineRule="auto"/>
        <w:ind w:firstLine="284"/>
        <w:rPr>
          <w:rFonts w:ascii="Times New Roman" w:hAnsi="Times New Roman"/>
          <w:b/>
          <w:sz w:val="20"/>
        </w:rPr>
      </w:pPr>
      <w:r>
        <w:rPr>
          <w:rFonts w:ascii="Times New Roman" w:hAnsi="Times New Roman"/>
          <w:b/>
          <w:sz w:val="20"/>
        </w:rPr>
        <w:t>Общие положения</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17.1 </w:t>
      </w:r>
      <w:r>
        <w:rPr>
          <w:rFonts w:ascii="Times New Roman" w:hAnsi="Times New Roman"/>
          <w:sz w:val="20"/>
        </w:rPr>
        <w:t>В пределах перегонов и раздельных пунктов следует проектировать устройства для отвода от земляного полотна поверхностных вод и (в необходимых случаях)</w:t>
      </w:r>
      <w:r>
        <w:rPr>
          <w:rFonts w:ascii="Times New Roman" w:hAnsi="Times New Roman"/>
          <w:sz w:val="20"/>
        </w:rPr>
        <w:t xml:space="preserve"> для понижения уровня грунтовых вод. При соответствующем обосновании водоотводы могут не устраиваться на участках распространения песков в районах с засушливым климатом.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17.2 </w:t>
      </w:r>
      <w:r>
        <w:rPr>
          <w:rFonts w:ascii="Times New Roman" w:hAnsi="Times New Roman"/>
          <w:sz w:val="20"/>
        </w:rPr>
        <w:t>Отвод поверхностных вод следует предусматривать:</w:t>
      </w:r>
    </w:p>
    <w:p w:rsidR="00000000" w:rsidRDefault="00A955F1">
      <w:pPr>
        <w:spacing w:line="240" w:lineRule="auto"/>
        <w:ind w:firstLine="284"/>
        <w:rPr>
          <w:rFonts w:ascii="Times New Roman" w:hAnsi="Times New Roman"/>
          <w:sz w:val="20"/>
        </w:rPr>
      </w:pPr>
      <w:r>
        <w:rPr>
          <w:rFonts w:ascii="Times New Roman" w:hAnsi="Times New Roman"/>
          <w:sz w:val="20"/>
        </w:rPr>
        <w:t>от насыпей — канавами (продольными и поперечными водоотводными, осушительными) или резервами;</w:t>
      </w:r>
    </w:p>
    <w:p w:rsidR="00000000" w:rsidRDefault="00A955F1">
      <w:pPr>
        <w:spacing w:line="240" w:lineRule="auto"/>
        <w:ind w:firstLine="284"/>
        <w:rPr>
          <w:rFonts w:ascii="Times New Roman" w:hAnsi="Times New Roman"/>
          <w:sz w:val="20"/>
        </w:rPr>
      </w:pPr>
      <w:r>
        <w:rPr>
          <w:rFonts w:ascii="Times New Roman" w:hAnsi="Times New Roman"/>
          <w:sz w:val="20"/>
        </w:rPr>
        <w:t>от откосов выемок и полувыемок —канавами (нагорными и забанкетными);</w:t>
      </w:r>
    </w:p>
    <w:p w:rsidR="00000000" w:rsidRDefault="00A955F1">
      <w:pPr>
        <w:spacing w:line="240" w:lineRule="auto"/>
        <w:ind w:firstLine="284"/>
        <w:rPr>
          <w:rFonts w:ascii="Times New Roman" w:hAnsi="Times New Roman"/>
          <w:sz w:val="20"/>
        </w:rPr>
      </w:pPr>
      <w:r>
        <w:rPr>
          <w:rFonts w:ascii="Times New Roman" w:hAnsi="Times New Roman"/>
          <w:sz w:val="20"/>
        </w:rPr>
        <w:t>от основной площадки земляного полотна в выемках и полувыемках и с откосов выемок — кюветами, лотками, кювет-траншеями и тран</w:t>
      </w:r>
      <w:r>
        <w:rPr>
          <w:rFonts w:ascii="Times New Roman" w:hAnsi="Times New Roman"/>
          <w:sz w:val="20"/>
        </w:rPr>
        <w:t>шеями, кюветами и лотками в комбинации с дренажами мелкого заложения.</w:t>
      </w:r>
    </w:p>
    <w:p w:rsidR="00000000" w:rsidRDefault="00A955F1">
      <w:pPr>
        <w:spacing w:line="240" w:lineRule="auto"/>
        <w:ind w:firstLine="284"/>
        <w:rPr>
          <w:rFonts w:ascii="Times New Roman" w:hAnsi="Times New Roman"/>
          <w:sz w:val="20"/>
        </w:rPr>
      </w:pPr>
      <w:r>
        <w:rPr>
          <w:rFonts w:ascii="Times New Roman" w:hAnsi="Times New Roman"/>
          <w:sz w:val="20"/>
        </w:rPr>
        <w:t>Поверхностные воды необходимо отводить к ближайшему водопропускному сооружению или в сторону от земляного полотна в пониженные места рельефа.</w:t>
      </w:r>
    </w:p>
    <w:p w:rsidR="00000000" w:rsidRDefault="00A955F1">
      <w:pPr>
        <w:spacing w:line="240" w:lineRule="auto"/>
        <w:ind w:firstLine="284"/>
        <w:rPr>
          <w:rFonts w:ascii="Times New Roman" w:hAnsi="Times New Roman"/>
          <w:sz w:val="20"/>
        </w:rPr>
      </w:pPr>
      <w:r>
        <w:rPr>
          <w:rFonts w:ascii="Times New Roman" w:hAnsi="Times New Roman"/>
          <w:sz w:val="20"/>
        </w:rPr>
        <w:t>С нагорной стороны полотна должен быть предусмотрен сплошной продольный водоотвод от каждого пересекаемого дорогой водораздела до водопропускного сооружения или до места, от которого возможен поперечный отвод воды в сторону от земляного полотна.</w:t>
      </w:r>
    </w:p>
    <w:p w:rsidR="00000000" w:rsidRDefault="00A955F1">
      <w:pPr>
        <w:spacing w:line="240" w:lineRule="auto"/>
        <w:ind w:firstLine="284"/>
        <w:rPr>
          <w:rFonts w:ascii="Times New Roman" w:hAnsi="Times New Roman"/>
          <w:sz w:val="20"/>
        </w:rPr>
      </w:pPr>
      <w:r>
        <w:rPr>
          <w:rFonts w:ascii="Times New Roman" w:hAnsi="Times New Roman"/>
          <w:sz w:val="20"/>
        </w:rPr>
        <w:t>Сопряжения водоотвода с руслом водотоков следует проек</w:t>
      </w:r>
      <w:r>
        <w:rPr>
          <w:rFonts w:ascii="Times New Roman" w:hAnsi="Times New Roman"/>
          <w:sz w:val="20"/>
        </w:rPr>
        <w:t>тировать с выполнением следующих требований: в месте сопряжения канаву направлять по течению водотока (угол между осями у канавы и водотока назначать не более 45°);</w:t>
      </w:r>
    </w:p>
    <w:p w:rsidR="00000000" w:rsidRDefault="00A955F1">
      <w:pPr>
        <w:spacing w:line="240" w:lineRule="auto"/>
        <w:ind w:firstLine="284"/>
        <w:rPr>
          <w:rFonts w:ascii="Times New Roman" w:hAnsi="Times New Roman"/>
          <w:b/>
          <w:sz w:val="20"/>
        </w:rPr>
      </w:pPr>
      <w:r>
        <w:rPr>
          <w:rFonts w:ascii="Times New Roman" w:hAnsi="Times New Roman"/>
          <w:sz w:val="20"/>
        </w:rPr>
        <w:t>изменения направления канав проектировать плавными по кривой радиусом не менее 10м.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17.3 </w:t>
      </w:r>
      <w:r>
        <w:rPr>
          <w:rFonts w:ascii="Times New Roman" w:hAnsi="Times New Roman"/>
          <w:sz w:val="20"/>
        </w:rPr>
        <w:t>Поперечное сечение водоотводных устройств следует назначать по расчетным расходам воды, устанавливаемым с вероятностью превышения по нормам, указанным в таблице 17.1.</w:t>
      </w:r>
    </w:p>
    <w:p w:rsidR="00000000" w:rsidRDefault="00A955F1">
      <w:pPr>
        <w:spacing w:line="240" w:lineRule="auto"/>
        <w:ind w:firstLine="284"/>
        <w:rPr>
          <w:rFonts w:ascii="Times New Roman" w:hAnsi="Times New Roman"/>
          <w:sz w:val="20"/>
        </w:rPr>
      </w:pPr>
      <w:r>
        <w:rPr>
          <w:rFonts w:ascii="Times New Roman" w:hAnsi="Times New Roman"/>
          <w:sz w:val="20"/>
        </w:rPr>
        <w:t>Бровка водоотводов должна возвышаться над уровнем воды, соответствующим расходу указанной в</w:t>
      </w:r>
      <w:r>
        <w:rPr>
          <w:rFonts w:ascii="Times New Roman" w:hAnsi="Times New Roman"/>
          <w:sz w:val="20"/>
        </w:rPr>
        <w:t>ероятности превышения, не менее чем на 0,2 м.</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17.1</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1984"/>
        <w:gridCol w:w="3261"/>
      </w:tblGrid>
      <w:tr w:rsidR="00000000">
        <w:tblPrEx>
          <w:tblCellMar>
            <w:top w:w="0" w:type="dxa"/>
            <w:bottom w:w="0" w:type="dxa"/>
          </w:tblCellMar>
        </w:tblPrEx>
        <w:tc>
          <w:tcPr>
            <w:tcW w:w="198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5245"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Вероятность превышения расчетных расходов,</w:t>
            </w:r>
            <w:r>
              <w:rPr>
                <w:rFonts w:ascii="Times New Roman" w:hAnsi="Times New Roman"/>
                <w:sz w:val="20"/>
                <w:lang w:val="en-US"/>
              </w:rPr>
              <w:t xml:space="preserve"> </w:t>
            </w:r>
            <w:r>
              <w:rPr>
                <w:rFonts w:ascii="Times New Roman" w:hAnsi="Times New Roman"/>
                <w:sz w:val="20"/>
              </w:rPr>
              <w:t>%, для</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Категория линий</w:t>
            </w:r>
          </w:p>
        </w:tc>
        <w:tc>
          <w:tcPr>
            <w:tcW w:w="198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кюветов, нагорных канав и водосбросов</w:t>
            </w:r>
          </w:p>
        </w:tc>
        <w:tc>
          <w:tcPr>
            <w:tcW w:w="326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продольных</w:t>
            </w:r>
            <w:r>
              <w:rPr>
                <w:rFonts w:ascii="Times New Roman" w:hAnsi="Times New Roman"/>
                <w:sz w:val="20"/>
                <w:lang w:val="en-US"/>
              </w:rPr>
              <w:t xml:space="preserve"> </w:t>
            </w:r>
            <w:r>
              <w:rPr>
                <w:rFonts w:ascii="Times New Roman" w:hAnsi="Times New Roman"/>
                <w:sz w:val="20"/>
              </w:rPr>
              <w:t>(у насыпей) и поперечных водоотводных канав</w:t>
            </w:r>
          </w:p>
        </w:tc>
      </w:tr>
      <w:tr w:rsidR="00000000">
        <w:tblPrEx>
          <w:tblCellMar>
            <w:top w:w="0" w:type="dxa"/>
            <w:bottom w:w="0" w:type="dxa"/>
          </w:tblCellMar>
        </w:tblPrEx>
        <w:tc>
          <w:tcPr>
            <w:tcW w:w="1985"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Скоростные, особогрузо</w:t>
            </w:r>
            <w:r>
              <w:rPr>
                <w:rFonts w:ascii="Times New Roman" w:hAnsi="Times New Roman"/>
                <w:sz w:val="20"/>
                <w:lang w:val="en-US"/>
              </w:rPr>
              <w:t>-</w:t>
            </w:r>
            <w:r>
              <w:rPr>
                <w:rFonts w:ascii="Times New Roman" w:hAnsi="Times New Roman"/>
                <w:sz w:val="20"/>
              </w:rPr>
              <w:t>напряженные</w:t>
            </w:r>
          </w:p>
        </w:tc>
        <w:tc>
          <w:tcPr>
            <w:tcW w:w="1984"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p>
        </w:tc>
        <w:tc>
          <w:tcPr>
            <w:tcW w:w="3261"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I—II</w:t>
            </w:r>
          </w:p>
        </w:tc>
        <w:tc>
          <w:tcPr>
            <w:tcW w:w="19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326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w:t>
            </w:r>
          </w:p>
        </w:tc>
      </w:tr>
      <w:tr w:rsidR="00000000">
        <w:tblPrEx>
          <w:tblCellMar>
            <w:top w:w="0" w:type="dxa"/>
            <w:bottom w:w="0" w:type="dxa"/>
          </w:tblCellMar>
        </w:tblPrEx>
        <w:tc>
          <w:tcPr>
            <w:tcW w:w="198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III</w:t>
            </w:r>
          </w:p>
        </w:tc>
        <w:tc>
          <w:tcPr>
            <w:tcW w:w="19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326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w:t>
            </w:r>
          </w:p>
        </w:tc>
      </w:tr>
      <w:tr w:rsidR="00000000">
        <w:tblPrEx>
          <w:tblCellMar>
            <w:top w:w="0" w:type="dxa"/>
            <w:bottom w:w="0" w:type="dxa"/>
          </w:tblCellMar>
        </w:tblPrEx>
        <w:tc>
          <w:tcPr>
            <w:tcW w:w="198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IV</w:t>
            </w:r>
          </w:p>
        </w:tc>
        <w:tc>
          <w:tcPr>
            <w:tcW w:w="198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w:t>
            </w:r>
          </w:p>
        </w:tc>
        <w:tc>
          <w:tcPr>
            <w:tcW w:w="326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r>
    </w:tbl>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17.4 </w:t>
      </w:r>
      <w:r>
        <w:rPr>
          <w:rFonts w:ascii="Times New Roman" w:hAnsi="Times New Roman"/>
          <w:sz w:val="20"/>
        </w:rPr>
        <w:t>Наибольший продольный уклон водоотводных устройств следует назначать по расчету в зависимости от расхода воды, вида грунта, типа укрепления откосов и дна канавы и допускаемых скоростей течения по размыву. Если установ</w:t>
      </w:r>
      <w:r>
        <w:rPr>
          <w:rFonts w:ascii="Times New Roman" w:hAnsi="Times New Roman"/>
          <w:sz w:val="20"/>
        </w:rPr>
        <w:t>ленный по расчету уклон водоотвода меньше естественного уклона местности, то необходимо предусматривать устройство перепадов, а при больших расходах — быстротоков, и водобойных колодцев. Все водоотводные устройства на участках со сложными инженерно-геологическими условиями проектируются индивидуально.</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17.5 </w:t>
      </w:r>
      <w:r>
        <w:rPr>
          <w:rFonts w:ascii="Times New Roman" w:hAnsi="Times New Roman"/>
          <w:sz w:val="20"/>
        </w:rPr>
        <w:t>На невысоких водоразделах двух смежных бассейнов, на полосе длиной не менее 5 м, устройство резервов и канав не допускается, если выпуск воды будет осуществлен в разные водопропускные сооружения. В необхо</w:t>
      </w:r>
      <w:r>
        <w:rPr>
          <w:rFonts w:ascii="Times New Roman" w:hAnsi="Times New Roman"/>
          <w:sz w:val="20"/>
        </w:rPr>
        <w:t>димых случаях на таких водоразделах следует предусматривать устройство разделительной дамбы шириной поверху не менее 3 м с заложением откосов не круче 1:2, с возвышением ее верха над расчетным уровнем воды не менее 0,25 м.</w:t>
      </w:r>
    </w:p>
    <w:p w:rsidR="00000000" w:rsidRDefault="00A955F1">
      <w:pPr>
        <w:spacing w:line="240" w:lineRule="auto"/>
        <w:ind w:firstLine="284"/>
        <w:rPr>
          <w:rFonts w:ascii="Times New Roman" w:hAnsi="Times New Roman"/>
          <w:b/>
          <w:sz w:val="20"/>
        </w:rPr>
      </w:pPr>
      <w:r>
        <w:rPr>
          <w:rFonts w:ascii="Times New Roman" w:hAnsi="Times New Roman"/>
          <w:sz w:val="20"/>
        </w:rPr>
        <w:t>В отдельных случаях при технико-экономическом обосновании допускается пропуск расходов воды с двух бассейнов и более в одно искусственное сооружение.</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17.6 </w:t>
      </w:r>
      <w:r>
        <w:rPr>
          <w:rFonts w:ascii="Times New Roman" w:hAnsi="Times New Roman"/>
          <w:sz w:val="20"/>
        </w:rPr>
        <w:t>Водоотводные устройства размещаются в полосе отвода так, чтобы расстояние от наружной бровки откоса водоотводного устройства до границ</w:t>
      </w:r>
      <w:r>
        <w:rPr>
          <w:rFonts w:ascii="Times New Roman" w:hAnsi="Times New Roman"/>
          <w:sz w:val="20"/>
        </w:rPr>
        <w:t>ы полосы отвода было не менее 1 м.</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17.7 </w:t>
      </w:r>
      <w:r>
        <w:rPr>
          <w:rFonts w:ascii="Times New Roman" w:hAnsi="Times New Roman"/>
          <w:sz w:val="20"/>
        </w:rPr>
        <w:t>Водоотводные устройства в местах выхода их на склоны водотоков, оврагов и низин необходимо отводить в сторону от земляного полотна, предусматривать их укрепление или расширение русел с соответствующим уположением откосов, в необходимых случаях применяя индивидуальные решения.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17.8 </w:t>
      </w:r>
      <w:r>
        <w:rPr>
          <w:rFonts w:ascii="Times New Roman" w:hAnsi="Times New Roman"/>
          <w:sz w:val="20"/>
        </w:rPr>
        <w:t>При явно выраженном поперечном по отношению к земляному полотну уклоне местности (0,04 и круче) водоотводные сооружения следует проектировать только с верховой стороны.</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b/>
          <w:sz w:val="20"/>
        </w:rPr>
      </w:pPr>
      <w:r>
        <w:rPr>
          <w:rFonts w:ascii="Times New Roman" w:hAnsi="Times New Roman"/>
          <w:b/>
          <w:sz w:val="20"/>
        </w:rPr>
        <w:t>Водоотводные канавы</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17.9 </w:t>
      </w:r>
      <w:r>
        <w:rPr>
          <w:rFonts w:ascii="Times New Roman" w:hAnsi="Times New Roman"/>
          <w:sz w:val="20"/>
        </w:rPr>
        <w:t>Продольные водоотводные канавы предусматриваются с нагорной стороны у насыпей</w:t>
      </w:r>
      <w:r>
        <w:rPr>
          <w:rFonts w:ascii="Times New Roman" w:hAnsi="Times New Roman"/>
          <w:sz w:val="20"/>
          <w:lang w:val="en-US"/>
        </w:rPr>
        <w:t xml:space="preserve"> </w:t>
      </w:r>
      <w:r>
        <w:rPr>
          <w:rFonts w:ascii="Times New Roman" w:hAnsi="Times New Roman"/>
          <w:sz w:val="20"/>
        </w:rPr>
        <w:t>(любой высоты) при отсутствии резервов. На местности с поперечным уклоном менее 0,04 при высоте насыпей менее 2,0 м и на участках с переменной сторонностью поперечного уклона, а также на болотах водоотводные канавы следует проектировать с обеих сторон земляного полотна.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17.10 </w:t>
      </w:r>
      <w:r>
        <w:rPr>
          <w:rFonts w:ascii="Times New Roman" w:hAnsi="Times New Roman"/>
          <w:sz w:val="20"/>
        </w:rPr>
        <w:t xml:space="preserve">Глубина продольных водоотводных канав и ширина их по дну определяются расчетом, но должны быть не менее 0,6 м, а на болотах соответственно не менее 0,8 </w:t>
      </w:r>
      <w:r>
        <w:rPr>
          <w:rFonts w:ascii="Times New Roman" w:hAnsi="Times New Roman"/>
          <w:sz w:val="20"/>
        </w:rPr>
        <w:t>м. Заложение откосов канав принимается не круче 1:1,5.</w:t>
      </w:r>
    </w:p>
    <w:p w:rsidR="00000000" w:rsidRDefault="00A955F1">
      <w:pPr>
        <w:spacing w:line="240" w:lineRule="auto"/>
        <w:ind w:firstLine="284"/>
        <w:rPr>
          <w:rFonts w:ascii="Times New Roman" w:hAnsi="Times New Roman"/>
          <w:b/>
          <w:sz w:val="20"/>
        </w:rPr>
      </w:pPr>
      <w:r>
        <w:rPr>
          <w:rFonts w:ascii="Times New Roman" w:hAnsi="Times New Roman"/>
          <w:sz w:val="20"/>
        </w:rPr>
        <w:t>При пересечении местных понижений допускается уменьшать глубину канав до 0,2 м с устройством со стороны насыпи бермы шириной поверху не менее 3 м и возвышением ее бровки над расчетным уровнем воды не менее 0,25 м и поперечным уклоном верха бермы от насыпи равным 0,02—0,04.</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17.11 </w:t>
      </w:r>
      <w:r>
        <w:rPr>
          <w:rFonts w:ascii="Times New Roman" w:hAnsi="Times New Roman"/>
          <w:sz w:val="20"/>
        </w:rPr>
        <w:t>Продольный уклон водоотводных канав должен быть не менее 0,003.</w:t>
      </w:r>
    </w:p>
    <w:p w:rsidR="00000000" w:rsidRDefault="00A955F1">
      <w:pPr>
        <w:spacing w:line="240" w:lineRule="auto"/>
        <w:ind w:firstLine="284"/>
        <w:rPr>
          <w:rFonts w:ascii="Times New Roman" w:hAnsi="Times New Roman"/>
          <w:b/>
          <w:sz w:val="20"/>
        </w:rPr>
      </w:pPr>
      <w:r>
        <w:rPr>
          <w:rFonts w:ascii="Times New Roman" w:hAnsi="Times New Roman"/>
          <w:sz w:val="20"/>
        </w:rPr>
        <w:t xml:space="preserve">На болотах, речных поймах и в других случаях малого естественного уклона местности продольный уклон водоотводных </w:t>
      </w:r>
      <w:r>
        <w:rPr>
          <w:rFonts w:ascii="Times New Roman" w:hAnsi="Times New Roman"/>
          <w:sz w:val="20"/>
        </w:rPr>
        <w:t>канав допускается уменьшать до 0,002, а в исключительных случаях — до 0,001, если расчетом установлено, что при заполнении канав на полный профиль обеспечивается скорость течения, исключающая заиливание.</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17.12 </w:t>
      </w:r>
      <w:r>
        <w:rPr>
          <w:rFonts w:ascii="Times New Roman" w:hAnsi="Times New Roman"/>
          <w:sz w:val="20"/>
        </w:rPr>
        <w:t>Расстояние между подошвой откосов насыпей и внутренней бровкой продольных водоотводных канав следует принимать не менее 3 м, а со стороны размещения будущего второго пути — не менее 8 м.</w:t>
      </w:r>
    </w:p>
    <w:p w:rsidR="00000000" w:rsidRDefault="00A955F1">
      <w:pPr>
        <w:spacing w:line="240" w:lineRule="auto"/>
        <w:ind w:firstLine="284"/>
        <w:rPr>
          <w:rFonts w:ascii="Times New Roman" w:hAnsi="Times New Roman"/>
          <w:b/>
          <w:sz w:val="20"/>
        </w:rPr>
      </w:pPr>
      <w:r>
        <w:rPr>
          <w:rFonts w:ascii="Times New Roman" w:hAnsi="Times New Roman"/>
          <w:sz w:val="20"/>
        </w:rPr>
        <w:t>Поверхности между насыпью и канавой придается поперечный уклон в сторону канавы от 0,02 до 0,04.</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17.13 </w:t>
      </w:r>
      <w:r>
        <w:rPr>
          <w:rFonts w:ascii="Times New Roman" w:hAnsi="Times New Roman"/>
          <w:sz w:val="20"/>
        </w:rPr>
        <w:t>Поперечные к</w:t>
      </w:r>
      <w:r>
        <w:rPr>
          <w:rFonts w:ascii="Times New Roman" w:hAnsi="Times New Roman"/>
          <w:sz w:val="20"/>
        </w:rPr>
        <w:t>анавы следует проектировать в равнинной местности в случаях, когда затруднен сток воды по продольным водоотводным канавам или требуется отвод воды из местных понижений у земляного полотна.</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b/>
          <w:sz w:val="20"/>
        </w:rPr>
      </w:pPr>
      <w:r>
        <w:rPr>
          <w:rFonts w:ascii="Times New Roman" w:hAnsi="Times New Roman"/>
          <w:b/>
          <w:sz w:val="20"/>
        </w:rPr>
        <w:t>Нагорные канавы</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17.14 </w:t>
      </w:r>
      <w:r>
        <w:rPr>
          <w:rFonts w:ascii="Times New Roman" w:hAnsi="Times New Roman"/>
          <w:sz w:val="20"/>
        </w:rPr>
        <w:t>Нагорные канавы у выемок устраиваются при поперечном уклоне местности круче 0,04 лишь с верховой стороны, а при меньшем уклоне — с двух сторон.</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17.15 </w:t>
      </w:r>
      <w:r>
        <w:rPr>
          <w:rFonts w:ascii="Times New Roman" w:hAnsi="Times New Roman"/>
          <w:sz w:val="20"/>
        </w:rPr>
        <w:t>Ширина дна нагорных канав и глубина их должны определяться расчетом и быть не менее 0,6 м. Заложение откосов этих канав должно быть не круче 1:1,5. Тр</w:t>
      </w:r>
      <w:r>
        <w:rPr>
          <w:rFonts w:ascii="Times New Roman" w:hAnsi="Times New Roman"/>
          <w:sz w:val="20"/>
        </w:rPr>
        <w:t>ебования, предъявляемые к продольному уклону нагорных канав, аналогичны требованиям, предъявляемым к водоотводным канавам (см. п. 17.10).</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17.16 </w:t>
      </w:r>
      <w:r>
        <w:rPr>
          <w:rFonts w:ascii="Times New Roman" w:hAnsi="Times New Roman"/>
          <w:sz w:val="20"/>
        </w:rPr>
        <w:t>На местности с большой крутизной склона вдоль пути, где при проектировании приходится предусматривать перепады, быстротоки и водобойные колодцы (см. п. 17.4) в виде исключения допускается также ступенчатое размещение отдельных участков нагорной канавы на косогоре. При этом начало участка канавы, располагаемого ниже, следует размещать с некоторым перекрытием выхода н</w:t>
      </w:r>
      <w:r>
        <w:rPr>
          <w:rFonts w:ascii="Times New Roman" w:hAnsi="Times New Roman"/>
          <w:sz w:val="20"/>
        </w:rPr>
        <w:t>а косогор вышерасполагаемого участка канавы. Размер перекрытия и тип укрепления склона в местах выхода отдельных участков канавы необходимо назначать с учетом местных условий, расходов и скорости движения воды.</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17.17 </w:t>
      </w:r>
      <w:r>
        <w:rPr>
          <w:rFonts w:ascii="Times New Roman" w:hAnsi="Times New Roman"/>
          <w:sz w:val="20"/>
        </w:rPr>
        <w:t xml:space="preserve">Минимальное расстояние между внутренней бровкой нагорной канавы и бровкой откоса выемки должно быть не менее 5 м, а со стороны размещения будущего второго пути — не менее 9 м. Расстояние между подошвой полевого откоса кавальера и внутренней бровкой откоса нагорной канавы принимается в пределах </w:t>
      </w:r>
      <w:r>
        <w:rPr>
          <w:rFonts w:ascii="Times New Roman" w:hAnsi="Times New Roman"/>
          <w:sz w:val="20"/>
        </w:rPr>
        <w:t>от 1 до 5 м в зависимости от условий снегозаносимости и фильтрационных свойств грунта.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17.18 </w:t>
      </w:r>
      <w:r>
        <w:rPr>
          <w:rFonts w:ascii="Times New Roman" w:hAnsi="Times New Roman"/>
          <w:sz w:val="20"/>
        </w:rPr>
        <w:t>При проектировании скальных выемок и полувыемок, прорезающих косогоры круче 1:3, нагорные канавы не устраиваются, но кюветы или кювет-траншеи проверяются на пропуск поступающего со склона расчетного расхода воды.</w:t>
      </w:r>
    </w:p>
    <w:p w:rsidR="00000000" w:rsidRDefault="00A955F1">
      <w:pPr>
        <w:spacing w:line="240" w:lineRule="auto"/>
        <w:ind w:firstLine="284"/>
        <w:rPr>
          <w:rFonts w:ascii="Times New Roman" w:hAnsi="Times New Roman"/>
          <w:sz w:val="20"/>
        </w:rPr>
      </w:pPr>
      <w:r>
        <w:rPr>
          <w:rFonts w:ascii="Times New Roman" w:hAnsi="Times New Roman"/>
          <w:sz w:val="20"/>
        </w:rPr>
        <w:t>На более пологих склонах допускается устройство нагорных канав с откосами с нагорной стороны круче 1:1,5.</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b/>
          <w:sz w:val="20"/>
        </w:rPr>
      </w:pPr>
      <w:r>
        <w:rPr>
          <w:rFonts w:ascii="Times New Roman" w:hAnsi="Times New Roman"/>
          <w:b/>
          <w:sz w:val="20"/>
        </w:rPr>
        <w:t>Кюветы и лотки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17.19 </w:t>
      </w:r>
      <w:r>
        <w:rPr>
          <w:rFonts w:ascii="Times New Roman" w:hAnsi="Times New Roman"/>
          <w:sz w:val="20"/>
        </w:rPr>
        <w:t xml:space="preserve">Кюветы следует размещать с обеих сторон основной площадки земляного полотна в </w:t>
      </w:r>
      <w:r>
        <w:rPr>
          <w:rFonts w:ascii="Times New Roman" w:hAnsi="Times New Roman"/>
          <w:sz w:val="20"/>
        </w:rPr>
        <w:t>выемках. Допускается проектировать выемки без кюветов:</w:t>
      </w:r>
    </w:p>
    <w:p w:rsidR="00000000" w:rsidRDefault="00A955F1">
      <w:pPr>
        <w:spacing w:line="240" w:lineRule="auto"/>
        <w:ind w:firstLine="284"/>
        <w:rPr>
          <w:rFonts w:ascii="Times New Roman" w:hAnsi="Times New Roman"/>
          <w:sz w:val="20"/>
        </w:rPr>
      </w:pPr>
      <w:r>
        <w:rPr>
          <w:rFonts w:ascii="Times New Roman" w:hAnsi="Times New Roman"/>
          <w:sz w:val="20"/>
        </w:rPr>
        <w:t>— в дренирующих грунтах, а также в песках мелких, в районах с засушливым климатом, где происходит полное впитывание и испарение атмосферных осадков;</w:t>
      </w:r>
    </w:p>
    <w:p w:rsidR="00000000" w:rsidRDefault="00A955F1">
      <w:pPr>
        <w:spacing w:line="240" w:lineRule="auto"/>
        <w:ind w:firstLine="284"/>
        <w:rPr>
          <w:rFonts w:ascii="Times New Roman" w:hAnsi="Times New Roman"/>
          <w:sz w:val="20"/>
        </w:rPr>
      </w:pPr>
      <w:r>
        <w:rPr>
          <w:rFonts w:ascii="Times New Roman" w:hAnsi="Times New Roman"/>
          <w:sz w:val="20"/>
        </w:rPr>
        <w:t>— в слабовыветривающихся скальных грунтах, где для сбора и отвода поверхностной воды, поступающей в выемку с откосов и основной площадки, а также для ограждения балластной призмы предусмотрена выкладка из камня или бетонных бордюрных блоков вдоль основной площадки полотна железных дорог (см. рисунок 10.9);</w:t>
      </w:r>
    </w:p>
    <w:p w:rsidR="00000000" w:rsidRDefault="00A955F1">
      <w:pPr>
        <w:spacing w:line="240" w:lineRule="auto"/>
        <w:ind w:firstLine="284"/>
        <w:rPr>
          <w:rFonts w:ascii="Times New Roman" w:hAnsi="Times New Roman"/>
          <w:b/>
          <w:sz w:val="20"/>
        </w:rPr>
      </w:pPr>
      <w:r>
        <w:rPr>
          <w:rFonts w:ascii="Times New Roman" w:hAnsi="Times New Roman"/>
          <w:sz w:val="20"/>
        </w:rPr>
        <w:t>— в скальных грунтах, при проектировании выемок с траншеями (см. рисунок 10.10).</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17.20 </w:t>
      </w:r>
      <w:r>
        <w:rPr>
          <w:rFonts w:ascii="Times New Roman" w:hAnsi="Times New Roman"/>
          <w:sz w:val="20"/>
        </w:rPr>
        <w:t>Кюветы, как правило, следует проектировать трапецеидальной формы с шириной по дну не менее 0,40 м, глубиной — 0,6 м. Крутизну откосов кюветов следует назначать с полевой стороны, равной крутизне откосов выемки при отсутствии закюветных полок и 1:1,5 при их наличии, а со стороны пути — 1:1,5.</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17.21 </w:t>
      </w:r>
      <w:r>
        <w:rPr>
          <w:rFonts w:ascii="Times New Roman" w:hAnsi="Times New Roman"/>
          <w:sz w:val="20"/>
        </w:rPr>
        <w:t>Продольный уклон кюветов следует принимать равным уклону профильной бровки. В выемках, располагающихся на горизонтальных площа</w:t>
      </w:r>
      <w:r>
        <w:rPr>
          <w:rFonts w:ascii="Times New Roman" w:hAnsi="Times New Roman"/>
          <w:sz w:val="20"/>
        </w:rPr>
        <w:t>дках и на участках с уклоном менее 0,002, уклон кюветов должен быть не менее 0,002. В таких случаях в точках водораздела глубину кюветов разрешается уменьшать до 0,2 м при сохранении ширины кюветов по дну и ширины выемки на уровне бровки земляного полотна.</w:t>
      </w:r>
    </w:p>
    <w:p w:rsidR="00000000" w:rsidRDefault="00A955F1">
      <w:pPr>
        <w:spacing w:line="240" w:lineRule="auto"/>
        <w:ind w:firstLine="284"/>
        <w:rPr>
          <w:rFonts w:ascii="Times New Roman" w:hAnsi="Times New Roman"/>
          <w:sz w:val="20"/>
        </w:rPr>
      </w:pPr>
      <w:r>
        <w:rPr>
          <w:rFonts w:ascii="Times New Roman" w:hAnsi="Times New Roman"/>
          <w:sz w:val="20"/>
        </w:rPr>
        <w:t>Кюветам предтоннельных выемок следует придавать уклон не менее 0,002 в сторону от тоннеля.</w:t>
      </w:r>
    </w:p>
    <w:p w:rsidR="00000000" w:rsidRDefault="00A955F1">
      <w:pPr>
        <w:spacing w:line="240" w:lineRule="auto"/>
        <w:ind w:firstLine="284"/>
        <w:rPr>
          <w:rFonts w:ascii="Times New Roman" w:hAnsi="Times New Roman"/>
          <w:b/>
          <w:sz w:val="20"/>
        </w:rPr>
      </w:pPr>
      <w:r>
        <w:rPr>
          <w:rFonts w:ascii="Times New Roman" w:hAnsi="Times New Roman"/>
          <w:sz w:val="20"/>
        </w:rPr>
        <w:t>Указанные требования к продольному уклону должны выдерживаться и при проектировании водоотводов в виде кювет-траншей и траншей.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17.22 </w:t>
      </w:r>
      <w:r>
        <w:rPr>
          <w:rFonts w:ascii="Times New Roman" w:hAnsi="Times New Roman"/>
          <w:sz w:val="20"/>
        </w:rPr>
        <w:t>Лотки в выемках следует примен</w:t>
      </w:r>
      <w:r>
        <w:rPr>
          <w:rFonts w:ascii="Times New Roman" w:hAnsi="Times New Roman"/>
          <w:sz w:val="20"/>
        </w:rPr>
        <w:t>ять в случаях:</w:t>
      </w:r>
    </w:p>
    <w:p w:rsidR="00000000" w:rsidRDefault="00A955F1">
      <w:pPr>
        <w:spacing w:line="240" w:lineRule="auto"/>
        <w:ind w:firstLine="284"/>
        <w:rPr>
          <w:rFonts w:ascii="Times New Roman" w:hAnsi="Times New Roman"/>
          <w:sz w:val="20"/>
        </w:rPr>
      </w:pPr>
      <w:r>
        <w:rPr>
          <w:rFonts w:ascii="Times New Roman" w:hAnsi="Times New Roman"/>
          <w:sz w:val="20"/>
        </w:rPr>
        <w:t>— когда увеличение сечения кюветов приводит к значительному увеличению объема земляных работ по устройству выемки;</w:t>
      </w:r>
    </w:p>
    <w:p w:rsidR="00000000" w:rsidRDefault="00A955F1">
      <w:pPr>
        <w:spacing w:line="240" w:lineRule="auto"/>
        <w:ind w:firstLine="284"/>
        <w:rPr>
          <w:rFonts w:ascii="Times New Roman" w:hAnsi="Times New Roman"/>
          <w:sz w:val="20"/>
        </w:rPr>
      </w:pPr>
      <w:r>
        <w:rPr>
          <w:rFonts w:ascii="Times New Roman" w:hAnsi="Times New Roman"/>
          <w:sz w:val="20"/>
        </w:rPr>
        <w:t>— наличия слабых и водонасыщенных грунтов, в которых устойчивость откосов кюветов не может быть обеспечена;</w:t>
      </w:r>
    </w:p>
    <w:p w:rsidR="00000000" w:rsidRDefault="00A955F1">
      <w:pPr>
        <w:spacing w:line="240" w:lineRule="auto"/>
        <w:ind w:firstLine="284"/>
        <w:rPr>
          <w:rFonts w:ascii="Times New Roman" w:hAnsi="Times New Roman"/>
          <w:sz w:val="20"/>
        </w:rPr>
      </w:pPr>
      <w:r>
        <w:rPr>
          <w:rFonts w:ascii="Times New Roman" w:hAnsi="Times New Roman"/>
          <w:sz w:val="20"/>
        </w:rPr>
        <w:t>— скальных грунтов в целях снижения объема земляных работ, при размещении трассы в пределах крутого косогора;</w:t>
      </w:r>
    </w:p>
    <w:p w:rsidR="00000000" w:rsidRDefault="00A955F1">
      <w:pPr>
        <w:spacing w:line="240" w:lineRule="auto"/>
        <w:ind w:firstLine="284"/>
        <w:rPr>
          <w:rFonts w:ascii="Times New Roman" w:hAnsi="Times New Roman"/>
          <w:b/>
          <w:sz w:val="20"/>
        </w:rPr>
      </w:pPr>
      <w:r>
        <w:rPr>
          <w:rFonts w:ascii="Times New Roman" w:hAnsi="Times New Roman"/>
          <w:sz w:val="20"/>
        </w:rPr>
        <w:t>— стесненных условий, когда невозможно устройство углубленных кюветов или нормального их сечения.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17.23 </w:t>
      </w:r>
      <w:r>
        <w:rPr>
          <w:rFonts w:ascii="Times New Roman" w:hAnsi="Times New Roman"/>
          <w:sz w:val="20"/>
        </w:rPr>
        <w:t>Использование кюветов и лотков для пропуска воды из нагорных</w:t>
      </w:r>
      <w:r>
        <w:rPr>
          <w:rFonts w:ascii="Times New Roman" w:hAnsi="Times New Roman"/>
          <w:sz w:val="20"/>
        </w:rPr>
        <w:t xml:space="preserve"> и забанкетных канав, а также из водоотводных канав при объединении искусственных водопропускных сооружений допускается в исключительных случаях при соответствующем обосновании.</w:t>
      </w:r>
    </w:p>
    <w:p w:rsidR="00000000" w:rsidRDefault="00A955F1">
      <w:pPr>
        <w:spacing w:line="240" w:lineRule="auto"/>
        <w:ind w:firstLine="284"/>
        <w:rPr>
          <w:rFonts w:ascii="Times New Roman" w:hAnsi="Times New Roman"/>
          <w:sz w:val="20"/>
        </w:rPr>
      </w:pPr>
      <w:r>
        <w:rPr>
          <w:rFonts w:ascii="Times New Roman" w:hAnsi="Times New Roman"/>
          <w:sz w:val="20"/>
        </w:rPr>
        <w:t>При этом проект выемки необходимо разрабатывать с учетом местных условий, предусматривая:</w:t>
      </w:r>
    </w:p>
    <w:p w:rsidR="00000000" w:rsidRDefault="00A955F1">
      <w:pPr>
        <w:spacing w:line="240" w:lineRule="auto"/>
        <w:ind w:firstLine="284"/>
        <w:rPr>
          <w:rFonts w:ascii="Times New Roman" w:hAnsi="Times New Roman"/>
          <w:sz w:val="20"/>
        </w:rPr>
      </w:pPr>
      <w:r>
        <w:rPr>
          <w:rFonts w:ascii="Times New Roman" w:hAnsi="Times New Roman"/>
          <w:sz w:val="20"/>
        </w:rPr>
        <w:t>— углубление и уширение кюветов до сечения, достаточного для пропуска суммарного расчетного расхода воды вероятностью превышения, устанавливаемой по таблице 17.1;</w:t>
      </w:r>
    </w:p>
    <w:p w:rsidR="00000000" w:rsidRDefault="00A955F1">
      <w:pPr>
        <w:spacing w:line="240" w:lineRule="auto"/>
        <w:ind w:firstLine="284"/>
        <w:rPr>
          <w:rFonts w:ascii="Times New Roman" w:hAnsi="Times New Roman"/>
          <w:sz w:val="20"/>
        </w:rPr>
      </w:pPr>
      <w:r>
        <w:rPr>
          <w:rFonts w:ascii="Times New Roman" w:hAnsi="Times New Roman"/>
          <w:sz w:val="20"/>
        </w:rPr>
        <w:t>— устройство берм шириной не менее 3,0 м между кюветом и основной площадкой;</w:t>
      </w:r>
    </w:p>
    <w:p w:rsidR="00000000" w:rsidRDefault="00A955F1">
      <w:pPr>
        <w:spacing w:line="240" w:lineRule="auto"/>
        <w:ind w:firstLine="284"/>
        <w:rPr>
          <w:rFonts w:ascii="Times New Roman" w:hAnsi="Times New Roman"/>
          <w:sz w:val="20"/>
          <w:lang w:val="en-US"/>
        </w:rPr>
      </w:pPr>
      <w:r>
        <w:rPr>
          <w:rFonts w:ascii="Times New Roman" w:hAnsi="Times New Roman"/>
          <w:sz w:val="20"/>
        </w:rPr>
        <w:t>— ук</w:t>
      </w:r>
      <w:r>
        <w:rPr>
          <w:rFonts w:ascii="Times New Roman" w:hAnsi="Times New Roman"/>
          <w:sz w:val="20"/>
        </w:rPr>
        <w:t>репление дна и откосов кюветов в соответствии с расчетными глубиной и скоростью течения воды.</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pPr>
      <w:r>
        <w:rPr>
          <w:rFonts w:ascii="Times New Roman" w:hAnsi="Times New Roman"/>
          <w:b/>
          <w:sz w:val="20"/>
        </w:rPr>
        <w:t>Водоотводные устройства в пределах раздельных пунктов</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17.24 </w:t>
      </w:r>
      <w:r>
        <w:rPr>
          <w:rFonts w:ascii="Times New Roman" w:hAnsi="Times New Roman"/>
          <w:sz w:val="20"/>
        </w:rPr>
        <w:t>Водоотводные устройства на раздельных пунктах должны обеспечивать полный и по возможности быстрый отвод воды с поверхности земляного полотна и балластной призмы, а также отвод производственных вод от депо, мастерских, гидравлических кранов, снеготаялок и других производственных зданий и сооружений. При этом загрязненная вода от производственных зданий дол</w:t>
      </w:r>
      <w:r>
        <w:rPr>
          <w:rFonts w:ascii="Times New Roman" w:hAnsi="Times New Roman"/>
          <w:sz w:val="20"/>
        </w:rPr>
        <w:t>жна быть пропущена через очистные сооружения.</w:t>
      </w:r>
    </w:p>
    <w:p w:rsidR="00000000" w:rsidRDefault="00A955F1">
      <w:pPr>
        <w:spacing w:line="240" w:lineRule="auto"/>
        <w:ind w:firstLine="284"/>
        <w:rPr>
          <w:rFonts w:ascii="Times New Roman" w:hAnsi="Times New Roman"/>
          <w:b/>
          <w:sz w:val="20"/>
        </w:rPr>
      </w:pPr>
      <w:r>
        <w:rPr>
          <w:rFonts w:ascii="Times New Roman" w:hAnsi="Times New Roman"/>
          <w:b/>
          <w:sz w:val="20"/>
        </w:rPr>
        <w:t>17.25</w:t>
      </w:r>
      <w:r>
        <w:rPr>
          <w:rFonts w:ascii="Times New Roman" w:hAnsi="Times New Roman"/>
          <w:sz w:val="20"/>
        </w:rPr>
        <w:t xml:space="preserve"> Поперечный поверхностный водоотвод обеспечивается посредством придания верху земляного полотна поперечного уклона в сторону продольного водоотвода.</w:t>
      </w:r>
    </w:p>
    <w:p w:rsidR="00000000" w:rsidRDefault="00A955F1">
      <w:pPr>
        <w:spacing w:line="240" w:lineRule="auto"/>
        <w:ind w:firstLine="284"/>
        <w:rPr>
          <w:rFonts w:ascii="Times New Roman" w:hAnsi="Times New Roman"/>
          <w:b/>
          <w:sz w:val="20"/>
        </w:rPr>
      </w:pPr>
      <w:r>
        <w:rPr>
          <w:rFonts w:ascii="Times New Roman" w:hAnsi="Times New Roman"/>
          <w:b/>
          <w:sz w:val="20"/>
        </w:rPr>
        <w:t>17.26</w:t>
      </w:r>
      <w:r>
        <w:rPr>
          <w:rFonts w:ascii="Times New Roman" w:hAnsi="Times New Roman"/>
          <w:sz w:val="20"/>
        </w:rPr>
        <w:t xml:space="preserve"> Для продольного водоотвода следует проектировать канавы, лотки или дренажи, размещаемые на междупутьях и по краям станционной площадки. В местах пешеходных переходов и при пересечении территорий, на которых предусмотрено хождение технического персонала, необходимо проектировать закрытые канавы, лотки и во</w:t>
      </w:r>
      <w:r>
        <w:rPr>
          <w:rFonts w:ascii="Times New Roman" w:hAnsi="Times New Roman"/>
          <w:sz w:val="20"/>
        </w:rPr>
        <w:t>допропускные трубы.</w:t>
      </w:r>
    </w:p>
    <w:p w:rsidR="00000000" w:rsidRDefault="00A955F1">
      <w:pPr>
        <w:spacing w:line="240" w:lineRule="auto"/>
        <w:ind w:firstLine="284"/>
        <w:rPr>
          <w:rFonts w:ascii="Times New Roman" w:hAnsi="Times New Roman"/>
          <w:b/>
          <w:sz w:val="20"/>
        </w:rPr>
      </w:pPr>
      <w:r>
        <w:rPr>
          <w:rFonts w:ascii="Times New Roman" w:hAnsi="Times New Roman"/>
          <w:b/>
          <w:sz w:val="20"/>
        </w:rPr>
        <w:t>17.27</w:t>
      </w:r>
      <w:r>
        <w:rPr>
          <w:rFonts w:ascii="Times New Roman" w:hAnsi="Times New Roman"/>
          <w:sz w:val="20"/>
        </w:rPr>
        <w:t xml:space="preserve"> Для отвода воды из продольных канав и лотков в водоемы или пониженные места за пределы станционных площадок необходимо предусматривать водостоки (коллекторы) с очистными сооружениями, проектируя их, по возможности, короткими с малым числом пересечений железнодорожных путей.</w:t>
      </w:r>
    </w:p>
    <w:p w:rsidR="00000000" w:rsidRDefault="00A955F1">
      <w:pPr>
        <w:spacing w:line="240" w:lineRule="auto"/>
        <w:ind w:firstLine="284"/>
        <w:rPr>
          <w:rFonts w:ascii="Times New Roman" w:hAnsi="Times New Roman"/>
          <w:sz w:val="20"/>
          <w:lang w:val="en-US"/>
        </w:rPr>
      </w:pPr>
      <w:r>
        <w:rPr>
          <w:rFonts w:ascii="Times New Roman" w:hAnsi="Times New Roman"/>
          <w:b/>
          <w:sz w:val="20"/>
        </w:rPr>
        <w:t xml:space="preserve">17.28 </w:t>
      </w:r>
      <w:r>
        <w:rPr>
          <w:rFonts w:ascii="Times New Roman" w:hAnsi="Times New Roman"/>
          <w:sz w:val="20"/>
        </w:rPr>
        <w:t>Минимальные размеры сечений и другие параметры водоотводных устройств и водостоков в пределах раздельных пунктов необходимо принимать согласно положениям 17.1—17.24.</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pPr>
      <w:r>
        <w:rPr>
          <w:rFonts w:ascii="Times New Roman" w:hAnsi="Times New Roman"/>
          <w:b/>
          <w:sz w:val="20"/>
        </w:rPr>
        <w:t>Устройства для отвода грунтовых вод</w:t>
      </w:r>
    </w:p>
    <w:p w:rsidR="00000000" w:rsidRDefault="00A955F1">
      <w:pPr>
        <w:spacing w:line="240" w:lineRule="auto"/>
        <w:ind w:firstLine="284"/>
        <w:rPr>
          <w:rFonts w:ascii="Times New Roman" w:hAnsi="Times New Roman"/>
          <w:sz w:val="20"/>
        </w:rPr>
      </w:pPr>
      <w:r>
        <w:rPr>
          <w:rFonts w:ascii="Times New Roman" w:hAnsi="Times New Roman"/>
          <w:b/>
          <w:sz w:val="20"/>
        </w:rPr>
        <w:t>17</w:t>
      </w:r>
      <w:r>
        <w:rPr>
          <w:rFonts w:ascii="Times New Roman" w:hAnsi="Times New Roman"/>
          <w:b/>
          <w:sz w:val="20"/>
        </w:rPr>
        <w:t>.29</w:t>
      </w:r>
      <w:r>
        <w:rPr>
          <w:rFonts w:ascii="Times New Roman" w:hAnsi="Times New Roman"/>
          <w:sz w:val="20"/>
        </w:rPr>
        <w:t xml:space="preserve"> Грунтовые воды, которые могут нарушить прочность и устойчивость земляного полотна, а также стабильность основной площадки, должны быть отведены от него дренажными устройствами.</w:t>
      </w:r>
    </w:p>
    <w:p w:rsidR="00000000" w:rsidRDefault="00A955F1">
      <w:pPr>
        <w:spacing w:line="240" w:lineRule="auto"/>
        <w:ind w:firstLine="284"/>
        <w:rPr>
          <w:rFonts w:ascii="Times New Roman" w:hAnsi="Times New Roman"/>
          <w:b/>
          <w:sz w:val="20"/>
        </w:rPr>
      </w:pPr>
      <w:r>
        <w:rPr>
          <w:rFonts w:ascii="Times New Roman" w:hAnsi="Times New Roman"/>
          <w:sz w:val="20"/>
        </w:rPr>
        <w:t>Типы устройств для понижения, перехвата и отвода грунтовых вод, их размеры и расположение необходимо проектировать на основе данных инженерно-геологического и гидрогеологического обследования, гидравлического расчета и технико-экономического сравнения возможных вариантов в зависимости от расхода, характера и глубины залегания гру</w:t>
      </w:r>
      <w:r>
        <w:rPr>
          <w:rFonts w:ascii="Times New Roman" w:hAnsi="Times New Roman"/>
          <w:sz w:val="20"/>
        </w:rPr>
        <w:t>нтовых вод, напластования и вида грунтов, рельефа местности, расположения и размеров земляного полотна.</w:t>
      </w:r>
    </w:p>
    <w:p w:rsidR="00000000" w:rsidRDefault="00A955F1">
      <w:pPr>
        <w:spacing w:line="240" w:lineRule="auto"/>
        <w:ind w:firstLine="284"/>
        <w:rPr>
          <w:rFonts w:ascii="Times New Roman" w:hAnsi="Times New Roman"/>
          <w:b/>
          <w:sz w:val="20"/>
        </w:rPr>
      </w:pPr>
      <w:r>
        <w:rPr>
          <w:rFonts w:ascii="Times New Roman" w:hAnsi="Times New Roman"/>
          <w:b/>
          <w:sz w:val="20"/>
        </w:rPr>
        <w:t>17.30</w:t>
      </w:r>
      <w:r>
        <w:rPr>
          <w:rFonts w:ascii="Times New Roman" w:hAnsi="Times New Roman"/>
          <w:sz w:val="20"/>
        </w:rPr>
        <w:t xml:space="preserve"> Понижение горизонта грунтовых вод (перехват) может осуществляться углубленными канавами, лотками, дренажами, в том числе мелкого заложения.</w:t>
      </w:r>
    </w:p>
    <w:p w:rsidR="00000000" w:rsidRDefault="00A955F1">
      <w:pPr>
        <w:spacing w:line="240" w:lineRule="auto"/>
        <w:ind w:firstLine="284"/>
        <w:rPr>
          <w:rFonts w:ascii="Times New Roman" w:hAnsi="Times New Roman"/>
          <w:b/>
          <w:sz w:val="20"/>
        </w:rPr>
      </w:pPr>
      <w:r>
        <w:rPr>
          <w:rFonts w:ascii="Times New Roman" w:hAnsi="Times New Roman"/>
          <w:b/>
          <w:sz w:val="20"/>
        </w:rPr>
        <w:t>17.31</w:t>
      </w:r>
      <w:r>
        <w:rPr>
          <w:rFonts w:ascii="Times New Roman" w:hAnsi="Times New Roman"/>
          <w:sz w:val="20"/>
        </w:rPr>
        <w:t xml:space="preserve"> Дренажи мелкого заложения (глубиной до 2,0—2,5 м) используются для улучшения условий дренирования балластной призмы и защитного слоя на перегонах и станциях, а также сбора и отвода воды из периодически действующих водоносных горизонтов типа верховодки в от</w:t>
      </w:r>
      <w:r>
        <w:rPr>
          <w:rFonts w:ascii="Times New Roman" w:hAnsi="Times New Roman"/>
          <w:sz w:val="20"/>
        </w:rPr>
        <w:t>косах выемок или их перехвата на глубине на косогорах.</w:t>
      </w:r>
    </w:p>
    <w:p w:rsidR="00000000" w:rsidRDefault="00A955F1">
      <w:pPr>
        <w:spacing w:line="240" w:lineRule="auto"/>
        <w:ind w:firstLine="284"/>
        <w:rPr>
          <w:rFonts w:ascii="Times New Roman" w:hAnsi="Times New Roman"/>
          <w:sz w:val="20"/>
        </w:rPr>
      </w:pPr>
      <w:r>
        <w:rPr>
          <w:rFonts w:ascii="Times New Roman" w:hAnsi="Times New Roman"/>
          <w:b/>
          <w:sz w:val="20"/>
        </w:rPr>
        <w:t>17.32</w:t>
      </w:r>
      <w:r>
        <w:rPr>
          <w:rFonts w:ascii="Times New Roman" w:hAnsi="Times New Roman"/>
          <w:sz w:val="20"/>
        </w:rPr>
        <w:t xml:space="preserve"> В конструкциях дренажей используются керамические, асбестоцементные, бетонные, полимерные трубы и трубофильтры [32].</w:t>
      </w:r>
    </w:p>
    <w:p w:rsidR="00000000" w:rsidRDefault="00A955F1">
      <w:pPr>
        <w:spacing w:line="240" w:lineRule="auto"/>
        <w:ind w:firstLine="284"/>
        <w:rPr>
          <w:rFonts w:ascii="Times New Roman" w:hAnsi="Times New Roman"/>
          <w:sz w:val="20"/>
        </w:rPr>
      </w:pPr>
      <w:r>
        <w:rPr>
          <w:rFonts w:ascii="Times New Roman" w:hAnsi="Times New Roman"/>
          <w:sz w:val="20"/>
        </w:rPr>
        <w:t>Для предотвращения заиления трубы возможно изготовление на заводах защитно-фильтрующей оболочки из синтетического нетканого материала. При ее отсутствии трубы обертывают защитно-фильтрующим материалом на стройплощадке.</w:t>
      </w:r>
    </w:p>
    <w:p w:rsidR="00000000" w:rsidRDefault="00A955F1">
      <w:pPr>
        <w:spacing w:line="240" w:lineRule="auto"/>
        <w:ind w:firstLine="284"/>
        <w:rPr>
          <w:rFonts w:ascii="Times New Roman" w:hAnsi="Times New Roman"/>
          <w:b/>
          <w:sz w:val="20"/>
        </w:rPr>
      </w:pPr>
      <w:r>
        <w:rPr>
          <w:rFonts w:ascii="Times New Roman" w:hAnsi="Times New Roman"/>
          <w:sz w:val="20"/>
        </w:rPr>
        <w:t>При отсутствии защитно-фильтрующей оболочки вокруг труб устраивается дренажный фильтр из песков и мелкого щебня. Кр</w:t>
      </w:r>
      <w:r>
        <w:rPr>
          <w:rFonts w:ascii="Times New Roman" w:hAnsi="Times New Roman"/>
          <w:sz w:val="20"/>
        </w:rPr>
        <w:t>упность дренажной засыпки и ее конструкция определяются расчетом [32].</w:t>
      </w:r>
    </w:p>
    <w:p w:rsidR="00000000" w:rsidRDefault="00A955F1">
      <w:pPr>
        <w:spacing w:line="240" w:lineRule="auto"/>
        <w:ind w:firstLine="284"/>
        <w:rPr>
          <w:rFonts w:ascii="Times New Roman" w:hAnsi="Times New Roman"/>
          <w:b/>
          <w:sz w:val="20"/>
        </w:rPr>
      </w:pPr>
      <w:r>
        <w:rPr>
          <w:rFonts w:ascii="Times New Roman" w:hAnsi="Times New Roman"/>
          <w:b/>
          <w:sz w:val="20"/>
        </w:rPr>
        <w:t>17.33</w:t>
      </w:r>
      <w:r>
        <w:rPr>
          <w:rFonts w:ascii="Times New Roman" w:hAnsi="Times New Roman"/>
          <w:sz w:val="20"/>
        </w:rPr>
        <w:t xml:space="preserve"> Для засыпки фильтра с трубой и дренажной траншеи могут быть использованы щебень и песчано-гравийные балластные материалы (по ГОСТ 7394), крупные и средней крупности пески, а также чистые мелкие пески с содержанием частиц размером менее 0,1 мм не более 10 % и имеющие коэффициент фильтрации не менее 1,0 м/сут.</w:t>
      </w:r>
    </w:p>
    <w:p w:rsidR="00000000" w:rsidRDefault="00A955F1">
      <w:pPr>
        <w:spacing w:line="240" w:lineRule="auto"/>
        <w:ind w:firstLine="284"/>
        <w:rPr>
          <w:rFonts w:ascii="Times New Roman" w:hAnsi="Times New Roman"/>
          <w:b/>
          <w:sz w:val="20"/>
        </w:rPr>
      </w:pPr>
      <w:r>
        <w:rPr>
          <w:rFonts w:ascii="Times New Roman" w:hAnsi="Times New Roman"/>
          <w:b/>
          <w:sz w:val="20"/>
        </w:rPr>
        <w:t>17.34</w:t>
      </w:r>
      <w:r>
        <w:rPr>
          <w:rFonts w:ascii="Times New Roman" w:hAnsi="Times New Roman"/>
          <w:sz w:val="20"/>
        </w:rPr>
        <w:t xml:space="preserve"> Уклон дренажа должен быть не менее 0,003. При использовании полимерных труб малого диаметра рекомендуется увеличение ук</w:t>
      </w:r>
      <w:r>
        <w:rPr>
          <w:rFonts w:ascii="Times New Roman" w:hAnsi="Times New Roman"/>
          <w:sz w:val="20"/>
        </w:rPr>
        <w:t>лона до 0,005. Выходы дренажных сооружений подлежат защите от промерзания.</w:t>
      </w:r>
    </w:p>
    <w:p w:rsidR="00000000" w:rsidRDefault="00A955F1">
      <w:pPr>
        <w:spacing w:line="240" w:lineRule="auto"/>
        <w:ind w:firstLine="284"/>
        <w:rPr>
          <w:rFonts w:ascii="Times New Roman" w:hAnsi="Times New Roman"/>
          <w:sz w:val="20"/>
        </w:rPr>
      </w:pPr>
      <w:r>
        <w:rPr>
          <w:rFonts w:ascii="Times New Roman" w:hAnsi="Times New Roman"/>
          <w:b/>
          <w:sz w:val="20"/>
        </w:rPr>
        <w:t>17.35</w:t>
      </w:r>
      <w:r>
        <w:rPr>
          <w:rFonts w:ascii="Times New Roman" w:hAnsi="Times New Roman"/>
          <w:sz w:val="20"/>
        </w:rPr>
        <w:t xml:space="preserve"> Конструкция дренажных сооружений должна обеспечивать возможность прочистки их, для чего следует предусматривать смотровые</w:t>
      </w:r>
      <w:r>
        <w:rPr>
          <w:rFonts w:ascii="Times New Roman" w:hAnsi="Times New Roman"/>
          <w:sz w:val="20"/>
          <w:lang w:val="en-US"/>
        </w:rPr>
        <w:t xml:space="preserve"> </w:t>
      </w:r>
      <w:r>
        <w:rPr>
          <w:rFonts w:ascii="Times New Roman" w:hAnsi="Times New Roman"/>
          <w:sz w:val="20"/>
        </w:rPr>
        <w:t>колодцы (из железобетонных или полимерных колец).</w:t>
      </w:r>
    </w:p>
    <w:p w:rsidR="00000000" w:rsidRDefault="00A955F1">
      <w:pPr>
        <w:spacing w:line="240" w:lineRule="auto"/>
        <w:ind w:firstLine="284"/>
        <w:rPr>
          <w:rFonts w:ascii="Times New Roman" w:hAnsi="Times New Roman"/>
          <w:b/>
          <w:sz w:val="20"/>
        </w:rPr>
      </w:pPr>
      <w:r>
        <w:rPr>
          <w:rFonts w:ascii="Times New Roman" w:hAnsi="Times New Roman"/>
          <w:sz w:val="20"/>
        </w:rPr>
        <w:t>При сооружении дренажей мелкого заложения с использованием полимерных дренажных труб необходимо устраивать промывочные колодцы из полимерных колец через 50—100 м по длине трубопровода и в местах перелома профиля. В местах поворота и пересечения трубчатых дрен</w:t>
      </w:r>
      <w:r>
        <w:rPr>
          <w:rFonts w:ascii="Times New Roman" w:hAnsi="Times New Roman"/>
          <w:sz w:val="20"/>
        </w:rPr>
        <w:t>ажей следует предусматривать смотровые колодцы из железобетонных колец диаметром 1 м.</w:t>
      </w:r>
    </w:p>
    <w:p w:rsidR="00000000" w:rsidRDefault="00A955F1">
      <w:pPr>
        <w:spacing w:line="240" w:lineRule="auto"/>
        <w:ind w:firstLine="284"/>
        <w:rPr>
          <w:rFonts w:ascii="Times New Roman" w:hAnsi="Times New Roman"/>
          <w:sz w:val="20"/>
        </w:rPr>
      </w:pPr>
      <w:r>
        <w:rPr>
          <w:rFonts w:ascii="Times New Roman" w:hAnsi="Times New Roman"/>
          <w:b/>
          <w:sz w:val="20"/>
        </w:rPr>
        <w:t>17.36</w:t>
      </w:r>
      <w:r>
        <w:rPr>
          <w:rFonts w:ascii="Times New Roman" w:hAnsi="Times New Roman"/>
          <w:sz w:val="20"/>
        </w:rPr>
        <w:t xml:space="preserve"> Лотки глубиной 1,0—2,0 м допускается проектировать многоярусной конструкции из унифицированных удлиненных элементов высотой 0,5 и 0,75 м.</w:t>
      </w:r>
    </w:p>
    <w:p w:rsidR="00000000" w:rsidRDefault="00A955F1">
      <w:pPr>
        <w:spacing w:line="240" w:lineRule="auto"/>
        <w:ind w:firstLine="284"/>
        <w:rPr>
          <w:rFonts w:ascii="Times New Roman" w:hAnsi="Times New Roman"/>
          <w:sz w:val="20"/>
          <w:lang w:val="en-US"/>
        </w:rPr>
      </w:pPr>
      <w:r>
        <w:rPr>
          <w:rFonts w:ascii="Times New Roman" w:hAnsi="Times New Roman"/>
          <w:sz w:val="20"/>
        </w:rPr>
        <w:t>При сооружении лотков в пределах участков слегкоразмываемыми, а также глинистыми грунтами необходимо предусматривать устройство за их стенками песчаного фильтра.</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pPr>
      <w:r>
        <w:rPr>
          <w:rFonts w:ascii="Times New Roman" w:hAnsi="Times New Roman"/>
          <w:b/>
          <w:sz w:val="20"/>
        </w:rPr>
        <w:t>Поглощающие колодцы и испарительные бассейны</w:t>
      </w:r>
    </w:p>
    <w:p w:rsidR="00000000" w:rsidRDefault="00A955F1">
      <w:pPr>
        <w:spacing w:line="240" w:lineRule="auto"/>
        <w:ind w:firstLine="284"/>
        <w:rPr>
          <w:rFonts w:ascii="Times New Roman" w:hAnsi="Times New Roman"/>
          <w:b/>
          <w:sz w:val="20"/>
        </w:rPr>
      </w:pPr>
      <w:r>
        <w:rPr>
          <w:rFonts w:ascii="Times New Roman" w:hAnsi="Times New Roman"/>
          <w:b/>
          <w:sz w:val="20"/>
        </w:rPr>
        <w:t>17.37</w:t>
      </w:r>
      <w:r>
        <w:rPr>
          <w:rFonts w:ascii="Times New Roman" w:hAnsi="Times New Roman"/>
          <w:sz w:val="20"/>
        </w:rPr>
        <w:t xml:space="preserve"> В равнинной местности, где отсутствует возможность для отвода воды и</w:t>
      </w:r>
      <w:r>
        <w:rPr>
          <w:rFonts w:ascii="Times New Roman" w:hAnsi="Times New Roman"/>
          <w:sz w:val="20"/>
        </w:rPr>
        <w:t>з замкнутых понижений рельефа, пересекаемых дорогой, следует прорабатывать варианты устройства поглощающих колодцев или испарительных бассейнов.</w:t>
      </w:r>
    </w:p>
    <w:p w:rsidR="00000000" w:rsidRDefault="00A955F1">
      <w:pPr>
        <w:spacing w:line="240" w:lineRule="auto"/>
        <w:ind w:firstLine="284"/>
        <w:rPr>
          <w:rFonts w:ascii="Times New Roman" w:hAnsi="Times New Roman"/>
          <w:b/>
          <w:sz w:val="20"/>
        </w:rPr>
      </w:pPr>
      <w:r>
        <w:rPr>
          <w:rFonts w:ascii="Times New Roman" w:hAnsi="Times New Roman"/>
          <w:b/>
          <w:sz w:val="20"/>
        </w:rPr>
        <w:t>17.38</w:t>
      </w:r>
      <w:r>
        <w:rPr>
          <w:rFonts w:ascii="Times New Roman" w:hAnsi="Times New Roman"/>
          <w:sz w:val="20"/>
        </w:rPr>
        <w:t xml:space="preserve"> Поглощающие колодцы следует проектировать в местах, где на небольшой глубине от поверхности земли залегают хорошо дренирующие грунты некарстующихся пород, мощность слоя которых достаточна для поглощения объема расчетного стока поверхностной воды.</w:t>
      </w:r>
    </w:p>
    <w:p w:rsidR="00000000" w:rsidRDefault="00A955F1">
      <w:pPr>
        <w:spacing w:line="240" w:lineRule="auto"/>
        <w:ind w:firstLine="284"/>
        <w:rPr>
          <w:rFonts w:ascii="Times New Roman" w:hAnsi="Times New Roman"/>
          <w:sz w:val="20"/>
        </w:rPr>
      </w:pPr>
      <w:r>
        <w:rPr>
          <w:rFonts w:ascii="Times New Roman" w:hAnsi="Times New Roman"/>
          <w:b/>
          <w:sz w:val="20"/>
        </w:rPr>
        <w:t>17.39</w:t>
      </w:r>
      <w:r>
        <w:rPr>
          <w:rFonts w:ascii="Times New Roman" w:hAnsi="Times New Roman"/>
          <w:sz w:val="20"/>
        </w:rPr>
        <w:t xml:space="preserve"> Испарительные бассейны допускается предусматривать при проектировании дорог в засушливых районах, при грунта</w:t>
      </w:r>
      <w:r>
        <w:rPr>
          <w:rFonts w:ascii="Times New Roman" w:hAnsi="Times New Roman"/>
          <w:sz w:val="20"/>
        </w:rPr>
        <w:t>х, просадка которых (при замачивании) от собственного веса отсутствует или не превышает 5 см (грунты 1 типа по просадочности).</w:t>
      </w:r>
    </w:p>
    <w:p w:rsidR="00000000" w:rsidRDefault="00A955F1">
      <w:pPr>
        <w:spacing w:line="240" w:lineRule="auto"/>
        <w:ind w:firstLine="284"/>
        <w:rPr>
          <w:rFonts w:ascii="Times New Roman" w:hAnsi="Times New Roman"/>
          <w:sz w:val="20"/>
        </w:rPr>
      </w:pPr>
      <w:r>
        <w:rPr>
          <w:rFonts w:ascii="Times New Roman" w:hAnsi="Times New Roman"/>
          <w:sz w:val="20"/>
        </w:rPr>
        <w:t>В качестве испарительного бассейна могут быть использованы местные понижения, впадины, выработанные карьеры и замкнутые резервы глубиной не более 0,4 м. На участках, где под испарительные бассейны будет использован резерв, проектировать насыпи без берм не допускается.</w:t>
      </w:r>
    </w:p>
    <w:p w:rsidR="00000000" w:rsidRDefault="00A955F1">
      <w:pPr>
        <w:spacing w:line="240" w:lineRule="auto"/>
        <w:ind w:firstLine="284"/>
        <w:rPr>
          <w:rFonts w:ascii="Times New Roman" w:hAnsi="Times New Roman"/>
          <w:sz w:val="20"/>
        </w:rPr>
      </w:pPr>
      <w:r>
        <w:rPr>
          <w:rFonts w:ascii="Times New Roman" w:hAnsi="Times New Roman"/>
          <w:sz w:val="20"/>
        </w:rPr>
        <w:t>Если нельзя использовать резерв и отсутствуют местные понижения, впадины, выработанные карьеры, разрешается проектир</w:t>
      </w:r>
      <w:r>
        <w:rPr>
          <w:rFonts w:ascii="Times New Roman" w:hAnsi="Times New Roman"/>
          <w:sz w:val="20"/>
        </w:rPr>
        <w:t>овать испарительные бассейны, размещаемые с двух сторон земляного полотна на расстоянии не менее 10 м от подошвы откоса насыпи.</w:t>
      </w:r>
    </w:p>
    <w:p w:rsidR="00000000" w:rsidRDefault="00A955F1">
      <w:pPr>
        <w:spacing w:line="240" w:lineRule="auto"/>
        <w:ind w:firstLine="284"/>
        <w:rPr>
          <w:rFonts w:ascii="Times New Roman" w:hAnsi="Times New Roman"/>
          <w:sz w:val="20"/>
        </w:rPr>
      </w:pPr>
      <w:r>
        <w:rPr>
          <w:rFonts w:ascii="Times New Roman" w:hAnsi="Times New Roman"/>
          <w:sz w:val="20"/>
        </w:rPr>
        <w:t>Объем каждого бассейна можно назначать до 300 м</w:t>
      </w:r>
      <w:r>
        <w:rPr>
          <w:rFonts w:ascii="Times New Roman" w:hAnsi="Times New Roman"/>
          <w:sz w:val="20"/>
          <w:vertAlign w:val="superscript"/>
        </w:rPr>
        <w:t>3</w:t>
      </w:r>
      <w:r>
        <w:rPr>
          <w:rFonts w:ascii="Times New Roman" w:hAnsi="Times New Roman"/>
          <w:sz w:val="20"/>
        </w:rPr>
        <w:t>, а глубину — не более 1 м.</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18 ЗАЩИТА И УКРЕПЛЕНИЕ ЗЕМЛЯНОГО ПОЛОТНА И ВОДООТВОДНЫХ СООРУЖЕНИЙ</w:t>
      </w:r>
    </w:p>
    <w:p w:rsidR="00000000" w:rsidRDefault="00A955F1">
      <w:pPr>
        <w:spacing w:line="240" w:lineRule="auto"/>
        <w:ind w:firstLine="284"/>
        <w:rPr>
          <w:rFonts w:ascii="Times New Roman" w:hAnsi="Times New Roman"/>
          <w:b/>
          <w:sz w:val="20"/>
        </w:rPr>
      </w:pPr>
      <w:r>
        <w:rPr>
          <w:rFonts w:ascii="Times New Roman" w:hAnsi="Times New Roman"/>
          <w:b/>
          <w:sz w:val="20"/>
        </w:rPr>
        <w:t>Общие положения</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18.1 </w:t>
      </w:r>
      <w:r>
        <w:rPr>
          <w:rFonts w:ascii="Times New Roman" w:hAnsi="Times New Roman"/>
          <w:sz w:val="20"/>
        </w:rPr>
        <w:t>Защиту и укрепление земляного полотна и водоотводных сооружений необходимо предусматривать с целью предохранения конструкций от разрушающего воздействия природных факторов.</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18.2 </w:t>
      </w:r>
      <w:r>
        <w:rPr>
          <w:rFonts w:ascii="Times New Roman" w:hAnsi="Times New Roman"/>
          <w:sz w:val="20"/>
        </w:rPr>
        <w:t>Тип укрепления и конструкции следует назн</w:t>
      </w:r>
      <w:r>
        <w:rPr>
          <w:rFonts w:ascii="Times New Roman" w:hAnsi="Times New Roman"/>
          <w:sz w:val="20"/>
        </w:rPr>
        <w:t>ачать с учетом вида и ответственности сооружения, его размеров, а также грунтовых, климатических, топографических и гидрологических условий, наличия местных материалов для укрепления, заданных сроков строительства и результатов технико-экономических расчетов.</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18.3 </w:t>
      </w:r>
      <w:r>
        <w:rPr>
          <w:rFonts w:ascii="Times New Roman" w:hAnsi="Times New Roman"/>
          <w:sz w:val="20"/>
        </w:rPr>
        <w:t>Применяемые средства защиты и укрепления земляного полотна и водоотводных сооружений должны обладать необходимой прочностью и надежностью, устойчивостью против разрушающего воздействия природных факторов, а также долговечностью и обеспечивать возм</w:t>
      </w:r>
      <w:r>
        <w:rPr>
          <w:rFonts w:ascii="Times New Roman" w:hAnsi="Times New Roman"/>
          <w:sz w:val="20"/>
        </w:rPr>
        <w:t>ожность механизации производства работ в процессе их выполнения и минимальные затраты в условиях эксплуатации. Как правило, эти конструкции и мероприятия проектируются индивидуально.</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18.4 </w:t>
      </w:r>
      <w:r>
        <w:rPr>
          <w:rFonts w:ascii="Times New Roman" w:hAnsi="Times New Roman"/>
          <w:sz w:val="20"/>
        </w:rPr>
        <w:t>Мероприятия по защите от размыва подтопляемых откосов представлены в разделе 9 настоящего документа.</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pPr>
      <w:r>
        <w:rPr>
          <w:rFonts w:ascii="Times New Roman" w:hAnsi="Times New Roman"/>
          <w:b/>
          <w:sz w:val="20"/>
        </w:rPr>
        <w:t>Защитные конструкции и мероприятия</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18.5 </w:t>
      </w:r>
      <w:r>
        <w:rPr>
          <w:rFonts w:ascii="Times New Roman" w:hAnsi="Times New Roman"/>
          <w:sz w:val="20"/>
        </w:rPr>
        <w:t>Защитные конструкции и мероприятия следует предусматривать при проектировании земляного полотна на участках проявления или возможного развития оползней, обвалов, осыпей, селевых пото</w:t>
      </w:r>
      <w:r>
        <w:rPr>
          <w:rFonts w:ascii="Times New Roman" w:hAnsi="Times New Roman"/>
          <w:sz w:val="20"/>
        </w:rPr>
        <w:t>ков, снежных лавин, а также в районах воздействия сейсмики, водотоков и водоемов, наличия карстующихся пород, подрабатываемых территорий и т.п., в соответствии с требованиями СНиП 2.01.15-90.</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18.6 </w:t>
      </w:r>
      <w:r>
        <w:rPr>
          <w:rFonts w:ascii="Times New Roman" w:hAnsi="Times New Roman"/>
          <w:sz w:val="20"/>
        </w:rPr>
        <w:t>В качестве вариантов противооползневых сооружений и мероприятий следует предусматривать:</w:t>
      </w:r>
    </w:p>
    <w:p w:rsidR="00000000" w:rsidRDefault="00A955F1">
      <w:pPr>
        <w:spacing w:line="240" w:lineRule="auto"/>
        <w:ind w:firstLine="284"/>
        <w:rPr>
          <w:rFonts w:ascii="Times New Roman" w:hAnsi="Times New Roman"/>
          <w:sz w:val="20"/>
        </w:rPr>
      </w:pPr>
      <w:r>
        <w:rPr>
          <w:rFonts w:ascii="Times New Roman" w:hAnsi="Times New Roman"/>
          <w:sz w:val="20"/>
        </w:rPr>
        <w:t>регулирование поверхностного стока и защиту склонов и земляного полотна от его вредного воздействия (планировкой территории, устройством поверхностного водоотвода, предотвращением инфильтрации воды в грунт и эрозионных процесс</w:t>
      </w:r>
      <w:r>
        <w:rPr>
          <w:rFonts w:ascii="Times New Roman" w:hAnsi="Times New Roman"/>
          <w:sz w:val="20"/>
        </w:rPr>
        <w:t>ов);</w:t>
      </w:r>
    </w:p>
    <w:p w:rsidR="00000000" w:rsidRDefault="00A955F1">
      <w:pPr>
        <w:spacing w:line="240" w:lineRule="auto"/>
        <w:ind w:firstLine="284"/>
        <w:rPr>
          <w:rFonts w:ascii="Times New Roman" w:hAnsi="Times New Roman"/>
          <w:sz w:val="20"/>
        </w:rPr>
      </w:pPr>
      <w:r>
        <w:rPr>
          <w:rFonts w:ascii="Times New Roman" w:hAnsi="Times New Roman"/>
          <w:sz w:val="20"/>
        </w:rPr>
        <w:t>регулирование подземного стока (перехватом или понижением уровня грунтовых вод);</w:t>
      </w:r>
    </w:p>
    <w:p w:rsidR="00000000" w:rsidRDefault="00A955F1">
      <w:pPr>
        <w:spacing w:line="240" w:lineRule="auto"/>
        <w:ind w:firstLine="284"/>
        <w:rPr>
          <w:rFonts w:ascii="Times New Roman" w:hAnsi="Times New Roman"/>
          <w:sz w:val="20"/>
        </w:rPr>
      </w:pPr>
      <w:r>
        <w:rPr>
          <w:rFonts w:ascii="Times New Roman" w:hAnsi="Times New Roman"/>
          <w:sz w:val="20"/>
        </w:rPr>
        <w:t>изменение крутизны склона с целью повышения его устойчивости;</w:t>
      </w:r>
    </w:p>
    <w:p w:rsidR="00000000" w:rsidRDefault="00A955F1">
      <w:pPr>
        <w:spacing w:line="240" w:lineRule="auto"/>
        <w:ind w:firstLine="284"/>
        <w:rPr>
          <w:rFonts w:ascii="Times New Roman" w:hAnsi="Times New Roman"/>
          <w:sz w:val="20"/>
        </w:rPr>
      </w:pPr>
      <w:r>
        <w:rPr>
          <w:rFonts w:ascii="Times New Roman" w:hAnsi="Times New Roman"/>
          <w:sz w:val="20"/>
        </w:rPr>
        <w:t>поддерживающие сооружения (контрбанкеты, контрфорсы, подпорные стены и др.);</w:t>
      </w:r>
    </w:p>
    <w:p w:rsidR="00000000" w:rsidRDefault="00A955F1">
      <w:pPr>
        <w:spacing w:line="240" w:lineRule="auto"/>
        <w:ind w:firstLine="284"/>
        <w:rPr>
          <w:rFonts w:ascii="Times New Roman" w:hAnsi="Times New Roman"/>
          <w:sz w:val="20"/>
        </w:rPr>
      </w:pPr>
      <w:r>
        <w:rPr>
          <w:rFonts w:ascii="Times New Roman" w:hAnsi="Times New Roman"/>
          <w:sz w:val="20"/>
        </w:rPr>
        <w:t>укрепление грунтов (электрохимическое, цементацией, силикатизацией, обжигом и др.);</w:t>
      </w:r>
    </w:p>
    <w:p w:rsidR="00000000" w:rsidRDefault="00A955F1">
      <w:pPr>
        <w:spacing w:line="240" w:lineRule="auto"/>
        <w:ind w:firstLine="284"/>
        <w:rPr>
          <w:rFonts w:ascii="Times New Roman" w:hAnsi="Times New Roman"/>
          <w:sz w:val="20"/>
        </w:rPr>
      </w:pPr>
      <w:r>
        <w:rPr>
          <w:rFonts w:ascii="Times New Roman" w:hAnsi="Times New Roman"/>
          <w:sz w:val="20"/>
        </w:rPr>
        <w:t>агролесомелиорацию;</w:t>
      </w:r>
    </w:p>
    <w:p w:rsidR="00000000" w:rsidRDefault="00A955F1">
      <w:pPr>
        <w:spacing w:line="240" w:lineRule="auto"/>
        <w:ind w:firstLine="284"/>
        <w:rPr>
          <w:rFonts w:ascii="Times New Roman" w:hAnsi="Times New Roman"/>
          <w:sz w:val="20"/>
        </w:rPr>
      </w:pPr>
      <w:r>
        <w:rPr>
          <w:rFonts w:ascii="Times New Roman" w:hAnsi="Times New Roman"/>
          <w:sz w:val="20"/>
        </w:rPr>
        <w:t>берегоукрепительные сооружения и мероприятия (при вредном влиянии на склон деятельности морей, водохранилищ, рек и озер).</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18.7 </w:t>
      </w:r>
      <w:r>
        <w:rPr>
          <w:rFonts w:ascii="Times New Roman" w:hAnsi="Times New Roman"/>
          <w:sz w:val="20"/>
        </w:rPr>
        <w:t>При проектировании противообвальных и противоосыпных соо</w:t>
      </w:r>
      <w:r>
        <w:rPr>
          <w:rFonts w:ascii="Times New Roman" w:hAnsi="Times New Roman"/>
          <w:sz w:val="20"/>
        </w:rPr>
        <w:t>ружений и мероприятий в качестве вариантов следует предусматривать:</w:t>
      </w:r>
    </w:p>
    <w:p w:rsidR="00000000" w:rsidRDefault="00A955F1">
      <w:pPr>
        <w:spacing w:line="240" w:lineRule="auto"/>
        <w:ind w:firstLine="284"/>
        <w:rPr>
          <w:rFonts w:ascii="Times New Roman" w:hAnsi="Times New Roman"/>
          <w:sz w:val="20"/>
        </w:rPr>
      </w:pPr>
      <w:r>
        <w:rPr>
          <w:rFonts w:ascii="Times New Roman" w:hAnsi="Times New Roman"/>
          <w:sz w:val="20"/>
        </w:rPr>
        <w:t>укрепительные сооружения и мероприятия (поддерживающие и подпорные стены, контрфорсы, пломбы, опояски, анкерные крепления, сваи и шпоны, инъецирование трещин);</w:t>
      </w:r>
    </w:p>
    <w:p w:rsidR="00000000" w:rsidRDefault="00A955F1">
      <w:pPr>
        <w:spacing w:line="240" w:lineRule="auto"/>
        <w:ind w:firstLine="284"/>
        <w:rPr>
          <w:rFonts w:ascii="Times New Roman" w:hAnsi="Times New Roman"/>
          <w:sz w:val="20"/>
        </w:rPr>
      </w:pPr>
      <w:r>
        <w:rPr>
          <w:rFonts w:ascii="Times New Roman" w:hAnsi="Times New Roman"/>
          <w:sz w:val="20"/>
        </w:rPr>
        <w:t>защитные конструкции и мероприятия для выемок (одевающие или облицовочные стены, покрытия откосов и склонов различными вяжущими — аэроцемом, торкрет-бетоном, набрызгбетоном, агролесомелиорация);</w:t>
      </w:r>
    </w:p>
    <w:p w:rsidR="00000000" w:rsidRDefault="00A955F1">
      <w:pPr>
        <w:spacing w:line="240" w:lineRule="auto"/>
        <w:ind w:firstLine="284"/>
        <w:rPr>
          <w:rFonts w:ascii="Times New Roman" w:hAnsi="Times New Roman"/>
          <w:sz w:val="20"/>
        </w:rPr>
      </w:pPr>
      <w:r>
        <w:rPr>
          <w:rFonts w:ascii="Times New Roman" w:hAnsi="Times New Roman"/>
          <w:sz w:val="20"/>
        </w:rPr>
        <w:t>улавливающие сооружения (улавливающие, барьерные и оградительные стены, улавливающие тран</w:t>
      </w:r>
      <w:r>
        <w:rPr>
          <w:rFonts w:ascii="Times New Roman" w:hAnsi="Times New Roman"/>
          <w:sz w:val="20"/>
        </w:rPr>
        <w:t>шеи, рвы и валы, сетчатые ограждения, надолбы);</w:t>
      </w:r>
    </w:p>
    <w:p w:rsidR="00000000" w:rsidRDefault="00A955F1">
      <w:pPr>
        <w:spacing w:line="240" w:lineRule="auto"/>
        <w:ind w:firstLine="284"/>
        <w:rPr>
          <w:rFonts w:ascii="Times New Roman" w:hAnsi="Times New Roman"/>
          <w:sz w:val="20"/>
        </w:rPr>
      </w:pPr>
      <w:r>
        <w:rPr>
          <w:rFonts w:ascii="Times New Roman" w:hAnsi="Times New Roman"/>
          <w:sz w:val="20"/>
        </w:rPr>
        <w:t>противообвальные галереи;</w:t>
      </w:r>
    </w:p>
    <w:p w:rsidR="00000000" w:rsidRDefault="00A955F1">
      <w:pPr>
        <w:spacing w:line="240" w:lineRule="auto"/>
        <w:ind w:firstLine="284"/>
        <w:rPr>
          <w:rFonts w:ascii="Times New Roman" w:hAnsi="Times New Roman"/>
          <w:sz w:val="20"/>
        </w:rPr>
      </w:pPr>
      <w:r>
        <w:rPr>
          <w:rFonts w:ascii="Times New Roman" w:hAnsi="Times New Roman"/>
          <w:sz w:val="20"/>
        </w:rPr>
        <w:t>мероприятия по предупреждению горных обвалов (профилактическая очистка склонов и откосов от неустойчивых в обвальном отношении элементов горных пород, обрушение крупных глыб и скальных массивов, угрожающих обвалами, уположение скальных откосов).</w:t>
      </w:r>
    </w:p>
    <w:p w:rsidR="00000000" w:rsidRDefault="00A955F1">
      <w:pPr>
        <w:spacing w:line="240" w:lineRule="auto"/>
        <w:ind w:firstLine="284"/>
        <w:rPr>
          <w:rFonts w:ascii="Times New Roman" w:hAnsi="Times New Roman"/>
          <w:sz w:val="20"/>
        </w:rPr>
      </w:pPr>
      <w:r>
        <w:rPr>
          <w:rFonts w:ascii="Times New Roman" w:hAnsi="Times New Roman"/>
          <w:sz w:val="20"/>
        </w:rPr>
        <w:t>Методика расчетов указанных конструкций приведена в руководстве по проектированию противообвальных и защитных сооружений [8, 16].</w:t>
      </w:r>
    </w:p>
    <w:p w:rsidR="00000000" w:rsidRDefault="00A955F1">
      <w:pPr>
        <w:spacing w:line="240" w:lineRule="auto"/>
        <w:ind w:firstLine="284"/>
        <w:rPr>
          <w:rFonts w:ascii="Times New Roman" w:hAnsi="Times New Roman"/>
          <w:b/>
          <w:sz w:val="20"/>
        </w:rPr>
      </w:pPr>
      <w:r>
        <w:rPr>
          <w:rFonts w:ascii="Times New Roman" w:hAnsi="Times New Roman"/>
          <w:sz w:val="20"/>
        </w:rPr>
        <w:t>При проектировании подпорных поддерживающих и улавливающих сте</w:t>
      </w:r>
      <w:r>
        <w:rPr>
          <w:rFonts w:ascii="Times New Roman" w:hAnsi="Times New Roman"/>
          <w:sz w:val="20"/>
        </w:rPr>
        <w:t>н следует взамен традиционных использовать армогрунтовые конструкции с применением в качестве армирующих полотнищ геотекстиля (в частности, стеклотканей и стеклопластиков, в том числе в комбинации с неткаными синтетическими материалами).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18.8 </w:t>
      </w:r>
      <w:r>
        <w:rPr>
          <w:rFonts w:ascii="Times New Roman" w:hAnsi="Times New Roman"/>
          <w:sz w:val="20"/>
        </w:rPr>
        <w:t>При проектировании земляного полотна в районах распространения селевых потоков необходимо предусматривать следующие противоселевые конструкции и мероприятия:</w:t>
      </w:r>
    </w:p>
    <w:p w:rsidR="00000000" w:rsidRDefault="00A955F1">
      <w:pPr>
        <w:spacing w:line="240" w:lineRule="auto"/>
        <w:ind w:firstLine="284"/>
        <w:rPr>
          <w:rFonts w:ascii="Times New Roman" w:hAnsi="Times New Roman"/>
          <w:sz w:val="20"/>
        </w:rPr>
      </w:pPr>
      <w:r>
        <w:rPr>
          <w:rFonts w:ascii="Times New Roman" w:hAnsi="Times New Roman"/>
          <w:sz w:val="20"/>
        </w:rPr>
        <w:t xml:space="preserve">селепропускные сооружения — в виде каналов и мостов для пропуска селевых потоков, селеспусков (применение труб </w:t>
      </w:r>
      <w:r>
        <w:rPr>
          <w:rFonts w:ascii="Times New Roman" w:hAnsi="Times New Roman"/>
          <w:sz w:val="20"/>
        </w:rPr>
        <w:t>для пропуска селевых потоков не допускается);</w:t>
      </w:r>
    </w:p>
    <w:p w:rsidR="00000000" w:rsidRDefault="00A955F1">
      <w:pPr>
        <w:spacing w:line="240" w:lineRule="auto"/>
        <w:ind w:firstLine="284"/>
        <w:rPr>
          <w:rFonts w:ascii="Times New Roman" w:hAnsi="Times New Roman"/>
          <w:sz w:val="20"/>
        </w:rPr>
      </w:pPr>
      <w:r>
        <w:rPr>
          <w:rFonts w:ascii="Times New Roman" w:hAnsi="Times New Roman"/>
          <w:sz w:val="20"/>
        </w:rPr>
        <w:t>селезадерживающие сооружения, образующие селехранилища, — в виде плотин из грунта, скальных обломков, бетона, железобетона;</w:t>
      </w:r>
    </w:p>
    <w:p w:rsidR="00000000" w:rsidRDefault="00A955F1">
      <w:pPr>
        <w:spacing w:line="240" w:lineRule="auto"/>
        <w:ind w:firstLine="284"/>
        <w:rPr>
          <w:rFonts w:ascii="Times New Roman" w:hAnsi="Times New Roman"/>
          <w:sz w:val="20"/>
        </w:rPr>
      </w:pPr>
      <w:r>
        <w:rPr>
          <w:rFonts w:ascii="Times New Roman" w:hAnsi="Times New Roman"/>
          <w:sz w:val="20"/>
        </w:rPr>
        <w:t>селенаправляющие сооружения (направляющие дамбы, шпоры, каналы);</w:t>
      </w:r>
    </w:p>
    <w:p w:rsidR="00000000" w:rsidRDefault="00A955F1">
      <w:pPr>
        <w:spacing w:line="240" w:lineRule="auto"/>
        <w:ind w:firstLine="284"/>
        <w:rPr>
          <w:rFonts w:ascii="Times New Roman" w:hAnsi="Times New Roman"/>
          <w:sz w:val="20"/>
        </w:rPr>
      </w:pPr>
      <w:r>
        <w:rPr>
          <w:rFonts w:ascii="Times New Roman" w:hAnsi="Times New Roman"/>
          <w:sz w:val="20"/>
        </w:rPr>
        <w:t>стабилизирующие сооружения (система запруд);</w:t>
      </w:r>
    </w:p>
    <w:p w:rsidR="00000000" w:rsidRDefault="00A955F1">
      <w:pPr>
        <w:spacing w:line="240" w:lineRule="auto"/>
        <w:ind w:firstLine="284"/>
        <w:rPr>
          <w:rFonts w:ascii="Times New Roman" w:hAnsi="Times New Roman"/>
          <w:b/>
          <w:sz w:val="20"/>
        </w:rPr>
      </w:pPr>
      <w:r>
        <w:rPr>
          <w:rFonts w:ascii="Times New Roman" w:hAnsi="Times New Roman"/>
          <w:sz w:val="20"/>
        </w:rPr>
        <w:t>мероприятия по предотвращению образования селевых потоков (агролесомелиорация, организация охранных зон, устройство поверхностного водоотвода).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18.9 </w:t>
      </w:r>
      <w:r>
        <w:rPr>
          <w:rFonts w:ascii="Times New Roman" w:hAnsi="Times New Roman"/>
          <w:sz w:val="20"/>
        </w:rPr>
        <w:t>Противолавинные сооружения в зависимости от их назначения подразделяют на следующие</w:t>
      </w:r>
      <w:r>
        <w:rPr>
          <w:rFonts w:ascii="Times New Roman" w:hAnsi="Times New Roman"/>
          <w:sz w:val="20"/>
        </w:rPr>
        <w:t xml:space="preserve"> виды:</w:t>
      </w:r>
    </w:p>
    <w:p w:rsidR="00000000" w:rsidRDefault="00A955F1">
      <w:pPr>
        <w:spacing w:line="240" w:lineRule="auto"/>
        <w:ind w:firstLine="284"/>
        <w:rPr>
          <w:rFonts w:ascii="Times New Roman" w:hAnsi="Times New Roman"/>
          <w:sz w:val="20"/>
        </w:rPr>
      </w:pPr>
      <w:r>
        <w:rPr>
          <w:rFonts w:ascii="Times New Roman" w:hAnsi="Times New Roman"/>
          <w:sz w:val="20"/>
        </w:rPr>
        <w:t>регулирующие отложения снежного покрова (снегосборные и выдувающие, кусты и др.);</w:t>
      </w:r>
    </w:p>
    <w:p w:rsidR="00000000" w:rsidRDefault="00A955F1">
      <w:pPr>
        <w:spacing w:line="240" w:lineRule="auto"/>
        <w:ind w:firstLine="284"/>
        <w:rPr>
          <w:rFonts w:ascii="Times New Roman" w:hAnsi="Times New Roman"/>
          <w:sz w:val="20"/>
        </w:rPr>
      </w:pPr>
      <w:r>
        <w:rPr>
          <w:rFonts w:ascii="Times New Roman" w:hAnsi="Times New Roman"/>
          <w:sz w:val="20"/>
        </w:rPr>
        <w:t>удерживающие снег на склонах (снегоудерживающие щиты или так называемые мосты и решетки, сетки, стены, заборы, земляные террасы);</w:t>
      </w:r>
    </w:p>
    <w:p w:rsidR="00000000" w:rsidRDefault="00A955F1">
      <w:pPr>
        <w:spacing w:line="240" w:lineRule="auto"/>
        <w:ind w:firstLine="284"/>
        <w:rPr>
          <w:rFonts w:ascii="Times New Roman" w:hAnsi="Times New Roman"/>
          <w:sz w:val="20"/>
        </w:rPr>
      </w:pPr>
      <w:r>
        <w:rPr>
          <w:rFonts w:ascii="Times New Roman" w:hAnsi="Times New Roman"/>
          <w:sz w:val="20"/>
        </w:rPr>
        <w:t>изменяющие направление движения лавин (лавинорезы, отбойные дамбы, направляющие стены);</w:t>
      </w:r>
    </w:p>
    <w:p w:rsidR="00000000" w:rsidRDefault="00A955F1">
      <w:pPr>
        <w:spacing w:line="240" w:lineRule="auto"/>
        <w:ind w:firstLine="284"/>
        <w:rPr>
          <w:rFonts w:ascii="Times New Roman" w:hAnsi="Times New Roman"/>
          <w:sz w:val="20"/>
        </w:rPr>
      </w:pPr>
      <w:r>
        <w:rPr>
          <w:rFonts w:ascii="Times New Roman" w:hAnsi="Times New Roman"/>
          <w:sz w:val="20"/>
        </w:rPr>
        <w:t>тормозящие лавины (надолбы, клинья, бугры из рыхлого грунта или каменной наброски, лавиногасители, дамбы);</w:t>
      </w:r>
    </w:p>
    <w:p w:rsidR="00000000" w:rsidRDefault="00A955F1">
      <w:pPr>
        <w:spacing w:line="240" w:lineRule="auto"/>
        <w:ind w:firstLine="284"/>
        <w:rPr>
          <w:rFonts w:ascii="Times New Roman" w:hAnsi="Times New Roman"/>
          <w:sz w:val="20"/>
        </w:rPr>
      </w:pPr>
      <w:r>
        <w:rPr>
          <w:rFonts w:ascii="Times New Roman" w:hAnsi="Times New Roman"/>
          <w:sz w:val="20"/>
        </w:rPr>
        <w:t>пропускающие лавины над или под защищаемым объектом (галереи, навесы, эстакады).</w:t>
      </w:r>
    </w:p>
    <w:p w:rsidR="00000000" w:rsidRDefault="00A955F1">
      <w:pPr>
        <w:spacing w:line="240" w:lineRule="auto"/>
        <w:ind w:firstLine="284"/>
        <w:rPr>
          <w:rFonts w:ascii="Times New Roman" w:hAnsi="Times New Roman"/>
          <w:b/>
          <w:sz w:val="20"/>
        </w:rPr>
      </w:pPr>
    </w:p>
    <w:p w:rsidR="00000000" w:rsidRDefault="00A955F1">
      <w:pPr>
        <w:spacing w:line="240" w:lineRule="auto"/>
        <w:ind w:firstLine="284"/>
        <w:rPr>
          <w:rFonts w:ascii="Times New Roman" w:hAnsi="Times New Roman"/>
          <w:b/>
          <w:sz w:val="20"/>
        </w:rPr>
      </w:pPr>
      <w:r>
        <w:rPr>
          <w:rFonts w:ascii="Times New Roman" w:hAnsi="Times New Roman"/>
          <w:b/>
          <w:sz w:val="20"/>
        </w:rPr>
        <w:t>Укрепление земля</w:t>
      </w:r>
      <w:r>
        <w:rPr>
          <w:rFonts w:ascii="Times New Roman" w:hAnsi="Times New Roman"/>
          <w:b/>
          <w:sz w:val="20"/>
        </w:rPr>
        <w:t>ного полотна и водоотводных сооружений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18.10 </w:t>
      </w:r>
      <w:r>
        <w:rPr>
          <w:rFonts w:ascii="Times New Roman" w:hAnsi="Times New Roman"/>
          <w:sz w:val="20"/>
        </w:rPr>
        <w:t>Укреплению подлежат:</w:t>
      </w:r>
    </w:p>
    <w:p w:rsidR="00000000" w:rsidRDefault="00A955F1">
      <w:pPr>
        <w:spacing w:line="240" w:lineRule="auto"/>
        <w:ind w:firstLine="284"/>
        <w:rPr>
          <w:rFonts w:ascii="Times New Roman" w:hAnsi="Times New Roman"/>
          <w:sz w:val="20"/>
        </w:rPr>
      </w:pPr>
      <w:r>
        <w:rPr>
          <w:rFonts w:ascii="Times New Roman" w:hAnsi="Times New Roman"/>
          <w:sz w:val="20"/>
        </w:rPr>
        <w:t>откосы насыпей, выемок и защитного слоя при всех видах грунтов, кроме скальных слабовыветривающихся и выветривающихся и крупнообломочных;</w:t>
      </w:r>
    </w:p>
    <w:p w:rsidR="00000000" w:rsidRDefault="00A955F1">
      <w:pPr>
        <w:spacing w:line="240" w:lineRule="auto"/>
        <w:ind w:firstLine="284"/>
        <w:rPr>
          <w:rFonts w:ascii="Times New Roman" w:hAnsi="Times New Roman"/>
          <w:sz w:val="20"/>
        </w:rPr>
      </w:pPr>
      <w:r>
        <w:rPr>
          <w:rFonts w:ascii="Times New Roman" w:hAnsi="Times New Roman"/>
          <w:sz w:val="20"/>
        </w:rPr>
        <w:t>обочины насыпей и выемок при песчаных, а в выемках, кроме того, и при переувлажненных глинистых грунтах;</w:t>
      </w:r>
    </w:p>
    <w:p w:rsidR="00000000" w:rsidRDefault="00A955F1">
      <w:pPr>
        <w:spacing w:line="240" w:lineRule="auto"/>
        <w:ind w:firstLine="284"/>
        <w:rPr>
          <w:rFonts w:ascii="Times New Roman" w:hAnsi="Times New Roman"/>
          <w:sz w:val="20"/>
        </w:rPr>
      </w:pPr>
      <w:r>
        <w:rPr>
          <w:rFonts w:ascii="Times New Roman" w:hAnsi="Times New Roman"/>
          <w:sz w:val="20"/>
        </w:rPr>
        <w:t>в засушливых районах основная площадка и откосы земляного полотна, сооружаемого из развеваемых ветром песчаных грунтов, полосы шириной не менее 3 м вдоль бровок выемок и подошв насыпей, а также подлежащи</w:t>
      </w:r>
      <w:r>
        <w:rPr>
          <w:rFonts w:ascii="Times New Roman" w:hAnsi="Times New Roman"/>
          <w:sz w:val="20"/>
        </w:rPr>
        <w:t>е укреплению зоны, указанные в пп. 12.2 и 12.6;</w:t>
      </w:r>
    </w:p>
    <w:p w:rsidR="00000000" w:rsidRDefault="00A955F1">
      <w:pPr>
        <w:spacing w:line="240" w:lineRule="auto"/>
        <w:ind w:firstLine="284"/>
        <w:rPr>
          <w:rFonts w:ascii="Times New Roman" w:hAnsi="Times New Roman"/>
          <w:sz w:val="20"/>
        </w:rPr>
      </w:pPr>
      <w:r>
        <w:rPr>
          <w:rFonts w:ascii="Times New Roman" w:hAnsi="Times New Roman"/>
          <w:sz w:val="20"/>
        </w:rPr>
        <w:t>бермы, разделительные площадки на откосах насыпей и выемок, регуляционные сооружения, кавальеры, банкеты;</w:t>
      </w:r>
    </w:p>
    <w:p w:rsidR="00000000" w:rsidRDefault="00A955F1">
      <w:pPr>
        <w:spacing w:line="240" w:lineRule="auto"/>
        <w:ind w:firstLine="284"/>
        <w:rPr>
          <w:rFonts w:ascii="Times New Roman" w:hAnsi="Times New Roman"/>
          <w:sz w:val="20"/>
        </w:rPr>
      </w:pPr>
      <w:r>
        <w:rPr>
          <w:rFonts w:ascii="Times New Roman" w:hAnsi="Times New Roman"/>
          <w:sz w:val="20"/>
        </w:rPr>
        <w:t>откосы и дно водоотводных канав и кюветов;</w:t>
      </w:r>
    </w:p>
    <w:p w:rsidR="00000000" w:rsidRDefault="00A955F1">
      <w:pPr>
        <w:spacing w:line="240" w:lineRule="auto"/>
        <w:ind w:firstLine="284"/>
        <w:rPr>
          <w:rFonts w:ascii="Times New Roman" w:hAnsi="Times New Roman"/>
          <w:b/>
          <w:sz w:val="20"/>
        </w:rPr>
      </w:pPr>
      <w:r>
        <w:rPr>
          <w:rFonts w:ascii="Times New Roman" w:hAnsi="Times New Roman"/>
          <w:sz w:val="20"/>
        </w:rPr>
        <w:t>поверхности нарушенных при выполнении земляных работ площадей, а также в обоснованных случаях отвалы грунта.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18.11 </w:t>
      </w:r>
      <w:r>
        <w:rPr>
          <w:rFonts w:ascii="Times New Roman" w:hAnsi="Times New Roman"/>
          <w:sz w:val="20"/>
        </w:rPr>
        <w:t>В качестве укрепительных мероприятий, обеспечивающих защиту создаваемых конструкций земляного полотна от вредного воздействия природных факторов, следует предусматривать*:</w:t>
      </w:r>
    </w:p>
    <w:p w:rsidR="00000000" w:rsidRDefault="00A955F1">
      <w:pPr>
        <w:pStyle w:val="FR1"/>
        <w:spacing w:before="0"/>
        <w:ind w:firstLine="284"/>
        <w:jc w:val="both"/>
        <w:rPr>
          <w:rFonts w:ascii="Times New Roman" w:hAnsi="Times New Roman"/>
          <w:sz w:val="20"/>
        </w:rPr>
      </w:pPr>
      <w:r>
        <w:rPr>
          <w:rFonts w:ascii="Times New Roman" w:hAnsi="Times New Roman"/>
          <w:sz w:val="20"/>
        </w:rPr>
        <w:t>______</w:t>
      </w:r>
    </w:p>
    <w:p w:rsidR="00000000" w:rsidRDefault="00A955F1">
      <w:pPr>
        <w:spacing w:line="240" w:lineRule="auto"/>
        <w:ind w:firstLine="284"/>
        <w:rPr>
          <w:rFonts w:ascii="Times New Roman" w:hAnsi="Times New Roman"/>
          <w:sz w:val="20"/>
        </w:rPr>
      </w:pPr>
      <w:r>
        <w:rPr>
          <w:rFonts w:ascii="Times New Roman" w:hAnsi="Times New Roman"/>
          <w:sz w:val="20"/>
        </w:rPr>
        <w:t>* Мероприятия по укре</w:t>
      </w:r>
      <w:r>
        <w:rPr>
          <w:rFonts w:ascii="Times New Roman" w:hAnsi="Times New Roman"/>
          <w:sz w:val="20"/>
        </w:rPr>
        <w:t>плению подтопляемых откосов представлены в разделе 9.</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создание дернового покрова посевом многолетних трав;</w:t>
      </w:r>
    </w:p>
    <w:p w:rsidR="00000000" w:rsidRDefault="00A955F1">
      <w:pPr>
        <w:spacing w:line="240" w:lineRule="auto"/>
        <w:ind w:firstLine="284"/>
        <w:rPr>
          <w:rFonts w:ascii="Times New Roman" w:hAnsi="Times New Roman"/>
          <w:sz w:val="20"/>
        </w:rPr>
      </w:pPr>
      <w:r>
        <w:rPr>
          <w:rFonts w:ascii="Times New Roman" w:hAnsi="Times New Roman"/>
          <w:sz w:val="20"/>
        </w:rPr>
        <w:t>покрытие слоем щебенисто-дресвяных и глинистых грунтов, торфогрунтовые смеси;</w:t>
      </w:r>
    </w:p>
    <w:p w:rsidR="00000000" w:rsidRDefault="00A955F1">
      <w:pPr>
        <w:spacing w:line="240" w:lineRule="auto"/>
        <w:ind w:firstLine="284"/>
        <w:rPr>
          <w:rFonts w:ascii="Times New Roman" w:hAnsi="Times New Roman"/>
          <w:sz w:val="20"/>
        </w:rPr>
      </w:pPr>
      <w:r>
        <w:rPr>
          <w:rFonts w:ascii="Times New Roman" w:hAnsi="Times New Roman"/>
          <w:sz w:val="20"/>
        </w:rPr>
        <w:t>сборную железобетонную обрешетку в комплексе с посевом трав или с засыпкой ячеек щебенкой;</w:t>
      </w:r>
    </w:p>
    <w:p w:rsidR="00000000" w:rsidRDefault="00A955F1">
      <w:pPr>
        <w:spacing w:line="240" w:lineRule="auto"/>
        <w:ind w:firstLine="284"/>
        <w:rPr>
          <w:rFonts w:ascii="Times New Roman" w:hAnsi="Times New Roman"/>
          <w:sz w:val="20"/>
        </w:rPr>
      </w:pPr>
      <w:r>
        <w:rPr>
          <w:rFonts w:ascii="Times New Roman" w:hAnsi="Times New Roman"/>
          <w:sz w:val="20"/>
        </w:rPr>
        <w:t>пневмонабрызг вяжущими по заанкеренной сетке;</w:t>
      </w:r>
    </w:p>
    <w:p w:rsidR="00000000" w:rsidRDefault="00A955F1">
      <w:pPr>
        <w:spacing w:line="240" w:lineRule="auto"/>
        <w:ind w:firstLine="284"/>
        <w:rPr>
          <w:rFonts w:ascii="Times New Roman" w:hAnsi="Times New Roman"/>
          <w:sz w:val="20"/>
        </w:rPr>
      </w:pPr>
      <w:r>
        <w:rPr>
          <w:rFonts w:ascii="Times New Roman" w:hAnsi="Times New Roman"/>
          <w:sz w:val="20"/>
        </w:rPr>
        <w:t>обработку грунтов вяжущими материалами, в том числе поликомплексами;</w:t>
      </w:r>
    </w:p>
    <w:p w:rsidR="00000000" w:rsidRDefault="00A955F1">
      <w:pPr>
        <w:spacing w:line="240" w:lineRule="auto"/>
        <w:ind w:firstLine="284"/>
        <w:rPr>
          <w:rFonts w:ascii="Times New Roman" w:hAnsi="Times New Roman"/>
          <w:sz w:val="20"/>
        </w:rPr>
      </w:pPr>
      <w:r>
        <w:rPr>
          <w:rFonts w:ascii="Times New Roman" w:hAnsi="Times New Roman"/>
          <w:sz w:val="20"/>
        </w:rPr>
        <w:t>древесные и древесно-кустарниковые насаждения;</w:t>
      </w:r>
    </w:p>
    <w:p w:rsidR="00000000" w:rsidRDefault="00A955F1">
      <w:pPr>
        <w:spacing w:line="240" w:lineRule="auto"/>
        <w:ind w:firstLine="284"/>
        <w:rPr>
          <w:rFonts w:ascii="Times New Roman" w:hAnsi="Times New Roman"/>
          <w:b/>
          <w:sz w:val="20"/>
        </w:rPr>
      </w:pPr>
      <w:r>
        <w:rPr>
          <w:rFonts w:ascii="Times New Roman" w:hAnsi="Times New Roman"/>
          <w:sz w:val="20"/>
        </w:rPr>
        <w:t xml:space="preserve">армирование и укрепление откосов геотекстильными материалами в различных </w:t>
      </w:r>
      <w:r>
        <w:rPr>
          <w:rFonts w:ascii="Times New Roman" w:hAnsi="Times New Roman"/>
          <w:sz w:val="20"/>
        </w:rPr>
        <w:t>комбинациях.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18.12 </w:t>
      </w:r>
      <w:r>
        <w:rPr>
          <w:rFonts w:ascii="Times New Roman" w:hAnsi="Times New Roman"/>
          <w:sz w:val="20"/>
        </w:rPr>
        <w:t>Основным видом укрепления является создание дернового покрова посевом многолетних трав, осуществляемого посредством:</w:t>
      </w:r>
    </w:p>
    <w:p w:rsidR="00000000" w:rsidRDefault="00A955F1">
      <w:pPr>
        <w:spacing w:line="240" w:lineRule="auto"/>
        <w:ind w:firstLine="284"/>
        <w:rPr>
          <w:rFonts w:ascii="Times New Roman" w:hAnsi="Times New Roman"/>
          <w:sz w:val="20"/>
        </w:rPr>
      </w:pPr>
      <w:r>
        <w:rPr>
          <w:rFonts w:ascii="Times New Roman" w:hAnsi="Times New Roman"/>
          <w:sz w:val="20"/>
        </w:rPr>
        <w:t>гидропосева многолетних трав с мульчированием, без использования растительной земли;</w:t>
      </w:r>
    </w:p>
    <w:p w:rsidR="00000000" w:rsidRDefault="00A955F1">
      <w:pPr>
        <w:spacing w:line="240" w:lineRule="auto"/>
        <w:ind w:firstLine="284"/>
        <w:rPr>
          <w:rFonts w:ascii="Times New Roman" w:hAnsi="Times New Roman"/>
          <w:sz w:val="20"/>
        </w:rPr>
      </w:pPr>
      <w:r>
        <w:rPr>
          <w:rFonts w:ascii="Times New Roman" w:hAnsi="Times New Roman"/>
          <w:sz w:val="20"/>
        </w:rPr>
        <w:t>механизированного посева многолетних трав по слою растительного грунта.</w:t>
      </w:r>
    </w:p>
    <w:p w:rsidR="00000000" w:rsidRDefault="00A955F1">
      <w:pPr>
        <w:spacing w:line="240" w:lineRule="auto"/>
        <w:ind w:firstLine="284"/>
        <w:rPr>
          <w:rFonts w:ascii="Times New Roman" w:hAnsi="Times New Roman"/>
          <w:b/>
          <w:sz w:val="20"/>
        </w:rPr>
      </w:pPr>
      <w:r>
        <w:rPr>
          <w:rFonts w:ascii="Times New Roman" w:hAnsi="Times New Roman"/>
          <w:sz w:val="20"/>
        </w:rPr>
        <w:t>При посеве трав необходимо соблюдать агротехнические требования в части: подбора видов многолетних трав, установления норм высева семян, видов удобрений и норм их внесения, а также условий подкормки всходов, учета кисло</w:t>
      </w:r>
      <w:r>
        <w:rPr>
          <w:rFonts w:ascii="Times New Roman" w:hAnsi="Times New Roman"/>
          <w:sz w:val="20"/>
        </w:rPr>
        <w:t>тности и засоленности грунтов, сроков высева и последовательности операций по укреплению откосов. Рекомендуется использование семян трав трех видов — злаковых рыхло-кустовых, корневищевых и стержне-корневых, бобовых.</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18.13 </w:t>
      </w:r>
      <w:r>
        <w:rPr>
          <w:rFonts w:ascii="Times New Roman" w:hAnsi="Times New Roman"/>
          <w:sz w:val="20"/>
        </w:rPr>
        <w:t>Гидропосев следует применять для укрепления откосов (насыпей, выемок и водоотводов) крутизной не более 1:1,5 в пылеватых, песчаных (за исключением гидронамывных), глинистых грунтах, в том числе содержащих до 30 % крупнообломочных включений, во всех районах страны за исключением районов Кр</w:t>
      </w:r>
      <w:r>
        <w:rPr>
          <w:rFonts w:ascii="Times New Roman" w:hAnsi="Times New Roman"/>
          <w:sz w:val="20"/>
        </w:rPr>
        <w:t>айнего Севера и приравненных к ним.</w:t>
      </w:r>
    </w:p>
    <w:p w:rsidR="00000000" w:rsidRDefault="00A955F1">
      <w:pPr>
        <w:spacing w:line="240" w:lineRule="auto"/>
        <w:ind w:firstLine="284"/>
        <w:rPr>
          <w:rFonts w:ascii="Times New Roman" w:hAnsi="Times New Roman"/>
          <w:sz w:val="20"/>
        </w:rPr>
      </w:pPr>
      <w:r>
        <w:rPr>
          <w:rFonts w:ascii="Times New Roman" w:hAnsi="Times New Roman"/>
          <w:sz w:val="20"/>
        </w:rPr>
        <w:t>В засушливых районах юга гидропосев следует предусматривать в весенне-зимний период в оптимальные агротехнические сроки и в обоснованных случаях допустимо включение этих работ в послепусковой комплекс.</w:t>
      </w:r>
    </w:p>
    <w:p w:rsidR="00000000" w:rsidRDefault="00A955F1">
      <w:pPr>
        <w:spacing w:line="240" w:lineRule="auto"/>
        <w:ind w:firstLine="284"/>
        <w:rPr>
          <w:rFonts w:ascii="Times New Roman" w:hAnsi="Times New Roman"/>
          <w:sz w:val="20"/>
        </w:rPr>
      </w:pPr>
      <w:r>
        <w:rPr>
          <w:rFonts w:ascii="Times New Roman" w:hAnsi="Times New Roman"/>
          <w:sz w:val="20"/>
        </w:rPr>
        <w:t>При гидропосеве на откосы наносится рабочая смесь, состоящая из семян трав, минеральных удобрений, пленкообразующего, а в необходимых случаях и мульчирующего материалов и воды.</w:t>
      </w:r>
    </w:p>
    <w:p w:rsidR="00000000" w:rsidRDefault="00A955F1">
      <w:pPr>
        <w:spacing w:line="240" w:lineRule="auto"/>
        <w:ind w:firstLine="284"/>
        <w:rPr>
          <w:rFonts w:ascii="Times New Roman" w:hAnsi="Times New Roman"/>
          <w:sz w:val="20"/>
        </w:rPr>
      </w:pPr>
      <w:r>
        <w:rPr>
          <w:rFonts w:ascii="Times New Roman" w:hAnsi="Times New Roman"/>
          <w:sz w:val="20"/>
        </w:rPr>
        <w:t>В качестве пленкообразующих (стабилизирующих) материалов рекомендуются отходы целлюлозно-бумажной</w:t>
      </w:r>
      <w:r>
        <w:rPr>
          <w:rFonts w:ascii="Times New Roman" w:hAnsi="Times New Roman"/>
          <w:sz w:val="20"/>
        </w:rPr>
        <w:t xml:space="preserve"> промышленности (скоп и лигнин), при использовании их мульчирующие материалы не требуются. Могут применяться также синтетические латексы, битумные эмульсии и поликомплексы.</w:t>
      </w:r>
    </w:p>
    <w:p w:rsidR="00000000" w:rsidRDefault="00A955F1">
      <w:pPr>
        <w:spacing w:line="240" w:lineRule="auto"/>
        <w:ind w:firstLine="284"/>
        <w:rPr>
          <w:rFonts w:ascii="Times New Roman" w:hAnsi="Times New Roman"/>
          <w:sz w:val="20"/>
        </w:rPr>
      </w:pPr>
      <w:r>
        <w:rPr>
          <w:rFonts w:ascii="Times New Roman" w:hAnsi="Times New Roman"/>
          <w:sz w:val="20"/>
        </w:rPr>
        <w:t>Для мульчирования рекомендуется использовать древесные опилки и торфяную крошку.</w:t>
      </w:r>
    </w:p>
    <w:p w:rsidR="00000000" w:rsidRDefault="00A955F1">
      <w:pPr>
        <w:spacing w:line="240" w:lineRule="auto"/>
        <w:ind w:firstLine="284"/>
        <w:rPr>
          <w:rFonts w:ascii="Times New Roman" w:hAnsi="Times New Roman"/>
          <w:sz w:val="20"/>
        </w:rPr>
      </w:pPr>
      <w:r>
        <w:rPr>
          <w:rFonts w:ascii="Times New Roman" w:hAnsi="Times New Roman"/>
          <w:sz w:val="20"/>
        </w:rPr>
        <w:t>В районах подвижных песков укрепление гидропосевом откосов и непосредственно прилегающих к земляному полотну полос шириной не менее 3 м производится по слою глинистых грунтов.</w:t>
      </w:r>
    </w:p>
    <w:p w:rsidR="00000000" w:rsidRDefault="00A955F1">
      <w:pPr>
        <w:spacing w:line="240" w:lineRule="auto"/>
        <w:ind w:firstLine="284"/>
        <w:rPr>
          <w:rFonts w:ascii="Times New Roman" w:hAnsi="Times New Roman"/>
          <w:b/>
          <w:sz w:val="20"/>
        </w:rPr>
      </w:pPr>
      <w:r>
        <w:rPr>
          <w:rFonts w:ascii="Times New Roman" w:hAnsi="Times New Roman"/>
          <w:sz w:val="20"/>
        </w:rPr>
        <w:t>В проектах следует предусматривать увеличение площади гидропосева на 10—15 % за сч</w:t>
      </w:r>
      <w:r>
        <w:rPr>
          <w:rFonts w:ascii="Times New Roman" w:hAnsi="Times New Roman"/>
          <w:sz w:val="20"/>
        </w:rPr>
        <w:t>ет необходимости вторичного посева в местах разреженного травостоя или механического повреждения его.</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18.14 </w:t>
      </w:r>
      <w:r>
        <w:rPr>
          <w:rFonts w:ascii="Times New Roman" w:hAnsi="Times New Roman"/>
          <w:sz w:val="20"/>
        </w:rPr>
        <w:t>В тех случаях, когда укрепление откосов гидропосевом трав неприменимо по грунтовым условиям (при наличии лековыветривающихся скальных грунтов, жирных глин, песков гравелистых, песков, уложенных в насыпь способом гидронамыва), посев трав может быть осуществлен по предварительно нанесенному на откосы слою растительного грунта толщиной 10—15 см, с содержанием гумуса не менее 2 % или по слою торфогрунтово</w:t>
      </w:r>
      <w:r>
        <w:rPr>
          <w:rFonts w:ascii="Times New Roman" w:hAnsi="Times New Roman"/>
          <w:sz w:val="20"/>
        </w:rPr>
        <w:t>й смеси, имеющей зольность не более 50 %.</w:t>
      </w:r>
    </w:p>
    <w:p w:rsidR="00000000" w:rsidRDefault="00A955F1">
      <w:pPr>
        <w:spacing w:line="240" w:lineRule="auto"/>
        <w:ind w:firstLine="284"/>
        <w:rPr>
          <w:rFonts w:ascii="Times New Roman" w:hAnsi="Times New Roman"/>
          <w:b/>
          <w:sz w:val="20"/>
        </w:rPr>
      </w:pPr>
      <w:r>
        <w:rPr>
          <w:rFonts w:ascii="Times New Roman" w:hAnsi="Times New Roman"/>
          <w:sz w:val="20"/>
        </w:rPr>
        <w:t>Для нанесения на укрепляемые откосы должен использоваться растительный грунт, заготовленный при срезке гумусированного слоя с площадей: основания насыпей, резервов, кавальеров, выемок, а также при вскрыше карьеров.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18.15 </w:t>
      </w:r>
      <w:r>
        <w:rPr>
          <w:rFonts w:ascii="Times New Roman" w:hAnsi="Times New Roman"/>
          <w:sz w:val="20"/>
        </w:rPr>
        <w:t>Покрытие откосов крупнообломочными (галечниково-гравийными и щебенисто-дресвяными) грунтами целесообразно осуществлять в тех случаях, когда создание искусственного дернового покрова посевом многолетних трав невозможно или экономически нецелесообразн</w:t>
      </w:r>
      <w:r>
        <w:rPr>
          <w:rFonts w:ascii="Times New Roman" w:hAnsi="Times New Roman"/>
          <w:sz w:val="20"/>
        </w:rPr>
        <w:t>о из-за грунтовых, климатических или технических условий.</w:t>
      </w:r>
    </w:p>
    <w:p w:rsidR="00000000" w:rsidRDefault="00A955F1">
      <w:pPr>
        <w:spacing w:line="240" w:lineRule="auto"/>
        <w:ind w:firstLine="284"/>
        <w:rPr>
          <w:rFonts w:ascii="Times New Roman" w:hAnsi="Times New Roman"/>
          <w:b/>
          <w:sz w:val="20"/>
        </w:rPr>
      </w:pPr>
      <w:r>
        <w:rPr>
          <w:rFonts w:ascii="Times New Roman" w:hAnsi="Times New Roman"/>
          <w:sz w:val="20"/>
        </w:rPr>
        <w:t>Крупнообломочные грунты, используемые для покрытия откосов, должны быть представлены слабовыветривающимися разностями. При отсутствии в районе строительства крупнообломочных грунтов допускается устройство неразвеваемых покрытий из торфогрунтовых смесей.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18.16 </w:t>
      </w:r>
      <w:r>
        <w:rPr>
          <w:rFonts w:ascii="Times New Roman" w:hAnsi="Times New Roman"/>
          <w:sz w:val="20"/>
        </w:rPr>
        <w:t>Глинистые грунты применяются для защиты от выдувания песчаных (в том числе пляжных) откосов в комплексе с созданием дернового покрова, предотвращающего водную эрозию.</w:t>
      </w:r>
    </w:p>
    <w:p w:rsidR="00000000" w:rsidRDefault="00A955F1">
      <w:pPr>
        <w:spacing w:line="240" w:lineRule="auto"/>
        <w:ind w:firstLine="284"/>
        <w:rPr>
          <w:rFonts w:ascii="Times New Roman" w:hAnsi="Times New Roman"/>
          <w:sz w:val="20"/>
        </w:rPr>
      </w:pPr>
      <w:r>
        <w:rPr>
          <w:rFonts w:ascii="Times New Roman" w:hAnsi="Times New Roman"/>
          <w:sz w:val="20"/>
        </w:rPr>
        <w:t>В засушливых районах глинис</w:t>
      </w:r>
      <w:r>
        <w:rPr>
          <w:rFonts w:ascii="Times New Roman" w:hAnsi="Times New Roman"/>
          <w:sz w:val="20"/>
        </w:rPr>
        <w:t>тые грунты наряду с другими тяжелыми неразвеваемыми грунтами (гравийными, дресвяными) применяются также для укрепления основной площадки и откосов.</w:t>
      </w:r>
    </w:p>
    <w:p w:rsidR="00000000" w:rsidRDefault="00A955F1">
      <w:pPr>
        <w:spacing w:line="240" w:lineRule="auto"/>
        <w:ind w:firstLine="284"/>
        <w:rPr>
          <w:rFonts w:ascii="Times New Roman" w:hAnsi="Times New Roman"/>
          <w:sz w:val="20"/>
        </w:rPr>
      </w:pPr>
      <w:r>
        <w:rPr>
          <w:rFonts w:ascii="Times New Roman" w:hAnsi="Times New Roman"/>
          <w:sz w:val="20"/>
        </w:rPr>
        <w:t>Толщина слоя защиты на откосах принимается равной 0,10—0,15 м, на основной площадке— 0,30 м.</w:t>
      </w:r>
    </w:p>
    <w:p w:rsidR="00000000" w:rsidRDefault="00A955F1">
      <w:pPr>
        <w:spacing w:line="240" w:lineRule="auto"/>
        <w:ind w:firstLine="284"/>
        <w:rPr>
          <w:rFonts w:ascii="Times New Roman" w:hAnsi="Times New Roman"/>
          <w:b/>
          <w:sz w:val="20"/>
        </w:rPr>
      </w:pPr>
      <w:r>
        <w:rPr>
          <w:rFonts w:ascii="Times New Roman" w:hAnsi="Times New Roman"/>
          <w:sz w:val="20"/>
        </w:rPr>
        <w:t>В обоснованных технико-экономическими расчетами случаях для укрепления основной площадки земляного полотна могут использоваться смеси суглинка с песком. Число пластичности смеси не должно быть менее 7.</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18.17 </w:t>
      </w:r>
      <w:r>
        <w:rPr>
          <w:rFonts w:ascii="Times New Roman" w:hAnsi="Times New Roman"/>
          <w:sz w:val="20"/>
        </w:rPr>
        <w:t>Сборные железобетонные обрешетки в комплексе с посевом трав или</w:t>
      </w:r>
      <w:r>
        <w:rPr>
          <w:rFonts w:ascii="Times New Roman" w:hAnsi="Times New Roman"/>
          <w:sz w:val="20"/>
        </w:rPr>
        <w:t xml:space="preserve"> с крупнообломочным заполнителем могут использоваться при укреплении откосов, сложенных переувлажненными пылеватыми грунтами, способными к развитию поверхностных сплывов.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18.18 </w:t>
      </w:r>
      <w:r>
        <w:rPr>
          <w:rFonts w:ascii="Times New Roman" w:hAnsi="Times New Roman"/>
          <w:sz w:val="20"/>
        </w:rPr>
        <w:t>Применение вяжущих материалов рекомендуется для закрепления песчаных откосов в комплексе с посевом семян местных многолетних трав.</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Посадка местной древесно-кустарниковой растительности применяется для закрепления подвижных песков, в зоне, прилегающей к земляному полотну. Этот способ закрепления целесообразно применять в совокупности </w:t>
      </w:r>
      <w:r>
        <w:rPr>
          <w:rFonts w:ascii="Times New Roman" w:hAnsi="Times New Roman"/>
          <w:sz w:val="20"/>
        </w:rPr>
        <w:t>с укреплением песков вяжущими материалами, в том числе и с внесением семян местных растений.</w:t>
      </w:r>
    </w:p>
    <w:p w:rsidR="00000000" w:rsidRDefault="00A955F1">
      <w:pPr>
        <w:spacing w:line="240" w:lineRule="auto"/>
        <w:ind w:firstLine="284"/>
        <w:rPr>
          <w:rFonts w:ascii="Times New Roman" w:hAnsi="Times New Roman"/>
          <w:sz w:val="20"/>
        </w:rPr>
      </w:pPr>
      <w:r>
        <w:rPr>
          <w:rFonts w:ascii="Times New Roman" w:hAnsi="Times New Roman"/>
          <w:sz w:val="20"/>
        </w:rPr>
        <w:t>В отдельных случаях для временной защиты могут быть использованы покрытия из стеблей местных растений, средства барьерной защиты в виде пескозадерживающих устройств.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18.19 </w:t>
      </w:r>
      <w:r>
        <w:rPr>
          <w:rFonts w:ascii="Times New Roman" w:hAnsi="Times New Roman"/>
          <w:sz w:val="20"/>
        </w:rPr>
        <w:t>Укрепление откосов земляного полотна может осуществляться с применением геотекстильных материалов в различных комбинациях.</w:t>
      </w:r>
    </w:p>
    <w:p w:rsidR="00000000" w:rsidRDefault="00A955F1">
      <w:pPr>
        <w:spacing w:line="240" w:lineRule="auto"/>
        <w:ind w:firstLine="284"/>
        <w:rPr>
          <w:rFonts w:ascii="Times New Roman" w:hAnsi="Times New Roman"/>
          <w:sz w:val="20"/>
        </w:rPr>
      </w:pPr>
      <w:r>
        <w:rPr>
          <w:rFonts w:ascii="Times New Roman" w:hAnsi="Times New Roman"/>
          <w:sz w:val="20"/>
        </w:rPr>
        <w:t>Армирование геотекстилем откосов производят при необходимости увеличения их крутизны в стесненных условиях и при использован</w:t>
      </w:r>
      <w:r>
        <w:rPr>
          <w:rFonts w:ascii="Times New Roman" w:hAnsi="Times New Roman"/>
          <w:sz w:val="20"/>
        </w:rPr>
        <w:t>ии грунтов повышенной влажности. Сведения о материалах, рекомендуемых для использования при армировании, приведены в приложении К.</w:t>
      </w:r>
    </w:p>
    <w:p w:rsidR="00000000" w:rsidRDefault="00A955F1">
      <w:pPr>
        <w:spacing w:line="240" w:lineRule="auto"/>
        <w:ind w:firstLine="284"/>
        <w:rPr>
          <w:rFonts w:ascii="Times New Roman" w:hAnsi="Times New Roman"/>
          <w:sz w:val="20"/>
        </w:rPr>
      </w:pPr>
      <w:r>
        <w:rPr>
          <w:rFonts w:ascii="Times New Roman" w:hAnsi="Times New Roman"/>
          <w:sz w:val="20"/>
        </w:rPr>
        <w:t>Укрепление откосов выемок в выветривающихся и легковыветривающихся скальных грунтах может быть выполнено пневмонабрызгом по заанкеренной сетке (в том числе из геотекстиля).</w:t>
      </w:r>
    </w:p>
    <w:p w:rsidR="00000000" w:rsidRDefault="00A955F1">
      <w:pPr>
        <w:spacing w:line="240" w:lineRule="auto"/>
        <w:ind w:firstLine="284"/>
        <w:rPr>
          <w:rFonts w:ascii="Times New Roman" w:hAnsi="Times New Roman"/>
          <w:sz w:val="20"/>
        </w:rPr>
      </w:pPr>
      <w:r>
        <w:rPr>
          <w:rFonts w:ascii="Times New Roman" w:hAnsi="Times New Roman"/>
          <w:sz w:val="20"/>
        </w:rPr>
        <w:t>Укрепление поверхности откосов крутизной 1:1—1:1,25 выполняется посевом многолетних трав по слою растительного грунта, нанесенного на закрепленную по откосу металлическую сетку, стеклосетку или другую геореше</w:t>
      </w:r>
      <w:r>
        <w:rPr>
          <w:rFonts w:ascii="Times New Roman" w:hAnsi="Times New Roman"/>
          <w:sz w:val="20"/>
        </w:rPr>
        <w:t>тку.</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18.20 </w:t>
      </w:r>
      <w:r>
        <w:rPr>
          <w:rFonts w:ascii="Times New Roman" w:hAnsi="Times New Roman"/>
          <w:sz w:val="20"/>
        </w:rPr>
        <w:t>Для защиты обочин земляного полотна из песчаных грунтов от выдувания и размыва, а также обочин земляного полотна из глинистых грунтов следует покрывать их щебенисто-дресвяным, галечниково-гравийным материалом слоем 5—10 см. Такое же укрепление рекомендуется для обочин и откосов защитного слоя, устраиваемого под балластной призмой.</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18.21 </w:t>
      </w:r>
      <w:r>
        <w:rPr>
          <w:rFonts w:ascii="Times New Roman" w:hAnsi="Times New Roman"/>
          <w:sz w:val="20"/>
        </w:rPr>
        <w:t>Водоотводные устройства (водоотводные и нагорные канавы, кюветы и др.) следует укреплять с целью предотвращения их размыва или инфильтрации воды в грунт.</w:t>
      </w:r>
    </w:p>
    <w:p w:rsidR="00000000" w:rsidRDefault="00A955F1">
      <w:pPr>
        <w:spacing w:line="240" w:lineRule="auto"/>
        <w:ind w:firstLine="284"/>
        <w:rPr>
          <w:rFonts w:ascii="Times New Roman" w:hAnsi="Times New Roman"/>
          <w:sz w:val="20"/>
        </w:rPr>
      </w:pPr>
      <w:r>
        <w:rPr>
          <w:rFonts w:ascii="Times New Roman" w:hAnsi="Times New Roman"/>
          <w:sz w:val="20"/>
        </w:rPr>
        <w:t>Способ у</w:t>
      </w:r>
      <w:r>
        <w:rPr>
          <w:rFonts w:ascii="Times New Roman" w:hAnsi="Times New Roman"/>
          <w:sz w:val="20"/>
        </w:rPr>
        <w:t>крепления водоотводов следует назначать в зависимости от расчетной скорости течения воды, свойства и состояния грунта, в котором они закладываются.</w:t>
      </w:r>
    </w:p>
    <w:p w:rsidR="00000000" w:rsidRDefault="00A955F1">
      <w:pPr>
        <w:spacing w:line="240" w:lineRule="auto"/>
        <w:ind w:firstLine="284"/>
        <w:rPr>
          <w:rFonts w:ascii="Times New Roman" w:hAnsi="Times New Roman"/>
          <w:sz w:val="20"/>
        </w:rPr>
      </w:pPr>
      <w:r>
        <w:rPr>
          <w:rFonts w:ascii="Times New Roman" w:hAnsi="Times New Roman"/>
          <w:sz w:val="20"/>
        </w:rPr>
        <w:t>Для укрепления применяют: щебневание дна водоотвода и укрепление откосов гидропосевом многолетних трав, обработку дна и откосов вяжущими веществами, тощим монолитным бетоном, покрытия бетонными или асфальтобетонными плитами, а также сборными железобетонными конструкциями вида лотков и др.</w:t>
      </w:r>
    </w:p>
    <w:p w:rsidR="00000000" w:rsidRDefault="00A955F1">
      <w:pPr>
        <w:spacing w:line="240" w:lineRule="auto"/>
        <w:ind w:firstLine="284"/>
        <w:rPr>
          <w:rFonts w:ascii="Times New Roman" w:hAnsi="Times New Roman"/>
          <w:sz w:val="20"/>
        </w:rPr>
      </w:pPr>
      <w:r>
        <w:rPr>
          <w:rFonts w:ascii="Times New Roman" w:hAnsi="Times New Roman"/>
          <w:sz w:val="20"/>
        </w:rPr>
        <w:t>Укрепление водоотводов посевом трав можно осуществлять в случаях, если име</w:t>
      </w:r>
      <w:r>
        <w:rPr>
          <w:rFonts w:ascii="Times New Roman" w:hAnsi="Times New Roman"/>
          <w:sz w:val="20"/>
        </w:rPr>
        <w:t>ется возможность произрастания их без подсыпки растительной земли.</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19 ФИЛЬТРУЮЩИЕ НАСЫПИ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19.1 </w:t>
      </w:r>
      <w:r>
        <w:rPr>
          <w:rFonts w:ascii="Times New Roman" w:hAnsi="Times New Roman"/>
          <w:sz w:val="20"/>
        </w:rPr>
        <w:t>Фильтрующие насыпи допускается применять в качестве водопропускных сооружений на дорогах III и низших категорий при пересечении логов, местных понижений, а также постоянных водотоков с расчетным расходом: не более 10 м</w:t>
      </w:r>
      <w:r>
        <w:rPr>
          <w:rFonts w:ascii="Times New Roman" w:hAnsi="Times New Roman"/>
          <w:sz w:val="20"/>
          <w:vertAlign w:val="superscript"/>
        </w:rPr>
        <w:t>3</w:t>
      </w:r>
      <w:r>
        <w:rPr>
          <w:rFonts w:ascii="Times New Roman" w:hAnsi="Times New Roman"/>
          <w:sz w:val="20"/>
        </w:rPr>
        <w:t>/с при залегании в основании земляного полотна прочных скальных, крупнообломочных грунтов, крупных и средней крупности песков, плотных глин и суглинков, и не более 3 м</w:t>
      </w:r>
      <w:r>
        <w:rPr>
          <w:rFonts w:ascii="Times New Roman" w:hAnsi="Times New Roman"/>
          <w:sz w:val="20"/>
          <w:vertAlign w:val="superscript"/>
        </w:rPr>
        <w:t>3</w:t>
      </w:r>
      <w:r>
        <w:rPr>
          <w:rFonts w:ascii="Times New Roman" w:hAnsi="Times New Roman"/>
          <w:sz w:val="20"/>
        </w:rPr>
        <w:t>/с — на торфяных и заторфованн</w:t>
      </w:r>
      <w:r>
        <w:rPr>
          <w:rFonts w:ascii="Times New Roman" w:hAnsi="Times New Roman"/>
          <w:sz w:val="20"/>
        </w:rPr>
        <w:t>ых грунтах [З].</w:t>
      </w:r>
    </w:p>
    <w:p w:rsidR="00000000" w:rsidRDefault="00A955F1">
      <w:pPr>
        <w:spacing w:line="240" w:lineRule="auto"/>
        <w:ind w:firstLine="284"/>
        <w:rPr>
          <w:rFonts w:ascii="Times New Roman" w:hAnsi="Times New Roman"/>
          <w:b/>
          <w:sz w:val="20"/>
        </w:rPr>
      </w:pPr>
      <w:r>
        <w:rPr>
          <w:rFonts w:ascii="Times New Roman" w:hAnsi="Times New Roman"/>
          <w:sz w:val="20"/>
        </w:rPr>
        <w:t>При необходимости пропуска расхода воды более 10 м</w:t>
      </w:r>
      <w:r>
        <w:rPr>
          <w:rFonts w:ascii="Times New Roman" w:hAnsi="Times New Roman"/>
          <w:sz w:val="20"/>
          <w:vertAlign w:val="superscript"/>
        </w:rPr>
        <w:t>3</w:t>
      </w:r>
      <w:r>
        <w:rPr>
          <w:rFonts w:ascii="Times New Roman" w:hAnsi="Times New Roman"/>
          <w:sz w:val="20"/>
        </w:rPr>
        <w:t>/с следует применять комбинированные фильтрующие насыпи с водопропускными трубами.</w:t>
      </w:r>
    </w:p>
    <w:p w:rsidR="00000000" w:rsidRDefault="00A955F1">
      <w:pPr>
        <w:spacing w:line="240" w:lineRule="auto"/>
        <w:ind w:firstLine="284"/>
        <w:rPr>
          <w:rFonts w:ascii="Times New Roman" w:hAnsi="Times New Roman"/>
          <w:sz w:val="20"/>
        </w:rPr>
      </w:pPr>
      <w:r>
        <w:rPr>
          <w:rFonts w:ascii="Times New Roman" w:hAnsi="Times New Roman"/>
          <w:b/>
          <w:sz w:val="20"/>
        </w:rPr>
        <w:t>19.2</w:t>
      </w:r>
      <w:r>
        <w:rPr>
          <w:rFonts w:ascii="Times New Roman" w:hAnsi="Times New Roman"/>
          <w:sz w:val="20"/>
        </w:rPr>
        <w:t xml:space="preserve"> Возможность и целесообразность применения фильтрующих насыпей необходимо устанавливать в зависимости от местных условий на основе сравнения вариантов с учетом эксплуатационных расходов, срока службы сооружений и условий их текущего содержания.</w:t>
      </w:r>
    </w:p>
    <w:p w:rsidR="00000000" w:rsidRDefault="00A955F1">
      <w:pPr>
        <w:spacing w:line="240" w:lineRule="auto"/>
        <w:ind w:firstLine="284"/>
        <w:rPr>
          <w:rFonts w:ascii="Times New Roman" w:hAnsi="Times New Roman"/>
          <w:sz w:val="20"/>
        </w:rPr>
      </w:pPr>
      <w:r>
        <w:rPr>
          <w:rFonts w:ascii="Times New Roman" w:hAnsi="Times New Roman"/>
          <w:sz w:val="20"/>
        </w:rPr>
        <w:t>Применение фильтрующих насыпей наиболее целесообразно:</w:t>
      </w:r>
    </w:p>
    <w:p w:rsidR="00000000" w:rsidRDefault="00A955F1">
      <w:pPr>
        <w:spacing w:line="240" w:lineRule="auto"/>
        <w:ind w:firstLine="284"/>
        <w:rPr>
          <w:rFonts w:ascii="Times New Roman" w:hAnsi="Times New Roman"/>
          <w:sz w:val="20"/>
        </w:rPr>
      </w:pPr>
      <w:r>
        <w:rPr>
          <w:rFonts w:ascii="Times New Roman" w:hAnsi="Times New Roman"/>
          <w:sz w:val="20"/>
        </w:rPr>
        <w:t>в районах с наличием местных скальных слабовыветривающихся</w:t>
      </w:r>
      <w:r>
        <w:rPr>
          <w:rFonts w:ascii="Times New Roman" w:hAnsi="Times New Roman"/>
          <w:sz w:val="20"/>
        </w:rPr>
        <w:t xml:space="preserve"> грунтов в качестве материала насыпи;</w:t>
      </w:r>
    </w:p>
    <w:p w:rsidR="00000000" w:rsidRDefault="00A955F1">
      <w:pPr>
        <w:spacing w:line="240" w:lineRule="auto"/>
        <w:ind w:firstLine="284"/>
        <w:rPr>
          <w:rFonts w:ascii="Times New Roman" w:hAnsi="Times New Roman"/>
          <w:sz w:val="20"/>
        </w:rPr>
      </w:pPr>
      <w:r>
        <w:rPr>
          <w:rFonts w:ascii="Times New Roman" w:hAnsi="Times New Roman"/>
          <w:sz w:val="20"/>
        </w:rPr>
        <w:t>в случаях необходимости выполнения строительных работ в зимнее время;</w:t>
      </w:r>
    </w:p>
    <w:p w:rsidR="00000000" w:rsidRDefault="00A955F1">
      <w:pPr>
        <w:spacing w:line="240" w:lineRule="auto"/>
        <w:ind w:firstLine="284"/>
        <w:rPr>
          <w:rFonts w:ascii="Times New Roman" w:hAnsi="Times New Roman"/>
          <w:sz w:val="20"/>
        </w:rPr>
      </w:pPr>
      <w:r>
        <w:rPr>
          <w:rFonts w:ascii="Times New Roman" w:hAnsi="Times New Roman"/>
          <w:sz w:val="20"/>
        </w:rPr>
        <w:t>на участках где в последующем потребуется смягчение продольных уклонов дороги или введение более мощных подвижных единиц, требующих перестройки мостов и труб;</w:t>
      </w:r>
    </w:p>
    <w:p w:rsidR="00000000" w:rsidRDefault="00A955F1">
      <w:pPr>
        <w:spacing w:line="240" w:lineRule="auto"/>
        <w:ind w:firstLine="284"/>
        <w:rPr>
          <w:rFonts w:ascii="Times New Roman" w:hAnsi="Times New Roman"/>
          <w:b/>
          <w:sz w:val="20"/>
        </w:rPr>
      </w:pPr>
      <w:r>
        <w:rPr>
          <w:rFonts w:ascii="Times New Roman" w:hAnsi="Times New Roman"/>
          <w:sz w:val="20"/>
        </w:rPr>
        <w:t>в сейсмических районах.</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19.3 </w:t>
      </w:r>
      <w:r>
        <w:rPr>
          <w:rFonts w:ascii="Times New Roman" w:hAnsi="Times New Roman"/>
          <w:sz w:val="20"/>
        </w:rPr>
        <w:t>Фильтрующие насыпи в зависимости от очертания лога и принятой технологии производства работ назначают прямоугольного, параболического, треугольного или трапецеидального поперечного сечения.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19.4 </w:t>
      </w:r>
      <w:r>
        <w:rPr>
          <w:rFonts w:ascii="Times New Roman" w:hAnsi="Times New Roman"/>
          <w:sz w:val="20"/>
        </w:rPr>
        <w:t>Размеры фильтрующей ч</w:t>
      </w:r>
      <w:r>
        <w:rPr>
          <w:rFonts w:ascii="Times New Roman" w:hAnsi="Times New Roman"/>
          <w:sz w:val="20"/>
        </w:rPr>
        <w:t>асти сооружения необходимо определять гидравлическим расчетом на пропуск расчетных расходов воды с вероятностью превышения 2 %. В случае преобладания ливневого стока на участках залегания прочных грунтов (п. 4.23) расчетный расход допускается определять с учетом аккумуляции. При этом уменьшение расхода допускается не более чем в три раза.</w:t>
      </w:r>
    </w:p>
    <w:p w:rsidR="00000000" w:rsidRDefault="00A955F1">
      <w:pPr>
        <w:spacing w:line="240" w:lineRule="auto"/>
        <w:ind w:firstLine="284"/>
        <w:rPr>
          <w:rFonts w:ascii="Times New Roman" w:hAnsi="Times New Roman"/>
          <w:sz w:val="20"/>
        </w:rPr>
      </w:pPr>
      <w:r>
        <w:rPr>
          <w:rFonts w:ascii="Times New Roman" w:hAnsi="Times New Roman"/>
          <w:sz w:val="20"/>
        </w:rPr>
        <w:t>При расчетах по расходам других видов стока аккумуляция воды не учитывается.</w:t>
      </w:r>
    </w:p>
    <w:p w:rsidR="00000000" w:rsidRDefault="00A955F1">
      <w:pPr>
        <w:spacing w:line="240" w:lineRule="auto"/>
        <w:ind w:firstLine="284"/>
        <w:rPr>
          <w:rFonts w:ascii="Times New Roman" w:hAnsi="Times New Roman"/>
          <w:sz w:val="20"/>
        </w:rPr>
      </w:pPr>
      <w:r>
        <w:rPr>
          <w:rFonts w:ascii="Times New Roman" w:hAnsi="Times New Roman"/>
          <w:sz w:val="20"/>
        </w:rPr>
        <w:t>На участках залегания торфяных и заторфованных грунтов размеры фильтрующей части следует назна</w:t>
      </w:r>
      <w:r>
        <w:rPr>
          <w:rFonts w:ascii="Times New Roman" w:hAnsi="Times New Roman"/>
          <w:sz w:val="20"/>
        </w:rPr>
        <w:t>чать без учета аккумуляции расхода, но с запасом на осадку сооружения.</w:t>
      </w:r>
    </w:p>
    <w:p w:rsidR="00000000" w:rsidRDefault="00A955F1">
      <w:pPr>
        <w:spacing w:line="240" w:lineRule="auto"/>
        <w:ind w:firstLine="284"/>
        <w:rPr>
          <w:rFonts w:ascii="Times New Roman" w:hAnsi="Times New Roman"/>
          <w:b/>
          <w:sz w:val="20"/>
        </w:rPr>
      </w:pPr>
      <w:r>
        <w:rPr>
          <w:rFonts w:ascii="Times New Roman" w:hAnsi="Times New Roman"/>
          <w:sz w:val="20"/>
        </w:rPr>
        <w:t>При расчетном расходе 0,5 м</w:t>
      </w:r>
      <w:r>
        <w:rPr>
          <w:rFonts w:ascii="Times New Roman" w:hAnsi="Times New Roman"/>
          <w:sz w:val="20"/>
          <w:vertAlign w:val="superscript"/>
        </w:rPr>
        <w:t>3</w:t>
      </w:r>
      <w:r>
        <w:rPr>
          <w:rFonts w:ascii="Times New Roman" w:hAnsi="Times New Roman"/>
          <w:sz w:val="20"/>
        </w:rPr>
        <w:t>/с  и менее размеры сооружения следует назначать конструктивно.</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19.5 </w:t>
      </w:r>
      <w:r>
        <w:rPr>
          <w:rFonts w:ascii="Times New Roman" w:hAnsi="Times New Roman"/>
          <w:sz w:val="20"/>
        </w:rPr>
        <w:t>Фильтрующие насыпи можно применять напорные (рисунок 19.1, а) и безнапорные (рисунок 19.1, б).</w:t>
      </w:r>
    </w:p>
    <w:p w:rsidR="00000000" w:rsidRDefault="00A955F1">
      <w:pPr>
        <w:spacing w:line="240" w:lineRule="auto"/>
        <w:ind w:firstLine="284"/>
        <w:rPr>
          <w:rFonts w:ascii="Times New Roman" w:hAnsi="Times New Roman"/>
          <w:sz w:val="20"/>
        </w:rPr>
      </w:pPr>
      <w:r>
        <w:rPr>
          <w:rFonts w:ascii="Times New Roman" w:hAnsi="Times New Roman"/>
          <w:sz w:val="20"/>
        </w:rPr>
        <w:t>Напорные фильтрующие насыпи, имеющие большую водопропускную способность и требующие меньшего расхода камня по сравнению с безнапорными, целесообразно применять в местах пересечения логов.</w:t>
      </w:r>
    </w:p>
    <w:p w:rsidR="00000000" w:rsidRDefault="00A955F1">
      <w:pPr>
        <w:spacing w:line="240" w:lineRule="auto"/>
        <w:ind w:firstLine="284"/>
        <w:rPr>
          <w:rFonts w:ascii="Times New Roman" w:hAnsi="Times New Roman"/>
          <w:b/>
          <w:sz w:val="20"/>
        </w:rPr>
      </w:pPr>
      <w:r>
        <w:rPr>
          <w:rFonts w:ascii="Times New Roman" w:hAnsi="Times New Roman"/>
          <w:sz w:val="20"/>
        </w:rPr>
        <w:t>На равнинных участках трассы в местах залегания торфяных грун</w:t>
      </w:r>
      <w:r>
        <w:rPr>
          <w:rFonts w:ascii="Times New Roman" w:hAnsi="Times New Roman"/>
          <w:sz w:val="20"/>
        </w:rPr>
        <w:t>тов следует применять безнапорные фильтрующие насыпи (рисунок 19.2).</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19.6 </w:t>
      </w:r>
      <w:r>
        <w:rPr>
          <w:rFonts w:ascii="Times New Roman" w:hAnsi="Times New Roman"/>
          <w:sz w:val="20"/>
        </w:rPr>
        <w:t>Для фильтрующих насыпей следует предусматривать использование скальных обломков примерно одинакового размера (0,25—0,40 м), морозостойких и неразмягчаемых.</w:t>
      </w:r>
    </w:p>
    <w:p w:rsidR="00000000" w:rsidRDefault="00A955F1">
      <w:pPr>
        <w:spacing w:line="240" w:lineRule="auto"/>
        <w:ind w:firstLine="284"/>
        <w:rPr>
          <w:rFonts w:ascii="Times New Roman" w:hAnsi="Times New Roman"/>
          <w:sz w:val="20"/>
        </w:rPr>
      </w:pPr>
      <w:r>
        <w:rPr>
          <w:rFonts w:ascii="Times New Roman" w:hAnsi="Times New Roman"/>
          <w:sz w:val="20"/>
        </w:rPr>
        <w:t>В проектах необходимо учитывать, что заполнение пустот между камнями в теле фильтрующих насыпей обломками меньших размеров не допускается.</w:t>
      </w:r>
    </w:p>
    <w:p w:rsidR="00000000" w:rsidRDefault="00A955F1">
      <w:pPr>
        <w:spacing w:line="240" w:lineRule="auto"/>
        <w:ind w:firstLine="284"/>
        <w:rPr>
          <w:rFonts w:ascii="Times New Roman" w:hAnsi="Times New Roman"/>
          <w:sz w:val="20"/>
        </w:rPr>
      </w:pPr>
      <w:r>
        <w:rPr>
          <w:rFonts w:ascii="Times New Roman" w:hAnsi="Times New Roman"/>
          <w:sz w:val="20"/>
        </w:rPr>
        <w:t>Сверху и с боков фильтрующей части насыпи следует предусматривать устройство изоляции.</w:t>
      </w:r>
    </w:p>
    <w:p w:rsidR="00000000" w:rsidRDefault="00A955F1">
      <w:pPr>
        <w:spacing w:line="240" w:lineRule="auto"/>
        <w:ind w:firstLine="284"/>
        <w:rPr>
          <w:rFonts w:ascii="Times New Roman" w:hAnsi="Times New Roman"/>
          <w:sz w:val="20"/>
        </w:rPr>
      </w:pPr>
      <w:r>
        <w:rPr>
          <w:rFonts w:ascii="Times New Roman" w:hAnsi="Times New Roman"/>
          <w:sz w:val="20"/>
        </w:rPr>
        <w:t>Тело фильтрующей части насыпи должно выступать с обеих с</w:t>
      </w:r>
      <w:r>
        <w:rPr>
          <w:rFonts w:ascii="Times New Roman" w:hAnsi="Times New Roman"/>
          <w:sz w:val="20"/>
        </w:rPr>
        <w:t>торон земляного полотна в виде берм не менее чем на 0,5 м после завершения осадки сооружения.</w:t>
      </w:r>
    </w:p>
    <w:p w:rsidR="00000000" w:rsidRDefault="00A955F1">
      <w:pPr>
        <w:spacing w:line="240" w:lineRule="auto"/>
        <w:ind w:firstLine="284"/>
        <w:rPr>
          <w:rFonts w:ascii="Times New Roman" w:hAnsi="Times New Roman"/>
          <w:sz w:val="20"/>
        </w:rPr>
      </w:pPr>
      <w:r>
        <w:rPr>
          <w:rFonts w:ascii="Times New Roman" w:hAnsi="Times New Roman"/>
          <w:sz w:val="20"/>
        </w:rPr>
        <w:t>Основание фильтрующей насыпи и русло водотока должны быть укреплены на 3 м в верхнем и нижнем бьефах от размыва в соответствии с расчетной скоростью движения воды через насыпь. При этом растительный слой на участках с сильно размываемыми грунтами удалять не допускается.</w:t>
      </w:r>
    </w:p>
    <w:p w:rsidR="00000000" w:rsidRDefault="00A955F1">
      <w:pPr>
        <w:spacing w:line="240" w:lineRule="auto"/>
        <w:ind w:firstLine="284"/>
        <w:rPr>
          <w:rFonts w:ascii="Times New Roman" w:hAnsi="Times New Roman"/>
          <w:sz w:val="20"/>
        </w:rPr>
      </w:pPr>
      <w:r>
        <w:rPr>
          <w:rFonts w:ascii="Times New Roman" w:hAnsi="Times New Roman"/>
          <w:sz w:val="20"/>
        </w:rPr>
        <w:t>Если верх фильтрующей насыпи располагается на уровне бровки полотна, то над фильтрующей частью на расстоянии 5 м в обе стороны от нее необходимо пр</w:t>
      </w:r>
      <w:r>
        <w:rPr>
          <w:rFonts w:ascii="Times New Roman" w:hAnsi="Times New Roman"/>
          <w:sz w:val="20"/>
        </w:rPr>
        <w:t>едусматривать отсыпку балластного слоя из щебня.</w:t>
      </w:r>
    </w:p>
    <w:p w:rsidR="00000000" w:rsidRDefault="00A955F1">
      <w:pPr>
        <w:spacing w:line="240" w:lineRule="auto"/>
        <w:ind w:firstLine="284"/>
        <w:rPr>
          <w:rFonts w:ascii="Times New Roman" w:hAnsi="Times New Roman"/>
          <w:b/>
          <w:sz w:val="20"/>
          <w:lang w:val="en-US"/>
        </w:rPr>
      </w:pPr>
      <w:r>
        <w:rPr>
          <w:rFonts w:ascii="Times New Roman" w:hAnsi="Times New Roman"/>
          <w:b/>
          <w:sz w:val="20"/>
        </w:rPr>
        <w:t xml:space="preserve">19.7 </w:t>
      </w:r>
      <w:r>
        <w:rPr>
          <w:rFonts w:ascii="Times New Roman" w:hAnsi="Times New Roman"/>
          <w:sz w:val="20"/>
        </w:rPr>
        <w:t>В проекте производства строительных работ следует предусматривать возведение фильтрующих насыпей способом свободной наброски скальных обломков или валунного грунта, а в случаях применения скальных обломков плитного типа — укладку их горизонтальными рядами с максимальным сохранением пустот.</w:t>
      </w:r>
    </w:p>
    <w:p w:rsidR="00000000" w:rsidRDefault="00A955F1">
      <w:pPr>
        <w:spacing w:line="240" w:lineRule="auto"/>
        <w:ind w:firstLine="284"/>
        <w:rPr>
          <w:rFonts w:ascii="Times New Roman" w:hAnsi="Times New Roman"/>
          <w:b/>
          <w:sz w:val="20"/>
        </w:rPr>
      </w:pPr>
      <w:r>
        <w:rPr>
          <w:rFonts w:ascii="Times New Roman" w:hAnsi="Times New Roman"/>
          <w:b/>
          <w:sz w:val="20"/>
          <w:lang w:val="en-US"/>
        </w:rPr>
        <w:t xml:space="preserve">19.8 </w:t>
      </w:r>
      <w:r>
        <w:rPr>
          <w:rFonts w:ascii="Times New Roman" w:hAnsi="Times New Roman"/>
          <w:sz w:val="20"/>
        </w:rPr>
        <w:t>Откосы земляного полотна от подошвы до верха фильтрующей части сооружения, а для напорных — на 0,5 м выше горизонта воды при расчетном расходе необходимо укреплят</w:t>
      </w:r>
      <w:r>
        <w:rPr>
          <w:rFonts w:ascii="Times New Roman" w:hAnsi="Times New Roman"/>
          <w:sz w:val="20"/>
        </w:rPr>
        <w:t>ь бетонными или железобетонными плитами на расстояние в соответствии со СНиП 2.05.03.</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69" type="#_x0000_t75" style="width:615pt;height:219.75pt">
            <v:imagedata r:id="rId67"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70" type="#_x0000_t75" style="width:628.5pt;height:197.25pt">
            <v:imagedata r:id="rId68"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а — напорных; б — безнапорных; </w:t>
      </w:r>
      <w:r>
        <w:rPr>
          <w:rFonts w:ascii="Times New Roman" w:hAnsi="Times New Roman"/>
          <w:i/>
          <w:sz w:val="20"/>
        </w:rPr>
        <w:t>1 —</w:t>
      </w:r>
      <w:r>
        <w:rPr>
          <w:rFonts w:ascii="Times New Roman" w:hAnsi="Times New Roman"/>
          <w:sz w:val="20"/>
        </w:rPr>
        <w:t xml:space="preserve"> земляное полотно; 2 — изоляционный материал; 3 — фильтрующая часть насыпи; </w:t>
      </w:r>
      <w:r>
        <w:rPr>
          <w:rFonts w:ascii="Times New Roman" w:hAnsi="Times New Roman"/>
          <w:i/>
          <w:sz w:val="20"/>
        </w:rPr>
        <w:t>4 —</w:t>
      </w:r>
      <w:r>
        <w:rPr>
          <w:rFonts w:ascii="Times New Roman" w:hAnsi="Times New Roman"/>
          <w:sz w:val="20"/>
        </w:rPr>
        <w:t xml:space="preserve"> укрепление основания; 5 — кривая депрессии; ГВВ — расчетный горизонт высоких вод перед сооружением; </w:t>
      </w:r>
      <w:r>
        <w:rPr>
          <w:rFonts w:ascii="Times New Roman" w:hAnsi="Times New Roman"/>
          <w:sz w:val="24"/>
          <w:lang w:val="en-US"/>
        </w:rPr>
        <w:t>h</w:t>
      </w:r>
      <w:r>
        <w:rPr>
          <w:rFonts w:ascii="Times New Roman" w:hAnsi="Times New Roman"/>
          <w:sz w:val="24"/>
          <w:vertAlign w:val="subscript"/>
        </w:rPr>
        <w:t>в</w:t>
      </w:r>
      <w:r>
        <w:rPr>
          <w:rFonts w:ascii="Times New Roman" w:hAnsi="Times New Roman"/>
          <w:sz w:val="20"/>
        </w:rPr>
        <w:t xml:space="preserve"> — допускаемая глубина потока перед насыпью; </w:t>
      </w:r>
      <w:r>
        <w:rPr>
          <w:rFonts w:ascii="Times New Roman" w:hAnsi="Times New Roman"/>
          <w:sz w:val="24"/>
          <w:lang w:val="en-US"/>
        </w:rPr>
        <w:t>h</w:t>
      </w:r>
      <w:r>
        <w:rPr>
          <w:rFonts w:ascii="Times New Roman" w:hAnsi="Times New Roman"/>
          <w:sz w:val="24"/>
          <w:vertAlign w:val="subscript"/>
        </w:rPr>
        <w:t>б</w:t>
      </w:r>
      <w:r>
        <w:rPr>
          <w:rFonts w:ascii="Times New Roman" w:hAnsi="Times New Roman"/>
          <w:sz w:val="20"/>
        </w:rPr>
        <w:t xml:space="preserve"> — бытовая глубина потока; </w:t>
      </w:r>
      <w:r>
        <w:rPr>
          <w:rFonts w:ascii="Times New Roman" w:hAnsi="Times New Roman"/>
          <w:sz w:val="20"/>
          <w:lang w:val="en-US"/>
        </w:rPr>
        <w:t>L</w:t>
      </w:r>
      <w:r>
        <w:rPr>
          <w:rFonts w:ascii="Times New Roman" w:hAnsi="Times New Roman"/>
          <w:sz w:val="20"/>
        </w:rPr>
        <w:t xml:space="preserve"> — длина фильтрующей насыпи; Б</w:t>
      </w:r>
      <w:r>
        <w:rPr>
          <w:rFonts w:ascii="Times New Roman" w:hAnsi="Times New Roman"/>
          <w:sz w:val="20"/>
          <w:vertAlign w:val="subscript"/>
        </w:rPr>
        <w:t>п</w:t>
      </w:r>
      <w:r>
        <w:rPr>
          <w:rFonts w:ascii="Times New Roman" w:hAnsi="Times New Roman"/>
          <w:sz w:val="20"/>
        </w:rPr>
        <w:t xml:space="preserve"> — бровка профильная</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19.1</w:t>
      </w:r>
      <w:r>
        <w:rPr>
          <w:rFonts w:ascii="Times New Roman" w:hAnsi="Times New Roman"/>
          <w:i/>
          <w:sz w:val="20"/>
        </w:rPr>
        <w:t xml:space="preserve"> —</w:t>
      </w:r>
      <w:r>
        <w:rPr>
          <w:rFonts w:ascii="Times New Roman" w:hAnsi="Times New Roman"/>
          <w:sz w:val="20"/>
        </w:rPr>
        <w:t xml:space="preserve"> Продольный разрез фильтрующих насыпей</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71" type="#_x0000_t75" style="width:609pt;height:258pt">
            <v:imagedata r:id="rId69"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72" type="#_x0000_t75" style="width:589.5pt;height:190.5pt">
            <v:imagedata r:id="rId70"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73" type="#_x0000_t75" style="width:562.5pt;height:190.5pt">
            <v:imagedata r:id="rId71"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а — продольный раз</w:t>
      </w:r>
      <w:r>
        <w:rPr>
          <w:rFonts w:ascii="Times New Roman" w:hAnsi="Times New Roman"/>
          <w:sz w:val="20"/>
        </w:rPr>
        <w:t xml:space="preserve">рез; б и в — разрезы по А—А в случаях (соответственно) возведения ФН до отсыпки земляного полотна и при размещении ФН в прогале между подходными участками насыпи; </w:t>
      </w:r>
      <w:r>
        <w:rPr>
          <w:rFonts w:ascii="Times New Roman" w:hAnsi="Times New Roman"/>
          <w:i/>
          <w:sz w:val="20"/>
        </w:rPr>
        <w:t>1 —</w:t>
      </w:r>
      <w:r>
        <w:rPr>
          <w:rFonts w:ascii="Times New Roman" w:hAnsi="Times New Roman"/>
          <w:sz w:val="20"/>
        </w:rPr>
        <w:t xml:space="preserve">дорожная насыпь; </w:t>
      </w:r>
      <w:r>
        <w:rPr>
          <w:rFonts w:ascii="Times New Roman" w:hAnsi="Times New Roman"/>
          <w:i/>
          <w:sz w:val="20"/>
        </w:rPr>
        <w:t>2—</w:t>
      </w:r>
      <w:r>
        <w:rPr>
          <w:rFonts w:ascii="Times New Roman" w:hAnsi="Times New Roman"/>
          <w:sz w:val="20"/>
        </w:rPr>
        <w:t xml:space="preserve"> фильтрующая часть водопропускного сооружения; 3 — изоляция верха ФН из синтетического нетканого материала; </w:t>
      </w:r>
      <w:r>
        <w:rPr>
          <w:rFonts w:ascii="Times New Roman" w:hAnsi="Times New Roman"/>
          <w:i/>
          <w:sz w:val="20"/>
        </w:rPr>
        <w:t>4 —</w:t>
      </w:r>
      <w:r>
        <w:rPr>
          <w:rFonts w:ascii="Times New Roman" w:hAnsi="Times New Roman"/>
          <w:sz w:val="20"/>
        </w:rPr>
        <w:t xml:space="preserve"> песчаная или галечно-гравийная подушка высотой </w:t>
      </w:r>
      <w:r>
        <w:rPr>
          <w:rFonts w:ascii="Times New Roman" w:hAnsi="Times New Roman"/>
          <w:sz w:val="20"/>
          <w:lang w:val="en-US"/>
        </w:rPr>
        <w:t>h</w:t>
      </w:r>
      <w:r>
        <w:rPr>
          <w:rFonts w:ascii="Times New Roman" w:hAnsi="Times New Roman"/>
          <w:sz w:val="20"/>
          <w:vertAlign w:val="subscript"/>
          <w:lang w:val="en-US"/>
        </w:rPr>
        <w:t>3</w:t>
      </w:r>
      <w:r>
        <w:rPr>
          <w:rFonts w:ascii="Times New Roman" w:hAnsi="Times New Roman"/>
          <w:sz w:val="20"/>
        </w:rPr>
        <w:t xml:space="preserve"> над верхом кочек под основной площадкой, отсыпаемая на поверхность растительно-мохового покрова; 5, 6—оголовки фильтрующей части (входной и выходной), выступающие за</w:t>
      </w:r>
      <w:r>
        <w:rPr>
          <w:rFonts w:ascii="Times New Roman" w:hAnsi="Times New Roman"/>
          <w:sz w:val="20"/>
        </w:rPr>
        <w:t xml:space="preserve"> плоскость откосов дорожной насыпи в виде берм шириной </w:t>
      </w:r>
      <w:r>
        <w:rPr>
          <w:rFonts w:ascii="Times New Roman" w:hAnsi="Times New Roman"/>
          <w:i/>
          <w:sz w:val="20"/>
          <w:lang w:val="en-US"/>
        </w:rPr>
        <w:t>l</w:t>
      </w:r>
      <w:r>
        <w:rPr>
          <w:rFonts w:ascii="Times New Roman" w:hAnsi="Times New Roman"/>
          <w:sz w:val="20"/>
        </w:rPr>
        <w:t xml:space="preserve">; </w:t>
      </w:r>
      <w:r>
        <w:rPr>
          <w:rFonts w:ascii="Times New Roman" w:hAnsi="Times New Roman"/>
          <w:i/>
          <w:sz w:val="20"/>
        </w:rPr>
        <w:t>7—</w:t>
      </w:r>
      <w:r>
        <w:rPr>
          <w:rFonts w:ascii="Times New Roman" w:hAnsi="Times New Roman"/>
          <w:sz w:val="20"/>
        </w:rPr>
        <w:t xml:space="preserve"> изоляция верха и боков подушки и откосов насыпи из синтетического нетканого материала; 8 — кривая депрессии водного потока в пределах сооружения; </w:t>
      </w:r>
      <w:r>
        <w:rPr>
          <w:rFonts w:ascii="Times New Roman" w:hAnsi="Times New Roman"/>
          <w:i/>
          <w:sz w:val="20"/>
        </w:rPr>
        <w:t>9 —</w:t>
      </w:r>
      <w:r>
        <w:rPr>
          <w:rFonts w:ascii="Times New Roman" w:hAnsi="Times New Roman"/>
          <w:sz w:val="20"/>
        </w:rPr>
        <w:t xml:space="preserve"> примерный уровень верха кочек; </w:t>
      </w:r>
      <w:r>
        <w:rPr>
          <w:rFonts w:ascii="Times New Roman" w:hAnsi="Times New Roman"/>
          <w:i/>
          <w:sz w:val="20"/>
        </w:rPr>
        <w:t>10—</w:t>
      </w:r>
      <w:r>
        <w:rPr>
          <w:rFonts w:ascii="Times New Roman" w:hAnsi="Times New Roman"/>
          <w:sz w:val="20"/>
        </w:rPr>
        <w:t xml:space="preserve"> откосы оголовков фильтрующей части сооружения; </w:t>
      </w:r>
      <w:r>
        <w:rPr>
          <w:rFonts w:ascii="Times New Roman" w:hAnsi="Times New Roman"/>
          <w:i/>
          <w:sz w:val="20"/>
        </w:rPr>
        <w:t>11 —</w:t>
      </w:r>
      <w:r>
        <w:rPr>
          <w:rFonts w:ascii="Times New Roman" w:hAnsi="Times New Roman"/>
          <w:sz w:val="20"/>
        </w:rPr>
        <w:t xml:space="preserve"> откосы подходных участков насыпи до возведения ФН</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19.2</w:t>
      </w:r>
      <w:r>
        <w:rPr>
          <w:rFonts w:ascii="Times New Roman" w:hAnsi="Times New Roman"/>
          <w:i/>
          <w:sz w:val="20"/>
        </w:rPr>
        <w:t xml:space="preserve"> —</w:t>
      </w:r>
      <w:r>
        <w:rPr>
          <w:rFonts w:ascii="Times New Roman" w:hAnsi="Times New Roman"/>
          <w:sz w:val="20"/>
        </w:rPr>
        <w:t xml:space="preserve"> Схема устройства фильтрующей насыпи (ФН) на торфяных и заторфованных грунтах</w:t>
      </w:r>
    </w:p>
    <w:p w:rsidR="00000000" w:rsidRDefault="00A955F1">
      <w:pPr>
        <w:spacing w:line="240" w:lineRule="auto"/>
        <w:ind w:firstLine="284"/>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19.9 </w:t>
      </w:r>
      <w:r>
        <w:rPr>
          <w:rFonts w:ascii="Times New Roman" w:hAnsi="Times New Roman"/>
          <w:sz w:val="20"/>
        </w:rPr>
        <w:t>С нагорной стороны фильтрующих насыпей при необходимости следует п</w:t>
      </w:r>
      <w:r>
        <w:rPr>
          <w:rFonts w:ascii="Times New Roman" w:hAnsi="Times New Roman"/>
          <w:sz w:val="20"/>
        </w:rPr>
        <w:t>редусматривать илоудерживающие устройства в виде вала высотой не менее 0,4 м (например, из камня), охватывающие полукольцом входное отверстие сооружения на расстоянии около 2 м.</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b/>
          <w:sz w:val="20"/>
        </w:rPr>
      </w:pPr>
      <w:r>
        <w:rPr>
          <w:rFonts w:ascii="Times New Roman" w:hAnsi="Times New Roman"/>
          <w:b/>
          <w:sz w:val="20"/>
        </w:rPr>
        <w:t>20 ЗЕМЛЯНОЕ ПОЛОТНО В РАЙОНАХ РАСПРОСТРАНЕНИЯ ВЕЧНОМЕРЗЛЫХ ГРУНТОВ</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20.1 </w:t>
      </w:r>
      <w:r>
        <w:rPr>
          <w:rFonts w:ascii="Times New Roman" w:hAnsi="Times New Roman"/>
          <w:sz w:val="20"/>
        </w:rPr>
        <w:t xml:space="preserve">Земляное полотно в районах распространения вечномерзлых грунтов следует проектировать по нормам настоящего Свода правил по проектированию земляного полотна с учетом дополнительных положений данного раздела, отражающих состояние и свойства вечномерзлых грунтов, </w:t>
      </w:r>
      <w:r>
        <w:rPr>
          <w:rFonts w:ascii="Times New Roman" w:hAnsi="Times New Roman"/>
          <w:sz w:val="20"/>
        </w:rPr>
        <w:t>их изменение во времени (в результате производства строительных работ, последующего динамического воздействия поездной нагрузки и природных факторов), а также указаний по изысканиям, проектированию и строительству железных дорог в районах вечной мерзлоты ВСН 61 -89 с учетом рекомендаций других ведомственных норм — ВСН 200-85, ВСН 203-85, Пособия к СНиП 2.05.07-85 [17].</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20.2 </w:t>
      </w:r>
      <w:r>
        <w:rPr>
          <w:rFonts w:ascii="Times New Roman" w:hAnsi="Times New Roman"/>
          <w:sz w:val="20"/>
        </w:rPr>
        <w:t>Проектировать земляное полотно в районах вечной мерзлоты следует в комплексе с продольным профилем и планом линии, водопропускными, вод</w:t>
      </w:r>
      <w:r>
        <w:rPr>
          <w:rFonts w:ascii="Times New Roman" w:hAnsi="Times New Roman"/>
          <w:sz w:val="20"/>
        </w:rPr>
        <w:t>оотводными и противодеформационными сооружениями с учетом требований к производству работ.</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20.3 </w:t>
      </w:r>
      <w:r>
        <w:rPr>
          <w:rFonts w:ascii="Times New Roman" w:hAnsi="Times New Roman"/>
          <w:sz w:val="20"/>
        </w:rPr>
        <w:t>Конструкции земляного полотна следует назначать в зависимости от его расположения на элементах рельефа, вида грунтов, категории просадочности основания вечномерзлых грунтов (таблица 20.1)*; состава грунтов в карьере и состояния их при оттаивании в откосах выемок, а также технологии производства работ.</w:t>
      </w:r>
    </w:p>
    <w:p w:rsidR="00000000" w:rsidRDefault="00A955F1">
      <w:pPr>
        <w:spacing w:line="240" w:lineRule="auto"/>
        <w:ind w:firstLine="284"/>
        <w:rPr>
          <w:rFonts w:ascii="Times New Roman" w:hAnsi="Times New Roman"/>
          <w:sz w:val="20"/>
        </w:rPr>
      </w:pPr>
      <w:r>
        <w:rPr>
          <w:rFonts w:ascii="Times New Roman" w:hAnsi="Times New Roman"/>
          <w:sz w:val="20"/>
        </w:rPr>
        <w:t>_________</w:t>
      </w:r>
    </w:p>
    <w:p w:rsidR="00000000" w:rsidRDefault="00A955F1">
      <w:pPr>
        <w:spacing w:line="240" w:lineRule="auto"/>
        <w:ind w:firstLine="284"/>
        <w:rPr>
          <w:rFonts w:ascii="Times New Roman" w:hAnsi="Times New Roman"/>
          <w:sz w:val="20"/>
        </w:rPr>
      </w:pPr>
      <w:r>
        <w:rPr>
          <w:rFonts w:ascii="Times New Roman" w:hAnsi="Times New Roman"/>
          <w:sz w:val="20"/>
        </w:rPr>
        <w:t>* Вечномерзлые грунты в зависимости от их температуры подразделяются на низкотемпературные и высокотемп</w:t>
      </w:r>
      <w:r>
        <w:rPr>
          <w:rFonts w:ascii="Times New Roman" w:hAnsi="Times New Roman"/>
          <w:sz w:val="20"/>
        </w:rPr>
        <w:t>ературные.</w:t>
      </w:r>
    </w:p>
    <w:p w:rsidR="00000000" w:rsidRDefault="00A955F1">
      <w:pPr>
        <w:spacing w:line="240" w:lineRule="auto"/>
        <w:ind w:firstLine="284"/>
        <w:rPr>
          <w:rFonts w:ascii="Times New Roman" w:hAnsi="Times New Roman"/>
          <w:sz w:val="20"/>
        </w:rPr>
      </w:pPr>
      <w:r>
        <w:rPr>
          <w:rFonts w:ascii="Times New Roman" w:hAnsi="Times New Roman"/>
          <w:sz w:val="20"/>
        </w:rPr>
        <w:t>К низкотемпературным относят грунты, имеющие температуру минус 2 °С и ниже на глубине 10—15 м от поверхности земли.</w:t>
      </w:r>
    </w:p>
    <w:p w:rsidR="00000000" w:rsidRDefault="00A955F1">
      <w:pPr>
        <w:spacing w:line="240" w:lineRule="auto"/>
        <w:ind w:firstLine="284"/>
        <w:rPr>
          <w:rFonts w:ascii="Times New Roman" w:hAnsi="Times New Roman"/>
          <w:sz w:val="20"/>
        </w:rPr>
      </w:pPr>
      <w:r>
        <w:rPr>
          <w:rFonts w:ascii="Times New Roman" w:hAnsi="Times New Roman"/>
          <w:sz w:val="20"/>
        </w:rPr>
        <w:t>К высокотемпературным грунтам — грунты, имеющие температуру выше минус 2 °С, а при островном залегании — независимо от значения отрицательной температуры.</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r>
        <w:rPr>
          <w:rFonts w:ascii="Times New Roman" w:hAnsi="Times New Roman"/>
          <w:sz w:val="20"/>
        </w:rPr>
        <w:t>Вечномерзлые грунты по степени их деформативности при оттаивании разделяются на устойчивые и неустойчивые.</w:t>
      </w:r>
    </w:p>
    <w:p w:rsidR="00000000" w:rsidRDefault="00A955F1">
      <w:pPr>
        <w:spacing w:line="240" w:lineRule="auto"/>
        <w:ind w:firstLine="284"/>
        <w:rPr>
          <w:rFonts w:ascii="Times New Roman" w:hAnsi="Times New Roman"/>
          <w:b/>
          <w:sz w:val="20"/>
        </w:rPr>
      </w:pPr>
      <w:r>
        <w:rPr>
          <w:rFonts w:ascii="Times New Roman" w:hAnsi="Times New Roman"/>
          <w:sz w:val="20"/>
        </w:rPr>
        <w:t xml:space="preserve">К неустойчивым относятся глинистые грунты, дресвяные и щебенистые грунты с глинистым заполнителем, которые при оттаивании </w:t>
      </w:r>
      <w:r>
        <w:rPr>
          <w:rFonts w:ascii="Times New Roman" w:hAnsi="Times New Roman"/>
          <w:sz w:val="20"/>
        </w:rPr>
        <w:t xml:space="preserve">приходят в мягкопластичное и текучее состояние (показатель текучести </w:t>
      </w:r>
      <w:r>
        <w:rPr>
          <w:rFonts w:ascii="Times New Roman" w:hAnsi="Times New Roman"/>
          <w:i/>
          <w:sz w:val="20"/>
          <w:lang w:val="en-US"/>
        </w:rPr>
        <w:t>I</w:t>
      </w:r>
      <w:r>
        <w:rPr>
          <w:rFonts w:ascii="Times New Roman" w:hAnsi="Times New Roman"/>
          <w:sz w:val="20"/>
          <w:vertAlign w:val="subscript"/>
          <w:lang w:val="en-US"/>
        </w:rPr>
        <w:t>L</w:t>
      </w:r>
      <w:r>
        <w:rPr>
          <w:rFonts w:ascii="Times New Roman" w:hAnsi="Times New Roman"/>
          <w:sz w:val="20"/>
        </w:rPr>
        <w:t xml:space="preserve"> &gt; 0,5), а также все нескальные грунты, независимо от их вида при наличии в них подземного льда.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20.4 </w:t>
      </w:r>
      <w:r>
        <w:rPr>
          <w:rFonts w:ascii="Times New Roman" w:hAnsi="Times New Roman"/>
          <w:sz w:val="20"/>
        </w:rPr>
        <w:t>Для обеспечения прочности и устойчивости земляного полотна при его проектировании следует предусматривать:</w:t>
      </w:r>
    </w:p>
    <w:p w:rsidR="00000000" w:rsidRDefault="00A955F1">
      <w:pPr>
        <w:spacing w:line="240" w:lineRule="auto"/>
        <w:ind w:firstLine="284"/>
        <w:rPr>
          <w:rFonts w:ascii="Times New Roman" w:hAnsi="Times New Roman"/>
          <w:sz w:val="20"/>
        </w:rPr>
      </w:pPr>
      <w:r>
        <w:rPr>
          <w:rFonts w:ascii="Times New Roman" w:hAnsi="Times New Roman"/>
          <w:sz w:val="20"/>
        </w:rPr>
        <w:t>преимущественное размещение трассы на участках распространения грунтов, слагающих прочное основание и устойчивых при оттаивании в откосах выемок;</w:t>
      </w:r>
    </w:p>
    <w:p w:rsidR="00000000" w:rsidRDefault="00A955F1">
      <w:pPr>
        <w:spacing w:line="240" w:lineRule="auto"/>
        <w:ind w:firstLine="284"/>
        <w:rPr>
          <w:rFonts w:ascii="Times New Roman" w:hAnsi="Times New Roman"/>
          <w:sz w:val="20"/>
        </w:rPr>
      </w:pPr>
      <w:r>
        <w:rPr>
          <w:rFonts w:ascii="Times New Roman" w:hAnsi="Times New Roman"/>
          <w:sz w:val="20"/>
        </w:rPr>
        <w:t>для сооружения насыпей преимущественное использование грунтов, имеющих лучшие стройтел</w:t>
      </w:r>
      <w:r>
        <w:rPr>
          <w:rFonts w:ascii="Times New Roman" w:hAnsi="Times New Roman"/>
          <w:sz w:val="20"/>
        </w:rPr>
        <w:t>ьные свойства и в меньшей степени подверженных изменению состояния под воздействием природных факторов;</w:t>
      </w:r>
    </w:p>
    <w:p w:rsidR="00000000" w:rsidRDefault="00A955F1">
      <w:pPr>
        <w:spacing w:line="240" w:lineRule="auto"/>
        <w:ind w:firstLine="284"/>
        <w:rPr>
          <w:rFonts w:ascii="Times New Roman" w:hAnsi="Times New Roman"/>
          <w:sz w:val="20"/>
        </w:rPr>
      </w:pPr>
      <w:r>
        <w:rPr>
          <w:rFonts w:ascii="Times New Roman" w:hAnsi="Times New Roman"/>
          <w:sz w:val="20"/>
        </w:rPr>
        <w:t>конструктивные и организационно-технологические мероприятия, направленные на ограничение величины, интенсивности и неравномерности осадок и морозного пучения грунтов земляного полотна и его основания;</w:t>
      </w:r>
    </w:p>
    <w:p w:rsidR="00000000" w:rsidRDefault="00A955F1">
      <w:pPr>
        <w:spacing w:line="240" w:lineRule="auto"/>
        <w:ind w:firstLine="284"/>
        <w:rPr>
          <w:rFonts w:ascii="Times New Roman" w:hAnsi="Times New Roman"/>
          <w:sz w:val="20"/>
        </w:rPr>
      </w:pPr>
      <w:r>
        <w:rPr>
          <w:rFonts w:ascii="Times New Roman" w:hAnsi="Times New Roman"/>
          <w:sz w:val="20"/>
        </w:rPr>
        <w:t>создание запасов по ширине и высоте насыпей в соответствии с расчетной величиной деформаций грунтов основания;</w:t>
      </w:r>
    </w:p>
    <w:p w:rsidR="00000000" w:rsidRDefault="00A955F1">
      <w:pPr>
        <w:spacing w:line="240" w:lineRule="auto"/>
        <w:ind w:firstLine="284"/>
        <w:rPr>
          <w:rFonts w:ascii="Times New Roman" w:hAnsi="Times New Roman"/>
          <w:sz w:val="20"/>
        </w:rPr>
      </w:pPr>
      <w:r>
        <w:rPr>
          <w:rFonts w:ascii="Times New Roman" w:hAnsi="Times New Roman"/>
          <w:sz w:val="20"/>
        </w:rPr>
        <w:t>устройство искусственного основания и применение других противодеформационных конструкций (в том</w:t>
      </w:r>
      <w:r>
        <w:rPr>
          <w:rFonts w:ascii="Times New Roman" w:hAnsi="Times New Roman"/>
          <w:sz w:val="20"/>
        </w:rPr>
        <w:t xml:space="preserve"> числе с использованием пенопласта, геотекстиля и т.д.) в выемках и на подходах к ним, при наличии пучинистых грунтов, слабых и просадочных оснований;</w:t>
      </w:r>
    </w:p>
    <w:p w:rsidR="00000000" w:rsidRDefault="00A955F1">
      <w:pPr>
        <w:spacing w:line="240" w:lineRule="auto"/>
        <w:ind w:firstLine="284"/>
        <w:rPr>
          <w:rFonts w:ascii="Times New Roman" w:hAnsi="Times New Roman"/>
          <w:sz w:val="20"/>
        </w:rPr>
      </w:pPr>
      <w:r>
        <w:rPr>
          <w:rFonts w:ascii="Times New Roman" w:hAnsi="Times New Roman"/>
          <w:sz w:val="20"/>
        </w:rPr>
        <w:t>минимальное нарушение естественного растительно-мохового покрова, а также режима поверхностной и грунтовой вод на участках со слабым и просадочным основанием.</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20.1</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440"/>
        <w:gridCol w:w="1395"/>
        <w:gridCol w:w="5529"/>
      </w:tblGrid>
      <w:tr w:rsidR="00000000">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Тип основания</w:t>
            </w:r>
          </w:p>
        </w:tc>
        <w:tc>
          <w:tcPr>
            <w:tcW w:w="139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Величина относительной осадки </w:t>
            </w:r>
            <w:r>
              <w:rPr>
                <w:rFonts w:ascii="Times New Roman" w:hAnsi="Times New Roman"/>
                <w:sz w:val="20"/>
              </w:rPr>
              <w:sym w:font="Symbol" w:char="F064"/>
            </w:r>
          </w:p>
        </w:tc>
        <w:tc>
          <w:tcPr>
            <w:tcW w:w="552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Основные виды и состояние грунтов основания</w:t>
            </w:r>
          </w:p>
        </w:tc>
      </w:tr>
      <w:tr w:rsidR="00000000">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I прочное</w:t>
            </w:r>
          </w:p>
        </w:tc>
        <w:tc>
          <w:tcPr>
            <w:tcW w:w="139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sym w:font="Symbol" w:char="F064"/>
            </w:r>
            <w:r>
              <w:rPr>
                <w:rFonts w:ascii="Times New Roman" w:hAnsi="Times New Roman"/>
                <w:sz w:val="20"/>
              </w:rPr>
              <w:t xml:space="preserve"> &lt; 0,03</w:t>
            </w:r>
          </w:p>
        </w:tc>
        <w:tc>
          <w:tcPr>
            <w:tcW w:w="552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Скальные, крупнообломочные и песчаные грунты без включений льда; глинист</w:t>
            </w:r>
            <w:r>
              <w:rPr>
                <w:rFonts w:ascii="Times New Roman" w:hAnsi="Times New Roman"/>
                <w:sz w:val="20"/>
              </w:rPr>
              <w:t>ые талые грунты в твердом и полутвердом состояниях</w:t>
            </w:r>
          </w:p>
        </w:tc>
      </w:tr>
      <w:tr w:rsidR="00000000">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II недостаточно прочное</w:t>
            </w:r>
          </w:p>
        </w:tc>
        <w:tc>
          <w:tcPr>
            <w:tcW w:w="139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0,03 &lt; </w:t>
            </w:r>
            <w:r>
              <w:rPr>
                <w:rFonts w:ascii="Times New Roman" w:hAnsi="Times New Roman"/>
                <w:sz w:val="20"/>
              </w:rPr>
              <w:sym w:font="Symbol" w:char="F064"/>
            </w:r>
            <w:r>
              <w:rPr>
                <w:rFonts w:ascii="Times New Roman" w:hAnsi="Times New Roman"/>
                <w:sz w:val="20"/>
                <w:lang w:val="en-US"/>
              </w:rPr>
              <w:t xml:space="preserve"> </w:t>
            </w:r>
            <w:r>
              <w:rPr>
                <w:rFonts w:ascii="Times New Roman" w:hAnsi="Times New Roman"/>
                <w:sz w:val="20"/>
              </w:rPr>
              <w:sym w:font="Symbol" w:char="F0A3"/>
            </w:r>
            <w:r>
              <w:rPr>
                <w:rFonts w:ascii="Times New Roman" w:hAnsi="Times New Roman"/>
                <w:sz w:val="20"/>
                <w:lang w:val="en-US"/>
              </w:rPr>
              <w:t xml:space="preserve"> </w:t>
            </w:r>
            <w:r>
              <w:rPr>
                <w:rFonts w:ascii="Times New Roman" w:hAnsi="Times New Roman"/>
                <w:sz w:val="20"/>
              </w:rPr>
              <w:t>0,1</w:t>
            </w:r>
          </w:p>
        </w:tc>
        <w:tc>
          <w:tcPr>
            <w:tcW w:w="552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Глинистые грунты в тугопластичном и мягкопластичном состояниях, а также песчаные и крупнообломочные грунты с глинистым заполнителем при наличии в них прослоев или линз льда суммарной толщиной до 0,10 м в каждом слое мощностью 1 м исследуемой вечномерзлой толщи основания</w:t>
            </w:r>
          </w:p>
        </w:tc>
      </w:tr>
      <w:tr w:rsidR="00000000">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III слабое</w:t>
            </w:r>
          </w:p>
        </w:tc>
        <w:tc>
          <w:tcPr>
            <w:tcW w:w="139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0,1 &lt; </w:t>
            </w:r>
            <w:r>
              <w:rPr>
                <w:rFonts w:ascii="Times New Roman" w:hAnsi="Times New Roman"/>
                <w:sz w:val="20"/>
              </w:rPr>
              <w:sym w:font="Symbol" w:char="F064"/>
            </w:r>
            <w:r>
              <w:rPr>
                <w:rFonts w:ascii="Times New Roman" w:hAnsi="Times New Roman"/>
                <w:sz w:val="20"/>
                <w:lang w:val="en-US"/>
              </w:rPr>
              <w:t xml:space="preserve"> </w:t>
            </w:r>
            <w:r>
              <w:rPr>
                <w:rFonts w:ascii="Times New Roman" w:hAnsi="Times New Roman"/>
                <w:sz w:val="20"/>
              </w:rPr>
              <w:sym w:font="Symbol" w:char="F0A3"/>
            </w:r>
            <w:r>
              <w:rPr>
                <w:rFonts w:ascii="Times New Roman" w:hAnsi="Times New Roman"/>
                <w:sz w:val="20"/>
                <w:lang w:val="en-US"/>
              </w:rPr>
              <w:t xml:space="preserve"> </w:t>
            </w:r>
            <w:r>
              <w:rPr>
                <w:rFonts w:ascii="Times New Roman" w:hAnsi="Times New Roman"/>
                <w:sz w:val="20"/>
              </w:rPr>
              <w:t>0,4</w:t>
            </w:r>
          </w:p>
        </w:tc>
        <w:tc>
          <w:tcPr>
            <w:tcW w:w="552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Глинистые грунты в текучепластичном и текучем состояниях, а также торфы, песчаные и крупнообломочные грунты при наличии в ни</w:t>
            </w:r>
            <w:r>
              <w:rPr>
                <w:rFonts w:ascii="Times New Roman" w:hAnsi="Times New Roman"/>
                <w:sz w:val="20"/>
              </w:rPr>
              <w:t>х линз или отдельных прослоев льда суммарной толщиной до 0,4 м в каждом слое мощностью 1 м</w:t>
            </w:r>
          </w:p>
        </w:tc>
      </w:tr>
      <w:tr w:rsidR="00000000">
        <w:tblPrEx>
          <w:tblCellMar>
            <w:top w:w="0" w:type="dxa"/>
            <w:bottom w:w="0" w:type="dxa"/>
          </w:tblCellMar>
        </w:tblPrEx>
        <w:tc>
          <w:tcPr>
            <w:tcW w:w="144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IV просадочное</w:t>
            </w:r>
          </w:p>
        </w:tc>
        <w:tc>
          <w:tcPr>
            <w:tcW w:w="139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sym w:font="Symbol" w:char="F064"/>
            </w:r>
            <w:r>
              <w:rPr>
                <w:rFonts w:ascii="Times New Roman" w:hAnsi="Times New Roman"/>
                <w:sz w:val="20"/>
              </w:rPr>
              <w:t xml:space="preserve"> &gt; 0,4</w:t>
            </w:r>
          </w:p>
        </w:tc>
        <w:tc>
          <w:tcPr>
            <w:tcW w:w="552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Глинистые грунты в текучем состоянии, торфяные отложения, а также грунты всех видов при наличии в них подземного льда суммарной мощностью более 0,4 м в каждом слое толщиной 1 м</w:t>
            </w:r>
          </w:p>
        </w:tc>
      </w:tr>
    </w:tbl>
    <w:p w:rsidR="00000000" w:rsidRDefault="00A955F1">
      <w:pPr>
        <w:spacing w:line="240" w:lineRule="auto"/>
        <w:ind w:firstLine="284"/>
        <w:rPr>
          <w:rFonts w:ascii="Times New Roman" w:hAnsi="Times New Roman"/>
          <w:b/>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 xml:space="preserve">20.5 </w:t>
      </w:r>
      <w:r>
        <w:rPr>
          <w:rFonts w:ascii="Times New Roman" w:hAnsi="Times New Roman"/>
          <w:sz w:val="20"/>
        </w:rPr>
        <w:t xml:space="preserve">Типовые конструкции земляного полотна следует применять для участков трассы, характеризуемых величиной относительной осадки основания </w:t>
      </w:r>
      <w:r>
        <w:rPr>
          <w:rFonts w:ascii="Times New Roman" w:hAnsi="Times New Roman"/>
          <w:sz w:val="20"/>
        </w:rPr>
        <w:sym w:font="Symbol" w:char="F064"/>
      </w:r>
      <w:r>
        <w:rPr>
          <w:rFonts w:ascii="Times New Roman" w:hAnsi="Times New Roman"/>
          <w:sz w:val="20"/>
          <w:lang w:val="en-US"/>
        </w:rPr>
        <w:t xml:space="preserve"> </w:t>
      </w:r>
      <w:r>
        <w:rPr>
          <w:rFonts w:ascii="Times New Roman" w:hAnsi="Times New Roman"/>
          <w:sz w:val="20"/>
        </w:rPr>
        <w:sym w:font="Symbol" w:char="F0A3"/>
      </w:r>
      <w:r>
        <w:rPr>
          <w:rFonts w:ascii="Times New Roman" w:hAnsi="Times New Roman"/>
          <w:sz w:val="20"/>
        </w:rPr>
        <w:t xml:space="preserve"> 0,1 (см. таблицу 20.1) и устойчивыми грунтами в откосах независимо от глуби</w:t>
      </w:r>
      <w:r>
        <w:rPr>
          <w:rFonts w:ascii="Times New Roman" w:hAnsi="Times New Roman"/>
          <w:sz w:val="20"/>
        </w:rPr>
        <w:t>ны, характера залегания и температуры вечномерзлых грунтов:</w:t>
      </w:r>
    </w:p>
    <w:p w:rsidR="00000000" w:rsidRDefault="00A955F1">
      <w:pPr>
        <w:spacing w:line="240" w:lineRule="auto"/>
        <w:ind w:firstLine="284"/>
        <w:rPr>
          <w:rFonts w:ascii="Times New Roman" w:hAnsi="Times New Roman"/>
          <w:sz w:val="20"/>
        </w:rPr>
      </w:pPr>
      <w:r>
        <w:rPr>
          <w:rFonts w:ascii="Times New Roman" w:hAnsi="Times New Roman"/>
          <w:sz w:val="20"/>
        </w:rPr>
        <w:t xml:space="preserve">для насыпей на основаниях </w:t>
      </w:r>
      <w:r>
        <w:rPr>
          <w:rFonts w:ascii="Times New Roman" w:hAnsi="Times New Roman"/>
          <w:sz w:val="20"/>
          <w:lang w:val="en-US"/>
        </w:rPr>
        <w:t>I</w:t>
      </w:r>
      <w:r>
        <w:rPr>
          <w:rFonts w:ascii="Times New Roman" w:hAnsi="Times New Roman"/>
          <w:sz w:val="20"/>
        </w:rPr>
        <w:t xml:space="preserve"> и II категорий просадочности, сооружаемых из скальных, крупнообломочных, песчаных талых и сыпучемерзлых грунтов (с влажностью до 3 %);</w:t>
      </w:r>
    </w:p>
    <w:p w:rsidR="00000000" w:rsidRDefault="00A955F1">
      <w:pPr>
        <w:spacing w:line="240" w:lineRule="auto"/>
        <w:ind w:firstLine="284"/>
        <w:rPr>
          <w:rFonts w:ascii="Times New Roman" w:hAnsi="Times New Roman"/>
          <w:sz w:val="20"/>
        </w:rPr>
      </w:pPr>
      <w:r>
        <w:rPr>
          <w:rFonts w:ascii="Times New Roman" w:hAnsi="Times New Roman"/>
          <w:sz w:val="20"/>
        </w:rPr>
        <w:t>для выемок глубиной до 12 м в скальных и крупнообломочных грунтах, талых песках крупных и средней крупности и вечномерзлых грунтах I категорий просадочности.</w:t>
      </w:r>
    </w:p>
    <w:p w:rsidR="00000000" w:rsidRDefault="00A955F1">
      <w:pPr>
        <w:spacing w:line="240" w:lineRule="auto"/>
        <w:ind w:firstLine="284"/>
        <w:rPr>
          <w:rFonts w:ascii="Times New Roman" w:hAnsi="Times New Roman"/>
          <w:b/>
          <w:sz w:val="20"/>
        </w:rPr>
      </w:pPr>
      <w:r>
        <w:rPr>
          <w:rFonts w:ascii="Times New Roman" w:hAnsi="Times New Roman"/>
          <w:sz w:val="20"/>
        </w:rPr>
        <w:t xml:space="preserve">При этом ширину земляного полотна, очертание его верха, крутизну откосов следует назначать в соответствии с требованиями раздела 5 </w:t>
      </w:r>
      <w:r>
        <w:rPr>
          <w:rFonts w:ascii="Times New Roman" w:hAnsi="Times New Roman"/>
          <w:sz w:val="20"/>
        </w:rPr>
        <w:t>в зависимости от вида, состояния и свойств грунтов с учетом возможного их изменения.</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20.6 </w:t>
      </w:r>
      <w:r>
        <w:rPr>
          <w:rFonts w:ascii="Times New Roman" w:hAnsi="Times New Roman"/>
          <w:sz w:val="20"/>
        </w:rPr>
        <w:t>Минимальную высоту насыпей на всех видах оснований следует назначать по условиям проектирования продольного профиля, а на участках со слабыми и просадочными основаниями — кроме того, по результатам теплотехнических расчетов.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20.7 </w:t>
      </w:r>
      <w:r>
        <w:rPr>
          <w:rFonts w:ascii="Times New Roman" w:hAnsi="Times New Roman"/>
          <w:sz w:val="20"/>
        </w:rPr>
        <w:t>Индивидуальному проектированию подлежат объекты, перечисленные в п. 6.2, и дополнительно в условиях вечной мерзлоты земляное полотно в пределах:</w:t>
      </w:r>
    </w:p>
    <w:p w:rsidR="00000000" w:rsidRDefault="00A955F1">
      <w:pPr>
        <w:spacing w:line="240" w:lineRule="auto"/>
        <w:ind w:firstLine="284"/>
        <w:rPr>
          <w:rFonts w:ascii="Times New Roman" w:hAnsi="Times New Roman"/>
          <w:sz w:val="20"/>
        </w:rPr>
      </w:pPr>
      <w:r>
        <w:rPr>
          <w:rFonts w:ascii="Times New Roman" w:hAnsi="Times New Roman"/>
          <w:sz w:val="20"/>
        </w:rPr>
        <w:t>марей, представляющих собой слабые и просадочны</w:t>
      </w:r>
      <w:r>
        <w:rPr>
          <w:rFonts w:ascii="Times New Roman" w:hAnsi="Times New Roman"/>
          <w:sz w:val="20"/>
        </w:rPr>
        <w:t>е основания (</w:t>
      </w:r>
      <w:r>
        <w:rPr>
          <w:rFonts w:ascii="Times New Roman" w:hAnsi="Times New Roman"/>
          <w:sz w:val="20"/>
        </w:rPr>
        <w:sym w:font="Symbol" w:char="F064"/>
      </w:r>
      <w:r>
        <w:rPr>
          <w:rFonts w:ascii="Times New Roman" w:hAnsi="Times New Roman"/>
          <w:sz w:val="20"/>
        </w:rPr>
        <w:t xml:space="preserve"> &gt; 0,1, т.е. III и IV категорий просадочности);</w:t>
      </w:r>
    </w:p>
    <w:p w:rsidR="00000000" w:rsidRDefault="00A955F1">
      <w:pPr>
        <w:spacing w:line="240" w:lineRule="auto"/>
        <w:ind w:firstLine="284"/>
        <w:rPr>
          <w:rFonts w:ascii="Times New Roman" w:hAnsi="Times New Roman"/>
          <w:sz w:val="20"/>
        </w:rPr>
      </w:pPr>
      <w:r>
        <w:rPr>
          <w:rFonts w:ascii="Times New Roman" w:hAnsi="Times New Roman"/>
          <w:sz w:val="20"/>
        </w:rPr>
        <w:t>участки с активным развитием или возможным возникновением термокарстового процесса;</w:t>
      </w:r>
    </w:p>
    <w:p w:rsidR="00000000" w:rsidRDefault="00A955F1">
      <w:pPr>
        <w:spacing w:line="240" w:lineRule="auto"/>
        <w:ind w:firstLine="284"/>
        <w:rPr>
          <w:rFonts w:ascii="Times New Roman" w:hAnsi="Times New Roman"/>
          <w:sz w:val="20"/>
        </w:rPr>
      </w:pPr>
      <w:r>
        <w:rPr>
          <w:rFonts w:ascii="Times New Roman" w:hAnsi="Times New Roman"/>
          <w:sz w:val="20"/>
        </w:rPr>
        <w:t>участки с наличием сезонных или многолетних бугров пучения;</w:t>
      </w:r>
    </w:p>
    <w:p w:rsidR="00000000" w:rsidRDefault="00A955F1">
      <w:pPr>
        <w:spacing w:line="240" w:lineRule="auto"/>
        <w:ind w:firstLine="284"/>
        <w:rPr>
          <w:rFonts w:ascii="Times New Roman" w:hAnsi="Times New Roman"/>
          <w:b/>
          <w:sz w:val="20"/>
        </w:rPr>
      </w:pPr>
      <w:r>
        <w:rPr>
          <w:rFonts w:ascii="Times New Roman" w:hAnsi="Times New Roman"/>
          <w:sz w:val="20"/>
        </w:rPr>
        <w:t>наледей, действующих в естественных условиях, и прогнозируемых.</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20.8 </w:t>
      </w:r>
      <w:r>
        <w:rPr>
          <w:rFonts w:ascii="Times New Roman" w:hAnsi="Times New Roman"/>
          <w:sz w:val="20"/>
        </w:rPr>
        <w:t xml:space="preserve">Независимо от температуры вечномерзлых грунтов основания следует учитывать осадки насыпей и основной площадки выемок, возникающие в результате деформирования грунтов деятельного слоя </w:t>
      </w:r>
      <w:r>
        <w:rPr>
          <w:rFonts w:ascii="Times New Roman" w:hAnsi="Times New Roman"/>
          <w:sz w:val="20"/>
          <w:lang w:val="en-US"/>
        </w:rPr>
        <w:t>S</w:t>
      </w:r>
      <w:r>
        <w:rPr>
          <w:rFonts w:ascii="Times New Roman" w:hAnsi="Times New Roman"/>
          <w:sz w:val="20"/>
          <w:vertAlign w:val="subscript"/>
          <w:lang w:val="en-US"/>
        </w:rPr>
        <w:t>g</w:t>
      </w:r>
      <w:r>
        <w:rPr>
          <w:rFonts w:ascii="Times New Roman" w:hAnsi="Times New Roman"/>
          <w:sz w:val="20"/>
        </w:rPr>
        <w:t xml:space="preserve"> и от деформирования оттаивающих вечномерзлых грунто</w:t>
      </w:r>
      <w:r>
        <w:rPr>
          <w:rFonts w:ascii="Times New Roman" w:hAnsi="Times New Roman"/>
          <w:sz w:val="20"/>
        </w:rPr>
        <w:t>в S</w:t>
      </w:r>
      <w:r>
        <w:rPr>
          <w:rFonts w:ascii="Times New Roman" w:hAnsi="Times New Roman"/>
          <w:sz w:val="20"/>
          <w:vertAlign w:val="subscript"/>
        </w:rPr>
        <w:t>0</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20.9 </w:t>
      </w:r>
      <w:r>
        <w:rPr>
          <w:rFonts w:ascii="Times New Roman" w:hAnsi="Times New Roman"/>
          <w:sz w:val="20"/>
        </w:rPr>
        <w:t xml:space="preserve">Суммарную величину осадки насыпей </w:t>
      </w:r>
      <w:r>
        <w:rPr>
          <w:rFonts w:ascii="Times New Roman" w:hAnsi="Times New Roman"/>
          <w:sz w:val="20"/>
          <w:lang w:val="en-US"/>
        </w:rPr>
        <w:t>S</w:t>
      </w:r>
      <w:r>
        <w:rPr>
          <w:rFonts w:ascii="Times New Roman" w:hAnsi="Times New Roman"/>
          <w:i/>
          <w:sz w:val="20"/>
        </w:rPr>
        <w:t xml:space="preserve"> = </w:t>
      </w:r>
      <w:r>
        <w:rPr>
          <w:rFonts w:ascii="Times New Roman" w:hAnsi="Times New Roman"/>
          <w:sz w:val="20"/>
          <w:lang w:val="en-US"/>
        </w:rPr>
        <w:t>S</w:t>
      </w:r>
      <w:r>
        <w:rPr>
          <w:rFonts w:ascii="Times New Roman" w:hAnsi="Times New Roman"/>
          <w:sz w:val="20"/>
          <w:vertAlign w:val="subscript"/>
          <w:lang w:val="en-US"/>
        </w:rPr>
        <w:t>g</w:t>
      </w:r>
      <w:r>
        <w:rPr>
          <w:rFonts w:ascii="Times New Roman" w:hAnsi="Times New Roman"/>
          <w:i/>
          <w:sz w:val="20"/>
        </w:rPr>
        <w:t xml:space="preserve"> + </w:t>
      </w:r>
      <w:r>
        <w:rPr>
          <w:rFonts w:ascii="Times New Roman" w:hAnsi="Times New Roman"/>
          <w:sz w:val="20"/>
          <w:lang w:val="en-US"/>
        </w:rPr>
        <w:t>S</w:t>
      </w:r>
      <w:r>
        <w:rPr>
          <w:rFonts w:ascii="Times New Roman" w:hAnsi="Times New Roman"/>
          <w:sz w:val="20"/>
          <w:vertAlign w:val="subscript"/>
          <w:lang w:val="en-US"/>
        </w:rPr>
        <w:t>0</w:t>
      </w:r>
      <w:r>
        <w:rPr>
          <w:rFonts w:ascii="Times New Roman" w:hAnsi="Times New Roman"/>
          <w:sz w:val="20"/>
        </w:rPr>
        <w:t xml:space="preserve"> следует подразделять на строительную </w:t>
      </w:r>
      <w:r>
        <w:rPr>
          <w:rFonts w:ascii="Times New Roman" w:hAnsi="Times New Roman"/>
          <w:sz w:val="20"/>
          <w:lang w:val="en-US"/>
        </w:rPr>
        <w:t>S</w:t>
      </w:r>
      <w:r>
        <w:rPr>
          <w:rFonts w:ascii="Times New Roman" w:hAnsi="Times New Roman"/>
          <w:sz w:val="20"/>
          <w:vertAlign w:val="subscript"/>
          <w:lang w:val="en-US"/>
        </w:rPr>
        <w:t>c</w:t>
      </w:r>
      <w:r>
        <w:rPr>
          <w:rFonts w:ascii="Times New Roman" w:hAnsi="Times New Roman"/>
          <w:sz w:val="20"/>
          <w:lang w:val="en-US"/>
        </w:rPr>
        <w:t xml:space="preserve"> </w:t>
      </w:r>
      <w:r>
        <w:rPr>
          <w:rFonts w:ascii="Times New Roman" w:hAnsi="Times New Roman"/>
          <w:sz w:val="20"/>
        </w:rPr>
        <w:t>и эксплуатационную</w:t>
      </w:r>
      <w:r>
        <w:rPr>
          <w:rFonts w:ascii="Times New Roman" w:hAnsi="Times New Roman"/>
          <w:sz w:val="20"/>
          <w:lang w:val="en-US"/>
        </w:rPr>
        <w:t xml:space="preserve"> S</w:t>
      </w:r>
      <w:r>
        <w:rPr>
          <w:rFonts w:ascii="Times New Roman" w:hAnsi="Times New Roman"/>
          <w:sz w:val="20"/>
          <w:vertAlign w:val="subscript"/>
        </w:rPr>
        <w:t>э</w:t>
      </w:r>
      <w:r>
        <w:rPr>
          <w:rFonts w:ascii="Times New Roman" w:hAnsi="Times New Roman"/>
          <w:i/>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Соотношение между ними следует устанавливать на основании опытных данных. При отсутствии таких данных ориентировочно можно принять </w:t>
      </w:r>
      <w:r>
        <w:rPr>
          <w:rFonts w:ascii="Times New Roman" w:hAnsi="Times New Roman"/>
          <w:sz w:val="20"/>
          <w:lang w:val="en-US"/>
        </w:rPr>
        <w:t>S</w:t>
      </w:r>
      <w:r>
        <w:rPr>
          <w:rFonts w:ascii="Times New Roman" w:hAnsi="Times New Roman"/>
          <w:sz w:val="20"/>
          <w:vertAlign w:val="subscript"/>
        </w:rPr>
        <w:t>с</w:t>
      </w:r>
      <w:r>
        <w:rPr>
          <w:rFonts w:ascii="Times New Roman" w:hAnsi="Times New Roman"/>
          <w:sz w:val="20"/>
        </w:rPr>
        <w:t xml:space="preserve"> = </w:t>
      </w:r>
      <w:r>
        <w:rPr>
          <w:rFonts w:ascii="Times New Roman" w:hAnsi="Times New Roman"/>
          <w:sz w:val="20"/>
          <w:lang w:val="en-US"/>
        </w:rPr>
        <w:t>S</w:t>
      </w:r>
      <w:r>
        <w:rPr>
          <w:rFonts w:ascii="Times New Roman" w:hAnsi="Times New Roman"/>
          <w:sz w:val="20"/>
          <w:vertAlign w:val="subscript"/>
        </w:rPr>
        <w:t>э</w:t>
      </w:r>
      <w:r>
        <w:rPr>
          <w:rFonts w:ascii="Times New Roman" w:hAnsi="Times New Roman"/>
          <w:sz w:val="20"/>
        </w:rPr>
        <w:t xml:space="preserve"> =0,5 </w:t>
      </w:r>
      <w:r>
        <w:rPr>
          <w:rFonts w:ascii="Times New Roman" w:hAnsi="Times New Roman"/>
          <w:i/>
          <w:sz w:val="20"/>
          <w:lang w:val="en-US"/>
        </w:rPr>
        <w:t>S</w:t>
      </w:r>
      <w:r>
        <w:rPr>
          <w:rFonts w:ascii="Times New Roman" w:hAnsi="Times New Roman"/>
          <w:i/>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Увеличение ширины насыпи </w:t>
      </w:r>
      <w:r>
        <w:rPr>
          <w:rFonts w:ascii="Times New Roman" w:hAnsi="Times New Roman"/>
          <w:sz w:val="20"/>
        </w:rPr>
        <w:sym w:font="Symbol" w:char="F044"/>
      </w:r>
      <w:r>
        <w:rPr>
          <w:rFonts w:ascii="Times New Roman" w:hAnsi="Times New Roman"/>
          <w:sz w:val="20"/>
          <w:lang w:val="en-US"/>
        </w:rPr>
        <w:t>b</w:t>
      </w:r>
      <w:r>
        <w:rPr>
          <w:rFonts w:ascii="Times New Roman" w:hAnsi="Times New Roman"/>
          <w:sz w:val="20"/>
        </w:rPr>
        <w:t xml:space="preserve"> на уровне профильной бровки следует определять по формуле</w:t>
      </w:r>
    </w:p>
    <w:p w:rsidR="00000000" w:rsidRDefault="00A955F1">
      <w:pPr>
        <w:spacing w:line="240" w:lineRule="auto"/>
        <w:ind w:firstLine="284"/>
        <w:rPr>
          <w:rFonts w:ascii="Times New Roman" w:hAnsi="Times New Roman"/>
          <w:sz w:val="20"/>
        </w:rPr>
      </w:pPr>
      <w:r>
        <w:rPr>
          <w:rFonts w:ascii="Times New Roman" w:hAnsi="Times New Roman"/>
          <w:sz w:val="20"/>
        </w:rPr>
        <w:sym w:font="Symbol" w:char="F044"/>
      </w:r>
      <w:r>
        <w:rPr>
          <w:rFonts w:ascii="Times New Roman" w:hAnsi="Times New Roman"/>
          <w:sz w:val="20"/>
          <w:lang w:val="en-US"/>
        </w:rPr>
        <w:t>b</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3</w:t>
      </w:r>
      <w:r>
        <w:rPr>
          <w:rFonts w:ascii="Times New Roman" w:hAnsi="Times New Roman"/>
          <w:sz w:val="20"/>
          <w:lang w:val="en-US"/>
        </w:rPr>
        <w:t xml:space="preserve"> S</w:t>
      </w:r>
      <w:r>
        <w:rPr>
          <w:rFonts w:ascii="Times New Roman" w:hAnsi="Times New Roman"/>
          <w:sz w:val="20"/>
          <w:vertAlign w:val="subscript"/>
        </w:rPr>
        <w:t>э</w:t>
      </w:r>
      <w:r>
        <w:rPr>
          <w:rFonts w:ascii="Times New Roman" w:hAnsi="Times New Roman"/>
          <w:sz w:val="20"/>
        </w:rPr>
        <w:t>,                       (20.1)</w:t>
      </w:r>
    </w:p>
    <w:p w:rsidR="00000000" w:rsidRDefault="00A955F1">
      <w:pPr>
        <w:spacing w:line="240" w:lineRule="auto"/>
        <w:ind w:firstLine="284"/>
        <w:rPr>
          <w:rFonts w:ascii="Times New Roman" w:hAnsi="Times New Roman"/>
          <w:sz w:val="20"/>
        </w:rPr>
      </w:pPr>
      <w:r>
        <w:rPr>
          <w:rFonts w:ascii="Times New Roman" w:hAnsi="Times New Roman"/>
          <w:sz w:val="20"/>
        </w:rPr>
        <w:t>В тех случаях, когда предусматривается частичный запас на осадку по высоте насыпи, величина уширения насыпи должна быть</w:t>
      </w:r>
      <w:r>
        <w:rPr>
          <w:rFonts w:ascii="Times New Roman" w:hAnsi="Times New Roman"/>
          <w:sz w:val="20"/>
        </w:rPr>
        <w:t xml:space="preserve"> соответственно уменьшена (рисунок 20.1).</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74" type="#_x0000_t75" style="width:410.25pt;height:180.75pt">
            <v:imagedata r:id="rId72"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w:t>
      </w:r>
      <w:r>
        <w:rPr>
          <w:rFonts w:ascii="Times New Roman" w:hAnsi="Times New Roman"/>
          <w:sz w:val="20"/>
        </w:rPr>
        <w:t xml:space="preserve"> — откос насыпи типовой конструкции; </w:t>
      </w:r>
      <w:r>
        <w:rPr>
          <w:rFonts w:ascii="Times New Roman" w:hAnsi="Times New Roman"/>
          <w:i/>
          <w:sz w:val="20"/>
        </w:rPr>
        <w:t>2</w:t>
      </w:r>
      <w:r>
        <w:rPr>
          <w:rFonts w:ascii="Times New Roman" w:hAnsi="Times New Roman"/>
          <w:sz w:val="20"/>
        </w:rPr>
        <w:t xml:space="preserve"> и 3 — запас по ширине и высоте насыпи; 4 — верхний слой насыпи, досыпаемый в условиях эксплуатации; 5 и 6—поверхность вечномерзлого грунта соответственно в естественных условиях и после ее понижения на расчетную глубину; Б</w:t>
      </w:r>
      <w:r>
        <w:rPr>
          <w:rFonts w:ascii="Times New Roman" w:hAnsi="Times New Roman"/>
          <w:sz w:val="20"/>
          <w:vertAlign w:val="subscript"/>
        </w:rPr>
        <w:t>пр</w:t>
      </w:r>
      <w:r>
        <w:rPr>
          <w:rFonts w:ascii="Times New Roman" w:hAnsi="Times New Roman"/>
          <w:sz w:val="20"/>
        </w:rPr>
        <w:t xml:space="preserve"> и Б</w:t>
      </w:r>
      <w:r>
        <w:rPr>
          <w:rFonts w:ascii="Times New Roman" w:hAnsi="Times New Roman"/>
          <w:sz w:val="20"/>
          <w:vertAlign w:val="subscript"/>
        </w:rPr>
        <w:t>п</w:t>
      </w:r>
      <w:r>
        <w:rPr>
          <w:rFonts w:ascii="Times New Roman" w:hAnsi="Times New Roman"/>
          <w:sz w:val="20"/>
        </w:rPr>
        <w:t xml:space="preserve"> — отметка бровки земляного полотна соответственно проектной и профильной высоты</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20.1</w:t>
      </w:r>
      <w:r>
        <w:rPr>
          <w:rFonts w:ascii="Times New Roman" w:hAnsi="Times New Roman"/>
          <w:i/>
          <w:sz w:val="20"/>
        </w:rPr>
        <w:t xml:space="preserve"> —</w:t>
      </w:r>
      <w:r>
        <w:rPr>
          <w:rFonts w:ascii="Times New Roman" w:hAnsi="Times New Roman"/>
          <w:sz w:val="20"/>
        </w:rPr>
        <w:t xml:space="preserve"> Расчетная схема к определению осадок и увеличению начальных размеров насыпей</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75" type="#_x0000_t75" style="width:600.75pt;height:150.75pt">
            <v:imagedata r:id="rId73"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водоотводная кан</w:t>
      </w:r>
      <w:r>
        <w:rPr>
          <w:rFonts w:ascii="Times New Roman" w:hAnsi="Times New Roman"/>
          <w:sz w:val="20"/>
        </w:rPr>
        <w:t xml:space="preserve">ава; </w:t>
      </w:r>
      <w:r>
        <w:rPr>
          <w:rFonts w:ascii="Times New Roman" w:hAnsi="Times New Roman"/>
          <w:i/>
          <w:sz w:val="20"/>
        </w:rPr>
        <w:t>2 —</w:t>
      </w:r>
      <w:r>
        <w:rPr>
          <w:rFonts w:ascii="Times New Roman" w:hAnsi="Times New Roman"/>
          <w:sz w:val="20"/>
        </w:rPr>
        <w:t xml:space="preserve"> дренирующий грунт; 3 — теплоизоляция, назначаемая по результатам теплофизических расчетов; </w:t>
      </w:r>
      <w:r>
        <w:rPr>
          <w:rFonts w:ascii="Times New Roman" w:hAnsi="Times New Roman"/>
          <w:i/>
          <w:sz w:val="20"/>
        </w:rPr>
        <w:t xml:space="preserve">4 — </w:t>
      </w:r>
      <w:r>
        <w:rPr>
          <w:rFonts w:ascii="Times New Roman" w:hAnsi="Times New Roman"/>
          <w:sz w:val="20"/>
        </w:rPr>
        <w:t xml:space="preserve">дренажная труба; 5 — глинистый грунт; </w:t>
      </w:r>
      <w:r>
        <w:rPr>
          <w:rFonts w:ascii="Times New Roman" w:hAnsi="Times New Roman"/>
          <w:i/>
          <w:sz w:val="20"/>
        </w:rPr>
        <w:t>6 —</w:t>
      </w:r>
      <w:r>
        <w:rPr>
          <w:rFonts w:ascii="Times New Roman" w:hAnsi="Times New Roman"/>
          <w:sz w:val="20"/>
        </w:rPr>
        <w:t xml:space="preserve"> поверхность вечномерзлого грунта в естественных условиях (размеры в м); </w:t>
      </w:r>
      <w:r>
        <w:rPr>
          <w:rFonts w:ascii="Times New Roman" w:hAnsi="Times New Roman"/>
          <w:i/>
          <w:sz w:val="20"/>
        </w:rPr>
        <w:t>Н</w:t>
      </w:r>
      <w:r>
        <w:rPr>
          <w:rFonts w:ascii="Times New Roman" w:hAnsi="Times New Roman"/>
          <w:sz w:val="20"/>
          <w:vertAlign w:val="subscript"/>
        </w:rPr>
        <w:t>0</w:t>
      </w:r>
      <w:r>
        <w:rPr>
          <w:rFonts w:ascii="Times New Roman" w:hAnsi="Times New Roman"/>
          <w:i/>
          <w:sz w:val="20"/>
        </w:rPr>
        <w:t xml:space="preserve"> —</w:t>
      </w:r>
      <w:r>
        <w:rPr>
          <w:rFonts w:ascii="Times New Roman" w:hAnsi="Times New Roman"/>
          <w:sz w:val="20"/>
        </w:rPr>
        <w:t xml:space="preserve"> общая высота слоя насыпного грунта со слоем вырезки </w:t>
      </w:r>
      <w:r>
        <w:rPr>
          <w:rFonts w:ascii="Times New Roman" w:hAnsi="Times New Roman"/>
          <w:sz w:val="20"/>
          <w:lang w:val="en-US"/>
        </w:rPr>
        <w:t>h</w:t>
      </w:r>
      <w:r>
        <w:rPr>
          <w:rFonts w:ascii="Times New Roman" w:hAnsi="Times New Roman"/>
          <w:sz w:val="20"/>
          <w:vertAlign w:val="subscript"/>
        </w:rPr>
        <w:t>в</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20.2</w:t>
      </w:r>
      <w:r>
        <w:rPr>
          <w:rFonts w:ascii="Times New Roman" w:hAnsi="Times New Roman"/>
          <w:i/>
          <w:sz w:val="20"/>
        </w:rPr>
        <w:t xml:space="preserve"> —</w:t>
      </w:r>
      <w:r>
        <w:rPr>
          <w:rFonts w:ascii="Times New Roman" w:hAnsi="Times New Roman"/>
          <w:sz w:val="20"/>
        </w:rPr>
        <w:t xml:space="preserve"> Схема устройства искусственного основания насыпей высотой менее 1 м на участках с вечномерзлыми грунтами II и III категорий (а) и IV категории просадочности (б)</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76" type="#_x0000_t75" style="width:573pt;height:177pt">
            <v:imagedata r:id="rId74"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дренирующий грунт; </w:t>
      </w:r>
      <w:r>
        <w:rPr>
          <w:rFonts w:ascii="Times New Roman" w:hAnsi="Times New Roman"/>
          <w:i/>
          <w:sz w:val="20"/>
        </w:rPr>
        <w:t>2 —</w:t>
      </w:r>
      <w:r>
        <w:rPr>
          <w:rFonts w:ascii="Times New Roman" w:hAnsi="Times New Roman"/>
          <w:sz w:val="20"/>
        </w:rPr>
        <w:t xml:space="preserve"> глинистый грунт; 3 — поверхно</w:t>
      </w:r>
      <w:r>
        <w:rPr>
          <w:rFonts w:ascii="Times New Roman" w:hAnsi="Times New Roman"/>
          <w:sz w:val="20"/>
        </w:rPr>
        <w:t>сть вечномерзлого грунта после образования деятельного слоя по периметру выемки; Н</w:t>
      </w:r>
      <w:r>
        <w:rPr>
          <w:rFonts w:ascii="Times New Roman" w:hAnsi="Times New Roman"/>
          <w:sz w:val="20"/>
          <w:vertAlign w:val="subscript"/>
        </w:rPr>
        <w:t>п</w:t>
      </w:r>
      <w:r>
        <w:rPr>
          <w:rFonts w:ascii="Times New Roman" w:hAnsi="Times New Roman"/>
          <w:sz w:val="20"/>
        </w:rPr>
        <w:t xml:space="preserve"> — глубина выемки по продольному профилю; Н</w:t>
      </w:r>
      <w:r>
        <w:rPr>
          <w:rFonts w:ascii="Times New Roman" w:hAnsi="Times New Roman"/>
          <w:sz w:val="20"/>
          <w:vertAlign w:val="subscript"/>
        </w:rPr>
        <w:t>р</w:t>
      </w:r>
      <w:r>
        <w:rPr>
          <w:rFonts w:ascii="Times New Roman" w:hAnsi="Times New Roman"/>
          <w:sz w:val="20"/>
        </w:rPr>
        <w:t xml:space="preserve"> — глубина выемки с учетом величины вырезки </w:t>
      </w:r>
      <w:r>
        <w:rPr>
          <w:rFonts w:ascii="Times New Roman" w:hAnsi="Times New Roman"/>
          <w:sz w:val="20"/>
          <w:lang w:val="en-US"/>
        </w:rPr>
        <w:t>h</w:t>
      </w:r>
      <w:r>
        <w:rPr>
          <w:rFonts w:ascii="Times New Roman" w:hAnsi="Times New Roman"/>
          <w:sz w:val="20"/>
          <w:vertAlign w:val="subscript"/>
        </w:rPr>
        <w:t>в</w:t>
      </w:r>
      <w:r>
        <w:rPr>
          <w:rFonts w:ascii="Times New Roman" w:hAnsi="Times New Roman"/>
          <w:sz w:val="20"/>
        </w:rPr>
        <w:t xml:space="preserve"> слабого грунта основания, назначаемой по расчету; </w:t>
      </w:r>
      <w:r>
        <w:rPr>
          <w:rFonts w:ascii="Times New Roman" w:hAnsi="Times New Roman"/>
          <w:sz w:val="20"/>
          <w:lang w:val="en-US"/>
        </w:rPr>
        <w:t>h</w:t>
      </w:r>
      <w:r>
        <w:rPr>
          <w:rFonts w:ascii="Times New Roman" w:hAnsi="Times New Roman"/>
          <w:sz w:val="20"/>
          <w:vertAlign w:val="subscript"/>
        </w:rPr>
        <w:t>ос</w:t>
      </w:r>
      <w:r>
        <w:rPr>
          <w:rFonts w:ascii="Times New Roman" w:hAnsi="Times New Roman"/>
          <w:sz w:val="20"/>
        </w:rPr>
        <w:t xml:space="preserve"> — величина осадки оттаивающего грунта основания при образовании деятельного слоя по периметру выемки</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20.3 </w:t>
      </w:r>
      <w:r>
        <w:rPr>
          <w:rFonts w:ascii="Times New Roman" w:hAnsi="Times New Roman"/>
          <w:i/>
          <w:sz w:val="20"/>
        </w:rPr>
        <w:t>—</w:t>
      </w:r>
      <w:r>
        <w:rPr>
          <w:rFonts w:ascii="Times New Roman" w:hAnsi="Times New Roman"/>
          <w:sz w:val="20"/>
        </w:rPr>
        <w:t xml:space="preserve"> Поперечный профиль выемки в тугопластичных и мягкопластичных глинистых грунтах</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77" type="#_x0000_t75" style="width:559.5pt;height:219pt">
            <v:imagedata r:id="rId75"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w:t>
      </w:r>
      <w:r>
        <w:rPr>
          <w:rFonts w:ascii="Times New Roman" w:hAnsi="Times New Roman"/>
          <w:sz w:val="20"/>
        </w:rPr>
        <w:t xml:space="preserve"> —дренирующий, крупнообломочный грунты, в том числе с песчаным и глинистым заполнителе</w:t>
      </w:r>
      <w:r>
        <w:rPr>
          <w:rFonts w:ascii="Times New Roman" w:hAnsi="Times New Roman"/>
          <w:sz w:val="20"/>
        </w:rPr>
        <w:t xml:space="preserve">м; </w:t>
      </w:r>
      <w:r>
        <w:rPr>
          <w:rFonts w:ascii="Times New Roman" w:hAnsi="Times New Roman"/>
          <w:i/>
          <w:sz w:val="20"/>
        </w:rPr>
        <w:t>2—</w:t>
      </w:r>
      <w:r>
        <w:rPr>
          <w:rFonts w:ascii="Times New Roman" w:hAnsi="Times New Roman"/>
          <w:sz w:val="20"/>
        </w:rPr>
        <w:t xml:space="preserve">дренажная труба; </w:t>
      </w:r>
      <w:r>
        <w:rPr>
          <w:rFonts w:ascii="Times New Roman" w:hAnsi="Times New Roman"/>
          <w:i/>
          <w:sz w:val="20"/>
          <w:lang w:val="en-US"/>
        </w:rPr>
        <w:t>l</w:t>
      </w:r>
      <w:r>
        <w:rPr>
          <w:rFonts w:ascii="Times New Roman" w:hAnsi="Times New Roman"/>
          <w:sz w:val="20"/>
        </w:rPr>
        <w:t>—толщина слоя, назначаемая по расчету</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20.4 </w:t>
      </w:r>
      <w:r>
        <w:rPr>
          <w:rFonts w:ascii="Times New Roman" w:hAnsi="Times New Roman"/>
          <w:i/>
          <w:sz w:val="20"/>
        </w:rPr>
        <w:t>—</w:t>
      </w:r>
      <w:r>
        <w:rPr>
          <w:rFonts w:ascii="Times New Roman" w:hAnsi="Times New Roman"/>
          <w:sz w:val="20"/>
        </w:rPr>
        <w:t xml:space="preserve"> Поперечный профиль выемки в глинистых грунтах, переходящих при оттаивании в текучепластичное и текучее состояние</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78" type="#_x0000_t75" style="width:570.75pt;height:226.5pt">
            <v:imagedata r:id="rId76"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лоток противопучинной конструкции; 2 — галька или гравий, а если выемка прорезает плывуны или глинистые грунты, то крупнозернистый песок; 3 — укрепление откосов; </w:t>
      </w:r>
      <w:r>
        <w:rPr>
          <w:rFonts w:ascii="Times New Roman" w:hAnsi="Times New Roman"/>
          <w:sz w:val="20"/>
          <w:lang w:val="en-US"/>
        </w:rPr>
        <w:t>h</w:t>
      </w:r>
      <w:r>
        <w:rPr>
          <w:rFonts w:ascii="Times New Roman" w:hAnsi="Times New Roman"/>
          <w:sz w:val="20"/>
          <w:vertAlign w:val="subscript"/>
        </w:rPr>
        <w:t>в</w:t>
      </w:r>
      <w:r>
        <w:rPr>
          <w:rFonts w:ascii="Times New Roman" w:hAnsi="Times New Roman"/>
          <w:sz w:val="20"/>
        </w:rPr>
        <w:t xml:space="preserve"> — глубина вырезки, назначаемая по расчету; Н</w:t>
      </w:r>
      <w:r>
        <w:rPr>
          <w:rFonts w:ascii="Times New Roman" w:hAnsi="Times New Roman"/>
          <w:sz w:val="20"/>
          <w:vertAlign w:val="subscript"/>
        </w:rPr>
        <w:t>п</w:t>
      </w:r>
      <w:r>
        <w:rPr>
          <w:rFonts w:ascii="Times New Roman" w:hAnsi="Times New Roman"/>
          <w:sz w:val="20"/>
        </w:rPr>
        <w:t xml:space="preserve"> — глубина выемки по продольному профилю</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20.5 </w:t>
      </w:r>
      <w:r>
        <w:rPr>
          <w:rFonts w:ascii="Times New Roman" w:hAnsi="Times New Roman"/>
          <w:i/>
          <w:sz w:val="20"/>
        </w:rPr>
        <w:t>—</w:t>
      </w:r>
      <w:r>
        <w:rPr>
          <w:rFonts w:ascii="Times New Roman" w:hAnsi="Times New Roman"/>
          <w:sz w:val="20"/>
        </w:rPr>
        <w:t xml:space="preserve"> Поперечный профиль выемки в глинистых грунтах, пере</w:t>
      </w:r>
      <w:r>
        <w:rPr>
          <w:rFonts w:ascii="Times New Roman" w:hAnsi="Times New Roman"/>
          <w:sz w:val="20"/>
        </w:rPr>
        <w:t>ходящих при оттаивании в текучепластичное и текучее состояние</w:t>
      </w:r>
    </w:p>
    <w:p w:rsidR="00000000" w:rsidRDefault="00A955F1">
      <w:pPr>
        <w:spacing w:line="240" w:lineRule="auto"/>
        <w:ind w:firstLine="284"/>
        <w:jc w:val="center"/>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20.10 </w:t>
      </w:r>
      <w:r>
        <w:rPr>
          <w:rFonts w:ascii="Times New Roman" w:hAnsi="Times New Roman"/>
          <w:sz w:val="20"/>
        </w:rPr>
        <w:t>На участках слабых и просадочных оснований насыпей высотой менее 1,0 м при наличии растительно-мохового покрова и менее 1,5 м при его отсутствии следует предусматривать устройство искусственного основания из скального, крупнообломочного или песчаного хорошо дренирующего грунта (рисунок 20.2). Глубина траншеи вырезки определяется расчетом.</w:t>
      </w:r>
    </w:p>
    <w:p w:rsidR="00000000" w:rsidRDefault="00A955F1">
      <w:pPr>
        <w:spacing w:line="240" w:lineRule="auto"/>
        <w:ind w:firstLine="284"/>
        <w:rPr>
          <w:rFonts w:ascii="Times New Roman" w:hAnsi="Times New Roman"/>
          <w:sz w:val="20"/>
          <w:lang w:val="en-US"/>
        </w:rPr>
      </w:pPr>
      <w:r>
        <w:rPr>
          <w:rFonts w:ascii="Times New Roman" w:hAnsi="Times New Roman"/>
          <w:b/>
          <w:sz w:val="20"/>
        </w:rPr>
        <w:t xml:space="preserve">20.11 </w:t>
      </w:r>
      <w:r>
        <w:rPr>
          <w:rFonts w:ascii="Times New Roman" w:hAnsi="Times New Roman"/>
          <w:sz w:val="20"/>
        </w:rPr>
        <w:t>В выемках, на участках залегания глинистых грунтов или крупнообломочных с глинистым заполнителем</w:t>
      </w:r>
      <w:r>
        <w:rPr>
          <w:rFonts w:ascii="Times New Roman" w:hAnsi="Times New Roman"/>
          <w:sz w:val="20"/>
        </w:rPr>
        <w:t xml:space="preserve"> при содержании частиц размером 0,1 мм и менее в объеме более 20 % следует предусматривать замену естественных грунтов основания дренирующими путем соответствующего увеличения глубины выемки (рисунки 20.3, 20.4) или разработки траншеи под основной площадкой с устройством лотков противопучинной конструкции (рисунок 20.5).</w:t>
      </w:r>
    </w:p>
    <w:p w:rsidR="00000000" w:rsidRDefault="00A955F1">
      <w:pPr>
        <w:spacing w:line="240" w:lineRule="auto"/>
        <w:ind w:firstLine="284"/>
        <w:rPr>
          <w:rFonts w:ascii="Times New Roman" w:hAnsi="Times New Roman"/>
          <w:b/>
          <w:sz w:val="20"/>
        </w:rPr>
      </w:pPr>
      <w:r>
        <w:rPr>
          <w:rFonts w:ascii="Times New Roman" w:hAnsi="Times New Roman"/>
          <w:sz w:val="20"/>
        </w:rPr>
        <w:t>Для неустойчивых грунтов при оттаивании в откосах (см. п. 20.3) необходимы дополнительные противодеформационные мероприятия: уположение откосов, теплоизоляция, устройство откосного дренажа,</w:t>
      </w:r>
      <w:r>
        <w:rPr>
          <w:rFonts w:ascii="Times New Roman" w:hAnsi="Times New Roman"/>
          <w:sz w:val="20"/>
        </w:rPr>
        <w:t xml:space="preserve"> обсыпка откосов дренирующим и крупнообломочным материалом.</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20.12 </w:t>
      </w:r>
      <w:r>
        <w:rPr>
          <w:rFonts w:ascii="Times New Roman" w:hAnsi="Times New Roman"/>
          <w:sz w:val="20"/>
        </w:rPr>
        <w:t>Участки трассы с наличием подземного льда, залегающего на глубине меньшей, чем двойная или тройная толщина деятельного слоя в районах соответственно с низкотемпературными и высокотемпературными вечномерзлыми грунтами, подлежат выделению.</w:t>
      </w:r>
    </w:p>
    <w:p w:rsidR="00000000" w:rsidRDefault="00A955F1">
      <w:pPr>
        <w:spacing w:line="240" w:lineRule="auto"/>
        <w:ind w:firstLine="284"/>
        <w:rPr>
          <w:rFonts w:ascii="Times New Roman" w:hAnsi="Times New Roman"/>
          <w:sz w:val="20"/>
        </w:rPr>
      </w:pPr>
      <w:r>
        <w:rPr>
          <w:rFonts w:ascii="Times New Roman" w:hAnsi="Times New Roman"/>
          <w:sz w:val="20"/>
        </w:rPr>
        <w:t>Для таких участков в проектах земляного полотна следует предусматривать:</w:t>
      </w:r>
    </w:p>
    <w:p w:rsidR="00000000" w:rsidRDefault="00A955F1">
      <w:pPr>
        <w:spacing w:line="240" w:lineRule="auto"/>
        <w:ind w:firstLine="284"/>
        <w:rPr>
          <w:rFonts w:ascii="Times New Roman" w:hAnsi="Times New Roman"/>
          <w:sz w:val="20"/>
        </w:rPr>
      </w:pPr>
      <w:r>
        <w:rPr>
          <w:rFonts w:ascii="Times New Roman" w:hAnsi="Times New Roman"/>
          <w:sz w:val="20"/>
        </w:rPr>
        <w:t>создание запретных зон, ограждаемых специальными знаками, в пределах которых запрещается хозяйственная деятельность как при строительст</w:t>
      </w:r>
      <w:r>
        <w:rPr>
          <w:rFonts w:ascii="Times New Roman" w:hAnsi="Times New Roman"/>
          <w:sz w:val="20"/>
        </w:rPr>
        <w:t>ве, так и в период эксплуатации;</w:t>
      </w:r>
    </w:p>
    <w:p w:rsidR="00000000" w:rsidRDefault="00A955F1">
      <w:pPr>
        <w:spacing w:line="240" w:lineRule="auto"/>
        <w:ind w:firstLine="284"/>
        <w:rPr>
          <w:rFonts w:ascii="Times New Roman" w:hAnsi="Times New Roman"/>
          <w:sz w:val="20"/>
        </w:rPr>
      </w:pPr>
      <w:r>
        <w:rPr>
          <w:rFonts w:ascii="Times New Roman" w:hAnsi="Times New Roman"/>
          <w:sz w:val="20"/>
        </w:rPr>
        <w:t>указания о времени и технологии производства земляных работ, исключающих возможность оттаивания грунтов;</w:t>
      </w:r>
    </w:p>
    <w:p w:rsidR="00000000" w:rsidRDefault="00A955F1">
      <w:pPr>
        <w:spacing w:line="240" w:lineRule="auto"/>
        <w:ind w:firstLine="284"/>
        <w:rPr>
          <w:rFonts w:ascii="Times New Roman" w:hAnsi="Times New Roman"/>
          <w:sz w:val="20"/>
        </w:rPr>
      </w:pPr>
      <w:r>
        <w:rPr>
          <w:rFonts w:ascii="Times New Roman" w:hAnsi="Times New Roman"/>
          <w:sz w:val="20"/>
        </w:rPr>
        <w:t>размещение притрассовой автодороги на расстоянии не менее 50 м от подошвы насыпи;</w:t>
      </w:r>
    </w:p>
    <w:p w:rsidR="00000000" w:rsidRDefault="00A955F1">
      <w:pPr>
        <w:spacing w:line="240" w:lineRule="auto"/>
        <w:ind w:firstLine="284"/>
        <w:rPr>
          <w:rFonts w:ascii="Times New Roman" w:hAnsi="Times New Roman"/>
          <w:sz w:val="20"/>
        </w:rPr>
      </w:pPr>
      <w:r>
        <w:rPr>
          <w:rFonts w:ascii="Times New Roman" w:hAnsi="Times New Roman"/>
          <w:sz w:val="20"/>
        </w:rPr>
        <w:t>требования к грунтам, устройствам теплоизоляции и т.д.</w:t>
      </w:r>
    </w:p>
    <w:p w:rsidR="00000000" w:rsidRDefault="00A955F1">
      <w:pPr>
        <w:spacing w:line="240" w:lineRule="auto"/>
        <w:ind w:firstLine="284"/>
        <w:rPr>
          <w:rFonts w:ascii="Times New Roman" w:hAnsi="Times New Roman"/>
          <w:sz w:val="20"/>
        </w:rPr>
      </w:pPr>
      <w:r>
        <w:rPr>
          <w:rFonts w:ascii="Times New Roman" w:hAnsi="Times New Roman"/>
          <w:sz w:val="20"/>
        </w:rPr>
        <w:t xml:space="preserve">Минимальную высоту насыпи </w:t>
      </w:r>
      <w:r>
        <w:rPr>
          <w:rFonts w:ascii="Times New Roman" w:hAnsi="Times New Roman"/>
          <w:sz w:val="20"/>
          <w:lang w:val="en-US"/>
        </w:rPr>
        <w:t>H</w:t>
      </w:r>
      <w:r>
        <w:rPr>
          <w:rFonts w:ascii="Times New Roman" w:hAnsi="Times New Roman"/>
          <w:sz w:val="20"/>
          <w:vertAlign w:val="subscript"/>
          <w:lang w:val="en-US"/>
        </w:rPr>
        <w:t>min</w:t>
      </w:r>
      <w:r>
        <w:rPr>
          <w:rFonts w:ascii="Times New Roman" w:hAnsi="Times New Roman"/>
          <w:sz w:val="20"/>
        </w:rPr>
        <w:t xml:space="preserve"> на таких участках следует назначать в соответствии с требованиями п. 20.6 и, кроме того, исходя из условия</w:t>
      </w:r>
    </w:p>
    <w:p w:rsidR="00000000" w:rsidRDefault="00A955F1">
      <w:pPr>
        <w:spacing w:line="240" w:lineRule="auto"/>
        <w:ind w:firstLine="284"/>
        <w:rPr>
          <w:rFonts w:ascii="Times New Roman" w:hAnsi="Times New Roman"/>
          <w:sz w:val="20"/>
          <w:lang w:val="en-US"/>
        </w:rPr>
      </w:pPr>
      <w:r>
        <w:rPr>
          <w:rFonts w:ascii="Times New Roman" w:hAnsi="Times New Roman"/>
          <w:sz w:val="20"/>
          <w:lang w:val="en-US"/>
        </w:rPr>
        <w:t>2h</w:t>
      </w:r>
      <w:r>
        <w:rPr>
          <w:rFonts w:ascii="Times New Roman" w:hAnsi="Times New Roman"/>
          <w:sz w:val="20"/>
          <w:vertAlign w:val="subscript"/>
        </w:rPr>
        <w:t>д</w:t>
      </w:r>
      <w:r>
        <w:rPr>
          <w:rFonts w:ascii="Times New Roman" w:hAnsi="Times New Roman"/>
          <w:sz w:val="20"/>
        </w:rPr>
        <w:t xml:space="preserve"> - </w:t>
      </w:r>
      <w:r>
        <w:rPr>
          <w:rFonts w:ascii="Times New Roman" w:hAnsi="Times New Roman"/>
          <w:i/>
          <w:sz w:val="20"/>
          <w:lang w:val="en-US"/>
        </w:rPr>
        <w:t>l</w:t>
      </w:r>
      <w:r>
        <w:rPr>
          <w:rFonts w:ascii="Times New Roman" w:hAnsi="Times New Roman"/>
          <w:sz w:val="20"/>
          <w:vertAlign w:val="subscript"/>
        </w:rPr>
        <w:t>л</w:t>
      </w:r>
      <w:r>
        <w:rPr>
          <w:rFonts w:ascii="Times New Roman" w:hAnsi="Times New Roman"/>
          <w:sz w:val="20"/>
          <w:lang w:val="en-US"/>
        </w:rPr>
        <w:t xml:space="preserve"> </w:t>
      </w:r>
      <w:r>
        <w:rPr>
          <w:rFonts w:ascii="Times New Roman" w:hAnsi="Times New Roman"/>
          <w:sz w:val="20"/>
          <w:lang w:val="en-US"/>
        </w:rPr>
        <w:sym w:font="Symbol" w:char="F0A3"/>
      </w:r>
      <w:r>
        <w:rPr>
          <w:rFonts w:ascii="Times New Roman" w:hAnsi="Times New Roman"/>
          <w:sz w:val="20"/>
          <w:lang w:val="en-US"/>
        </w:rPr>
        <w:t xml:space="preserve"> H</w:t>
      </w:r>
      <w:r>
        <w:rPr>
          <w:rFonts w:ascii="Times New Roman" w:hAnsi="Times New Roman"/>
          <w:sz w:val="20"/>
          <w:vertAlign w:val="subscript"/>
          <w:lang w:val="en-US"/>
        </w:rPr>
        <w:t>min</w:t>
      </w:r>
      <w:r>
        <w:rPr>
          <w:rFonts w:ascii="Times New Roman" w:hAnsi="Times New Roman"/>
          <w:sz w:val="20"/>
          <w:lang w:val="en-US"/>
        </w:rPr>
        <w:t xml:space="preserve"> </w:t>
      </w:r>
      <w:r>
        <w:rPr>
          <w:rFonts w:ascii="Times New Roman" w:hAnsi="Times New Roman"/>
          <w:sz w:val="20"/>
          <w:lang w:val="en-US"/>
        </w:rPr>
        <w:sym w:font="Symbol" w:char="F0B3"/>
      </w:r>
      <w:r>
        <w:rPr>
          <w:rFonts w:ascii="Times New Roman" w:hAnsi="Times New Roman"/>
          <w:sz w:val="20"/>
        </w:rPr>
        <w:t xml:space="preserve"> </w:t>
      </w:r>
      <w:r>
        <w:rPr>
          <w:rFonts w:ascii="Times New Roman" w:hAnsi="Times New Roman"/>
          <w:sz w:val="20"/>
          <w:lang w:val="en-US"/>
        </w:rPr>
        <w:t>h</w:t>
      </w:r>
      <w:r>
        <w:rPr>
          <w:rFonts w:ascii="Times New Roman" w:hAnsi="Times New Roman"/>
          <w:sz w:val="20"/>
          <w:vertAlign w:val="subscript"/>
          <w:lang w:val="en-US"/>
        </w:rPr>
        <w:t>min</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(20.2) </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h</w:t>
      </w:r>
      <w:r>
        <w:rPr>
          <w:rFonts w:ascii="Times New Roman" w:hAnsi="Times New Roman"/>
          <w:sz w:val="20"/>
          <w:vertAlign w:val="subscript"/>
        </w:rPr>
        <w:t>д</w:t>
      </w:r>
      <w:r>
        <w:rPr>
          <w:rFonts w:ascii="Times New Roman" w:hAnsi="Times New Roman"/>
          <w:sz w:val="20"/>
        </w:rPr>
        <w:t xml:space="preserve"> — толщина деятельного слоя, м;</w:t>
      </w:r>
    </w:p>
    <w:p w:rsidR="00000000" w:rsidRDefault="00A955F1">
      <w:pPr>
        <w:spacing w:line="240" w:lineRule="auto"/>
        <w:ind w:firstLine="284"/>
        <w:rPr>
          <w:rFonts w:ascii="Times New Roman" w:hAnsi="Times New Roman"/>
          <w:sz w:val="20"/>
        </w:rPr>
      </w:pPr>
      <w:r>
        <w:rPr>
          <w:rFonts w:ascii="Times New Roman" w:hAnsi="Times New Roman"/>
          <w:i/>
          <w:sz w:val="20"/>
          <w:lang w:val="en-US"/>
        </w:rPr>
        <w:t>l</w:t>
      </w:r>
      <w:r>
        <w:rPr>
          <w:rFonts w:ascii="Times New Roman" w:hAnsi="Times New Roman"/>
          <w:sz w:val="20"/>
          <w:vertAlign w:val="subscript"/>
        </w:rPr>
        <w:t>л</w:t>
      </w:r>
      <w:r>
        <w:rPr>
          <w:rFonts w:ascii="Times New Roman" w:hAnsi="Times New Roman"/>
          <w:sz w:val="20"/>
        </w:rPr>
        <w:t xml:space="preserve"> — рас</w:t>
      </w:r>
      <w:r>
        <w:rPr>
          <w:rFonts w:ascii="Times New Roman" w:hAnsi="Times New Roman"/>
          <w:sz w:val="20"/>
        </w:rPr>
        <w:t>стояние от поверхности вечномерзлого грунта до верха слоя льда, м;</w:t>
      </w:r>
    </w:p>
    <w:p w:rsidR="00000000" w:rsidRDefault="00A955F1">
      <w:pPr>
        <w:spacing w:line="240" w:lineRule="auto"/>
        <w:ind w:firstLine="284"/>
        <w:rPr>
          <w:rFonts w:ascii="Times New Roman" w:hAnsi="Times New Roman"/>
          <w:sz w:val="20"/>
          <w:lang w:val="en-US"/>
        </w:rPr>
      </w:pPr>
      <w:r>
        <w:rPr>
          <w:rFonts w:ascii="Times New Roman" w:hAnsi="Times New Roman"/>
          <w:sz w:val="20"/>
          <w:lang w:val="en-US"/>
        </w:rPr>
        <w:t>H</w:t>
      </w:r>
      <w:r>
        <w:rPr>
          <w:rFonts w:ascii="Times New Roman" w:hAnsi="Times New Roman"/>
          <w:sz w:val="20"/>
          <w:vertAlign w:val="subscript"/>
          <w:lang w:val="en-US"/>
        </w:rPr>
        <w:t>min</w:t>
      </w:r>
      <w:r>
        <w:rPr>
          <w:rFonts w:ascii="Times New Roman" w:hAnsi="Times New Roman"/>
          <w:sz w:val="20"/>
        </w:rPr>
        <w:t xml:space="preserve"> — 2м для дорог I и II категорий, 1,2м —</w:t>
      </w:r>
      <w:r>
        <w:rPr>
          <w:rFonts w:ascii="Times New Roman" w:hAnsi="Times New Roman"/>
          <w:sz w:val="20"/>
          <w:lang w:val="en-US"/>
        </w:rPr>
        <w:t xml:space="preserve"> </w:t>
      </w:r>
      <w:r>
        <w:rPr>
          <w:rFonts w:ascii="Times New Roman" w:hAnsi="Times New Roman"/>
          <w:sz w:val="20"/>
        </w:rPr>
        <w:t xml:space="preserve">для дорог III—IV категорий. </w:t>
      </w:r>
    </w:p>
    <w:p w:rsidR="00000000" w:rsidRDefault="00A955F1">
      <w:pPr>
        <w:spacing w:line="240" w:lineRule="auto"/>
        <w:ind w:firstLine="284"/>
        <w:rPr>
          <w:rFonts w:ascii="Times New Roman" w:hAnsi="Times New Roman"/>
          <w:sz w:val="20"/>
        </w:rPr>
      </w:pPr>
      <w:r>
        <w:rPr>
          <w:rFonts w:ascii="Times New Roman" w:hAnsi="Times New Roman"/>
          <w:sz w:val="20"/>
        </w:rPr>
        <w:t>Принимать следует большую из полученных величин.</w:t>
      </w:r>
    </w:p>
    <w:p w:rsidR="00000000" w:rsidRDefault="00A955F1">
      <w:pPr>
        <w:spacing w:line="240" w:lineRule="auto"/>
        <w:ind w:firstLine="284"/>
        <w:rPr>
          <w:rFonts w:ascii="Times New Roman" w:hAnsi="Times New Roman"/>
          <w:sz w:val="20"/>
        </w:rPr>
      </w:pPr>
      <w:r>
        <w:rPr>
          <w:rFonts w:ascii="Times New Roman" w:hAnsi="Times New Roman"/>
          <w:sz w:val="20"/>
        </w:rPr>
        <w:t>При существенном нарушении растительно</w:t>
      </w:r>
      <w:r>
        <w:rPr>
          <w:rFonts w:ascii="Times New Roman" w:hAnsi="Times New Roman"/>
          <w:sz w:val="20"/>
          <w:lang w:val="en-US"/>
        </w:rPr>
        <w:t>-</w:t>
      </w:r>
      <w:r>
        <w:rPr>
          <w:rFonts w:ascii="Times New Roman" w:hAnsi="Times New Roman"/>
          <w:sz w:val="20"/>
        </w:rPr>
        <w:t>мохового покрова, а также на участках, где возможно нарушение режима поверхностного стока воды, следует предусматривать противодеформационные мероприятия.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20.13 </w:t>
      </w:r>
      <w:r>
        <w:rPr>
          <w:rFonts w:ascii="Times New Roman" w:hAnsi="Times New Roman"/>
          <w:sz w:val="20"/>
        </w:rPr>
        <w:t>В пределах участков залегания подземного льда непосредственно под деятельным слоем, где по техническим причинам высота нас</w:t>
      </w:r>
      <w:r>
        <w:rPr>
          <w:rFonts w:ascii="Times New Roman" w:hAnsi="Times New Roman"/>
          <w:sz w:val="20"/>
        </w:rPr>
        <w:t>ыпи назначается менее требуемой пункта 20.6, следует предусматривать полное или частичное удаление льда из основания насыпи с заполнением траншеи местным грунтом (рисунок 20.6).</w:t>
      </w:r>
    </w:p>
    <w:p w:rsidR="00000000" w:rsidRDefault="00A955F1">
      <w:pPr>
        <w:spacing w:line="240" w:lineRule="auto"/>
        <w:ind w:firstLine="284"/>
        <w:rPr>
          <w:rFonts w:ascii="Times New Roman" w:hAnsi="Times New Roman"/>
          <w:b/>
          <w:sz w:val="20"/>
        </w:rPr>
      </w:pPr>
      <w:r>
        <w:rPr>
          <w:rFonts w:ascii="Times New Roman" w:hAnsi="Times New Roman"/>
          <w:sz w:val="20"/>
        </w:rPr>
        <w:t>Если сумма толщин деятельного слоя и высоты насыпи будет равна или превысит 4 м, подземный лед разрешается не удалять.</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20.14 </w:t>
      </w:r>
      <w:r>
        <w:rPr>
          <w:rFonts w:ascii="Times New Roman" w:hAnsi="Times New Roman"/>
          <w:sz w:val="20"/>
        </w:rPr>
        <w:t>Выемки в грунтах, содержащих подземный лед, следует проектировать по нормам ВСН 61-89.</w:t>
      </w:r>
    </w:p>
    <w:p w:rsidR="00000000" w:rsidRDefault="00A955F1">
      <w:pPr>
        <w:spacing w:line="240" w:lineRule="auto"/>
        <w:ind w:firstLine="284"/>
        <w:rPr>
          <w:rFonts w:ascii="Times New Roman" w:hAnsi="Times New Roman"/>
          <w:sz w:val="20"/>
        </w:rPr>
      </w:pPr>
      <w:r>
        <w:rPr>
          <w:rFonts w:ascii="Times New Roman" w:hAnsi="Times New Roman"/>
          <w:sz w:val="20"/>
        </w:rPr>
        <w:t>Если выемка прорезает линзу льда, то необходимо раскрывать ее в пределах контура линзы на такую ширину, чтобы лед из откос</w:t>
      </w:r>
      <w:r>
        <w:rPr>
          <w:rFonts w:ascii="Times New Roman" w:hAnsi="Times New Roman"/>
          <w:sz w:val="20"/>
        </w:rPr>
        <w:t>ов был удален (рисунок 20.7).</w:t>
      </w:r>
    </w:p>
    <w:p w:rsidR="00000000" w:rsidRDefault="00A955F1">
      <w:pPr>
        <w:spacing w:line="240" w:lineRule="auto"/>
        <w:ind w:firstLine="284"/>
        <w:rPr>
          <w:rFonts w:ascii="Times New Roman" w:hAnsi="Times New Roman"/>
          <w:sz w:val="20"/>
        </w:rPr>
      </w:pPr>
      <w:r>
        <w:rPr>
          <w:rFonts w:ascii="Times New Roman" w:hAnsi="Times New Roman"/>
          <w:sz w:val="20"/>
        </w:rPr>
        <w:t>При значительном простирании слоя льда раскрытие выемки целесообразно в соответствии с рисунком 20.8. Лед, обнаженный на откосах выемки, следует прикрывать слоем дренирующего грунта.</w:t>
      </w:r>
    </w:p>
    <w:p w:rsidR="00000000" w:rsidRDefault="00A955F1">
      <w:pPr>
        <w:spacing w:line="240" w:lineRule="auto"/>
        <w:ind w:firstLine="284"/>
        <w:rPr>
          <w:rFonts w:ascii="Times New Roman" w:hAnsi="Times New Roman"/>
          <w:b/>
          <w:sz w:val="20"/>
        </w:rPr>
      </w:pPr>
      <w:r>
        <w:rPr>
          <w:rFonts w:ascii="Times New Roman" w:hAnsi="Times New Roman"/>
          <w:sz w:val="20"/>
        </w:rPr>
        <w:t>При залегании слоя льда ниже бровки земляного полотна на глубине менее или равной толщине деятельного слоя необходимо предусматривать удаление льда и замену его местным грунтом; при большей глубине залегания льда его разрешается не удалять.</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20.15 </w:t>
      </w:r>
      <w:r>
        <w:rPr>
          <w:rFonts w:ascii="Times New Roman" w:hAnsi="Times New Roman"/>
          <w:sz w:val="20"/>
        </w:rPr>
        <w:t>Выемки, прорезающие водоносные горизонты, следует ог</w:t>
      </w:r>
      <w:r>
        <w:rPr>
          <w:rFonts w:ascii="Times New Roman" w:hAnsi="Times New Roman"/>
          <w:sz w:val="20"/>
        </w:rPr>
        <w:t>раждать дренажными устройствами или противоналедными сооружениями. Последние надлежит предусматривать на участках, действующих в природных условиях или на участках прогнозируемых наледей, в комплексе с водоотводными устройствами.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20.16 </w:t>
      </w:r>
      <w:r>
        <w:rPr>
          <w:rFonts w:ascii="Times New Roman" w:hAnsi="Times New Roman"/>
          <w:sz w:val="20"/>
        </w:rPr>
        <w:t>Дренажи разрешается применять только при дебите источника и температуре грунтовой воды, обеспечивающих круглогодичную работу дренажа, или в случаях осуществления подогрева или других мероприятий, предохраняющих дренаж от промерзания.</w:t>
      </w: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79" type="#_x0000_t75" style="width:703.5pt;height:197.25pt">
            <v:imagedata r:id="rId77"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1 — подземный лед; </w:t>
      </w:r>
      <w:r>
        <w:rPr>
          <w:rFonts w:ascii="Times New Roman" w:hAnsi="Times New Roman"/>
          <w:i/>
          <w:sz w:val="20"/>
        </w:rPr>
        <w:t>2 —</w:t>
      </w:r>
      <w:r>
        <w:rPr>
          <w:rFonts w:ascii="Times New Roman" w:hAnsi="Times New Roman"/>
          <w:sz w:val="20"/>
        </w:rPr>
        <w:t xml:space="preserve"> засыпка местным </w:t>
      </w:r>
      <w:r>
        <w:rPr>
          <w:rFonts w:ascii="Times New Roman" w:hAnsi="Times New Roman"/>
          <w:sz w:val="20"/>
        </w:rPr>
        <w:t xml:space="preserve">глинистым грунтом; 3 — поверхность вечномерзлого грунта в естественных условиях; </w:t>
      </w:r>
      <w:r>
        <w:rPr>
          <w:rFonts w:ascii="Times New Roman" w:hAnsi="Times New Roman"/>
          <w:sz w:val="20"/>
          <w:lang w:val="en-US"/>
        </w:rPr>
        <w:t>h</w:t>
      </w:r>
      <w:r>
        <w:rPr>
          <w:rFonts w:ascii="Times New Roman" w:hAnsi="Times New Roman"/>
          <w:sz w:val="20"/>
          <w:vertAlign w:val="subscript"/>
        </w:rPr>
        <w:t>д</w:t>
      </w:r>
      <w:r>
        <w:rPr>
          <w:rFonts w:ascii="Times New Roman" w:hAnsi="Times New Roman"/>
          <w:sz w:val="20"/>
        </w:rPr>
        <w:t xml:space="preserve"> — мощность деятельного слоя в естественных условиях</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20.6</w:t>
      </w:r>
      <w:r>
        <w:rPr>
          <w:rFonts w:ascii="Times New Roman" w:hAnsi="Times New Roman"/>
          <w:i/>
          <w:sz w:val="20"/>
        </w:rPr>
        <w:t>—</w:t>
      </w:r>
      <w:r>
        <w:rPr>
          <w:rFonts w:ascii="Times New Roman" w:hAnsi="Times New Roman"/>
          <w:sz w:val="20"/>
        </w:rPr>
        <w:t>Схема устройства насыпи над подземным льдом, залегающим на глубине, равной мощности деятельного слоя</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80" type="#_x0000_t75" style="width:10in;height:162.75pt">
            <v:imagedata r:id="rId78"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контуры линзы льда; </w:t>
      </w:r>
      <w:r>
        <w:rPr>
          <w:rFonts w:ascii="Times New Roman" w:hAnsi="Times New Roman"/>
          <w:i/>
          <w:sz w:val="20"/>
        </w:rPr>
        <w:t>2—</w:t>
      </w:r>
      <w:r>
        <w:rPr>
          <w:rFonts w:ascii="Times New Roman" w:hAnsi="Times New Roman"/>
          <w:sz w:val="20"/>
        </w:rPr>
        <w:t xml:space="preserve"> ось пути; Н</w:t>
      </w:r>
      <w:r>
        <w:rPr>
          <w:rFonts w:ascii="Times New Roman" w:hAnsi="Times New Roman"/>
          <w:sz w:val="20"/>
          <w:vertAlign w:val="subscript"/>
        </w:rPr>
        <w:t>п</w:t>
      </w:r>
      <w:r>
        <w:rPr>
          <w:rFonts w:ascii="Times New Roman" w:hAnsi="Times New Roman"/>
          <w:sz w:val="20"/>
        </w:rPr>
        <w:t xml:space="preserve">— глубина выемки по продольному профилю; </w:t>
      </w:r>
      <w:r>
        <w:rPr>
          <w:rFonts w:ascii="Times New Roman" w:hAnsi="Times New Roman"/>
          <w:sz w:val="20"/>
          <w:lang w:val="en-US"/>
        </w:rPr>
        <w:t>h</w:t>
      </w:r>
      <w:r>
        <w:rPr>
          <w:rFonts w:ascii="Times New Roman" w:hAnsi="Times New Roman"/>
          <w:sz w:val="20"/>
          <w:vertAlign w:val="subscript"/>
        </w:rPr>
        <w:t>ос</w:t>
      </w:r>
      <w:r>
        <w:rPr>
          <w:rFonts w:ascii="Times New Roman" w:hAnsi="Times New Roman"/>
          <w:sz w:val="20"/>
        </w:rPr>
        <w:t xml:space="preserve"> — величина осадки оттаивающего грунта основания при образовании деятельного слоя по периметру выемки</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 xml:space="preserve">Рисунок 20.7 </w:t>
      </w:r>
      <w:r>
        <w:rPr>
          <w:rFonts w:ascii="Times New Roman" w:hAnsi="Times New Roman"/>
          <w:i/>
          <w:sz w:val="20"/>
        </w:rPr>
        <w:t>—</w:t>
      </w:r>
      <w:r>
        <w:rPr>
          <w:rFonts w:ascii="Times New Roman" w:hAnsi="Times New Roman"/>
          <w:sz w:val="20"/>
        </w:rPr>
        <w:t xml:space="preserve"> Поперечный профиль выемки, прорезающей линзу льда</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81" type="#_x0000_t75" style="width:659.25pt;height:186pt">
            <v:imagedata r:id="rId79"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отко</w:t>
      </w:r>
      <w:r>
        <w:rPr>
          <w:rFonts w:ascii="Times New Roman" w:hAnsi="Times New Roman"/>
          <w:sz w:val="20"/>
        </w:rPr>
        <w:t xml:space="preserve">с не круче 1:1,5; </w:t>
      </w:r>
      <w:r>
        <w:rPr>
          <w:rFonts w:ascii="Times New Roman" w:hAnsi="Times New Roman"/>
          <w:i/>
          <w:sz w:val="20"/>
        </w:rPr>
        <w:t>2 —</w:t>
      </w:r>
      <w:r>
        <w:rPr>
          <w:rFonts w:ascii="Times New Roman" w:hAnsi="Times New Roman"/>
          <w:sz w:val="20"/>
        </w:rPr>
        <w:t xml:space="preserve"> грунт замены; 3 — расстояние до поверхности слоя льда (не менее двойной глубины оттаивания грунта замены); </w:t>
      </w:r>
      <w:r>
        <w:rPr>
          <w:rFonts w:ascii="Times New Roman" w:hAnsi="Times New Roman"/>
          <w:i/>
          <w:sz w:val="20"/>
        </w:rPr>
        <w:t>4 —</w:t>
      </w:r>
      <w:r>
        <w:rPr>
          <w:rFonts w:ascii="Times New Roman" w:hAnsi="Times New Roman"/>
          <w:sz w:val="20"/>
        </w:rPr>
        <w:t xml:space="preserve"> лед</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20.8</w:t>
      </w:r>
      <w:r>
        <w:rPr>
          <w:rFonts w:ascii="Times New Roman" w:hAnsi="Times New Roman"/>
          <w:i/>
          <w:sz w:val="20"/>
        </w:rPr>
        <w:t>—</w:t>
      </w:r>
      <w:r>
        <w:rPr>
          <w:rFonts w:ascii="Times New Roman" w:hAnsi="Times New Roman"/>
          <w:sz w:val="20"/>
        </w:rPr>
        <w:t xml:space="preserve"> Поперечный профиль выемки, прорезающей слой подземного льда</w:t>
      </w:r>
    </w:p>
    <w:p w:rsidR="00000000" w:rsidRDefault="00A955F1">
      <w:pPr>
        <w:spacing w:line="240" w:lineRule="auto"/>
        <w:ind w:firstLine="284"/>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20.17 </w:t>
      </w:r>
      <w:r>
        <w:rPr>
          <w:rFonts w:ascii="Times New Roman" w:hAnsi="Times New Roman"/>
          <w:sz w:val="20"/>
        </w:rPr>
        <w:t>Водоотводные сооружения на участках с вечномерзлыми грунтами, сохраняющими устойчивость в откосах при оттаивании, следует проектировать по нормам раздела 17.</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20.18 </w:t>
      </w:r>
      <w:r>
        <w:rPr>
          <w:rFonts w:ascii="Times New Roman" w:hAnsi="Times New Roman"/>
          <w:sz w:val="20"/>
        </w:rPr>
        <w:t>На марях водоотводные канавы следует предусматривать на расстоянии 5—10 м от подошвы насыпи.</w:t>
      </w:r>
    </w:p>
    <w:p w:rsidR="00000000" w:rsidRDefault="00A955F1">
      <w:pPr>
        <w:spacing w:line="240" w:lineRule="auto"/>
        <w:ind w:firstLine="284"/>
        <w:rPr>
          <w:rFonts w:ascii="Times New Roman" w:hAnsi="Times New Roman"/>
          <w:sz w:val="20"/>
        </w:rPr>
      </w:pPr>
      <w:r>
        <w:rPr>
          <w:rFonts w:ascii="Times New Roman" w:hAnsi="Times New Roman"/>
          <w:sz w:val="20"/>
        </w:rPr>
        <w:t>Продольный уклон водоотводных канав с</w:t>
      </w:r>
      <w:r>
        <w:rPr>
          <w:rFonts w:ascii="Times New Roman" w:hAnsi="Times New Roman"/>
          <w:sz w:val="20"/>
        </w:rPr>
        <w:t>ледует назначать не менее 0,004 на моховой и не менее 0,002 на кочковатой мари. Ширину канавы понизу следует принимать не менее 0,8 м (после укрепления), глубину не менее 0,6 м от низа кочек.</w:t>
      </w:r>
    </w:p>
    <w:p w:rsidR="00000000" w:rsidRDefault="00A955F1">
      <w:pPr>
        <w:spacing w:line="240" w:lineRule="auto"/>
        <w:ind w:firstLine="284"/>
        <w:rPr>
          <w:rFonts w:ascii="Times New Roman" w:hAnsi="Times New Roman"/>
          <w:sz w:val="20"/>
        </w:rPr>
      </w:pPr>
      <w:r>
        <w:rPr>
          <w:rFonts w:ascii="Times New Roman" w:hAnsi="Times New Roman"/>
          <w:sz w:val="20"/>
        </w:rPr>
        <w:t>Если требуемый продольный уклон не может быть обеспечен или устройство продольной канавы может привести к возникновению термокарстового процесса, следует предусматривать поперечный пропуск поверхностной воды посредством фильтрующих насыпей, дренирующих прорезей или других водопропускных сооружений.</w:t>
      </w:r>
    </w:p>
    <w:p w:rsidR="00000000" w:rsidRDefault="00A955F1">
      <w:pPr>
        <w:spacing w:line="240" w:lineRule="auto"/>
        <w:ind w:firstLine="284"/>
        <w:rPr>
          <w:rFonts w:ascii="Times New Roman" w:hAnsi="Times New Roman"/>
          <w:sz w:val="20"/>
        </w:rPr>
      </w:pPr>
      <w:r>
        <w:rPr>
          <w:rFonts w:ascii="Times New Roman" w:hAnsi="Times New Roman"/>
          <w:sz w:val="20"/>
        </w:rPr>
        <w:t>Возможно меньшей про</w:t>
      </w:r>
      <w:r>
        <w:rPr>
          <w:rFonts w:ascii="Times New Roman" w:hAnsi="Times New Roman"/>
          <w:sz w:val="20"/>
        </w:rPr>
        <w:t>тяженности следует также проектировать продольные водоотводные и нагорные канавы на участках слабых и просадочных оснований, легкоразмываемых и неустойчивых после оттаивания грунтов.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20.19 </w:t>
      </w:r>
      <w:r>
        <w:rPr>
          <w:rFonts w:ascii="Times New Roman" w:hAnsi="Times New Roman"/>
          <w:sz w:val="20"/>
        </w:rPr>
        <w:t>На марях и торфяниках в случаях, когда оползание откосов и заплывание канав неизбежно, следует применять лотки или индивидуально проектируемые водоотводные устройства.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20.20 </w:t>
      </w:r>
      <w:r>
        <w:rPr>
          <w:rFonts w:ascii="Times New Roman" w:hAnsi="Times New Roman"/>
          <w:sz w:val="20"/>
        </w:rPr>
        <w:t>Откосы выемок в глинистых грунтах, приобретающих после оттаивания состояние от твердого до мягкопластичного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lang w:val="en-US"/>
        </w:rPr>
        <w:t xml:space="preserve"> </w:t>
      </w:r>
      <w:r>
        <w:rPr>
          <w:rFonts w:ascii="Times New Roman" w:hAnsi="Times New Roman"/>
          <w:sz w:val="20"/>
        </w:rPr>
        <w:t>0,75), в мелких и пылеватых песках,</w:t>
      </w:r>
      <w:r>
        <w:rPr>
          <w:rFonts w:ascii="Times New Roman" w:hAnsi="Times New Roman"/>
          <w:sz w:val="20"/>
        </w:rPr>
        <w:t xml:space="preserve"> в том числе и с содержанием гальки, гравия и дресвы до 50 %, а также в крупнообломочных грунтах с глинистым заполнителем до 50 %, целесообразно укреплять посевом многолетних трав районированных сортов при повышенной норме высева семян.</w:t>
      </w:r>
    </w:p>
    <w:p w:rsidR="00000000" w:rsidRDefault="00A955F1">
      <w:pPr>
        <w:spacing w:line="240" w:lineRule="auto"/>
        <w:ind w:firstLine="284"/>
        <w:rPr>
          <w:rFonts w:ascii="Times New Roman" w:hAnsi="Times New Roman"/>
          <w:sz w:val="20"/>
        </w:rPr>
      </w:pPr>
      <w:r>
        <w:rPr>
          <w:rFonts w:ascii="Times New Roman" w:hAnsi="Times New Roman"/>
          <w:sz w:val="20"/>
        </w:rPr>
        <w:t>Работы по укреплению откосов следует</w:t>
      </w:r>
      <w:r>
        <w:rPr>
          <w:rFonts w:ascii="Times New Roman" w:hAnsi="Times New Roman"/>
          <w:sz w:val="20"/>
          <w:lang w:val="en-US"/>
        </w:rPr>
        <w:t xml:space="preserve"> </w:t>
      </w:r>
      <w:r>
        <w:rPr>
          <w:rFonts w:ascii="Times New Roman" w:hAnsi="Times New Roman"/>
          <w:sz w:val="20"/>
        </w:rPr>
        <w:t>предусматривать через 1—2 года после разработки выемки и образования нового деятельного слоя на откосах.</w:t>
      </w:r>
    </w:p>
    <w:p w:rsidR="00000000" w:rsidRDefault="00A955F1">
      <w:pPr>
        <w:spacing w:line="240" w:lineRule="auto"/>
        <w:ind w:firstLine="284"/>
        <w:rPr>
          <w:rFonts w:ascii="Times New Roman" w:hAnsi="Times New Roman"/>
          <w:sz w:val="20"/>
        </w:rPr>
      </w:pPr>
      <w:r>
        <w:rPr>
          <w:rFonts w:ascii="Times New Roman" w:hAnsi="Times New Roman"/>
          <w:sz w:val="20"/>
        </w:rPr>
        <w:t>Для выемок в глинистых грунтах, приходящих в мягкопластичное состояние при оттаивании, в проекте следует предусматривать дополнительн</w:t>
      </w:r>
      <w:r>
        <w:rPr>
          <w:rFonts w:ascii="Times New Roman" w:hAnsi="Times New Roman"/>
          <w:sz w:val="20"/>
        </w:rPr>
        <w:t>ые объемы работ по 2—3-разовой планировке откосов и очистке кюветов в период формирования деятельного слоя.</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20.21 </w:t>
      </w:r>
      <w:r>
        <w:rPr>
          <w:rFonts w:ascii="Times New Roman" w:hAnsi="Times New Roman"/>
          <w:sz w:val="20"/>
        </w:rPr>
        <w:t>Способы укрепления откосов выемок в глинистых грунтах, приходящих при оттаивании в текучепластичное и текучее состояние, необходимо назначать в комплексе с противодеформационными мероприятиями.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20.22 </w:t>
      </w:r>
      <w:r>
        <w:rPr>
          <w:rFonts w:ascii="Times New Roman" w:hAnsi="Times New Roman"/>
          <w:sz w:val="20"/>
        </w:rPr>
        <w:t>Откосы и дно канав в мягкопластичных суглинках и супесях целесообразно укреплять галечно-гравийным или щебенистым материалом толщиной слоя до 0,30 м в зависимости от размеров частиц используемого ма</w:t>
      </w:r>
      <w:r>
        <w:rPr>
          <w:rFonts w:ascii="Times New Roman" w:hAnsi="Times New Roman"/>
          <w:sz w:val="20"/>
        </w:rPr>
        <w:t>териала.</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21 ЗЕМЛЯНОЕ ПОЛОТНО ВНЕШНИХ (ПОДЪЕЗДНЫХ) ПУТЕЙ</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21.1 </w:t>
      </w:r>
      <w:r>
        <w:rPr>
          <w:rFonts w:ascii="Times New Roman" w:hAnsi="Times New Roman"/>
          <w:sz w:val="20"/>
        </w:rPr>
        <w:t>К внешним (подъездным) путям относятся железнодорожные пути, предназначенные для внешних перевозок грузов предприятий и организаций и соединяющие станцию (пункт) примыкания железных дорог общей сети с промышленной станцией, а при ее отсутствии — с погрузочно-разгрузочными путями или со стрелочным переводом первого ответвления внутренних железнодорожных путей.</w:t>
      </w:r>
    </w:p>
    <w:p w:rsidR="00000000" w:rsidRDefault="00A955F1">
      <w:pPr>
        <w:spacing w:line="240" w:lineRule="auto"/>
        <w:ind w:firstLine="284"/>
        <w:rPr>
          <w:rFonts w:ascii="Times New Roman" w:hAnsi="Times New Roman"/>
          <w:sz w:val="20"/>
        </w:rPr>
      </w:pPr>
      <w:r>
        <w:rPr>
          <w:rFonts w:ascii="Times New Roman" w:hAnsi="Times New Roman"/>
          <w:b/>
          <w:sz w:val="20"/>
        </w:rPr>
        <w:t>21.2</w:t>
      </w:r>
      <w:r>
        <w:rPr>
          <w:rFonts w:ascii="Times New Roman" w:hAnsi="Times New Roman"/>
          <w:sz w:val="20"/>
        </w:rPr>
        <w:t xml:space="preserve"> Внешние (подъездные) пути, имеющие 5—10-летнюю перспективу включения в общую сеть ж</w:t>
      </w:r>
      <w:r>
        <w:rPr>
          <w:rFonts w:ascii="Times New Roman" w:hAnsi="Times New Roman"/>
          <w:sz w:val="20"/>
        </w:rPr>
        <w:t>елезных дорог России или предназначенные для пассажирского движения, следует проектировать по СНиП 32-01-95 для соответствующей категории линии.</w:t>
      </w:r>
    </w:p>
    <w:p w:rsidR="00000000" w:rsidRDefault="00A955F1">
      <w:pPr>
        <w:spacing w:line="240" w:lineRule="auto"/>
        <w:ind w:firstLine="284"/>
        <w:rPr>
          <w:rFonts w:ascii="Times New Roman" w:hAnsi="Times New Roman"/>
          <w:b/>
          <w:sz w:val="20"/>
        </w:rPr>
      </w:pPr>
      <w:r>
        <w:rPr>
          <w:rFonts w:ascii="Times New Roman" w:hAnsi="Times New Roman"/>
          <w:sz w:val="20"/>
        </w:rPr>
        <w:t>Земляное полотно этих подъездных путей следует проектировать по нормам настоящего документа.</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21.3 </w:t>
      </w:r>
      <w:r>
        <w:rPr>
          <w:rFonts w:ascii="Times New Roman" w:hAnsi="Times New Roman"/>
          <w:sz w:val="20"/>
        </w:rPr>
        <w:t>Конструкцию земляного полотна назначают с открытой балластной призмой в увязке с рельефом местности, плановыми и высотными отметками других действующих и проектируемых сооружений и коммуникаций и общими решениями по организации водоотвода в районе строительства.</w:t>
      </w:r>
    </w:p>
    <w:p w:rsidR="00000000" w:rsidRDefault="00A955F1">
      <w:pPr>
        <w:spacing w:line="240" w:lineRule="auto"/>
        <w:ind w:firstLine="284"/>
        <w:rPr>
          <w:rFonts w:ascii="Times New Roman" w:hAnsi="Times New Roman"/>
          <w:b/>
          <w:sz w:val="20"/>
        </w:rPr>
      </w:pPr>
      <w:r>
        <w:rPr>
          <w:rFonts w:ascii="Times New Roman" w:hAnsi="Times New Roman"/>
          <w:sz w:val="20"/>
        </w:rPr>
        <w:t>По сог</w:t>
      </w:r>
      <w:r>
        <w:rPr>
          <w:rFonts w:ascii="Times New Roman" w:hAnsi="Times New Roman"/>
          <w:sz w:val="20"/>
        </w:rPr>
        <w:t>ласованию с заказчиком на пересечениях или расположенных параллельно железнодорожному полотну других сооружениях и коммуникациях, на участках застроенной территории предприятий и организаций, городских поселков и т.п., допускается конструкцию земляного полотна принимать с заглубленной или полузаглубленной балластной призмой и надежным водоотводом с применением железобетонных лотков (рисунки 21.1,21.2).</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21.4 </w:t>
      </w:r>
      <w:r>
        <w:rPr>
          <w:rFonts w:ascii="Times New Roman" w:hAnsi="Times New Roman"/>
          <w:sz w:val="20"/>
        </w:rPr>
        <w:t>Конструкция земляного полотна подъездных путей с открытой, заглубленной или полузаглубленной балластн</w:t>
      </w:r>
      <w:r>
        <w:rPr>
          <w:rFonts w:ascii="Times New Roman" w:hAnsi="Times New Roman"/>
          <w:sz w:val="20"/>
        </w:rPr>
        <w:t>ой призмой должна отвечать требованиям долговечности, прочности и устойчивости в любое время года и должна быть рассчитана на движение четырехосных вагонов с нагрузкой на ось 294 кН (30 те).</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21.5 </w:t>
      </w:r>
      <w:r>
        <w:rPr>
          <w:rFonts w:ascii="Times New Roman" w:hAnsi="Times New Roman"/>
          <w:sz w:val="20"/>
        </w:rPr>
        <w:t>Земляное полотно внешних (подъездных) железнодорожных путей, не имеющих перспективы включения в общую железнодорожную сеть России (см. п. 21.2), а также внутренних путей предприятий и организаций, проектируется и сооружается по СНиП 2.05.07-91.</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sz w:val="20"/>
          <w:lang w:val="en-US"/>
        </w:rPr>
      </w:pPr>
      <w:r>
        <w:rPr>
          <w:rFonts w:ascii="Times New Roman" w:hAnsi="Times New Roman"/>
          <w:sz w:val="20"/>
        </w:rPr>
        <w:pict>
          <v:shape id="_x0000_i1082" type="#_x0000_t75" style="width:372pt;height:570pt">
            <v:imagedata r:id="rId80" o:title=""/>
          </v:shape>
        </w:pict>
      </w:r>
    </w:p>
    <w:p w:rsidR="00000000" w:rsidRDefault="00A955F1">
      <w:pPr>
        <w:spacing w:line="240" w:lineRule="auto"/>
        <w:ind w:firstLine="284"/>
        <w:rPr>
          <w:rFonts w:ascii="Times New Roman" w:hAnsi="Times New Roman"/>
          <w:sz w:val="20"/>
        </w:rPr>
      </w:pPr>
      <w:r>
        <w:rPr>
          <w:rFonts w:ascii="Times New Roman" w:hAnsi="Times New Roman"/>
          <w:sz w:val="20"/>
        </w:rPr>
        <w:t>Однопутный участок: а, б — с отводом воды кюветом; в, г— с отводом в</w:t>
      </w:r>
      <w:r>
        <w:rPr>
          <w:rFonts w:ascii="Times New Roman" w:hAnsi="Times New Roman"/>
          <w:sz w:val="20"/>
        </w:rPr>
        <w:t xml:space="preserve">оды лотком; </w:t>
      </w:r>
    </w:p>
    <w:p w:rsidR="00000000" w:rsidRDefault="00A955F1">
      <w:pPr>
        <w:spacing w:line="240" w:lineRule="auto"/>
        <w:ind w:firstLine="284"/>
        <w:rPr>
          <w:rFonts w:ascii="Times New Roman" w:hAnsi="Times New Roman"/>
          <w:sz w:val="20"/>
        </w:rPr>
      </w:pPr>
      <w:r>
        <w:rPr>
          <w:rFonts w:ascii="Times New Roman" w:hAnsi="Times New Roman"/>
          <w:sz w:val="20"/>
          <w:lang w:val="en-US"/>
        </w:rPr>
        <w:t>h</w:t>
      </w:r>
      <w:r>
        <w:rPr>
          <w:rFonts w:ascii="Times New Roman" w:hAnsi="Times New Roman"/>
          <w:sz w:val="20"/>
          <w:vertAlign w:val="subscript"/>
        </w:rPr>
        <w:t>б</w:t>
      </w:r>
      <w:r>
        <w:rPr>
          <w:rFonts w:ascii="Times New Roman" w:hAnsi="Times New Roman"/>
          <w:sz w:val="20"/>
        </w:rPr>
        <w:t xml:space="preserve"> — толщина балластного слоя; </w:t>
      </w:r>
      <w:r>
        <w:rPr>
          <w:rFonts w:ascii="Times New Roman" w:hAnsi="Times New Roman"/>
          <w:sz w:val="20"/>
          <w:lang w:val="en-US"/>
        </w:rPr>
        <w:t>B</w:t>
      </w:r>
      <w:r>
        <w:rPr>
          <w:rFonts w:ascii="Times New Roman" w:hAnsi="Times New Roman"/>
          <w:sz w:val="20"/>
        </w:rPr>
        <w:t xml:space="preserve"> — ширина земляного полотна; в</w:t>
      </w:r>
      <w:r>
        <w:rPr>
          <w:rFonts w:ascii="Times New Roman" w:hAnsi="Times New Roman"/>
          <w:i/>
          <w:sz w:val="20"/>
          <w:lang w:val="en-US"/>
        </w:rPr>
        <w:t>'</w:t>
      </w:r>
      <w:r>
        <w:rPr>
          <w:rFonts w:ascii="Times New Roman" w:hAnsi="Times New Roman"/>
          <w:sz w:val="20"/>
        </w:rPr>
        <w:t xml:space="preserve"> — ширина балластной призмы</w:t>
      </w:r>
    </w:p>
    <w:p w:rsidR="00000000" w:rsidRDefault="00A955F1">
      <w:pPr>
        <w:spacing w:line="240" w:lineRule="auto"/>
        <w:ind w:firstLine="284"/>
        <w:rPr>
          <w:rFonts w:ascii="Times New Roman" w:hAnsi="Times New Roman"/>
          <w:sz w:val="20"/>
        </w:rPr>
      </w:pPr>
      <w:r>
        <w:rPr>
          <w:rFonts w:ascii="Times New Roman" w:hAnsi="Times New Roman"/>
          <w:b/>
          <w:i/>
          <w:sz w:val="20"/>
        </w:rPr>
        <w:t xml:space="preserve">Рисунок 21.1 </w:t>
      </w:r>
      <w:r>
        <w:rPr>
          <w:rFonts w:ascii="Times New Roman" w:hAnsi="Times New Roman"/>
          <w:i/>
          <w:sz w:val="20"/>
        </w:rPr>
        <w:t>—</w:t>
      </w:r>
      <w:r>
        <w:rPr>
          <w:rFonts w:ascii="Times New Roman" w:hAnsi="Times New Roman"/>
          <w:sz w:val="20"/>
        </w:rPr>
        <w:t xml:space="preserve"> Земляное полотно с заглубленной и полузаглубленной балластной призмой</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83" type="#_x0000_t75" style="width:387pt;height:451.5pt">
            <v:imagedata r:id="rId81" o:title=""/>
          </v:shape>
        </w:pict>
      </w:r>
    </w:p>
    <w:p w:rsidR="00000000" w:rsidRDefault="00A955F1">
      <w:pPr>
        <w:spacing w:line="240" w:lineRule="auto"/>
        <w:ind w:firstLine="284"/>
        <w:jc w:val="center"/>
        <w:rPr>
          <w:rFonts w:ascii="Times New Roman" w:hAnsi="Times New Roman"/>
          <w:sz w:val="20"/>
          <w:lang w:val="en-US"/>
        </w:rPr>
      </w:pPr>
      <w:r>
        <w:rPr>
          <w:rFonts w:ascii="Times New Roman" w:hAnsi="Times New Roman"/>
          <w:sz w:val="20"/>
        </w:rPr>
        <w:t xml:space="preserve">Двухпутный участок: а — с отводом воды дренажом; б, г — с отводом воды лотком; </w:t>
      </w:r>
    </w:p>
    <w:p w:rsidR="00000000" w:rsidRDefault="00A955F1">
      <w:pPr>
        <w:spacing w:line="240" w:lineRule="auto"/>
        <w:ind w:firstLine="284"/>
        <w:jc w:val="center"/>
        <w:rPr>
          <w:rFonts w:ascii="Times New Roman" w:hAnsi="Times New Roman"/>
          <w:sz w:val="20"/>
          <w:lang w:val="en-US"/>
        </w:rPr>
      </w:pPr>
      <w:r>
        <w:rPr>
          <w:rFonts w:ascii="Times New Roman" w:hAnsi="Times New Roman"/>
          <w:sz w:val="20"/>
        </w:rPr>
        <w:t>в—с отводом воды лотком и кюветом;</w:t>
      </w:r>
      <w:r>
        <w:rPr>
          <w:rFonts w:ascii="Times New Roman" w:hAnsi="Times New Roman"/>
          <w:sz w:val="20"/>
          <w:lang w:val="en-US"/>
        </w:rPr>
        <w:t xml:space="preserve"> h</w:t>
      </w:r>
      <w:r>
        <w:rPr>
          <w:rFonts w:ascii="Times New Roman" w:hAnsi="Times New Roman"/>
          <w:sz w:val="20"/>
          <w:vertAlign w:val="subscript"/>
        </w:rPr>
        <w:t>б</w:t>
      </w:r>
      <w:r>
        <w:rPr>
          <w:rFonts w:ascii="Times New Roman" w:hAnsi="Times New Roman"/>
          <w:sz w:val="20"/>
        </w:rPr>
        <w:t xml:space="preserve">— толщина балластного слоя; </w:t>
      </w:r>
      <w:r>
        <w:rPr>
          <w:rFonts w:ascii="Times New Roman" w:hAnsi="Times New Roman"/>
          <w:sz w:val="20"/>
          <w:lang w:val="en-US"/>
        </w:rPr>
        <w:t>d</w:t>
      </w:r>
      <w:r>
        <w:rPr>
          <w:rFonts w:ascii="Times New Roman" w:hAnsi="Times New Roman"/>
          <w:sz w:val="20"/>
        </w:rPr>
        <w:t xml:space="preserve"> — междупутье; </w:t>
      </w:r>
    </w:p>
    <w:p w:rsidR="00000000" w:rsidRDefault="00A955F1">
      <w:pPr>
        <w:spacing w:line="240" w:lineRule="auto"/>
        <w:ind w:firstLine="284"/>
        <w:jc w:val="center"/>
        <w:rPr>
          <w:rFonts w:ascii="Times New Roman" w:hAnsi="Times New Roman"/>
          <w:sz w:val="20"/>
        </w:rPr>
      </w:pPr>
      <w:r>
        <w:rPr>
          <w:rFonts w:ascii="Times New Roman" w:hAnsi="Times New Roman"/>
          <w:sz w:val="20"/>
        </w:rPr>
        <w:t>в</w:t>
      </w:r>
      <w:r>
        <w:rPr>
          <w:rFonts w:ascii="Times New Roman" w:hAnsi="Times New Roman"/>
          <w:i/>
          <w:sz w:val="20"/>
        </w:rPr>
        <w:t>'</w:t>
      </w:r>
      <w:r>
        <w:rPr>
          <w:rFonts w:ascii="Times New Roman" w:hAnsi="Times New Roman"/>
          <w:sz w:val="20"/>
        </w:rPr>
        <w:t xml:space="preserve"> — ширина балластной призмы</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21.2—</w:t>
      </w:r>
      <w:r>
        <w:rPr>
          <w:rFonts w:ascii="Times New Roman" w:hAnsi="Times New Roman"/>
          <w:sz w:val="20"/>
        </w:rPr>
        <w:t xml:space="preserve"> Земляное полотно с заглубленной и полузаглубленной балластной призмой</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pPr>
      <w:r>
        <w:rPr>
          <w:rFonts w:ascii="Times New Roman" w:hAnsi="Times New Roman"/>
          <w:b/>
          <w:sz w:val="20"/>
        </w:rPr>
        <w:t>22 ЭКОЛОГИЧЕСКИЕ ТРЕБОВАНИЯ ПРИ ПРОЕКТИРОВА</w:t>
      </w:r>
      <w:r>
        <w:rPr>
          <w:rFonts w:ascii="Times New Roman" w:hAnsi="Times New Roman"/>
          <w:b/>
          <w:sz w:val="20"/>
        </w:rPr>
        <w:t>НИИ ЗЕМЛЯНОГО ПОЛОТНА</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22.1 </w:t>
      </w:r>
      <w:r>
        <w:rPr>
          <w:rFonts w:ascii="Times New Roman" w:hAnsi="Times New Roman"/>
          <w:sz w:val="20"/>
        </w:rPr>
        <w:t>При проектировании земляного полотна в проектах должны предусматриваться конструкции и технологии производства работ, способствующие снижению отрицательного воздействия строительства на окружающую природную среду.</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22.2 </w:t>
      </w:r>
      <w:r>
        <w:rPr>
          <w:rFonts w:ascii="Times New Roman" w:hAnsi="Times New Roman"/>
          <w:sz w:val="20"/>
        </w:rPr>
        <w:t>Для предотвращения деградации окружающей среды, восстановления нарушенных при строительстве природных систем и обеспечения эколого-экономической сбалансированности будущего развития транспортно-природной системы в целом в проекте следует предусматривать оценку возде</w:t>
      </w:r>
      <w:r>
        <w:rPr>
          <w:rFonts w:ascii="Times New Roman" w:hAnsi="Times New Roman"/>
          <w:sz w:val="20"/>
        </w:rPr>
        <w:t>йствия на окружающую среду (ОВОС) проектируемого земляного полотна в соответствии с СП 11-101-95 и Временной инструкцией «Оценка</w:t>
      </w:r>
      <w:r>
        <w:rPr>
          <w:rFonts w:ascii="Times New Roman" w:hAnsi="Times New Roman"/>
          <w:sz w:val="20"/>
          <w:lang w:val="en-US"/>
        </w:rPr>
        <w:t xml:space="preserve"> </w:t>
      </w:r>
      <w:r>
        <w:rPr>
          <w:rFonts w:ascii="Times New Roman" w:hAnsi="Times New Roman"/>
          <w:sz w:val="20"/>
        </w:rPr>
        <w:t>воздействия строительства на окружающую среду в проектах железных и автомобильных дорог» [58].</w:t>
      </w:r>
    </w:p>
    <w:p w:rsidR="00000000" w:rsidRDefault="00A955F1">
      <w:pPr>
        <w:spacing w:line="240" w:lineRule="auto"/>
        <w:ind w:firstLine="284"/>
        <w:rPr>
          <w:rFonts w:ascii="Times New Roman" w:hAnsi="Times New Roman"/>
          <w:b/>
          <w:sz w:val="20"/>
        </w:rPr>
      </w:pPr>
      <w:r>
        <w:rPr>
          <w:rFonts w:ascii="Times New Roman" w:hAnsi="Times New Roman"/>
          <w:sz w:val="20"/>
        </w:rPr>
        <w:t>ОВОС является самостоятельным этапом в системе подготовки решений о развитии хозяйственной деятельности, разрабатывается до принятия проектных решений, входит в состав проектно-сметной документации и оформляется отдельным документом.</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22.3 </w:t>
      </w:r>
      <w:r>
        <w:rPr>
          <w:rFonts w:ascii="Times New Roman" w:hAnsi="Times New Roman"/>
          <w:sz w:val="20"/>
        </w:rPr>
        <w:t>Раздел «Охрана окружающей среды» выполняется в со</w:t>
      </w:r>
      <w:r>
        <w:rPr>
          <w:rFonts w:ascii="Times New Roman" w:hAnsi="Times New Roman"/>
          <w:sz w:val="20"/>
        </w:rPr>
        <w:t>ответствии со СНиП 11 -01 -95 и содержит проектные решения по комплексу проектных мероприятий, обеспечивающих выполнение положений ОВОС по экологической безопасности.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22.4 </w:t>
      </w:r>
      <w:r>
        <w:rPr>
          <w:rFonts w:ascii="Times New Roman" w:hAnsi="Times New Roman"/>
          <w:sz w:val="20"/>
        </w:rPr>
        <w:t>Основные конструктивные решения земляного полотна должны обеспечивать наименьшую потребность в отчуждении земель, наибольшую сохранность флоры и фауны в процессе строительства и эксплуатации, в том числе за счет:</w:t>
      </w:r>
    </w:p>
    <w:p w:rsidR="00000000" w:rsidRDefault="00A955F1">
      <w:pPr>
        <w:spacing w:line="240" w:lineRule="auto"/>
        <w:ind w:firstLine="284"/>
        <w:rPr>
          <w:rFonts w:ascii="Times New Roman" w:hAnsi="Times New Roman"/>
          <w:sz w:val="20"/>
        </w:rPr>
      </w:pPr>
      <w:r>
        <w:rPr>
          <w:rFonts w:ascii="Times New Roman" w:hAnsi="Times New Roman"/>
          <w:sz w:val="20"/>
        </w:rPr>
        <w:t>наименьшего раскрытия выемок в скальных и рыхлых грунтах;</w:t>
      </w:r>
    </w:p>
    <w:p w:rsidR="00000000" w:rsidRDefault="00A955F1">
      <w:pPr>
        <w:spacing w:line="240" w:lineRule="auto"/>
        <w:ind w:firstLine="284"/>
        <w:rPr>
          <w:rFonts w:ascii="Times New Roman" w:hAnsi="Times New Roman"/>
          <w:sz w:val="20"/>
        </w:rPr>
      </w:pPr>
      <w:r>
        <w:rPr>
          <w:rFonts w:ascii="Times New Roman" w:hAnsi="Times New Roman"/>
          <w:sz w:val="20"/>
        </w:rPr>
        <w:t>устройства насыпей с крутыми откосами, создаваемыми путем соответству</w:t>
      </w:r>
      <w:r>
        <w:rPr>
          <w:rFonts w:ascii="Times New Roman" w:hAnsi="Times New Roman"/>
          <w:sz w:val="20"/>
        </w:rPr>
        <w:t>ющего их закрепления;</w:t>
      </w:r>
    </w:p>
    <w:p w:rsidR="00000000" w:rsidRDefault="00A955F1">
      <w:pPr>
        <w:spacing w:line="240" w:lineRule="auto"/>
        <w:ind w:firstLine="284"/>
        <w:rPr>
          <w:rFonts w:ascii="Times New Roman" w:hAnsi="Times New Roman"/>
          <w:sz w:val="20"/>
        </w:rPr>
      </w:pPr>
      <w:r>
        <w:rPr>
          <w:rFonts w:ascii="Times New Roman" w:hAnsi="Times New Roman"/>
          <w:sz w:val="20"/>
        </w:rPr>
        <w:t>сооружения вместо выемок тоннелей, а вместо насыпей эстакад;</w:t>
      </w:r>
    </w:p>
    <w:p w:rsidR="00000000" w:rsidRDefault="00A955F1">
      <w:pPr>
        <w:spacing w:line="240" w:lineRule="auto"/>
        <w:ind w:firstLine="284"/>
        <w:rPr>
          <w:rFonts w:ascii="Times New Roman" w:hAnsi="Times New Roman"/>
          <w:b/>
          <w:sz w:val="20"/>
        </w:rPr>
      </w:pPr>
      <w:r>
        <w:rPr>
          <w:rFonts w:ascii="Times New Roman" w:hAnsi="Times New Roman"/>
          <w:sz w:val="20"/>
        </w:rPr>
        <w:t>использования (вместо традиционных) новых конструктивных решений и материалов при проектировании и строительстве земляного полотна, упрощающих технологию и в меньшей степени воздействующих на окружающую среду.</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22.5 </w:t>
      </w:r>
      <w:r>
        <w:rPr>
          <w:rFonts w:ascii="Times New Roman" w:hAnsi="Times New Roman"/>
          <w:sz w:val="20"/>
        </w:rPr>
        <w:t>Наименьшее раскрытие выемок и полувыемок за счет придания их откосам крутого очертания при сохранении необходимого уровня надежности осуществляется с учетом всей совокупности инженерно-геологических условий. При эт</w:t>
      </w:r>
      <w:r>
        <w:rPr>
          <w:rFonts w:ascii="Times New Roman" w:hAnsi="Times New Roman"/>
          <w:sz w:val="20"/>
        </w:rPr>
        <w:t>ом в экологическом плане уменьшается объем разрабатываемого грунта, что способствует уменьшению при строительстве:</w:t>
      </w:r>
    </w:p>
    <w:p w:rsidR="00000000" w:rsidRDefault="00A955F1">
      <w:pPr>
        <w:spacing w:line="240" w:lineRule="auto"/>
        <w:ind w:firstLine="284"/>
        <w:rPr>
          <w:rFonts w:ascii="Times New Roman" w:hAnsi="Times New Roman"/>
          <w:sz w:val="20"/>
        </w:rPr>
      </w:pPr>
      <w:r>
        <w:rPr>
          <w:rFonts w:ascii="Times New Roman" w:hAnsi="Times New Roman"/>
          <w:sz w:val="20"/>
        </w:rPr>
        <w:t>запыленности ландшафтов в процессе разработки грунтов;</w:t>
      </w:r>
    </w:p>
    <w:p w:rsidR="00000000" w:rsidRDefault="00A955F1">
      <w:pPr>
        <w:spacing w:line="240" w:lineRule="auto"/>
        <w:ind w:firstLine="284"/>
        <w:rPr>
          <w:rFonts w:ascii="Times New Roman" w:hAnsi="Times New Roman"/>
          <w:sz w:val="20"/>
        </w:rPr>
      </w:pPr>
      <w:r>
        <w:rPr>
          <w:rFonts w:ascii="Times New Roman" w:hAnsi="Times New Roman"/>
          <w:sz w:val="20"/>
        </w:rPr>
        <w:t>рассеивания взрывчатых веществ;</w:t>
      </w:r>
    </w:p>
    <w:p w:rsidR="00000000" w:rsidRDefault="00A955F1">
      <w:pPr>
        <w:spacing w:line="240" w:lineRule="auto"/>
        <w:ind w:firstLine="284"/>
        <w:rPr>
          <w:rFonts w:ascii="Times New Roman" w:hAnsi="Times New Roman"/>
          <w:b/>
          <w:sz w:val="20"/>
        </w:rPr>
      </w:pPr>
      <w:r>
        <w:rPr>
          <w:rFonts w:ascii="Times New Roman" w:hAnsi="Times New Roman"/>
          <w:sz w:val="20"/>
        </w:rPr>
        <w:t>уровня шумов, выбросов различных вредных веществ при работе СДМ и механизмов.</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22.6 </w:t>
      </w:r>
      <w:r>
        <w:rPr>
          <w:rFonts w:ascii="Times New Roman" w:hAnsi="Times New Roman"/>
          <w:sz w:val="20"/>
        </w:rPr>
        <w:t xml:space="preserve">В тех случаях, когда устойчивый откос не догоняет склон, для снижения нарушенных полезных земель, флоры и фауны целесообразным является создание и укрепление откосов более крутых очертаний несущими конструкциями — анкерами или </w:t>
      </w:r>
      <w:r>
        <w:rPr>
          <w:rFonts w:ascii="Times New Roman" w:hAnsi="Times New Roman"/>
          <w:sz w:val="20"/>
        </w:rPr>
        <w:t>заанкеренными подпорными стенами.</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22.7 </w:t>
      </w:r>
      <w:r>
        <w:rPr>
          <w:rFonts w:ascii="Times New Roman" w:hAnsi="Times New Roman"/>
          <w:sz w:val="20"/>
        </w:rPr>
        <w:t>С целью уменьшения площади, занимаемой откосами насыпей на затяжных косогорах, рекомендуется укреплять низовые откосы различными подпорными сооружениями.</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22.8 </w:t>
      </w:r>
      <w:r>
        <w:rPr>
          <w:rFonts w:ascii="Times New Roman" w:hAnsi="Times New Roman"/>
          <w:sz w:val="20"/>
        </w:rPr>
        <w:t>При высоте насыпей от 8 до 20 м целесообразным является вместо насыпей строительство эстакад. Они позволяют экономить большие площади земельных угодий, снижать уровень шума и вибрации и сократить длину трассы.</w:t>
      </w:r>
    </w:p>
    <w:p w:rsidR="00000000" w:rsidRDefault="00A955F1">
      <w:pPr>
        <w:spacing w:line="240" w:lineRule="auto"/>
        <w:ind w:firstLine="284"/>
        <w:rPr>
          <w:rFonts w:ascii="Times New Roman" w:hAnsi="Times New Roman"/>
          <w:b/>
          <w:sz w:val="20"/>
        </w:rPr>
      </w:pPr>
      <w:r>
        <w:rPr>
          <w:rFonts w:ascii="Times New Roman" w:hAnsi="Times New Roman"/>
          <w:b/>
          <w:sz w:val="20"/>
        </w:rPr>
        <w:t xml:space="preserve">22.9 </w:t>
      </w:r>
      <w:r>
        <w:rPr>
          <w:rFonts w:ascii="Times New Roman" w:hAnsi="Times New Roman"/>
          <w:sz w:val="20"/>
        </w:rPr>
        <w:t>Замена выемок тоннелями целесообразна, начиная с глубины выемки 25 м. При этом сохраняется существу</w:t>
      </w:r>
      <w:r>
        <w:rPr>
          <w:rFonts w:ascii="Times New Roman" w:hAnsi="Times New Roman"/>
          <w:sz w:val="20"/>
        </w:rPr>
        <w:t>ющий ландшафт.</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22.10 </w:t>
      </w:r>
      <w:r>
        <w:rPr>
          <w:rFonts w:ascii="Times New Roman" w:hAnsi="Times New Roman"/>
          <w:sz w:val="20"/>
        </w:rPr>
        <w:t>Факторами, влияющими на окружающую среду при сооружении земляного полотна, являются:</w:t>
      </w:r>
    </w:p>
    <w:p w:rsidR="00000000" w:rsidRDefault="00A955F1">
      <w:pPr>
        <w:spacing w:line="240" w:lineRule="auto"/>
        <w:ind w:firstLine="284"/>
        <w:rPr>
          <w:rFonts w:ascii="Times New Roman" w:hAnsi="Times New Roman"/>
          <w:sz w:val="20"/>
        </w:rPr>
      </w:pPr>
      <w:r>
        <w:rPr>
          <w:rFonts w:ascii="Times New Roman" w:hAnsi="Times New Roman"/>
          <w:sz w:val="20"/>
        </w:rPr>
        <w:t>нарушение занимаемых земель, отведенных под устройство насыпей и выемок, строительных площадок и территорий временных поселков;</w:t>
      </w:r>
    </w:p>
    <w:p w:rsidR="00000000" w:rsidRDefault="00A955F1">
      <w:pPr>
        <w:spacing w:line="240" w:lineRule="auto"/>
        <w:ind w:firstLine="284"/>
        <w:rPr>
          <w:rFonts w:ascii="Times New Roman" w:hAnsi="Times New Roman"/>
          <w:sz w:val="20"/>
        </w:rPr>
      </w:pPr>
      <w:r>
        <w:rPr>
          <w:rFonts w:ascii="Times New Roman" w:hAnsi="Times New Roman"/>
          <w:sz w:val="20"/>
        </w:rPr>
        <w:t>загрязнение воздуха выбросами вредных веществ от работы строительных машин, механизмов, строительной пылью;</w:t>
      </w:r>
    </w:p>
    <w:p w:rsidR="00000000" w:rsidRDefault="00A955F1">
      <w:pPr>
        <w:spacing w:line="240" w:lineRule="auto"/>
        <w:ind w:firstLine="284"/>
        <w:rPr>
          <w:rFonts w:ascii="Times New Roman" w:hAnsi="Times New Roman"/>
          <w:sz w:val="20"/>
        </w:rPr>
      </w:pPr>
      <w:r>
        <w:rPr>
          <w:rFonts w:ascii="Times New Roman" w:hAnsi="Times New Roman"/>
          <w:sz w:val="20"/>
        </w:rPr>
        <w:t>загрязнение водоемов хозяйственно-бытовыми, производственными и дождевыми сточными водами;</w:t>
      </w:r>
    </w:p>
    <w:p w:rsidR="00000000" w:rsidRDefault="00A955F1">
      <w:pPr>
        <w:spacing w:line="240" w:lineRule="auto"/>
        <w:ind w:firstLine="284"/>
        <w:rPr>
          <w:rFonts w:ascii="Times New Roman" w:hAnsi="Times New Roman"/>
          <w:sz w:val="20"/>
        </w:rPr>
      </w:pPr>
      <w:r>
        <w:rPr>
          <w:rFonts w:ascii="Times New Roman" w:hAnsi="Times New Roman"/>
          <w:sz w:val="20"/>
        </w:rPr>
        <w:t>загрязнение строительных площадок и территорий временных поселков бытовыми и ст</w:t>
      </w:r>
      <w:r>
        <w:rPr>
          <w:rFonts w:ascii="Times New Roman" w:hAnsi="Times New Roman"/>
          <w:sz w:val="20"/>
        </w:rPr>
        <w:t>роительными отходами;</w:t>
      </w:r>
    </w:p>
    <w:p w:rsidR="00000000" w:rsidRDefault="00A955F1">
      <w:pPr>
        <w:spacing w:line="240" w:lineRule="auto"/>
        <w:ind w:firstLine="284"/>
        <w:rPr>
          <w:rFonts w:ascii="Times New Roman" w:hAnsi="Times New Roman"/>
          <w:b/>
          <w:sz w:val="20"/>
        </w:rPr>
      </w:pPr>
      <w:r>
        <w:rPr>
          <w:rFonts w:ascii="Times New Roman" w:hAnsi="Times New Roman"/>
          <w:sz w:val="20"/>
        </w:rPr>
        <w:t>вибрация и шум от работы строительных машин и механизмов.</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22.11 </w:t>
      </w:r>
      <w:r>
        <w:rPr>
          <w:rFonts w:ascii="Times New Roman" w:hAnsi="Times New Roman"/>
          <w:sz w:val="20"/>
        </w:rPr>
        <w:t>Проектом должно предусматриваться:</w:t>
      </w:r>
    </w:p>
    <w:p w:rsidR="00000000" w:rsidRDefault="00A955F1">
      <w:pPr>
        <w:spacing w:line="240" w:lineRule="auto"/>
        <w:ind w:firstLine="284"/>
        <w:rPr>
          <w:rFonts w:ascii="Times New Roman" w:hAnsi="Times New Roman"/>
          <w:sz w:val="20"/>
        </w:rPr>
      </w:pPr>
      <w:r>
        <w:rPr>
          <w:rFonts w:ascii="Times New Roman" w:hAnsi="Times New Roman"/>
          <w:sz w:val="20"/>
        </w:rPr>
        <w:t>предварительное снятие почвенного слоя на участках сооружения земляного полотна и на территориях, предназначенных под строительные площадки и временные поселки;</w:t>
      </w:r>
    </w:p>
    <w:p w:rsidR="00000000" w:rsidRDefault="00A955F1">
      <w:pPr>
        <w:spacing w:line="240" w:lineRule="auto"/>
        <w:ind w:firstLine="284"/>
        <w:rPr>
          <w:rFonts w:ascii="Times New Roman" w:hAnsi="Times New Roman"/>
          <w:b/>
          <w:sz w:val="20"/>
        </w:rPr>
      </w:pPr>
      <w:r>
        <w:rPr>
          <w:rFonts w:ascii="Times New Roman" w:hAnsi="Times New Roman"/>
          <w:sz w:val="20"/>
        </w:rPr>
        <w:t>рекультивация нарушаемых полезных земель резервами, карьерами, отвалами, землевозными дорогами, временными строительными площадками и поселками.</w:t>
      </w:r>
    </w:p>
    <w:p w:rsidR="00000000" w:rsidRDefault="00A955F1">
      <w:pPr>
        <w:spacing w:line="240" w:lineRule="auto"/>
        <w:ind w:firstLine="284"/>
        <w:rPr>
          <w:rFonts w:ascii="Times New Roman" w:hAnsi="Times New Roman"/>
          <w:sz w:val="20"/>
        </w:rPr>
      </w:pPr>
      <w:r>
        <w:rPr>
          <w:rFonts w:ascii="Times New Roman" w:hAnsi="Times New Roman"/>
          <w:b/>
          <w:sz w:val="20"/>
        </w:rPr>
        <w:t xml:space="preserve">22.12 </w:t>
      </w:r>
      <w:r>
        <w:rPr>
          <w:rFonts w:ascii="Times New Roman" w:hAnsi="Times New Roman"/>
          <w:sz w:val="20"/>
        </w:rPr>
        <w:t>Нормы снятия плодородного слоя почвы различного типа и механического состава со</w:t>
      </w:r>
      <w:r>
        <w:rPr>
          <w:rFonts w:ascii="Times New Roman" w:hAnsi="Times New Roman"/>
          <w:sz w:val="20"/>
        </w:rPr>
        <w:t>держатся в ГОСТ 17.5.3.06 (таблица 22.1), а требования к охране плодородного слоя почвы при производстве земляных работ—в ГОСТ 17.4.3.02.</w:t>
      </w:r>
    </w:p>
    <w:p w:rsidR="00000000" w:rsidRDefault="00A955F1">
      <w:pPr>
        <w:spacing w:line="240" w:lineRule="auto"/>
        <w:ind w:firstLine="284"/>
        <w:rPr>
          <w:rFonts w:ascii="Times New Roman" w:hAnsi="Times New Roman"/>
          <w:sz w:val="20"/>
        </w:rPr>
      </w:pPr>
      <w:r>
        <w:rPr>
          <w:rFonts w:ascii="Times New Roman" w:hAnsi="Times New Roman"/>
          <w:sz w:val="20"/>
        </w:rPr>
        <w:t>Рекультивацию нарушенных земель производят в соответствии с ГОСТ 17.5.3.04.</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lang w:val="en-US"/>
        </w:rPr>
      </w:pPr>
      <w:r>
        <w:rPr>
          <w:rFonts w:ascii="Times New Roman" w:hAnsi="Times New Roman"/>
          <w:sz w:val="20"/>
        </w:rPr>
        <w:t>Таблица 22.1</w:t>
      </w:r>
      <w:r>
        <w:rPr>
          <w:rFonts w:ascii="Times New Roman" w:hAnsi="Times New Roman"/>
          <w:b/>
          <w:sz w:val="20"/>
        </w:rPr>
        <w:t xml:space="preserve"> </w:t>
      </w:r>
    </w:p>
    <w:p w:rsidR="00000000" w:rsidRDefault="00A955F1">
      <w:pPr>
        <w:spacing w:line="240" w:lineRule="auto"/>
        <w:ind w:firstLine="284"/>
        <w:rPr>
          <w:rFonts w:ascii="Times New Roman" w:hAnsi="Times New Roman"/>
          <w:b/>
          <w:sz w:val="20"/>
          <w:lang w:val="en-US"/>
        </w:rPr>
      </w:pPr>
      <w:r>
        <w:rPr>
          <w:rFonts w:ascii="Times New Roman" w:hAnsi="Times New Roman"/>
          <w:b/>
          <w:sz w:val="20"/>
        </w:rPr>
        <w:t>Норма снятия плодородного</w:t>
      </w:r>
      <w:r>
        <w:rPr>
          <w:rFonts w:ascii="Times New Roman" w:hAnsi="Times New Roman"/>
          <w:b/>
          <w:sz w:val="20"/>
          <w:lang w:val="en-US"/>
        </w:rPr>
        <w:t xml:space="preserve"> </w:t>
      </w:r>
      <w:r>
        <w:rPr>
          <w:rFonts w:ascii="Times New Roman" w:hAnsi="Times New Roman"/>
          <w:b/>
          <w:sz w:val="20"/>
        </w:rPr>
        <w:t>слоя почвы для основных типов и подтипов</w:t>
      </w:r>
      <w:r>
        <w:rPr>
          <w:rFonts w:ascii="Times New Roman" w:hAnsi="Times New Roman"/>
          <w:b/>
          <w:sz w:val="20"/>
          <w:lang w:val="en-US"/>
        </w:rPr>
        <w:t xml:space="preserve"> </w:t>
      </w:r>
      <w:r>
        <w:rPr>
          <w:rFonts w:ascii="Times New Roman" w:hAnsi="Times New Roman"/>
          <w:b/>
          <w:sz w:val="20"/>
        </w:rPr>
        <w:t>почв глинистого и суглинистого механического состава</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828"/>
        <w:gridCol w:w="3118"/>
      </w:tblGrid>
      <w:tr w:rsidR="00000000">
        <w:tblPrEx>
          <w:tblCellMar>
            <w:top w:w="0" w:type="dxa"/>
            <w:bottom w:w="0" w:type="dxa"/>
          </w:tblCellMar>
        </w:tblPrEx>
        <w:tc>
          <w:tcPr>
            <w:tcW w:w="382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Тип и подтип почв</w:t>
            </w:r>
          </w:p>
        </w:tc>
        <w:tc>
          <w:tcPr>
            <w:tcW w:w="311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Диапазон глубин снятия, см</w:t>
            </w:r>
          </w:p>
        </w:tc>
      </w:tr>
      <w:tr w:rsidR="00000000">
        <w:tblPrEx>
          <w:tblCellMar>
            <w:top w:w="0" w:type="dxa"/>
            <w:bottom w:w="0" w:type="dxa"/>
          </w:tblCellMar>
        </w:tblPrEx>
        <w:tc>
          <w:tcPr>
            <w:tcW w:w="382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Дерново-подзолистые</w:t>
            </w:r>
          </w:p>
        </w:tc>
        <w:tc>
          <w:tcPr>
            <w:tcW w:w="31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 или на всю глубину пахотного слоя</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Буроземно-подзолистые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20—50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Дерново-карбонатные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Де</w:t>
            </w:r>
            <w:r>
              <w:rPr>
                <w:rFonts w:ascii="Times New Roman" w:hAnsi="Times New Roman"/>
                <w:sz w:val="20"/>
              </w:rPr>
              <w:t>рново-глеевые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30—60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Бурые лесные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20—80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Светло-серые лесные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20—30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Серые лесные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20—50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Темно-серые лесные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40—70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Черноземы:</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оподзоленные и выщелоченные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40—120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типичные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50—120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обыкновенные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40—100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южные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40—70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Лугово-черноземные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60—100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Черноземно-луговые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50—90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Луговые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30—100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Темно-каштановые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40—50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Каштановые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30—40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Светло-каштановые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Лугово-каштановые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40—70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Лугово-сероземные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40-60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Лугово-такыровидные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Сероземы</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Красноземы</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Желтоземы</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Горно-луговые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30—80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Горные лугово-степные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w:t>
            </w:r>
            <w:r>
              <w:rPr>
                <w:rFonts w:ascii="Times New Roman" w:hAnsi="Times New Roman"/>
                <w:sz w:val="20"/>
              </w:rPr>
              <w:t>70</w:t>
            </w:r>
          </w:p>
        </w:tc>
      </w:tr>
      <w:tr w:rsidR="00000000">
        <w:tblPrEx>
          <w:tblCellMar>
            <w:top w:w="0" w:type="dxa"/>
            <w:bottom w:w="0" w:type="dxa"/>
          </w:tblCellMar>
        </w:tblPrEx>
        <w:tc>
          <w:tcPr>
            <w:tcW w:w="382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Аллювиальные (пойменные)</w:t>
            </w:r>
          </w:p>
        </w:tc>
        <w:tc>
          <w:tcPr>
            <w:tcW w:w="31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40—120</w:t>
            </w:r>
          </w:p>
        </w:tc>
      </w:tr>
      <w:tr w:rsidR="00000000">
        <w:tblPrEx>
          <w:tblCellMar>
            <w:top w:w="0" w:type="dxa"/>
            <w:bottom w:w="0" w:type="dxa"/>
          </w:tblCellMar>
        </w:tblPrEx>
        <w:tc>
          <w:tcPr>
            <w:tcW w:w="3828"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Торфяные болотные (после осушения)</w:t>
            </w:r>
          </w:p>
        </w:tc>
        <w:tc>
          <w:tcPr>
            <w:tcW w:w="31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 всю мощность торфяного слоя</w:t>
            </w:r>
          </w:p>
        </w:tc>
      </w:tr>
    </w:tbl>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right"/>
        <w:rPr>
          <w:rFonts w:ascii="Times New Roman" w:hAnsi="Times New Roman"/>
          <w:sz w:val="20"/>
          <w:lang w:val="en-US"/>
        </w:rPr>
      </w:pPr>
      <w:r>
        <w:rPr>
          <w:rFonts w:ascii="Times New Roman" w:hAnsi="Times New Roman"/>
          <w:sz w:val="20"/>
        </w:rPr>
        <w:t xml:space="preserve">ПРИЛОЖЕНИЕ А </w:t>
      </w:r>
    </w:p>
    <w:p w:rsidR="00000000" w:rsidRDefault="00A955F1">
      <w:pPr>
        <w:spacing w:line="240" w:lineRule="auto"/>
        <w:ind w:firstLine="284"/>
        <w:jc w:val="right"/>
        <w:rPr>
          <w:rFonts w:ascii="Times New Roman" w:hAnsi="Times New Roman"/>
          <w:b/>
          <w:sz w:val="20"/>
          <w:lang w:val="en-US"/>
        </w:rPr>
      </w:pPr>
    </w:p>
    <w:p w:rsidR="00000000" w:rsidRDefault="00A955F1">
      <w:pPr>
        <w:spacing w:line="240" w:lineRule="auto"/>
        <w:ind w:firstLine="284"/>
        <w:jc w:val="center"/>
        <w:rPr>
          <w:rFonts w:ascii="Times New Roman" w:hAnsi="Times New Roman"/>
          <w:b/>
          <w:sz w:val="20"/>
          <w:lang w:val="en-US"/>
        </w:rPr>
      </w:pPr>
      <w:r>
        <w:rPr>
          <w:rFonts w:ascii="Times New Roman" w:hAnsi="Times New Roman"/>
          <w:b/>
          <w:sz w:val="20"/>
        </w:rPr>
        <w:t>КЛАССИФИКАЦИЯ СКАЛЬНЫХ ГРУНТОВ ПО ВЫВЕТРИВАЕМОСТИ ВО ВРЕМЕНИ [29]</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А.1</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552"/>
        <w:gridCol w:w="5812"/>
      </w:tblGrid>
      <w:tr w:rsidR="00000000">
        <w:tblPrEx>
          <w:tblCellMar>
            <w:top w:w="0" w:type="dxa"/>
            <w:bottom w:w="0" w:type="dxa"/>
          </w:tblCellMar>
        </w:tblPrEx>
        <w:tc>
          <w:tcPr>
            <w:tcW w:w="255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Категория грунта по выветриваемости</w:t>
            </w:r>
          </w:p>
        </w:tc>
        <w:tc>
          <w:tcPr>
            <w:tcW w:w="581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Потери образцов в массе при попеременном воздействии высушивания — увлажнения (или замораживания — оттаивания в водонасыщенном состоянии)</w:t>
            </w:r>
          </w:p>
        </w:tc>
      </w:tr>
      <w:tr w:rsidR="00000000">
        <w:tblPrEx>
          <w:tblCellMar>
            <w:top w:w="0" w:type="dxa"/>
            <w:bottom w:w="0" w:type="dxa"/>
          </w:tblCellMar>
        </w:tblPrEx>
        <w:tc>
          <w:tcPr>
            <w:tcW w:w="2552"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1.Слабовыветривающиеся</w:t>
            </w:r>
          </w:p>
        </w:tc>
        <w:tc>
          <w:tcPr>
            <w:tcW w:w="5812"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Потери образцов в массе при 20 циклах попеременного высушивания — увлажнения (или замораживания— оттаивания в увл</w:t>
            </w:r>
            <w:r>
              <w:rPr>
                <w:rFonts w:ascii="Times New Roman" w:hAnsi="Times New Roman"/>
                <w:sz w:val="20"/>
              </w:rPr>
              <w:t>ажненном состоянии) практически не наблюдаются</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2. Выветривающиеся</w:t>
            </w:r>
          </w:p>
        </w:tc>
        <w:tc>
          <w:tcPr>
            <w:tcW w:w="5812"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Потери образцов в массе при 20 циклах испытаний не превышают</w:t>
            </w:r>
            <w:r>
              <w:rPr>
                <w:rFonts w:ascii="Times New Roman" w:hAnsi="Times New Roman"/>
                <w:sz w:val="20"/>
                <w:lang w:val="en-US"/>
              </w:rPr>
              <w:t xml:space="preserve"> </w:t>
            </w:r>
            <w:r>
              <w:rPr>
                <w:rFonts w:ascii="Times New Roman" w:hAnsi="Times New Roman"/>
                <w:sz w:val="20"/>
              </w:rPr>
              <w:t>25 %, но составляют не менее 5 %. Продукты разрушения представлены обломочно-щебенисто-дресвяными фракциями</w:t>
            </w:r>
          </w:p>
        </w:tc>
      </w:tr>
      <w:tr w:rsidR="00000000">
        <w:tblPrEx>
          <w:tblCellMar>
            <w:top w:w="0" w:type="dxa"/>
            <w:bottom w:w="0" w:type="dxa"/>
          </w:tblCellMar>
        </w:tblPrEx>
        <w:tc>
          <w:tcPr>
            <w:tcW w:w="2552"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3. Легковыветривающиеся</w:t>
            </w:r>
          </w:p>
        </w:tc>
        <w:tc>
          <w:tcPr>
            <w:tcW w:w="5812"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Потери образцов в массе при количестве циклов </w:t>
            </w:r>
            <w:r>
              <w:rPr>
                <w:rFonts w:ascii="Times New Roman" w:hAnsi="Times New Roman"/>
                <w:sz w:val="20"/>
              </w:rPr>
              <w:sym w:font="Symbol" w:char="F0A3"/>
            </w:r>
            <w:r>
              <w:rPr>
                <w:rFonts w:ascii="Times New Roman" w:hAnsi="Times New Roman"/>
                <w:sz w:val="20"/>
              </w:rPr>
              <w:t xml:space="preserve"> 20 достигают25—100 %.</w:t>
            </w:r>
          </w:p>
        </w:tc>
      </w:tr>
      <w:tr w:rsidR="00000000">
        <w:tblPrEx>
          <w:tblCellMar>
            <w:top w:w="0" w:type="dxa"/>
            <w:bottom w:w="0" w:type="dxa"/>
          </w:tblCellMar>
        </w:tblPrEx>
        <w:tc>
          <w:tcPr>
            <w:tcW w:w="2552"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p>
          <w:p w:rsidR="00000000" w:rsidRDefault="00A955F1">
            <w:pPr>
              <w:spacing w:line="240" w:lineRule="auto"/>
              <w:ind w:firstLine="0"/>
              <w:rPr>
                <w:rFonts w:ascii="Times New Roman" w:hAnsi="Times New Roman"/>
                <w:sz w:val="20"/>
              </w:rPr>
            </w:pPr>
          </w:p>
        </w:tc>
        <w:tc>
          <w:tcPr>
            <w:tcW w:w="5812"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Продукты разрушения представлены преимущественно песчано-пылевато-глинистыми фракциями</w:t>
            </w:r>
          </w:p>
        </w:tc>
      </w:tr>
    </w:tbl>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r>
        <w:rPr>
          <w:rFonts w:ascii="Times New Roman" w:hAnsi="Times New Roman"/>
          <w:sz w:val="20"/>
        </w:rPr>
        <w:t>Методика испытаний образцов на попеременное высушивание — увлажнение (или замораживание —</w:t>
      </w:r>
      <w:r>
        <w:rPr>
          <w:rFonts w:ascii="Times New Roman" w:hAnsi="Times New Roman"/>
          <w:sz w:val="20"/>
        </w:rPr>
        <w:t xml:space="preserve"> оттаивание в увлажненном состоянии) сводится к изложенному ниже.</w:t>
      </w:r>
    </w:p>
    <w:p w:rsidR="00000000" w:rsidRDefault="00A955F1">
      <w:pPr>
        <w:spacing w:line="240" w:lineRule="auto"/>
        <w:ind w:firstLine="284"/>
        <w:rPr>
          <w:rFonts w:ascii="Times New Roman" w:hAnsi="Times New Roman"/>
          <w:sz w:val="20"/>
        </w:rPr>
      </w:pPr>
      <w:r>
        <w:rPr>
          <w:rFonts w:ascii="Times New Roman" w:hAnsi="Times New Roman"/>
          <w:sz w:val="20"/>
        </w:rPr>
        <w:t xml:space="preserve">Образцы грунтов массой 100—300 г (в количестве 2—3) высушиваются в термостате при </w:t>
      </w:r>
      <w:r>
        <w:rPr>
          <w:rFonts w:ascii="Times New Roman" w:hAnsi="Times New Roman"/>
          <w:sz w:val="20"/>
          <w:lang w:val="en-US"/>
        </w:rPr>
        <w:t>t</w:t>
      </w:r>
      <w:r>
        <w:rPr>
          <w:rFonts w:ascii="Times New Roman" w:hAnsi="Times New Roman"/>
          <w:sz w:val="20"/>
        </w:rPr>
        <w:t xml:space="preserve"> = 105 °С, взвешиваются, заливаются водой, выдерживаются в ней (7—8 ч) и снова высушиваются;</w:t>
      </w:r>
      <w:r>
        <w:rPr>
          <w:rFonts w:ascii="Times New Roman" w:hAnsi="Times New Roman"/>
          <w:sz w:val="20"/>
          <w:lang w:val="en-US"/>
        </w:rPr>
        <w:t xml:space="preserve"> </w:t>
      </w:r>
      <w:r>
        <w:rPr>
          <w:rFonts w:ascii="Times New Roman" w:hAnsi="Times New Roman"/>
          <w:sz w:val="20"/>
        </w:rPr>
        <w:t>затем процесс повторяется.</w:t>
      </w:r>
    </w:p>
    <w:p w:rsidR="00000000" w:rsidRDefault="00A955F1">
      <w:pPr>
        <w:spacing w:line="240" w:lineRule="auto"/>
        <w:ind w:firstLine="284"/>
        <w:rPr>
          <w:rFonts w:ascii="Times New Roman" w:hAnsi="Times New Roman"/>
          <w:sz w:val="20"/>
        </w:rPr>
      </w:pPr>
      <w:r>
        <w:rPr>
          <w:rFonts w:ascii="Times New Roman" w:hAnsi="Times New Roman"/>
          <w:sz w:val="20"/>
        </w:rPr>
        <w:t>После трех— пяти циклов мелкие фракции отсеивают (через сито с 10-миллиметровыми ячейками) и взвешивают их. В массе исследуемых образцов вычисляют потерю, которая равняется отношению массы частиц, прошедших через сито, к первоначальной массе о</w:t>
      </w:r>
      <w:r>
        <w:rPr>
          <w:rFonts w:ascii="Times New Roman" w:hAnsi="Times New Roman"/>
          <w:sz w:val="20"/>
        </w:rPr>
        <w:t>бразцов (в процентах). Далее испытания с оставшимся на сите грунтом повторяются в той же последовательности.</w:t>
      </w:r>
    </w:p>
    <w:p w:rsidR="00000000" w:rsidRDefault="00A955F1">
      <w:pPr>
        <w:spacing w:line="240" w:lineRule="auto"/>
        <w:ind w:firstLine="284"/>
        <w:rPr>
          <w:rFonts w:ascii="Times New Roman" w:hAnsi="Times New Roman"/>
          <w:sz w:val="20"/>
        </w:rPr>
      </w:pPr>
      <w:r>
        <w:rPr>
          <w:rFonts w:ascii="Times New Roman" w:hAnsi="Times New Roman"/>
          <w:sz w:val="20"/>
        </w:rPr>
        <w:t>Потери в массе рекомендуется фиксировать после 5; 10; 15; 20 циклов испытаний. При каждом последующем вычислении учитывается суммарная с предшествующими потеря в массе.</w:t>
      </w:r>
    </w:p>
    <w:p w:rsidR="00000000" w:rsidRDefault="00A955F1">
      <w:pPr>
        <w:spacing w:line="240" w:lineRule="auto"/>
        <w:ind w:firstLine="284"/>
        <w:rPr>
          <w:rFonts w:ascii="Times New Roman" w:hAnsi="Times New Roman"/>
          <w:sz w:val="20"/>
        </w:rPr>
      </w:pPr>
      <w:r>
        <w:rPr>
          <w:rFonts w:ascii="Times New Roman" w:hAnsi="Times New Roman"/>
          <w:sz w:val="20"/>
        </w:rPr>
        <w:t>Испытания могут быть завершены при меньшем числе циклов, если потери испытуемых образцов грунта по массе превысят 25 %, что свидетельствует о принадлежности грунтов к категории лековыветривающихся.</w:t>
      </w:r>
    </w:p>
    <w:p w:rsidR="00000000" w:rsidRDefault="00A955F1">
      <w:pPr>
        <w:spacing w:line="240" w:lineRule="auto"/>
        <w:ind w:firstLine="284"/>
        <w:rPr>
          <w:rFonts w:ascii="Times New Roman" w:hAnsi="Times New Roman"/>
          <w:sz w:val="20"/>
        </w:rPr>
      </w:pPr>
      <w:r>
        <w:rPr>
          <w:rFonts w:ascii="Times New Roman" w:hAnsi="Times New Roman"/>
          <w:sz w:val="20"/>
        </w:rPr>
        <w:t>Образцы некоторых разновидностей так</w:t>
      </w:r>
      <w:r>
        <w:rPr>
          <w:rFonts w:ascii="Times New Roman" w:hAnsi="Times New Roman"/>
          <w:sz w:val="20"/>
        </w:rPr>
        <w:t>их грунтов полностью разрушаются после нескольких циклов испытаний.</w:t>
      </w:r>
    </w:p>
    <w:p w:rsidR="00000000" w:rsidRDefault="00A955F1">
      <w:pPr>
        <w:spacing w:line="240" w:lineRule="auto"/>
        <w:ind w:firstLine="284"/>
        <w:rPr>
          <w:rFonts w:ascii="Times New Roman" w:hAnsi="Times New Roman"/>
          <w:sz w:val="20"/>
        </w:rPr>
      </w:pPr>
      <w:r>
        <w:rPr>
          <w:rFonts w:ascii="Times New Roman" w:hAnsi="Times New Roman"/>
          <w:sz w:val="20"/>
        </w:rPr>
        <w:t>Для наглядности целесообразно оформлять результаты испытаний в виде графиков зависимости процента потерь образцов в массе от числа циклов испытаний.</w:t>
      </w:r>
    </w:p>
    <w:p w:rsidR="00000000" w:rsidRDefault="00A955F1">
      <w:pPr>
        <w:spacing w:line="240" w:lineRule="auto"/>
        <w:ind w:firstLine="284"/>
        <w:rPr>
          <w:rFonts w:ascii="Times New Roman" w:hAnsi="Times New Roman"/>
          <w:sz w:val="20"/>
        </w:rPr>
      </w:pPr>
      <w:r>
        <w:rPr>
          <w:rFonts w:ascii="Times New Roman" w:hAnsi="Times New Roman"/>
          <w:sz w:val="20"/>
        </w:rPr>
        <w:t>В некоторых случаях (особенно для районов с суровыми климатическими условиями) циклические испытания следует проводить на совместное воздействие замораживания — оттаивания и высушивания — увлажнения. Количественная оценка интенсивности выветривания аналогична изложенной выше.</w:t>
      </w:r>
    </w:p>
    <w:p w:rsidR="00000000" w:rsidRDefault="00A955F1">
      <w:pPr>
        <w:spacing w:line="240" w:lineRule="auto"/>
        <w:ind w:firstLine="284"/>
        <w:rPr>
          <w:rFonts w:ascii="Times New Roman" w:hAnsi="Times New Roman"/>
          <w:sz w:val="20"/>
        </w:rPr>
      </w:pPr>
      <w:r>
        <w:rPr>
          <w:rFonts w:ascii="Times New Roman" w:hAnsi="Times New Roman"/>
          <w:sz w:val="20"/>
        </w:rPr>
        <w:t>Наиболее характерн</w:t>
      </w:r>
      <w:r>
        <w:rPr>
          <w:rFonts w:ascii="Times New Roman" w:hAnsi="Times New Roman"/>
          <w:sz w:val="20"/>
        </w:rPr>
        <w:t>ыми скальными грунтами, подверженными выветриваемости во времени, являются мергели, аргиллиты, алевролиты, мел, некоторые виды сланцев и др.</w:t>
      </w:r>
    </w:p>
    <w:p w:rsidR="00000000" w:rsidRDefault="00A955F1">
      <w:pPr>
        <w:spacing w:line="240" w:lineRule="auto"/>
        <w:ind w:firstLine="284"/>
        <w:rPr>
          <w:rFonts w:ascii="Times New Roman" w:hAnsi="Times New Roman"/>
          <w:sz w:val="20"/>
        </w:rPr>
      </w:pPr>
      <w:r>
        <w:rPr>
          <w:rFonts w:ascii="Times New Roman" w:hAnsi="Times New Roman"/>
          <w:b/>
          <w:sz w:val="20"/>
        </w:rPr>
        <w:t>Мергель</w:t>
      </w:r>
      <w:r>
        <w:rPr>
          <w:rFonts w:ascii="Times New Roman" w:hAnsi="Times New Roman"/>
          <w:sz w:val="20"/>
        </w:rPr>
        <w:t xml:space="preserve"> — грунт, состоящий из смеси глины с известняком или доломитом, плотный тонкослоистый, светлого цвета. По содержанию различных компонентов выделяются: мергель гипсовый, глинистый (с содержанием глины до 70—80 %), доломитовый (с высоким содержанием магнезии), известковый (с преобладанием извести над глиной) и другие разновидности.</w:t>
      </w:r>
    </w:p>
    <w:p w:rsidR="00000000" w:rsidRDefault="00A955F1">
      <w:pPr>
        <w:spacing w:line="240" w:lineRule="auto"/>
        <w:ind w:firstLine="284"/>
        <w:rPr>
          <w:rFonts w:ascii="Times New Roman" w:hAnsi="Times New Roman"/>
          <w:sz w:val="20"/>
        </w:rPr>
      </w:pPr>
      <w:r>
        <w:rPr>
          <w:rFonts w:ascii="Times New Roman" w:hAnsi="Times New Roman"/>
          <w:sz w:val="20"/>
        </w:rPr>
        <w:t>Некоторые разновидности мергелей</w:t>
      </w:r>
      <w:r>
        <w:rPr>
          <w:rFonts w:ascii="Times New Roman" w:hAnsi="Times New Roman"/>
          <w:sz w:val="20"/>
        </w:rPr>
        <w:t xml:space="preserve"> обладают способностью к набуханию и интенсивному размоканию.</w:t>
      </w:r>
    </w:p>
    <w:p w:rsidR="00000000" w:rsidRDefault="00A955F1">
      <w:pPr>
        <w:spacing w:line="240" w:lineRule="auto"/>
        <w:ind w:firstLine="284"/>
        <w:rPr>
          <w:rFonts w:ascii="Times New Roman" w:hAnsi="Times New Roman"/>
          <w:sz w:val="20"/>
        </w:rPr>
      </w:pPr>
      <w:r>
        <w:rPr>
          <w:rFonts w:ascii="Times New Roman" w:hAnsi="Times New Roman"/>
          <w:sz w:val="20"/>
        </w:rPr>
        <w:t>Кремнистые мергели отличаются устойчивостью к выветриванию.</w:t>
      </w:r>
    </w:p>
    <w:p w:rsidR="00000000" w:rsidRDefault="00A955F1">
      <w:pPr>
        <w:spacing w:line="240" w:lineRule="auto"/>
        <w:ind w:firstLine="284"/>
        <w:rPr>
          <w:rFonts w:ascii="Times New Roman" w:hAnsi="Times New Roman"/>
          <w:sz w:val="20"/>
        </w:rPr>
      </w:pPr>
      <w:r>
        <w:rPr>
          <w:rFonts w:ascii="Times New Roman" w:hAnsi="Times New Roman"/>
          <w:sz w:val="20"/>
        </w:rPr>
        <w:t>Аргиллит—сильно переуплотненная глина с тонкослоистой, иногда неясно выраженной текстурой. Содержит преимущественно (в количестве более 50 %) глинистые частицы (&lt; 0,005 мм). Интенсивно разрушаются при преобладании глинистого цемента. Разновидности с кремнистым и известковым цементом более устойчивы к выветриваемости.</w:t>
      </w:r>
    </w:p>
    <w:p w:rsidR="00000000" w:rsidRDefault="00A955F1">
      <w:pPr>
        <w:spacing w:line="240" w:lineRule="auto"/>
        <w:ind w:firstLine="284"/>
        <w:rPr>
          <w:rFonts w:ascii="Times New Roman" w:hAnsi="Times New Roman"/>
          <w:sz w:val="20"/>
        </w:rPr>
      </w:pPr>
      <w:r>
        <w:rPr>
          <w:rFonts w:ascii="Times New Roman" w:hAnsi="Times New Roman"/>
          <w:sz w:val="20"/>
        </w:rPr>
        <w:t>В естественных условиях аргиллиты во многих случаях переслаиваются мерг</w:t>
      </w:r>
      <w:r>
        <w:rPr>
          <w:rFonts w:ascii="Times New Roman" w:hAnsi="Times New Roman"/>
          <w:sz w:val="20"/>
        </w:rPr>
        <w:t>елями, песчаниками и алевролитами.</w:t>
      </w:r>
    </w:p>
    <w:p w:rsidR="00000000" w:rsidRDefault="00A955F1">
      <w:pPr>
        <w:spacing w:line="240" w:lineRule="auto"/>
        <w:ind w:firstLine="284"/>
        <w:rPr>
          <w:rFonts w:ascii="Times New Roman" w:hAnsi="Times New Roman"/>
          <w:sz w:val="20"/>
        </w:rPr>
      </w:pPr>
      <w:r>
        <w:rPr>
          <w:rFonts w:ascii="Times New Roman" w:hAnsi="Times New Roman"/>
          <w:b/>
          <w:sz w:val="20"/>
        </w:rPr>
        <w:t>Алевролит —</w:t>
      </w:r>
      <w:r>
        <w:rPr>
          <w:rFonts w:ascii="Times New Roman" w:hAnsi="Times New Roman"/>
          <w:sz w:val="20"/>
        </w:rPr>
        <w:t xml:space="preserve"> сильно переуплотненные пылеватые грунты. Количество пылеватых (алевритовых) частиц (0,05—0,005 мм) превышает 50 %.</w:t>
      </w:r>
    </w:p>
    <w:p w:rsidR="00000000" w:rsidRDefault="00A955F1">
      <w:pPr>
        <w:spacing w:line="240" w:lineRule="auto"/>
        <w:ind w:firstLine="284"/>
        <w:rPr>
          <w:rFonts w:ascii="Times New Roman" w:hAnsi="Times New Roman"/>
          <w:sz w:val="20"/>
        </w:rPr>
      </w:pPr>
      <w:r>
        <w:rPr>
          <w:rFonts w:ascii="Times New Roman" w:hAnsi="Times New Roman"/>
          <w:sz w:val="20"/>
        </w:rPr>
        <w:t>Они интенсивно разрушаются при преобладании глинистого цемента. При наличии кремнистого и известкового цемента алевролиты более устойчивы к выветриваемости.</w:t>
      </w:r>
    </w:p>
    <w:p w:rsidR="00000000" w:rsidRDefault="00A955F1">
      <w:pPr>
        <w:spacing w:line="240" w:lineRule="auto"/>
        <w:ind w:firstLine="284"/>
        <w:rPr>
          <w:rFonts w:ascii="Times New Roman" w:hAnsi="Times New Roman"/>
          <w:sz w:val="20"/>
        </w:rPr>
      </w:pPr>
      <w:r>
        <w:rPr>
          <w:rFonts w:ascii="Times New Roman" w:hAnsi="Times New Roman"/>
          <w:sz w:val="20"/>
        </w:rPr>
        <w:t>В естественном сложении алевролиты часто переслаиваются с мергелями, песчаниками и аргиллитами.</w:t>
      </w:r>
    </w:p>
    <w:p w:rsidR="00000000" w:rsidRDefault="00A955F1">
      <w:pPr>
        <w:spacing w:line="240" w:lineRule="auto"/>
        <w:ind w:firstLine="284"/>
        <w:rPr>
          <w:rFonts w:ascii="Times New Roman" w:hAnsi="Times New Roman"/>
          <w:sz w:val="20"/>
        </w:rPr>
      </w:pPr>
      <w:r>
        <w:rPr>
          <w:rFonts w:ascii="Times New Roman" w:hAnsi="Times New Roman"/>
          <w:b/>
          <w:sz w:val="20"/>
        </w:rPr>
        <w:t>Мел —</w:t>
      </w:r>
      <w:r>
        <w:rPr>
          <w:rFonts w:ascii="Times New Roman" w:hAnsi="Times New Roman"/>
          <w:sz w:val="20"/>
        </w:rPr>
        <w:t xml:space="preserve"> белый тонкозернистый известняк биогенного и биохимического происхождения. Состоит из мелких</w:t>
      </w:r>
      <w:r>
        <w:rPr>
          <w:rFonts w:ascii="Times New Roman" w:hAnsi="Times New Roman"/>
          <w:sz w:val="20"/>
        </w:rPr>
        <w:t xml:space="preserve"> морских раковин. Пористость достигает 50 %.</w:t>
      </w:r>
    </w:p>
    <w:p w:rsidR="00000000" w:rsidRDefault="00A955F1">
      <w:pPr>
        <w:spacing w:line="240" w:lineRule="auto"/>
        <w:ind w:firstLine="284"/>
        <w:rPr>
          <w:rFonts w:ascii="Times New Roman" w:hAnsi="Times New Roman"/>
          <w:sz w:val="20"/>
        </w:rPr>
      </w:pPr>
      <w:r>
        <w:rPr>
          <w:rFonts w:ascii="Times New Roman" w:hAnsi="Times New Roman"/>
          <w:sz w:val="20"/>
        </w:rPr>
        <w:t>Размягчается и размокает в воде. Интенсивно выветривается.</w:t>
      </w:r>
    </w:p>
    <w:p w:rsidR="00000000" w:rsidRDefault="00A955F1">
      <w:pPr>
        <w:spacing w:line="240" w:lineRule="auto"/>
        <w:ind w:firstLine="284"/>
        <w:rPr>
          <w:rFonts w:ascii="Times New Roman" w:hAnsi="Times New Roman"/>
          <w:sz w:val="20"/>
        </w:rPr>
      </w:pPr>
      <w:r>
        <w:rPr>
          <w:rFonts w:ascii="Times New Roman" w:hAnsi="Times New Roman"/>
          <w:b/>
          <w:sz w:val="20"/>
        </w:rPr>
        <w:t>Сланцы</w:t>
      </w:r>
      <w:r>
        <w:rPr>
          <w:rFonts w:ascii="Times New Roman" w:hAnsi="Times New Roman"/>
          <w:sz w:val="20"/>
        </w:rPr>
        <w:t>—отличаются ориентированным расположением слагающих их минералов.</w:t>
      </w:r>
    </w:p>
    <w:p w:rsidR="00000000" w:rsidRDefault="00A955F1">
      <w:pPr>
        <w:spacing w:line="240" w:lineRule="auto"/>
        <w:ind w:firstLine="284"/>
        <w:rPr>
          <w:rFonts w:ascii="Times New Roman" w:hAnsi="Times New Roman"/>
          <w:sz w:val="20"/>
        </w:rPr>
      </w:pPr>
      <w:r>
        <w:rPr>
          <w:rFonts w:ascii="Times New Roman" w:hAnsi="Times New Roman"/>
          <w:sz w:val="20"/>
        </w:rPr>
        <w:t>Сланцы осадочного происхождения имеют тонкослоистую текстуру без изменения своего состава (глинистые, кремнистые сланцы).</w:t>
      </w:r>
    </w:p>
    <w:p w:rsidR="00000000" w:rsidRDefault="00A955F1">
      <w:pPr>
        <w:spacing w:line="240" w:lineRule="auto"/>
        <w:ind w:firstLine="284"/>
        <w:rPr>
          <w:rFonts w:ascii="Times New Roman" w:hAnsi="Times New Roman"/>
          <w:sz w:val="20"/>
        </w:rPr>
      </w:pPr>
      <w:r>
        <w:rPr>
          <w:rFonts w:ascii="Times New Roman" w:hAnsi="Times New Roman"/>
          <w:sz w:val="20"/>
        </w:rPr>
        <w:t>Кристаллические сланцы возникают в результате процессов метаморфизма и характеризуются резким изменением исходного вещества.</w:t>
      </w:r>
    </w:p>
    <w:p w:rsidR="00000000" w:rsidRDefault="00A955F1">
      <w:pPr>
        <w:spacing w:line="240" w:lineRule="auto"/>
        <w:ind w:firstLine="284"/>
        <w:rPr>
          <w:rFonts w:ascii="Times New Roman" w:hAnsi="Times New Roman"/>
          <w:sz w:val="20"/>
        </w:rPr>
      </w:pPr>
      <w:r>
        <w:rPr>
          <w:rFonts w:ascii="Times New Roman" w:hAnsi="Times New Roman"/>
          <w:sz w:val="20"/>
        </w:rPr>
        <w:t>Тальковые, хлоритовые, глинистые, слюдяные и слюдистые сланцы способны интенсивно разруша</w:t>
      </w:r>
      <w:r>
        <w:rPr>
          <w:rFonts w:ascii="Times New Roman" w:hAnsi="Times New Roman"/>
          <w:sz w:val="20"/>
        </w:rPr>
        <w:t>ться под воздействием атмосферных факторов. В выемках они пучат.</w:t>
      </w:r>
    </w:p>
    <w:p w:rsidR="00000000" w:rsidRDefault="00A955F1">
      <w:pPr>
        <w:spacing w:line="240" w:lineRule="auto"/>
        <w:ind w:firstLine="284"/>
        <w:jc w:val="right"/>
        <w:rPr>
          <w:rFonts w:ascii="Times New Roman" w:hAnsi="Times New Roman"/>
          <w:sz w:val="20"/>
          <w:lang w:val="en-US"/>
        </w:rPr>
      </w:pPr>
    </w:p>
    <w:p w:rsidR="00000000" w:rsidRDefault="00A955F1">
      <w:pPr>
        <w:spacing w:line="240" w:lineRule="auto"/>
        <w:ind w:firstLine="284"/>
        <w:jc w:val="right"/>
        <w:rPr>
          <w:rFonts w:ascii="Times New Roman" w:hAnsi="Times New Roman"/>
          <w:sz w:val="20"/>
          <w:lang w:val="en-US"/>
        </w:rPr>
      </w:pPr>
    </w:p>
    <w:p w:rsidR="00000000" w:rsidRDefault="00A955F1">
      <w:pPr>
        <w:spacing w:line="240" w:lineRule="auto"/>
        <w:ind w:firstLine="284"/>
        <w:jc w:val="right"/>
        <w:rPr>
          <w:rFonts w:ascii="Times New Roman" w:hAnsi="Times New Roman"/>
          <w:sz w:val="20"/>
          <w:lang w:val="en-US"/>
        </w:rPr>
      </w:pPr>
      <w:r>
        <w:rPr>
          <w:rFonts w:ascii="Times New Roman" w:hAnsi="Times New Roman"/>
          <w:sz w:val="20"/>
        </w:rPr>
        <w:t xml:space="preserve">ПРИЛОЖЕНИЕ Б </w:t>
      </w:r>
    </w:p>
    <w:p w:rsidR="00000000" w:rsidRDefault="00A955F1">
      <w:pPr>
        <w:spacing w:line="240" w:lineRule="auto"/>
        <w:ind w:firstLine="284"/>
        <w:jc w:val="right"/>
        <w:rPr>
          <w:rFonts w:ascii="Times New Roman" w:hAnsi="Times New Roman"/>
          <w:sz w:val="20"/>
          <w:lang w:val="en-US"/>
        </w:rPr>
      </w:pPr>
    </w:p>
    <w:p w:rsidR="00000000" w:rsidRDefault="00A955F1">
      <w:pPr>
        <w:spacing w:line="240" w:lineRule="auto"/>
        <w:ind w:firstLine="284"/>
        <w:jc w:val="center"/>
        <w:rPr>
          <w:rFonts w:ascii="Times New Roman" w:hAnsi="Times New Roman"/>
          <w:b/>
          <w:sz w:val="20"/>
          <w:lang w:val="en-US"/>
        </w:rPr>
      </w:pPr>
      <w:r>
        <w:rPr>
          <w:rFonts w:ascii="Times New Roman" w:hAnsi="Times New Roman"/>
          <w:b/>
          <w:sz w:val="20"/>
        </w:rPr>
        <w:t>ХАРАКТЕРИСТИКА ГРУНТОВ ЗАСОЛЕННЫХ, НАБУХАЮЩИХ, ПРОСАДОЧНЫХ, ПУЧИНИСТЫХ</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Засоленные грунты</w:t>
      </w:r>
      <w:r>
        <w:rPr>
          <w:rFonts w:ascii="Times New Roman" w:hAnsi="Times New Roman"/>
          <w:sz w:val="20"/>
        </w:rPr>
        <w:t xml:space="preserve"> — грунты, содержащие в количестве более 0,3 % массы абсолютно сухого грунта легкорастворимые соли (хлористый натрий, хлористый кальций, хлористый магний, сернокислый магний, углекислый натрий и двууглекислый натрий), а также — в больших количествах труднорастворимый сернокислый кальций (гипс) и практически нерастворимый углекислый кальций</w:t>
      </w:r>
      <w:r>
        <w:rPr>
          <w:rFonts w:ascii="Times New Roman" w:hAnsi="Times New Roman"/>
          <w:sz w:val="20"/>
        </w:rPr>
        <w:t>. Засоленные грунты при увлажнении резко снижают прочность на сжатие.</w:t>
      </w:r>
    </w:p>
    <w:p w:rsidR="00000000" w:rsidRDefault="00A955F1">
      <w:pPr>
        <w:spacing w:line="240" w:lineRule="auto"/>
        <w:ind w:firstLine="284"/>
        <w:rPr>
          <w:rFonts w:ascii="Times New Roman" w:hAnsi="Times New Roman"/>
          <w:sz w:val="20"/>
          <w:lang w:val="en-US"/>
        </w:rPr>
      </w:pPr>
      <w:r>
        <w:rPr>
          <w:rFonts w:ascii="Times New Roman" w:hAnsi="Times New Roman"/>
          <w:sz w:val="20"/>
        </w:rPr>
        <w:t>Засоленные грунты следует разделять по степени засоления с учетом его качественного характера (таблица Б.1).</w:t>
      </w:r>
    </w:p>
    <w:p w:rsidR="00000000" w:rsidRDefault="00A955F1">
      <w:pPr>
        <w:spacing w:line="240" w:lineRule="auto"/>
        <w:ind w:firstLine="284"/>
        <w:rPr>
          <w:rFonts w:ascii="Times New Roman" w:hAnsi="Times New Roman"/>
          <w:sz w:val="20"/>
        </w:rPr>
      </w:pPr>
    </w:p>
    <w:p w:rsidR="00000000" w:rsidRDefault="00A955F1">
      <w:pPr>
        <w:pStyle w:val="FR2"/>
        <w:spacing w:before="0"/>
        <w:ind w:firstLine="284"/>
        <w:jc w:val="both"/>
        <w:rPr>
          <w:b w:val="0"/>
          <w:sz w:val="20"/>
          <w:lang w:val="en-US"/>
        </w:rPr>
      </w:pPr>
      <w:r>
        <w:rPr>
          <w:rFonts w:ascii="Times New Roman" w:hAnsi="Times New Roman"/>
          <w:b w:val="0"/>
          <w:sz w:val="20"/>
        </w:rPr>
        <w:t>Таблица Б.1</w:t>
      </w:r>
    </w:p>
    <w:p w:rsidR="00000000" w:rsidRDefault="00A955F1">
      <w:pPr>
        <w:pStyle w:val="FR2"/>
        <w:spacing w:before="0"/>
        <w:ind w:firstLine="284"/>
        <w:jc w:val="both"/>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1275"/>
        <w:gridCol w:w="993"/>
        <w:gridCol w:w="1701"/>
        <w:gridCol w:w="2126"/>
      </w:tblGrid>
      <w:tr w:rsidR="00000000">
        <w:tblPrEx>
          <w:tblCellMar>
            <w:top w:w="0" w:type="dxa"/>
            <w:bottom w:w="0" w:type="dxa"/>
          </w:tblCellMar>
        </w:tblPrEx>
        <w:tc>
          <w:tcPr>
            <w:tcW w:w="21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Грунты</w:t>
            </w:r>
          </w:p>
        </w:tc>
        <w:tc>
          <w:tcPr>
            <w:tcW w:w="6095" w:type="dxa"/>
            <w:gridSpan w:val="4"/>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Среднее суммарное содержание легкорастворимых солей, % массы сухого грунта</w:t>
            </w:r>
          </w:p>
        </w:tc>
      </w:tr>
      <w:tr w:rsidR="00000000">
        <w:tblPrEx>
          <w:tblCellMar>
            <w:top w:w="0" w:type="dxa"/>
            <w:bottom w:w="0" w:type="dxa"/>
          </w:tblCellMar>
        </w:tblPrEx>
        <w:tc>
          <w:tcPr>
            <w:tcW w:w="21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268"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Хлоридное и сульфатнохлоридное засоление</w:t>
            </w:r>
          </w:p>
        </w:tc>
        <w:tc>
          <w:tcPr>
            <w:tcW w:w="3827"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Сульфатное, хлоридно-сульфатное и содовое засоление</w:t>
            </w:r>
          </w:p>
        </w:tc>
      </w:tr>
      <w:tr w:rsidR="00000000">
        <w:tblPrEx>
          <w:tblCellMar>
            <w:top w:w="0" w:type="dxa"/>
            <w:bottom w:w="0" w:type="dxa"/>
          </w:tblCellMar>
        </w:tblPrEx>
        <w:tc>
          <w:tcPr>
            <w:tcW w:w="21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районы с засушливым климатом</w:t>
            </w:r>
          </w:p>
        </w:tc>
        <w:tc>
          <w:tcPr>
            <w:tcW w:w="9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остальные районы</w:t>
            </w:r>
          </w:p>
        </w:tc>
        <w:tc>
          <w:tcPr>
            <w:tcW w:w="170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районы с засушливым климатом</w:t>
            </w:r>
          </w:p>
        </w:tc>
        <w:tc>
          <w:tcPr>
            <w:tcW w:w="2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остальные районы</w:t>
            </w:r>
          </w:p>
        </w:tc>
      </w:tr>
      <w:tr w:rsidR="00000000">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lang w:val="en-US"/>
              </w:rPr>
            </w:pPr>
            <w:r>
              <w:rPr>
                <w:rFonts w:ascii="Times New Roman" w:hAnsi="Times New Roman"/>
                <w:sz w:val="20"/>
              </w:rPr>
              <w:t xml:space="preserve">Слабозасоленные </w:t>
            </w:r>
          </w:p>
          <w:p w:rsidR="00000000" w:rsidRDefault="00A955F1">
            <w:pPr>
              <w:spacing w:line="240" w:lineRule="auto"/>
              <w:ind w:firstLine="0"/>
              <w:rPr>
                <w:rFonts w:ascii="Times New Roman" w:hAnsi="Times New Roman"/>
                <w:sz w:val="20"/>
                <w:lang w:val="en-US"/>
              </w:rPr>
            </w:pPr>
            <w:r>
              <w:rPr>
                <w:rFonts w:ascii="Times New Roman" w:hAnsi="Times New Roman"/>
                <w:sz w:val="20"/>
              </w:rPr>
              <w:t xml:space="preserve">Среднезасоленные </w:t>
            </w:r>
          </w:p>
          <w:p w:rsidR="00000000" w:rsidRDefault="00A955F1">
            <w:pPr>
              <w:spacing w:line="240" w:lineRule="auto"/>
              <w:ind w:firstLine="0"/>
              <w:rPr>
                <w:rFonts w:ascii="Times New Roman" w:hAnsi="Times New Roman"/>
                <w:sz w:val="20"/>
                <w:lang w:val="en-US"/>
              </w:rPr>
            </w:pPr>
            <w:r>
              <w:rPr>
                <w:rFonts w:ascii="Times New Roman" w:hAnsi="Times New Roman"/>
                <w:sz w:val="20"/>
              </w:rPr>
              <w:t>Сильнозасоле</w:t>
            </w:r>
            <w:r>
              <w:rPr>
                <w:rFonts w:ascii="Times New Roman" w:hAnsi="Times New Roman"/>
                <w:sz w:val="20"/>
              </w:rPr>
              <w:t xml:space="preserve">нные </w:t>
            </w:r>
          </w:p>
          <w:p w:rsidR="00000000" w:rsidRDefault="00A955F1">
            <w:pPr>
              <w:spacing w:line="240" w:lineRule="auto"/>
              <w:ind w:firstLine="0"/>
              <w:rPr>
                <w:rFonts w:ascii="Times New Roman" w:hAnsi="Times New Roman"/>
                <w:sz w:val="20"/>
              </w:rPr>
            </w:pPr>
            <w:r>
              <w:rPr>
                <w:rFonts w:ascii="Times New Roman" w:hAnsi="Times New Roman"/>
                <w:sz w:val="20"/>
              </w:rPr>
              <w:t>Избыточно засоленные</w:t>
            </w:r>
          </w:p>
        </w:tc>
        <w:tc>
          <w:tcPr>
            <w:tcW w:w="127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0,5—2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2—5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5—10 </w:t>
            </w:r>
          </w:p>
          <w:p w:rsidR="00000000" w:rsidRDefault="00A955F1">
            <w:pPr>
              <w:spacing w:line="240" w:lineRule="auto"/>
              <w:ind w:firstLine="0"/>
              <w:jc w:val="center"/>
              <w:rPr>
                <w:rFonts w:ascii="Times New Roman" w:hAnsi="Times New Roman"/>
                <w:sz w:val="20"/>
              </w:rPr>
            </w:pPr>
            <w:r>
              <w:rPr>
                <w:rFonts w:ascii="Times New Roman" w:hAnsi="Times New Roman"/>
                <w:sz w:val="20"/>
              </w:rPr>
              <w:t>&gt; 10</w:t>
            </w:r>
          </w:p>
        </w:tc>
        <w:tc>
          <w:tcPr>
            <w:tcW w:w="9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0,3—1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1—5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5—8 </w:t>
            </w:r>
          </w:p>
          <w:p w:rsidR="00000000" w:rsidRDefault="00A955F1">
            <w:pPr>
              <w:spacing w:line="240" w:lineRule="auto"/>
              <w:ind w:firstLine="0"/>
              <w:jc w:val="center"/>
              <w:rPr>
                <w:rFonts w:ascii="Times New Roman" w:hAnsi="Times New Roman"/>
                <w:sz w:val="20"/>
              </w:rPr>
            </w:pPr>
            <w:r>
              <w:rPr>
                <w:rFonts w:ascii="Times New Roman" w:hAnsi="Times New Roman"/>
                <w:sz w:val="20"/>
              </w:rPr>
              <w:t>&gt;8</w:t>
            </w:r>
          </w:p>
        </w:tc>
        <w:tc>
          <w:tcPr>
            <w:tcW w:w="170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0,5—1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1—3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3—8 </w:t>
            </w:r>
          </w:p>
          <w:p w:rsidR="00000000" w:rsidRDefault="00A955F1">
            <w:pPr>
              <w:spacing w:line="240" w:lineRule="auto"/>
              <w:ind w:firstLine="0"/>
              <w:jc w:val="center"/>
              <w:rPr>
                <w:rFonts w:ascii="Times New Roman" w:hAnsi="Times New Roman"/>
                <w:sz w:val="20"/>
              </w:rPr>
            </w:pPr>
            <w:r>
              <w:rPr>
                <w:rFonts w:ascii="Times New Roman" w:hAnsi="Times New Roman"/>
                <w:sz w:val="20"/>
              </w:rPr>
              <w:t>&gt;8</w:t>
            </w:r>
          </w:p>
        </w:tc>
        <w:tc>
          <w:tcPr>
            <w:tcW w:w="2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0,3—0,5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0,5—2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2—5 </w:t>
            </w:r>
          </w:p>
          <w:p w:rsidR="00000000" w:rsidRDefault="00A955F1">
            <w:pPr>
              <w:spacing w:line="240" w:lineRule="auto"/>
              <w:ind w:firstLine="0"/>
              <w:jc w:val="center"/>
              <w:rPr>
                <w:rFonts w:ascii="Times New Roman" w:hAnsi="Times New Roman"/>
                <w:sz w:val="20"/>
              </w:rPr>
            </w:pPr>
            <w:r>
              <w:rPr>
                <w:rFonts w:ascii="Times New Roman" w:hAnsi="Times New Roman"/>
                <w:sz w:val="20"/>
              </w:rPr>
              <w:t>&gt; 5</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К слабозасоленным грунтам необходимо также относить грунты со средним суммарным содержанием легкорастворимых солей менее 0,5 % в районах с засушливым климатом и менее 0,3 % в остальных районах, если эти грунты содержат более 0,25 % Nа</w:t>
      </w:r>
      <w:r>
        <w:rPr>
          <w:rFonts w:ascii="Times New Roman" w:hAnsi="Times New Roman"/>
          <w:sz w:val="20"/>
          <w:vertAlign w:val="subscript"/>
        </w:rPr>
        <w:t>2</w:t>
      </w:r>
      <w:r>
        <w:rPr>
          <w:rFonts w:ascii="Times New Roman" w:hAnsi="Times New Roman"/>
          <w:sz w:val="20"/>
          <w:lang w:val="en-US"/>
        </w:rPr>
        <w:t>SO</w:t>
      </w:r>
      <w:r>
        <w:rPr>
          <w:rFonts w:ascii="Times New Roman" w:hAnsi="Times New Roman"/>
          <w:sz w:val="20"/>
          <w:vertAlign w:val="subscript"/>
          <w:lang w:val="en-US"/>
        </w:rPr>
        <w:t>4</w:t>
      </w:r>
      <w:r>
        <w:rPr>
          <w:rFonts w:ascii="Times New Roman" w:hAnsi="Times New Roman"/>
          <w:sz w:val="20"/>
        </w:rPr>
        <w:t xml:space="preserve"> + М</w:t>
      </w:r>
      <w:r>
        <w:rPr>
          <w:rFonts w:ascii="Times New Roman" w:hAnsi="Times New Roman"/>
          <w:sz w:val="20"/>
          <w:lang w:val="en-US"/>
        </w:rPr>
        <w:t>gSO</w:t>
      </w:r>
      <w:r>
        <w:rPr>
          <w:rFonts w:ascii="Times New Roman" w:hAnsi="Times New Roman"/>
          <w:sz w:val="20"/>
          <w:vertAlign w:val="subscript"/>
          <w:lang w:val="en-US"/>
        </w:rPr>
        <w:t>4</w:t>
      </w:r>
      <w:r>
        <w:rPr>
          <w:rFonts w:ascii="Times New Roman" w:hAnsi="Times New Roman"/>
          <w:sz w:val="20"/>
        </w:rPr>
        <w:t>, или более 0,5 % NаНСОз + Nа</w:t>
      </w:r>
      <w:r>
        <w:rPr>
          <w:rFonts w:ascii="Times New Roman" w:hAnsi="Times New Roman"/>
          <w:sz w:val="20"/>
          <w:vertAlign w:val="subscript"/>
        </w:rPr>
        <w:t>2</w:t>
      </w:r>
      <w:r>
        <w:rPr>
          <w:rFonts w:ascii="Times New Roman" w:hAnsi="Times New Roman"/>
          <w:sz w:val="20"/>
        </w:rPr>
        <w:t>СОз.</w:t>
      </w:r>
    </w:p>
    <w:p w:rsidR="00000000" w:rsidRDefault="00A955F1">
      <w:pPr>
        <w:spacing w:line="240" w:lineRule="auto"/>
        <w:ind w:firstLine="284"/>
        <w:rPr>
          <w:rFonts w:ascii="Times New Roman" w:hAnsi="Times New Roman"/>
          <w:sz w:val="20"/>
        </w:rPr>
      </w:pPr>
      <w:r>
        <w:rPr>
          <w:rFonts w:ascii="Times New Roman" w:hAnsi="Times New Roman"/>
          <w:sz w:val="20"/>
        </w:rPr>
        <w:t>Качественный характер засоления можно установить по соотношению содержания ионов Сl</w:t>
      </w:r>
      <w:r>
        <w:rPr>
          <w:rFonts w:ascii="Times New Roman" w:hAnsi="Times New Roman"/>
          <w:i/>
          <w:sz w:val="20"/>
        </w:rPr>
        <w:t>'</w:t>
      </w:r>
      <w:r>
        <w:rPr>
          <w:rFonts w:ascii="Times New Roman" w:hAnsi="Times New Roman"/>
          <w:sz w:val="20"/>
        </w:rPr>
        <w:t xml:space="preserve"> и </w:t>
      </w:r>
      <w:r>
        <w:rPr>
          <w:rFonts w:ascii="Times New Roman" w:hAnsi="Times New Roman"/>
          <w:sz w:val="20"/>
          <w:lang w:val="en-US"/>
        </w:rPr>
        <w:t>SO</w:t>
      </w:r>
      <w:r>
        <w:rPr>
          <w:rFonts w:ascii="Times New Roman" w:hAnsi="Times New Roman"/>
          <w:sz w:val="20"/>
          <w:vertAlign w:val="subscript"/>
        </w:rPr>
        <w:t>4</w:t>
      </w:r>
      <w:r>
        <w:rPr>
          <w:rFonts w:ascii="Times New Roman" w:hAnsi="Times New Roman"/>
          <w:i/>
          <w:sz w:val="20"/>
        </w:rPr>
        <w:t>"</w:t>
      </w:r>
      <w:r>
        <w:rPr>
          <w:rFonts w:ascii="Times New Roman" w:hAnsi="Times New Roman"/>
          <w:sz w:val="20"/>
        </w:rPr>
        <w:t xml:space="preserve"> в водной вытяжке, выра</w:t>
      </w:r>
      <w:r>
        <w:rPr>
          <w:rFonts w:ascii="Times New Roman" w:hAnsi="Times New Roman"/>
          <w:sz w:val="20"/>
        </w:rPr>
        <w:t>женного в миллиэквивалентах на 100 г сухого грунта (таблица Б.2).</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Б.2</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880"/>
        <w:gridCol w:w="1720"/>
      </w:tblGrid>
      <w:tr w:rsidR="00000000">
        <w:tblPrEx>
          <w:tblCellMar>
            <w:top w:w="0" w:type="dxa"/>
            <w:bottom w:w="0" w:type="dxa"/>
          </w:tblCellMar>
        </w:tblPrEx>
        <w:tc>
          <w:tcPr>
            <w:tcW w:w="288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Наименование засоления</w:t>
            </w:r>
          </w:p>
        </w:tc>
        <w:tc>
          <w:tcPr>
            <w:tcW w:w="172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Отношение</w:t>
            </w:r>
            <w:r>
              <w:rPr>
                <w:rFonts w:ascii="Times New Roman" w:hAnsi="Times New Roman"/>
                <w:position w:val="-26"/>
                <w:sz w:val="20"/>
              </w:rPr>
              <w:object w:dxaOrig="499" w:dyaOrig="600">
                <v:shape id="_x0000_i1084" type="#_x0000_t75" style="width:26.25pt;height:31.5pt" o:ole="">
                  <v:imagedata r:id="rId82" o:title=""/>
                </v:shape>
                <o:OLEObject Type="Embed" ProgID="Equation.3" ShapeID="_x0000_i1084" DrawAspect="Content" ObjectID="_1427231274" r:id="rId83"/>
              </w:object>
            </w:r>
          </w:p>
        </w:tc>
      </w:tr>
      <w:tr w:rsidR="00000000">
        <w:tblPrEx>
          <w:tblCellMar>
            <w:top w:w="0" w:type="dxa"/>
            <w:bottom w:w="0" w:type="dxa"/>
          </w:tblCellMar>
        </w:tblPrEx>
        <w:tc>
          <w:tcPr>
            <w:tcW w:w="2880"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Хлоридное</w:t>
            </w:r>
          </w:p>
        </w:tc>
        <w:tc>
          <w:tcPr>
            <w:tcW w:w="172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Более 2,5</w:t>
            </w:r>
          </w:p>
        </w:tc>
      </w:tr>
      <w:tr w:rsidR="00000000">
        <w:tblPrEx>
          <w:tblCellMar>
            <w:top w:w="0" w:type="dxa"/>
            <w:bottom w:w="0" w:type="dxa"/>
          </w:tblCellMar>
        </w:tblPrEx>
        <w:tc>
          <w:tcPr>
            <w:tcW w:w="288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Сульфатно-хлоридное</w:t>
            </w:r>
          </w:p>
        </w:tc>
        <w:tc>
          <w:tcPr>
            <w:tcW w:w="172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2,5—1,5</w:t>
            </w:r>
          </w:p>
        </w:tc>
      </w:tr>
      <w:tr w:rsidR="00000000">
        <w:tblPrEx>
          <w:tblCellMar>
            <w:top w:w="0" w:type="dxa"/>
            <w:bottom w:w="0" w:type="dxa"/>
          </w:tblCellMar>
        </w:tblPrEx>
        <w:tc>
          <w:tcPr>
            <w:tcW w:w="288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Хлоридно-сульфатное</w:t>
            </w:r>
          </w:p>
        </w:tc>
        <w:tc>
          <w:tcPr>
            <w:tcW w:w="172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1,5—1,0</w:t>
            </w:r>
          </w:p>
        </w:tc>
      </w:tr>
      <w:tr w:rsidR="00000000">
        <w:tblPrEx>
          <w:tblCellMar>
            <w:top w:w="0" w:type="dxa"/>
            <w:bottom w:w="0" w:type="dxa"/>
          </w:tblCellMar>
        </w:tblPrEx>
        <w:tc>
          <w:tcPr>
            <w:tcW w:w="2880"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Сульфатное</w:t>
            </w:r>
          </w:p>
        </w:tc>
        <w:tc>
          <w:tcPr>
            <w:tcW w:w="172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Менее 1,0</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Засоление называется содовым при содержании в грунте ионов СО</w:t>
      </w:r>
      <w:r>
        <w:rPr>
          <w:rFonts w:ascii="Times New Roman" w:hAnsi="Times New Roman"/>
          <w:sz w:val="20"/>
          <w:vertAlign w:val="subscript"/>
          <w:lang w:val="en-US"/>
        </w:rPr>
        <w:t>3</w:t>
      </w:r>
      <w:r>
        <w:rPr>
          <w:rFonts w:ascii="Times New Roman" w:hAnsi="Times New Roman"/>
          <w:i/>
          <w:sz w:val="20"/>
        </w:rPr>
        <w:t>"</w:t>
      </w:r>
      <w:r>
        <w:rPr>
          <w:rFonts w:ascii="Times New Roman" w:hAnsi="Times New Roman"/>
          <w:sz w:val="20"/>
        </w:rPr>
        <w:t xml:space="preserve"> и НСО</w:t>
      </w:r>
      <w:r>
        <w:rPr>
          <w:rFonts w:ascii="Times New Roman" w:hAnsi="Times New Roman"/>
          <w:sz w:val="20"/>
          <w:vertAlign w:val="subscript"/>
          <w:lang w:val="en-US"/>
        </w:rPr>
        <w:t>3</w:t>
      </w:r>
      <w:r>
        <w:rPr>
          <w:rFonts w:ascii="Times New Roman" w:hAnsi="Times New Roman"/>
          <w:i/>
          <w:sz w:val="20"/>
        </w:rPr>
        <w:t>'</w:t>
      </w:r>
      <w:r>
        <w:rPr>
          <w:rFonts w:ascii="Times New Roman" w:hAnsi="Times New Roman"/>
          <w:sz w:val="20"/>
        </w:rPr>
        <w:t xml:space="preserve"> более одной трети суммарного содержания ионов Сl</w:t>
      </w:r>
      <w:r>
        <w:rPr>
          <w:rFonts w:ascii="Times New Roman" w:hAnsi="Times New Roman"/>
          <w:i/>
          <w:sz w:val="20"/>
        </w:rPr>
        <w:t>'</w:t>
      </w:r>
      <w:r>
        <w:rPr>
          <w:rFonts w:ascii="Times New Roman" w:hAnsi="Times New Roman"/>
          <w:sz w:val="20"/>
        </w:rPr>
        <w:t xml:space="preserve"> и </w:t>
      </w:r>
      <w:r>
        <w:rPr>
          <w:rFonts w:ascii="Times New Roman" w:hAnsi="Times New Roman"/>
          <w:sz w:val="20"/>
          <w:lang w:val="en-US"/>
        </w:rPr>
        <w:t>SO</w:t>
      </w:r>
      <w:r>
        <w:rPr>
          <w:rFonts w:ascii="Times New Roman" w:hAnsi="Times New Roman"/>
          <w:sz w:val="20"/>
          <w:vertAlign w:val="subscript"/>
          <w:lang w:val="en-US"/>
        </w:rPr>
        <w:t>4</w:t>
      </w:r>
      <w:r>
        <w:rPr>
          <w:rFonts w:ascii="Times New Roman" w:hAnsi="Times New Roman"/>
          <w:i/>
          <w:sz w:val="20"/>
        </w:rPr>
        <w:t>"</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Степень и качественный характер засоления определяют в период наибольшего накопления солей в верхних слоях грунтов.</w:t>
      </w:r>
    </w:p>
    <w:p w:rsidR="00000000" w:rsidRDefault="00A955F1">
      <w:pPr>
        <w:spacing w:line="240" w:lineRule="auto"/>
        <w:ind w:firstLine="284"/>
        <w:rPr>
          <w:rFonts w:ascii="Times New Roman" w:hAnsi="Times New Roman"/>
          <w:sz w:val="20"/>
        </w:rPr>
      </w:pPr>
      <w:r>
        <w:rPr>
          <w:rFonts w:ascii="Times New Roman" w:hAnsi="Times New Roman"/>
          <w:b/>
          <w:sz w:val="20"/>
        </w:rPr>
        <w:t>Набухающие грунты —</w:t>
      </w:r>
      <w:r>
        <w:rPr>
          <w:rFonts w:ascii="Times New Roman" w:hAnsi="Times New Roman"/>
          <w:sz w:val="20"/>
        </w:rPr>
        <w:t xml:space="preserve"> морские</w:t>
      </w:r>
      <w:r>
        <w:rPr>
          <w:rFonts w:ascii="Times New Roman" w:hAnsi="Times New Roman"/>
          <w:sz w:val="20"/>
        </w:rPr>
        <w:t xml:space="preserve"> и озерные глинистые отложения палеогена, неогена и четвертичной системы, майкопские, сарматские, мэотические, киммерийские, апшеронские, бакинские, аральские и хвалынские породы и их элювий, делювий.</w:t>
      </w:r>
    </w:p>
    <w:p w:rsidR="00000000" w:rsidRDefault="00A955F1">
      <w:pPr>
        <w:spacing w:line="240" w:lineRule="auto"/>
        <w:ind w:firstLine="284"/>
        <w:rPr>
          <w:rFonts w:ascii="Times New Roman" w:hAnsi="Times New Roman"/>
          <w:sz w:val="20"/>
        </w:rPr>
      </w:pPr>
      <w:r>
        <w:rPr>
          <w:rFonts w:ascii="Times New Roman" w:hAnsi="Times New Roman"/>
          <w:sz w:val="20"/>
        </w:rPr>
        <w:t>Характерной особенностью этих грунтов является изменение их состояния и свойств под воздействием природных факторов при нарушении естественных условий залегания.</w:t>
      </w:r>
    </w:p>
    <w:p w:rsidR="00000000" w:rsidRDefault="00A955F1">
      <w:pPr>
        <w:spacing w:line="240" w:lineRule="auto"/>
        <w:ind w:firstLine="284"/>
        <w:rPr>
          <w:rFonts w:ascii="Times New Roman" w:hAnsi="Times New Roman"/>
          <w:sz w:val="20"/>
        </w:rPr>
      </w:pPr>
      <w:r>
        <w:rPr>
          <w:rFonts w:ascii="Times New Roman" w:hAnsi="Times New Roman"/>
          <w:sz w:val="20"/>
        </w:rPr>
        <w:t>Набухающие грунты при замачивании водой или другой жидкостью увеличиваются в объеме, при этом относительное набухание в условиях свободного набухания</w:t>
      </w:r>
      <w:r>
        <w:rPr>
          <w:rFonts w:ascii="Times New Roman" w:hAnsi="Times New Roman"/>
          <w:sz w:val="20"/>
        </w:rPr>
        <w:t xml:space="preserve"> (без нагрузки) </w:t>
      </w:r>
      <w:r>
        <w:rPr>
          <w:rFonts w:ascii="Times New Roman" w:hAnsi="Times New Roman"/>
          <w:sz w:val="20"/>
        </w:rPr>
        <w:sym w:font="Symbol" w:char="F065"/>
      </w:r>
      <w:r>
        <w:rPr>
          <w:rFonts w:ascii="Times New Roman" w:hAnsi="Times New Roman"/>
          <w:sz w:val="20"/>
          <w:vertAlign w:val="subscript"/>
          <w:lang w:val="en-US"/>
        </w:rPr>
        <w:t>sw</w:t>
      </w:r>
      <w:r>
        <w:rPr>
          <w:rFonts w:ascii="Times New Roman" w:hAnsi="Times New Roman"/>
          <w:sz w:val="20"/>
          <w:lang w:val="en-US"/>
        </w:rPr>
        <w:sym w:font="Symbol" w:char="F0B3"/>
      </w:r>
      <w:r>
        <w:rPr>
          <w:rFonts w:ascii="Times New Roman" w:hAnsi="Times New Roman"/>
          <w:sz w:val="20"/>
        </w:rPr>
        <w:t>0,04 — ГОСТ 25100.</w:t>
      </w:r>
    </w:p>
    <w:p w:rsidR="00000000" w:rsidRDefault="00A955F1">
      <w:pPr>
        <w:spacing w:line="240" w:lineRule="auto"/>
        <w:ind w:firstLine="284"/>
        <w:rPr>
          <w:rFonts w:ascii="Times New Roman" w:hAnsi="Times New Roman"/>
          <w:sz w:val="20"/>
        </w:rPr>
      </w:pPr>
      <w:r>
        <w:rPr>
          <w:rFonts w:ascii="Times New Roman" w:hAnsi="Times New Roman"/>
          <w:sz w:val="20"/>
        </w:rPr>
        <w:t>Набухающие грунты характеризуются следующими показателями: свободное набухание—</w:t>
      </w:r>
      <w:r>
        <w:rPr>
          <w:rFonts w:ascii="Times New Roman" w:hAnsi="Times New Roman"/>
          <w:sz w:val="20"/>
        </w:rPr>
        <w:sym w:font="Symbol" w:char="F065"/>
      </w:r>
      <w:r>
        <w:rPr>
          <w:rFonts w:ascii="Times New Roman" w:hAnsi="Times New Roman"/>
          <w:sz w:val="20"/>
          <w:vertAlign w:val="subscript"/>
          <w:lang w:val="en-US"/>
        </w:rPr>
        <w:t>sw</w:t>
      </w:r>
      <w:r>
        <w:rPr>
          <w:rFonts w:ascii="Times New Roman" w:hAnsi="Times New Roman"/>
          <w:sz w:val="20"/>
          <w:lang w:val="en-US"/>
        </w:rPr>
        <w:t xml:space="preserve">, </w:t>
      </w:r>
      <w:r>
        <w:rPr>
          <w:rFonts w:ascii="Times New Roman" w:hAnsi="Times New Roman"/>
          <w:sz w:val="20"/>
        </w:rPr>
        <w:t xml:space="preserve">набухание под нагрузкой </w:t>
      </w:r>
      <w:r>
        <w:rPr>
          <w:rFonts w:ascii="Times New Roman" w:hAnsi="Times New Roman"/>
          <w:sz w:val="20"/>
        </w:rPr>
        <w:sym w:font="Symbol" w:char="F065"/>
      </w:r>
      <w:r>
        <w:rPr>
          <w:rFonts w:ascii="Times New Roman" w:hAnsi="Times New Roman"/>
          <w:sz w:val="20"/>
          <w:vertAlign w:val="subscript"/>
          <w:lang w:val="en-US"/>
        </w:rPr>
        <w:t>swp</w:t>
      </w:r>
      <w:r>
        <w:rPr>
          <w:rFonts w:ascii="Times New Roman" w:hAnsi="Times New Roman"/>
          <w:sz w:val="20"/>
        </w:rPr>
        <w:t xml:space="preserve">, усадка при высыхании — </w:t>
      </w:r>
      <w:r>
        <w:rPr>
          <w:rFonts w:ascii="Times New Roman" w:hAnsi="Times New Roman"/>
          <w:sz w:val="20"/>
        </w:rPr>
        <w:sym w:font="Symbol" w:char="F065"/>
      </w:r>
      <w:r>
        <w:rPr>
          <w:rFonts w:ascii="Times New Roman" w:hAnsi="Times New Roman"/>
          <w:sz w:val="20"/>
          <w:vertAlign w:val="subscript"/>
          <w:lang w:val="en-US"/>
        </w:rPr>
        <w:t>sh</w:t>
      </w:r>
      <w:r>
        <w:rPr>
          <w:rFonts w:ascii="Times New Roman" w:hAnsi="Times New Roman"/>
          <w:sz w:val="20"/>
        </w:rPr>
        <w:t xml:space="preserve">, влажность набухания — </w:t>
      </w:r>
      <w:r>
        <w:rPr>
          <w:rFonts w:ascii="Times New Roman" w:hAnsi="Times New Roman"/>
          <w:sz w:val="20"/>
          <w:lang w:val="en-US"/>
        </w:rPr>
        <w:t>W</w:t>
      </w:r>
      <w:r>
        <w:rPr>
          <w:rFonts w:ascii="Times New Roman" w:hAnsi="Times New Roman"/>
          <w:sz w:val="20"/>
          <w:vertAlign w:val="subscript"/>
          <w:lang w:val="en-US"/>
        </w:rPr>
        <w:t>sw</w:t>
      </w:r>
      <w:r>
        <w:rPr>
          <w:rFonts w:ascii="Times New Roman" w:hAnsi="Times New Roman"/>
          <w:sz w:val="20"/>
        </w:rPr>
        <w:t>, влажность предела усадки — W</w:t>
      </w:r>
      <w:r>
        <w:rPr>
          <w:rFonts w:ascii="Times New Roman" w:hAnsi="Times New Roman"/>
          <w:sz w:val="20"/>
          <w:vertAlign w:val="subscript"/>
        </w:rPr>
        <w:t>sh</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Показатели набухания и усадки грунта определяются по относительной деформации:</w:t>
      </w:r>
    </w:p>
    <w:p w:rsidR="00000000" w:rsidRDefault="00A955F1">
      <w:pPr>
        <w:spacing w:line="240" w:lineRule="auto"/>
        <w:ind w:firstLine="284"/>
        <w:rPr>
          <w:rFonts w:ascii="Times New Roman" w:hAnsi="Times New Roman"/>
          <w:sz w:val="20"/>
        </w:rPr>
      </w:pPr>
      <w:r>
        <w:rPr>
          <w:rFonts w:ascii="Times New Roman" w:hAnsi="Times New Roman"/>
          <w:sz w:val="20"/>
        </w:rPr>
        <w:t>набухание — в условиях исключения возможности бокового расширения при насыщении грунта водой или химическим раствором;</w:t>
      </w:r>
    </w:p>
    <w:p w:rsidR="00000000" w:rsidRDefault="00A955F1">
      <w:pPr>
        <w:spacing w:line="240" w:lineRule="auto"/>
        <w:ind w:firstLine="284"/>
        <w:rPr>
          <w:rFonts w:ascii="Times New Roman" w:hAnsi="Times New Roman"/>
          <w:sz w:val="20"/>
        </w:rPr>
      </w:pPr>
      <w:r>
        <w:rPr>
          <w:rFonts w:ascii="Times New Roman" w:hAnsi="Times New Roman"/>
          <w:sz w:val="20"/>
        </w:rPr>
        <w:t>усадку — в условиях свободной трехосной деформации при высыхании грунта</w:t>
      </w:r>
    </w:p>
    <w:p w:rsidR="00000000" w:rsidRDefault="00A955F1">
      <w:pPr>
        <w:spacing w:line="240" w:lineRule="auto"/>
        <w:ind w:firstLine="284"/>
        <w:rPr>
          <w:rFonts w:ascii="Times New Roman" w:hAnsi="Times New Roman"/>
          <w:sz w:val="20"/>
        </w:rPr>
      </w:pPr>
      <w:r>
        <w:rPr>
          <w:rFonts w:ascii="Times New Roman" w:hAnsi="Times New Roman"/>
          <w:position w:val="-26"/>
          <w:sz w:val="20"/>
        </w:rPr>
        <w:object w:dxaOrig="1400" w:dyaOrig="600">
          <v:shape id="_x0000_i1085" type="#_x0000_t75" style="width:69.75pt;height:30pt" o:ole="">
            <v:imagedata r:id="rId84" o:title=""/>
          </v:shape>
          <o:OLEObject Type="Embed" ProgID="Equation.3" ShapeID="_x0000_i1085" DrawAspect="Content" ObjectID="_1427231275" r:id="rId85"/>
        </w:object>
      </w:r>
      <w:r>
        <w:rPr>
          <w:rFonts w:ascii="Times New Roman" w:hAnsi="Times New Roman"/>
          <w:sz w:val="20"/>
        </w:rPr>
        <w:t>;             (Б.1)</w:t>
      </w:r>
    </w:p>
    <w:p w:rsidR="00000000" w:rsidRDefault="00A955F1">
      <w:pPr>
        <w:spacing w:line="240" w:lineRule="auto"/>
        <w:ind w:firstLine="284"/>
        <w:rPr>
          <w:rFonts w:ascii="Times New Roman" w:hAnsi="Times New Roman"/>
          <w:sz w:val="20"/>
        </w:rPr>
      </w:pPr>
      <w:r>
        <w:rPr>
          <w:rFonts w:ascii="Times New Roman" w:hAnsi="Times New Roman"/>
          <w:position w:val="-26"/>
          <w:sz w:val="20"/>
        </w:rPr>
        <w:object w:dxaOrig="1359" w:dyaOrig="600">
          <v:shape id="_x0000_i1086" type="#_x0000_t75" style="width:68.25pt;height:30pt" o:ole="">
            <v:imagedata r:id="rId86" o:title=""/>
          </v:shape>
          <o:OLEObject Type="Embed" ProgID="Equation.3" ShapeID="_x0000_i1086" DrawAspect="Content" ObjectID="_1427231276" r:id="rId87"/>
        </w:object>
      </w:r>
      <w:r>
        <w:rPr>
          <w:rFonts w:ascii="Times New Roman" w:hAnsi="Times New Roman"/>
          <w:sz w:val="20"/>
        </w:rPr>
        <w:t>,             (Б.2)</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h</w:t>
      </w:r>
      <w:r>
        <w:rPr>
          <w:rFonts w:ascii="Times New Roman" w:hAnsi="Times New Roman"/>
          <w:sz w:val="20"/>
          <w:vertAlign w:val="subscript"/>
          <w:lang w:val="en-US"/>
        </w:rPr>
        <w:t>0</w:t>
      </w:r>
      <w:r>
        <w:rPr>
          <w:rFonts w:ascii="Times New Roman" w:hAnsi="Times New Roman"/>
          <w:sz w:val="20"/>
        </w:rPr>
        <w:t xml:space="preserve"> и </w:t>
      </w:r>
      <w:r>
        <w:rPr>
          <w:rFonts w:ascii="Times New Roman" w:hAnsi="Times New Roman"/>
          <w:sz w:val="20"/>
          <w:lang w:val="en-US"/>
        </w:rPr>
        <w:t>h</w:t>
      </w:r>
      <w:r>
        <w:rPr>
          <w:rFonts w:ascii="Times New Roman" w:hAnsi="Times New Roman"/>
          <w:sz w:val="20"/>
          <w:vertAlign w:val="subscript"/>
          <w:lang w:val="en-US"/>
        </w:rPr>
        <w:t>sw</w:t>
      </w:r>
      <w:r>
        <w:rPr>
          <w:rFonts w:ascii="Times New Roman" w:hAnsi="Times New Roman"/>
          <w:i/>
          <w:sz w:val="20"/>
        </w:rPr>
        <w:t xml:space="preserve"> —</w:t>
      </w:r>
      <w:r>
        <w:rPr>
          <w:rFonts w:ascii="Times New Roman" w:hAnsi="Times New Roman"/>
          <w:sz w:val="20"/>
        </w:rPr>
        <w:t xml:space="preserve"> высота образца до и после увлажнения;</w:t>
      </w:r>
    </w:p>
    <w:p w:rsidR="00000000" w:rsidRDefault="00A955F1">
      <w:pPr>
        <w:spacing w:line="240" w:lineRule="auto"/>
        <w:ind w:firstLine="284"/>
        <w:rPr>
          <w:rFonts w:ascii="Times New Roman" w:hAnsi="Times New Roman"/>
          <w:sz w:val="20"/>
        </w:rPr>
      </w:pPr>
      <w:r>
        <w:rPr>
          <w:rFonts w:ascii="Times New Roman" w:hAnsi="Times New Roman"/>
          <w:sz w:val="20"/>
          <w:lang w:val="en-US"/>
        </w:rPr>
        <w:t>V</w:t>
      </w:r>
      <w:r>
        <w:rPr>
          <w:rFonts w:ascii="Times New Roman" w:hAnsi="Times New Roman"/>
          <w:sz w:val="20"/>
          <w:vertAlign w:val="subscript"/>
          <w:lang w:val="en-US"/>
        </w:rPr>
        <w:t>0</w:t>
      </w:r>
      <w:r>
        <w:rPr>
          <w:rFonts w:ascii="Times New Roman" w:hAnsi="Times New Roman"/>
          <w:sz w:val="20"/>
        </w:rPr>
        <w:t xml:space="preserve"> и </w:t>
      </w:r>
      <w:r>
        <w:rPr>
          <w:rFonts w:ascii="Times New Roman" w:hAnsi="Times New Roman"/>
          <w:sz w:val="20"/>
          <w:lang w:val="en-US"/>
        </w:rPr>
        <w:t>V</w:t>
      </w:r>
      <w:r>
        <w:rPr>
          <w:rFonts w:ascii="Times New Roman" w:hAnsi="Times New Roman"/>
          <w:sz w:val="20"/>
          <w:vertAlign w:val="subscript"/>
          <w:lang w:val="en-US"/>
        </w:rPr>
        <w:t>sh</w:t>
      </w:r>
      <w:r>
        <w:rPr>
          <w:rFonts w:ascii="Times New Roman" w:hAnsi="Times New Roman"/>
          <w:smallCaps/>
          <w:sz w:val="20"/>
        </w:rPr>
        <w:t xml:space="preserve"> </w:t>
      </w:r>
      <w:r>
        <w:rPr>
          <w:rFonts w:ascii="Times New Roman" w:hAnsi="Times New Roman"/>
          <w:sz w:val="20"/>
        </w:rPr>
        <w:t>— начальный и конечный объемы</w:t>
      </w:r>
      <w:r>
        <w:rPr>
          <w:rFonts w:ascii="Times New Roman" w:hAnsi="Times New Roman"/>
          <w:sz w:val="20"/>
          <w:lang w:val="en-US"/>
        </w:rPr>
        <w:t xml:space="preserve"> </w:t>
      </w:r>
      <w:r>
        <w:rPr>
          <w:rFonts w:ascii="Times New Roman" w:hAnsi="Times New Roman"/>
          <w:sz w:val="20"/>
        </w:rPr>
        <w:t>образца.</w:t>
      </w:r>
    </w:p>
    <w:p w:rsidR="00000000" w:rsidRDefault="00A955F1">
      <w:pPr>
        <w:spacing w:line="240" w:lineRule="auto"/>
        <w:ind w:firstLine="284"/>
        <w:rPr>
          <w:rFonts w:ascii="Times New Roman" w:hAnsi="Times New Roman"/>
          <w:sz w:val="20"/>
        </w:rPr>
      </w:pPr>
      <w:r>
        <w:rPr>
          <w:rFonts w:ascii="Times New Roman" w:hAnsi="Times New Roman"/>
          <w:sz w:val="20"/>
        </w:rPr>
        <w:t>Методы лабораторного определения характеристик набухания и усадки представлены в ГОСТ 24143.</w:t>
      </w:r>
    </w:p>
    <w:p w:rsidR="00000000" w:rsidRDefault="00A955F1">
      <w:pPr>
        <w:spacing w:line="240" w:lineRule="auto"/>
        <w:ind w:firstLine="284"/>
        <w:rPr>
          <w:rFonts w:ascii="Times New Roman" w:hAnsi="Times New Roman"/>
          <w:sz w:val="20"/>
        </w:rPr>
      </w:pPr>
      <w:r>
        <w:rPr>
          <w:rFonts w:ascii="Times New Roman" w:hAnsi="Times New Roman"/>
          <w:sz w:val="20"/>
        </w:rPr>
        <w:t>По ГОСТ 25100 набухающие грунты в зависимости от величины относительного набухания без</w:t>
      </w:r>
      <w:r>
        <w:rPr>
          <w:rFonts w:ascii="Times New Roman" w:hAnsi="Times New Roman"/>
          <w:sz w:val="20"/>
          <w:lang w:val="en-US"/>
        </w:rPr>
        <w:t xml:space="preserve"> </w:t>
      </w:r>
      <w:r>
        <w:rPr>
          <w:rFonts w:ascii="Times New Roman" w:hAnsi="Times New Roman"/>
          <w:sz w:val="20"/>
        </w:rPr>
        <w:t>нагрузки подразделяются на:</w:t>
      </w:r>
    </w:p>
    <w:p w:rsidR="00000000" w:rsidRDefault="00A955F1">
      <w:pPr>
        <w:spacing w:line="240" w:lineRule="auto"/>
        <w:ind w:firstLine="284"/>
        <w:rPr>
          <w:rFonts w:ascii="Times New Roman" w:hAnsi="Times New Roman"/>
          <w:sz w:val="20"/>
        </w:rPr>
      </w:pPr>
      <w:r>
        <w:rPr>
          <w:rFonts w:ascii="Times New Roman" w:hAnsi="Times New Roman"/>
          <w:sz w:val="20"/>
        </w:rPr>
        <w:t xml:space="preserve">слабонабухающие, если 0,04 </w:t>
      </w:r>
      <w:r>
        <w:rPr>
          <w:rFonts w:ascii="Times New Roman" w:hAnsi="Times New Roman"/>
          <w:sz w:val="20"/>
        </w:rPr>
        <w:sym w:font="Symbol" w:char="F0A3"/>
      </w:r>
      <w:r>
        <w:rPr>
          <w:rFonts w:ascii="Times New Roman" w:hAnsi="Times New Roman"/>
          <w:sz w:val="20"/>
          <w:lang w:val="en-US"/>
        </w:rPr>
        <w:t xml:space="preserve"> </w:t>
      </w:r>
      <w:r>
        <w:rPr>
          <w:rFonts w:ascii="Times New Roman" w:hAnsi="Times New Roman"/>
          <w:sz w:val="20"/>
        </w:rPr>
        <w:sym w:font="Symbol" w:char="F065"/>
      </w:r>
      <w:r>
        <w:rPr>
          <w:rFonts w:ascii="Times New Roman" w:hAnsi="Times New Roman"/>
          <w:sz w:val="20"/>
          <w:vertAlign w:val="subscript"/>
          <w:lang w:val="en-US"/>
        </w:rPr>
        <w:t xml:space="preserve">sw </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lang w:val="en-US"/>
        </w:rPr>
        <w:t xml:space="preserve"> </w:t>
      </w:r>
      <w:r>
        <w:rPr>
          <w:rFonts w:ascii="Times New Roman" w:hAnsi="Times New Roman"/>
          <w:sz w:val="20"/>
        </w:rPr>
        <w:t>0,08;</w:t>
      </w:r>
    </w:p>
    <w:p w:rsidR="00000000" w:rsidRDefault="00A955F1">
      <w:pPr>
        <w:spacing w:line="240" w:lineRule="auto"/>
        <w:ind w:firstLine="284"/>
        <w:rPr>
          <w:rFonts w:ascii="Times New Roman" w:hAnsi="Times New Roman"/>
          <w:sz w:val="20"/>
        </w:rPr>
      </w:pPr>
      <w:r>
        <w:rPr>
          <w:rFonts w:ascii="Times New Roman" w:hAnsi="Times New Roman"/>
          <w:sz w:val="20"/>
        </w:rPr>
        <w:t xml:space="preserve">средненабухающие, если 0,08 &lt; </w:t>
      </w:r>
      <w:r>
        <w:rPr>
          <w:rFonts w:ascii="Times New Roman" w:hAnsi="Times New Roman"/>
          <w:sz w:val="20"/>
        </w:rPr>
        <w:sym w:font="Symbol" w:char="F065"/>
      </w:r>
      <w:r>
        <w:rPr>
          <w:rFonts w:ascii="Times New Roman" w:hAnsi="Times New Roman"/>
          <w:sz w:val="20"/>
          <w:vertAlign w:val="subscript"/>
          <w:lang w:val="en-US"/>
        </w:rPr>
        <w:t>sw</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lang w:val="en-US"/>
        </w:rPr>
        <w:t xml:space="preserve"> </w:t>
      </w:r>
      <w:r>
        <w:rPr>
          <w:rFonts w:ascii="Times New Roman" w:hAnsi="Times New Roman"/>
          <w:sz w:val="20"/>
        </w:rPr>
        <w:t>0,12;</w:t>
      </w:r>
    </w:p>
    <w:p w:rsidR="00000000" w:rsidRDefault="00A955F1">
      <w:pPr>
        <w:spacing w:line="240" w:lineRule="auto"/>
        <w:ind w:firstLine="284"/>
        <w:rPr>
          <w:rFonts w:ascii="Times New Roman" w:hAnsi="Times New Roman"/>
          <w:sz w:val="20"/>
        </w:rPr>
      </w:pPr>
      <w:r>
        <w:rPr>
          <w:rFonts w:ascii="Times New Roman" w:hAnsi="Times New Roman"/>
          <w:sz w:val="20"/>
        </w:rPr>
        <w:t xml:space="preserve">сильнонабухающие, если </w:t>
      </w:r>
      <w:r>
        <w:rPr>
          <w:rFonts w:ascii="Times New Roman" w:hAnsi="Times New Roman"/>
          <w:sz w:val="20"/>
        </w:rPr>
        <w:sym w:font="Symbol" w:char="F065"/>
      </w:r>
      <w:r>
        <w:rPr>
          <w:rFonts w:ascii="Times New Roman" w:hAnsi="Times New Roman"/>
          <w:sz w:val="20"/>
          <w:vertAlign w:val="subscript"/>
          <w:lang w:val="en-US"/>
        </w:rPr>
        <w:t>sw</w:t>
      </w:r>
      <w:r>
        <w:rPr>
          <w:rFonts w:ascii="Times New Roman" w:hAnsi="Times New Roman"/>
          <w:sz w:val="20"/>
        </w:rPr>
        <w:t xml:space="preserve"> &gt; 0,12.</w:t>
      </w:r>
      <w:r>
        <w:rPr>
          <w:rFonts w:ascii="Times New Roman" w:hAnsi="Times New Roman"/>
          <w:sz w:val="20"/>
        </w:rPr>
        <w:t xml:space="preserve"> В наибольшей степени величину возможной</w:t>
      </w:r>
      <w:r>
        <w:rPr>
          <w:rFonts w:ascii="Times New Roman" w:hAnsi="Times New Roman"/>
          <w:sz w:val="20"/>
          <w:lang w:val="en-US"/>
        </w:rPr>
        <w:t xml:space="preserve"> </w:t>
      </w:r>
      <w:r>
        <w:rPr>
          <w:rFonts w:ascii="Times New Roman" w:hAnsi="Times New Roman"/>
          <w:sz w:val="20"/>
        </w:rPr>
        <w:t>деформативности набухающих грунтов отражает</w:t>
      </w:r>
      <w:r>
        <w:rPr>
          <w:rFonts w:ascii="Times New Roman" w:hAnsi="Times New Roman"/>
          <w:sz w:val="20"/>
          <w:lang w:val="en-US"/>
        </w:rPr>
        <w:t xml:space="preserve"> </w:t>
      </w:r>
      <w:r>
        <w:rPr>
          <w:rFonts w:ascii="Times New Roman" w:hAnsi="Times New Roman"/>
          <w:sz w:val="20"/>
        </w:rPr>
        <w:t>обобщенный показатель набухания —</w:t>
      </w:r>
      <w:r>
        <w:rPr>
          <w:rFonts w:ascii="Times New Roman" w:hAnsi="Times New Roman"/>
          <w:sz w:val="20"/>
          <w:lang w:val="en-US"/>
        </w:rPr>
        <w:t xml:space="preserve"> </w:t>
      </w:r>
      <w:r>
        <w:rPr>
          <w:rFonts w:ascii="Times New Roman" w:hAnsi="Times New Roman"/>
          <w:sz w:val="20"/>
        </w:rPr>
        <w:t xml:space="preserve">усадки </w:t>
      </w:r>
      <w:r>
        <w:rPr>
          <w:rFonts w:ascii="Times New Roman" w:hAnsi="Times New Roman"/>
          <w:sz w:val="20"/>
        </w:rPr>
        <w:sym w:font="Symbol" w:char="F065"/>
      </w:r>
      <w:r>
        <w:rPr>
          <w:rFonts w:ascii="Times New Roman" w:hAnsi="Times New Roman"/>
          <w:sz w:val="20"/>
          <w:vertAlign w:val="subscript"/>
          <w:lang w:val="en-US"/>
        </w:rPr>
        <w:t>swh</w:t>
      </w:r>
      <w:r>
        <w:rPr>
          <w:rFonts w:ascii="Times New Roman" w:hAnsi="Times New Roman"/>
          <w:sz w:val="20"/>
        </w:rPr>
        <w:t>.</w:t>
      </w:r>
    </w:p>
    <w:p w:rsidR="00000000" w:rsidRDefault="00A955F1">
      <w:pPr>
        <w:spacing w:line="240" w:lineRule="auto"/>
        <w:ind w:firstLine="284"/>
        <w:rPr>
          <w:rFonts w:ascii="Times New Roman" w:hAnsi="Times New Roman"/>
          <w:sz w:val="20"/>
          <w:lang w:val="en-US"/>
        </w:rPr>
      </w:pPr>
      <w:r>
        <w:rPr>
          <w:rFonts w:ascii="Times New Roman" w:hAnsi="Times New Roman"/>
          <w:position w:val="-26"/>
          <w:sz w:val="20"/>
          <w:lang w:val="en-US"/>
        </w:rPr>
        <w:object w:dxaOrig="2600" w:dyaOrig="600">
          <v:shape id="_x0000_i1087" type="#_x0000_t75" style="width:129.75pt;height:30pt" o:ole="">
            <v:imagedata r:id="rId88" o:title=""/>
          </v:shape>
          <o:OLEObject Type="Embed" ProgID="Equation.3" ShapeID="_x0000_i1087" DrawAspect="Content" ObjectID="_1427231277" r:id="rId89"/>
        </w:object>
      </w:r>
      <w:r>
        <w:rPr>
          <w:rFonts w:ascii="Times New Roman" w:hAnsi="Times New Roman"/>
          <w:sz w:val="20"/>
          <w:lang w:val="en-US"/>
        </w:rPr>
        <w:t>.                 (</w:t>
      </w:r>
      <w:r>
        <w:rPr>
          <w:rFonts w:ascii="Times New Roman" w:hAnsi="Times New Roman"/>
          <w:sz w:val="20"/>
        </w:rPr>
        <w:t>Б.3</w:t>
      </w:r>
      <w:r>
        <w:rPr>
          <w:rFonts w:ascii="Times New Roman" w:hAnsi="Times New Roman"/>
          <w:sz w:val="20"/>
          <w:lang w:val="en-US"/>
        </w:rPr>
        <w:t>)</w:t>
      </w:r>
    </w:p>
    <w:p w:rsidR="00000000" w:rsidRDefault="00A955F1">
      <w:pPr>
        <w:spacing w:line="240" w:lineRule="auto"/>
        <w:ind w:firstLine="284"/>
        <w:rPr>
          <w:rFonts w:ascii="Times New Roman" w:hAnsi="Times New Roman"/>
          <w:sz w:val="20"/>
        </w:rPr>
      </w:pPr>
      <w:r>
        <w:rPr>
          <w:rFonts w:ascii="Times New Roman" w:hAnsi="Times New Roman"/>
          <w:sz w:val="20"/>
        </w:rPr>
        <w:t>Обозначения прежние.</w:t>
      </w:r>
    </w:p>
    <w:p w:rsidR="00000000" w:rsidRDefault="00A955F1">
      <w:pPr>
        <w:spacing w:line="240" w:lineRule="auto"/>
        <w:ind w:firstLine="284"/>
        <w:rPr>
          <w:rFonts w:ascii="Times New Roman" w:hAnsi="Times New Roman"/>
          <w:sz w:val="20"/>
        </w:rPr>
      </w:pPr>
      <w:r>
        <w:rPr>
          <w:rFonts w:ascii="Times New Roman" w:hAnsi="Times New Roman"/>
          <w:sz w:val="20"/>
        </w:rPr>
        <w:t>Поверхностные слои земляного полотна (на откосах, под основной площадкой) находятся в зоне сезонных изменений влияния внешних факторов и работают в условиях переменного температурно-влажностного режима. Поэтому при установлении расчетных параметров грунтов следует учитывать наибольшую их деформативность и ориен</w:t>
      </w:r>
      <w:r>
        <w:rPr>
          <w:rFonts w:ascii="Times New Roman" w:hAnsi="Times New Roman"/>
          <w:sz w:val="20"/>
        </w:rPr>
        <w:t xml:space="preserve">тироваться на показатель усадки набухания </w:t>
      </w:r>
      <w:r>
        <w:rPr>
          <w:rFonts w:ascii="Times New Roman" w:hAnsi="Times New Roman"/>
          <w:sz w:val="20"/>
        </w:rPr>
        <w:sym w:font="Symbol" w:char="F065"/>
      </w:r>
      <w:r>
        <w:rPr>
          <w:rFonts w:ascii="Times New Roman" w:hAnsi="Times New Roman"/>
          <w:sz w:val="20"/>
          <w:vertAlign w:val="subscript"/>
          <w:lang w:val="en-US"/>
        </w:rPr>
        <w:t>swh</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Грунты считаются слабонабухающими, если </w:t>
      </w:r>
      <w:r>
        <w:rPr>
          <w:rFonts w:ascii="Times New Roman" w:hAnsi="Times New Roman"/>
          <w:sz w:val="20"/>
        </w:rPr>
        <w:sym w:font="Symbol" w:char="F065"/>
      </w:r>
      <w:r>
        <w:rPr>
          <w:rFonts w:ascii="Times New Roman" w:hAnsi="Times New Roman"/>
          <w:sz w:val="20"/>
          <w:vertAlign w:val="subscript"/>
          <w:lang w:val="en-US"/>
        </w:rPr>
        <w:t>swh</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rPr>
        <w:t xml:space="preserve"> 10; средненабухающими, если 0,10&lt;</w:t>
      </w:r>
      <w:r>
        <w:rPr>
          <w:rFonts w:ascii="Times New Roman" w:hAnsi="Times New Roman"/>
          <w:sz w:val="20"/>
        </w:rPr>
        <w:sym w:font="Symbol" w:char="F065"/>
      </w:r>
      <w:r>
        <w:rPr>
          <w:rFonts w:ascii="Times New Roman" w:hAnsi="Times New Roman"/>
          <w:sz w:val="20"/>
          <w:vertAlign w:val="subscript"/>
          <w:lang w:val="en-US"/>
        </w:rPr>
        <w:t>swh</w:t>
      </w:r>
      <w:r>
        <w:rPr>
          <w:rFonts w:ascii="Times New Roman" w:hAnsi="Times New Roman"/>
          <w:sz w:val="20"/>
        </w:rPr>
        <w:sym w:font="Symbol" w:char="F0A3"/>
      </w:r>
      <w:r>
        <w:rPr>
          <w:rFonts w:ascii="Times New Roman" w:hAnsi="Times New Roman"/>
          <w:sz w:val="20"/>
        </w:rPr>
        <w:t xml:space="preserve">0,20; сильнонабухающими, если </w:t>
      </w:r>
      <w:r>
        <w:rPr>
          <w:rFonts w:ascii="Times New Roman" w:hAnsi="Times New Roman"/>
          <w:sz w:val="20"/>
        </w:rPr>
        <w:sym w:font="Symbol" w:char="F065"/>
      </w:r>
      <w:r>
        <w:rPr>
          <w:rFonts w:ascii="Times New Roman" w:hAnsi="Times New Roman"/>
          <w:sz w:val="20"/>
          <w:vertAlign w:val="subscript"/>
          <w:lang w:val="en-US"/>
        </w:rPr>
        <w:t>swh</w:t>
      </w:r>
      <w:r>
        <w:rPr>
          <w:rFonts w:ascii="Times New Roman" w:hAnsi="Times New Roman"/>
          <w:sz w:val="20"/>
        </w:rPr>
        <w:t xml:space="preserve"> &gt; 0,20.</w:t>
      </w:r>
    </w:p>
    <w:p w:rsidR="00000000" w:rsidRDefault="00A955F1">
      <w:pPr>
        <w:spacing w:line="240" w:lineRule="auto"/>
        <w:ind w:firstLine="284"/>
        <w:rPr>
          <w:rFonts w:ascii="Times New Roman" w:hAnsi="Times New Roman"/>
          <w:sz w:val="20"/>
        </w:rPr>
      </w:pPr>
      <w:r>
        <w:rPr>
          <w:rFonts w:ascii="Times New Roman" w:hAnsi="Times New Roman"/>
          <w:sz w:val="20"/>
        </w:rPr>
        <w:t xml:space="preserve">Для глинистых грунтов с влажностью предела текучести 0,35 </w:t>
      </w:r>
      <w:r>
        <w:rPr>
          <w:rFonts w:ascii="Times New Roman" w:hAnsi="Times New Roman"/>
          <w:sz w:val="20"/>
        </w:rPr>
        <w:sym w:font="Symbol" w:char="F0A3"/>
      </w:r>
      <w:r>
        <w:rPr>
          <w:rFonts w:ascii="Times New Roman" w:hAnsi="Times New Roman"/>
          <w:sz w:val="20"/>
        </w:rPr>
        <w:t xml:space="preserve"> </w:t>
      </w:r>
      <w:r>
        <w:rPr>
          <w:rFonts w:ascii="Times New Roman" w:hAnsi="Times New Roman"/>
          <w:sz w:val="20"/>
          <w:lang w:val="en-US"/>
        </w:rPr>
        <w:t>W</w:t>
      </w:r>
      <w:r>
        <w:rPr>
          <w:rFonts w:ascii="Times New Roman" w:hAnsi="Times New Roman"/>
          <w:sz w:val="20"/>
          <w:vertAlign w:val="subscript"/>
          <w:lang w:val="en-US"/>
        </w:rPr>
        <w:t>L</w:t>
      </w:r>
      <w:r>
        <w:rPr>
          <w:rFonts w:ascii="Times New Roman" w:hAnsi="Times New Roman"/>
          <w:sz w:val="20"/>
          <w:lang w:val="en-US"/>
        </w:rPr>
        <w:t xml:space="preserve"> </w:t>
      </w:r>
      <w:r>
        <w:rPr>
          <w:rFonts w:ascii="Times New Roman" w:hAnsi="Times New Roman"/>
          <w:sz w:val="20"/>
        </w:rPr>
        <w:sym w:font="Symbol" w:char="F0A3"/>
      </w:r>
      <w:r>
        <w:rPr>
          <w:rFonts w:ascii="Times New Roman" w:hAnsi="Times New Roman"/>
          <w:sz w:val="20"/>
        </w:rPr>
        <w:t xml:space="preserve"> 0,65, удовлетворяющих требованию 0,03 </w:t>
      </w:r>
      <w:r>
        <w:rPr>
          <w:rFonts w:ascii="Times New Roman" w:hAnsi="Times New Roman"/>
          <w:sz w:val="20"/>
        </w:rPr>
        <w:sym w:font="Symbol" w:char="F0A3"/>
      </w:r>
      <w:r>
        <w:rPr>
          <w:rFonts w:ascii="Times New Roman" w:hAnsi="Times New Roman"/>
          <w:sz w:val="20"/>
        </w:rPr>
        <w:t xml:space="preserve">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lang w:val="en-US"/>
        </w:rPr>
        <w:t xml:space="preserve"> </w:t>
      </w:r>
      <w:r>
        <w:rPr>
          <w:rFonts w:ascii="Times New Roman" w:hAnsi="Times New Roman"/>
          <w:sz w:val="20"/>
        </w:rPr>
        <w:t xml:space="preserve">— 0,4 </w:t>
      </w:r>
      <w:r>
        <w:rPr>
          <w:rFonts w:ascii="Times New Roman" w:hAnsi="Times New Roman"/>
          <w:sz w:val="20"/>
          <w:lang w:val="en-US"/>
        </w:rPr>
        <w:t>W</w:t>
      </w:r>
      <w:r>
        <w:rPr>
          <w:rFonts w:ascii="Times New Roman" w:hAnsi="Times New Roman"/>
          <w:sz w:val="20"/>
          <w:vertAlign w:val="subscript"/>
          <w:lang w:val="en-US"/>
        </w:rPr>
        <w:t>L</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rPr>
        <w:t xml:space="preserve"> 0,09; при ориентировочных расчетах могут быть использованы эмпирические зависимости для прогнозирования состояния и свойств набухающих грунтов [38; 39; 47]. Показатель усадки — набухания:</w:t>
      </w:r>
    </w:p>
    <w:p w:rsidR="00000000" w:rsidRDefault="00A955F1">
      <w:pPr>
        <w:spacing w:line="240" w:lineRule="auto"/>
        <w:ind w:firstLine="284"/>
        <w:rPr>
          <w:rFonts w:ascii="Times New Roman" w:hAnsi="Times New Roman"/>
          <w:sz w:val="20"/>
        </w:rPr>
      </w:pPr>
      <w:r>
        <w:rPr>
          <w:rFonts w:ascii="Times New Roman" w:hAnsi="Times New Roman"/>
          <w:position w:val="-12"/>
          <w:sz w:val="20"/>
        </w:rPr>
        <w:object w:dxaOrig="1980" w:dyaOrig="380">
          <v:shape id="_x0000_i1088" type="#_x0000_t75" style="width:99pt;height:18.75pt" o:ole="">
            <v:imagedata r:id="rId90" o:title=""/>
          </v:shape>
          <o:OLEObject Type="Embed" ProgID="Equation.3" ShapeID="_x0000_i1088" DrawAspect="Content" ObjectID="_1427231278" r:id="rId91"/>
        </w:object>
      </w:r>
      <w:r>
        <w:rPr>
          <w:rFonts w:ascii="Times New Roman" w:hAnsi="Times New Roman"/>
          <w:sz w:val="20"/>
        </w:rPr>
        <w:t>. Да</w:t>
      </w:r>
      <w:r>
        <w:rPr>
          <w:rFonts w:ascii="Times New Roman" w:hAnsi="Times New Roman"/>
          <w:sz w:val="20"/>
        </w:rPr>
        <w:t xml:space="preserve">вление набухания </w:t>
      </w:r>
      <w:r>
        <w:rPr>
          <w:rFonts w:ascii="Times New Roman" w:hAnsi="Times New Roman"/>
          <w:i/>
          <w:sz w:val="20"/>
        </w:rPr>
        <w:t>Р</w:t>
      </w:r>
      <w:r>
        <w:rPr>
          <w:rFonts w:ascii="Times New Roman" w:hAnsi="Times New Roman"/>
          <w:sz w:val="20"/>
          <w:vertAlign w:val="subscript"/>
        </w:rPr>
        <w:t>sw</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i/>
          <w:sz w:val="20"/>
        </w:rPr>
        <w:t>Р</w:t>
      </w:r>
      <w:r>
        <w:rPr>
          <w:rFonts w:ascii="Times New Roman" w:hAnsi="Times New Roman"/>
          <w:sz w:val="20"/>
          <w:vertAlign w:val="subscript"/>
          <w:lang w:val="en-US"/>
        </w:rPr>
        <w:t>sw</w:t>
      </w:r>
      <w:r>
        <w:rPr>
          <w:rFonts w:ascii="Times New Roman" w:hAnsi="Times New Roman"/>
          <w:sz w:val="20"/>
        </w:rPr>
        <w:t xml:space="preserve"> = 6 </w:t>
      </w:r>
      <w:r>
        <w:rPr>
          <w:rFonts w:ascii="Times New Roman" w:hAnsi="Times New Roman"/>
          <w:sz w:val="20"/>
        </w:rPr>
        <w:sym w:font="Symbol" w:char="F065"/>
      </w:r>
      <w:r>
        <w:rPr>
          <w:rFonts w:ascii="Times New Roman" w:hAnsi="Times New Roman"/>
          <w:sz w:val="20"/>
          <w:vertAlign w:val="subscript"/>
          <w:lang w:val="en-US"/>
        </w:rPr>
        <w:t>swh</w:t>
      </w:r>
      <w:r>
        <w:rPr>
          <w:rFonts w:ascii="Times New Roman" w:hAnsi="Times New Roman"/>
          <w:i/>
          <w:sz w:val="20"/>
        </w:rPr>
        <w:t xml:space="preserve"> </w:t>
      </w:r>
      <w:r>
        <w:rPr>
          <w:rFonts w:ascii="Times New Roman" w:hAnsi="Times New Roman"/>
          <w:i/>
          <w:sz w:val="20"/>
        </w:rPr>
        <w:sym w:font="Times New Roman" w:char="00B7"/>
      </w:r>
      <w:r>
        <w:rPr>
          <w:rFonts w:ascii="Times New Roman" w:hAnsi="Times New Roman"/>
          <w:i/>
          <w:sz w:val="20"/>
          <w:lang w:val="en-US"/>
        </w:rPr>
        <w:t>W</w:t>
      </w:r>
      <w:r>
        <w:rPr>
          <w:rFonts w:ascii="Times New Roman" w:hAnsi="Times New Roman"/>
          <w:sz w:val="20"/>
          <w:vertAlign w:val="subscript"/>
          <w:lang w:val="en-US"/>
        </w:rPr>
        <w:t xml:space="preserve">L </w:t>
      </w:r>
      <w:r>
        <w:rPr>
          <w:rFonts w:ascii="Times New Roman" w:hAnsi="Times New Roman"/>
          <w:sz w:val="20"/>
        </w:rPr>
        <w:t xml:space="preserve"> = 6 МПа (60 кгс/см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(Б.4)</w:t>
      </w:r>
    </w:p>
    <w:p w:rsidR="00000000" w:rsidRDefault="00A955F1">
      <w:pPr>
        <w:spacing w:line="240" w:lineRule="auto"/>
        <w:ind w:firstLine="284"/>
        <w:rPr>
          <w:rFonts w:ascii="Times New Roman" w:hAnsi="Times New Roman"/>
          <w:sz w:val="20"/>
        </w:rPr>
      </w:pPr>
      <w:r>
        <w:rPr>
          <w:rFonts w:ascii="Times New Roman" w:hAnsi="Times New Roman"/>
          <w:b/>
          <w:sz w:val="20"/>
        </w:rPr>
        <w:t>Просадочные грунты</w:t>
      </w:r>
      <w:r>
        <w:rPr>
          <w:rFonts w:ascii="Times New Roman" w:hAnsi="Times New Roman"/>
          <w:sz w:val="20"/>
        </w:rPr>
        <w:t xml:space="preserve"> — грунты, которые под действием внешней нагрузки или собственной массы при замачивании водой или другой жидкостью дают просадку и при этом значение относительной просадочности </w:t>
      </w:r>
      <w:r>
        <w:rPr>
          <w:rFonts w:ascii="Times New Roman" w:hAnsi="Times New Roman"/>
          <w:sz w:val="20"/>
        </w:rPr>
        <w:sym w:font="Symbol" w:char="F065"/>
      </w:r>
      <w:r>
        <w:rPr>
          <w:rFonts w:ascii="Times New Roman" w:hAnsi="Times New Roman"/>
          <w:sz w:val="20"/>
          <w:vertAlign w:val="subscript"/>
          <w:lang w:val="en-US"/>
        </w:rPr>
        <w:t>s</w:t>
      </w:r>
      <w:r>
        <w:rPr>
          <w:rFonts w:ascii="Times New Roman" w:hAnsi="Times New Roman"/>
          <w:i/>
          <w:sz w:val="20"/>
          <w:vertAlign w:val="subscript"/>
          <w:lang w:val="en-US"/>
        </w:rPr>
        <w:t>l</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sym w:font="Symbol" w:char="F0B3"/>
      </w:r>
      <w:r>
        <w:rPr>
          <w:rFonts w:ascii="Times New Roman" w:hAnsi="Times New Roman"/>
          <w:sz w:val="20"/>
          <w:lang w:val="en-US"/>
        </w:rPr>
        <w:t xml:space="preserve"> </w:t>
      </w:r>
      <w:r>
        <w:rPr>
          <w:rFonts w:ascii="Times New Roman" w:hAnsi="Times New Roman"/>
          <w:sz w:val="20"/>
        </w:rPr>
        <w:t>0,01 — по ГОСТ 25100.</w:t>
      </w:r>
    </w:p>
    <w:p w:rsidR="00000000" w:rsidRDefault="00A955F1">
      <w:pPr>
        <w:spacing w:line="240" w:lineRule="auto"/>
        <w:ind w:firstLine="284"/>
        <w:rPr>
          <w:rFonts w:ascii="Times New Roman" w:hAnsi="Times New Roman"/>
          <w:sz w:val="20"/>
        </w:rPr>
      </w:pPr>
      <w:r>
        <w:rPr>
          <w:rFonts w:ascii="Times New Roman" w:hAnsi="Times New Roman"/>
          <w:sz w:val="20"/>
        </w:rPr>
        <w:t xml:space="preserve">Относительная просадочность — отношение уменьшения высоты образца грунта в результате его замачивания водой или другой жидкостью при определенном вертикальном давлении к высоте образца природной влажности при </w:t>
      </w:r>
      <w:r>
        <w:rPr>
          <w:rFonts w:ascii="Times New Roman" w:hAnsi="Times New Roman"/>
          <w:sz w:val="20"/>
        </w:rPr>
        <w:t>давлении, равном природному на глубине отбора образца. Определяется по ГОСТ 23161.</w:t>
      </w:r>
    </w:p>
    <w:p w:rsidR="00000000" w:rsidRDefault="00A955F1">
      <w:pPr>
        <w:spacing w:line="240" w:lineRule="auto"/>
        <w:ind w:firstLine="284"/>
        <w:rPr>
          <w:rFonts w:ascii="Times New Roman" w:hAnsi="Times New Roman"/>
          <w:sz w:val="20"/>
          <w:lang w:val="en-US"/>
        </w:rPr>
      </w:pPr>
      <w:r>
        <w:rPr>
          <w:rFonts w:ascii="Times New Roman" w:hAnsi="Times New Roman"/>
          <w:sz w:val="20"/>
        </w:rPr>
        <w:t>При предварительной оценке к просадочным грунтам обычно относятся лессовые грунты со степенью влажности S</w:t>
      </w:r>
      <w:r>
        <w:rPr>
          <w:rFonts w:ascii="Times New Roman" w:hAnsi="Times New Roman"/>
          <w:sz w:val="20"/>
          <w:vertAlign w:val="subscript"/>
        </w:rPr>
        <w:t>r</w:t>
      </w:r>
      <w:r>
        <w:rPr>
          <w:rFonts w:ascii="Times New Roman" w:hAnsi="Times New Roman"/>
          <w:sz w:val="20"/>
          <w:vertAlign w:val="subscript"/>
          <w:lang w:val="en-US"/>
        </w:rPr>
        <w:t xml:space="preserve"> </w:t>
      </w:r>
      <w:r>
        <w:rPr>
          <w:rFonts w:ascii="Times New Roman" w:hAnsi="Times New Roman"/>
          <w:sz w:val="20"/>
        </w:rPr>
        <w:sym w:font="Symbol" w:char="F0A3"/>
      </w:r>
      <w:r>
        <w:rPr>
          <w:rFonts w:ascii="Times New Roman" w:hAnsi="Times New Roman"/>
          <w:sz w:val="20"/>
        </w:rPr>
        <w:t xml:space="preserve"> 0,8, для которых величина показателя I</w:t>
      </w:r>
      <w:r>
        <w:rPr>
          <w:rFonts w:ascii="Times New Roman" w:hAnsi="Times New Roman"/>
          <w:sz w:val="20"/>
          <w:vertAlign w:val="subscript"/>
        </w:rPr>
        <w:t>ss</w:t>
      </w:r>
      <w:r>
        <w:rPr>
          <w:rFonts w:ascii="Times New Roman" w:hAnsi="Times New Roman"/>
          <w:sz w:val="20"/>
        </w:rPr>
        <w:t>, определяемого по формуле В.5, меньше значений, указанных в таблице Б.3.</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Б.3</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694"/>
        <w:gridCol w:w="1701"/>
        <w:gridCol w:w="1842"/>
        <w:gridCol w:w="1986"/>
      </w:tblGrid>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Число пластичности грунта, </w:t>
            </w:r>
            <w:r>
              <w:rPr>
                <w:rFonts w:ascii="Times New Roman" w:hAnsi="Times New Roman"/>
                <w:sz w:val="20"/>
                <w:lang w:val="en-US"/>
              </w:rPr>
              <w:t>I</w:t>
            </w:r>
            <w:r>
              <w:rPr>
                <w:rFonts w:ascii="Times New Roman" w:hAnsi="Times New Roman"/>
                <w:sz w:val="20"/>
                <w:vertAlign w:val="subscript"/>
              </w:rPr>
              <w:t>р</w:t>
            </w:r>
          </w:p>
        </w:tc>
        <w:tc>
          <w:tcPr>
            <w:tcW w:w="170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0,01&lt;</w:t>
            </w:r>
            <w:r>
              <w:rPr>
                <w:rFonts w:ascii="Times New Roman" w:hAnsi="Times New Roman"/>
                <w:sz w:val="20"/>
                <w:lang w:val="en-US"/>
              </w:rPr>
              <w:t xml:space="preserve"> I</w:t>
            </w:r>
            <w:r>
              <w:rPr>
                <w:rFonts w:ascii="Times New Roman" w:hAnsi="Times New Roman"/>
                <w:sz w:val="20"/>
                <w:vertAlign w:val="subscript"/>
              </w:rPr>
              <w:t>р</w:t>
            </w:r>
            <w:r>
              <w:rPr>
                <w:rFonts w:ascii="Times New Roman" w:hAnsi="Times New Roman"/>
                <w:sz w:val="20"/>
              </w:rPr>
              <w:t xml:space="preserve"> &lt;0,10</w:t>
            </w:r>
          </w:p>
        </w:tc>
        <w:tc>
          <w:tcPr>
            <w:tcW w:w="184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w:t>
            </w:r>
            <w:r>
              <w:rPr>
                <w:rFonts w:ascii="Times New Roman" w:hAnsi="Times New Roman"/>
                <w:sz w:val="20"/>
                <w:lang w:val="en-US"/>
              </w:rPr>
              <w:t xml:space="preserve"> </w:t>
            </w:r>
            <w:r>
              <w:rPr>
                <w:rFonts w:ascii="Times New Roman" w:hAnsi="Times New Roman"/>
                <w:sz w:val="20"/>
                <w:lang w:val="en-US"/>
              </w:rPr>
              <w:sym w:font="Symbol" w:char="F0A3"/>
            </w:r>
            <w:r>
              <w:rPr>
                <w:rFonts w:ascii="Times New Roman" w:hAnsi="Times New Roman"/>
                <w:sz w:val="20"/>
                <w:lang w:val="en-US"/>
              </w:rPr>
              <w:t xml:space="preserve"> I</w:t>
            </w:r>
            <w:r>
              <w:rPr>
                <w:rFonts w:ascii="Times New Roman" w:hAnsi="Times New Roman"/>
                <w:sz w:val="20"/>
                <w:vertAlign w:val="subscript"/>
              </w:rPr>
              <w:t>р</w:t>
            </w:r>
            <w:r>
              <w:rPr>
                <w:rFonts w:ascii="Times New Roman" w:hAnsi="Times New Roman"/>
                <w:sz w:val="20"/>
              </w:rPr>
              <w:t xml:space="preserve"> &lt;0,14</w:t>
            </w:r>
          </w:p>
        </w:tc>
        <w:tc>
          <w:tcPr>
            <w:tcW w:w="198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0,14</w:t>
            </w:r>
            <w:r>
              <w:rPr>
                <w:rFonts w:ascii="Times New Roman" w:hAnsi="Times New Roman"/>
                <w:sz w:val="20"/>
                <w:lang w:val="en-US"/>
              </w:rPr>
              <w:t xml:space="preserve"> </w:t>
            </w:r>
            <w:r>
              <w:rPr>
                <w:rFonts w:ascii="Times New Roman" w:hAnsi="Times New Roman"/>
                <w:sz w:val="20"/>
              </w:rPr>
              <w:sym w:font="Symbol" w:char="F0A3"/>
            </w:r>
            <w:r>
              <w:rPr>
                <w:rFonts w:ascii="Times New Roman" w:hAnsi="Times New Roman"/>
                <w:sz w:val="20"/>
                <w:lang w:val="en-US"/>
              </w:rPr>
              <w:t xml:space="preserve"> I</w:t>
            </w:r>
            <w:r>
              <w:rPr>
                <w:rFonts w:ascii="Times New Roman" w:hAnsi="Times New Roman"/>
                <w:sz w:val="20"/>
                <w:vertAlign w:val="subscript"/>
              </w:rPr>
              <w:t>р</w:t>
            </w:r>
            <w:r>
              <w:rPr>
                <w:rFonts w:ascii="Times New Roman" w:hAnsi="Times New Roman"/>
                <w:sz w:val="20"/>
              </w:rPr>
              <w:t xml:space="preserve"> &lt;</w:t>
            </w:r>
            <w:r>
              <w:rPr>
                <w:rFonts w:ascii="Times New Roman" w:hAnsi="Times New Roman"/>
                <w:sz w:val="20"/>
                <w:lang w:val="en-US"/>
              </w:rPr>
              <w:t xml:space="preserve"> </w:t>
            </w:r>
            <w:r>
              <w:rPr>
                <w:rFonts w:ascii="Times New Roman" w:hAnsi="Times New Roman"/>
                <w:sz w:val="20"/>
              </w:rPr>
              <w:t>0,22</w:t>
            </w:r>
          </w:p>
        </w:tc>
      </w:tr>
      <w:tr w:rsidR="00000000">
        <w:tblPrEx>
          <w:tblCellMar>
            <w:top w:w="0" w:type="dxa"/>
            <w:bottom w:w="0" w:type="dxa"/>
          </w:tblCellMar>
        </w:tblPrEx>
        <w:tc>
          <w:tcPr>
            <w:tcW w:w="2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Показатель</w:t>
            </w:r>
            <w:r>
              <w:rPr>
                <w:rFonts w:ascii="Times New Roman" w:hAnsi="Times New Roman"/>
                <w:sz w:val="20"/>
                <w:lang w:val="en-US"/>
              </w:rPr>
              <w:t xml:space="preserve"> I</w:t>
            </w:r>
            <w:r>
              <w:rPr>
                <w:rFonts w:ascii="Times New Roman" w:hAnsi="Times New Roman"/>
                <w:sz w:val="20"/>
                <w:vertAlign w:val="subscript"/>
                <w:lang w:val="en-US"/>
              </w:rPr>
              <w:t>ss</w:t>
            </w:r>
          </w:p>
        </w:tc>
        <w:tc>
          <w:tcPr>
            <w:tcW w:w="170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w:t>
            </w:r>
          </w:p>
        </w:tc>
        <w:tc>
          <w:tcPr>
            <w:tcW w:w="184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0,17</w:t>
            </w:r>
          </w:p>
        </w:tc>
        <w:tc>
          <w:tcPr>
            <w:tcW w:w="198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0,24</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lang w:val="en-US"/>
        </w:rPr>
        <w:t>I</w:t>
      </w:r>
      <w:r>
        <w:rPr>
          <w:rFonts w:ascii="Times New Roman" w:hAnsi="Times New Roman"/>
          <w:sz w:val="20"/>
          <w:vertAlign w:val="subscript"/>
          <w:lang w:val="en-US"/>
        </w:rPr>
        <w:t>ss</w:t>
      </w:r>
      <w:r>
        <w:rPr>
          <w:rFonts w:ascii="Times New Roman" w:hAnsi="Times New Roman"/>
          <w:sz w:val="20"/>
          <w:lang w:val="en-US"/>
        </w:rPr>
        <w:t xml:space="preserve"> = (</w:t>
      </w:r>
      <w:r>
        <w:rPr>
          <w:rFonts w:ascii="Times New Roman" w:hAnsi="Times New Roman"/>
          <w:i/>
          <w:sz w:val="20"/>
          <w:lang w:val="en-US"/>
        </w:rPr>
        <w:t>e</w:t>
      </w:r>
      <w:r>
        <w:rPr>
          <w:rFonts w:ascii="Times New Roman" w:hAnsi="Times New Roman"/>
          <w:sz w:val="20"/>
          <w:vertAlign w:val="subscript"/>
          <w:lang w:val="en-US"/>
        </w:rPr>
        <w:t>L</w:t>
      </w:r>
      <w:r>
        <w:rPr>
          <w:rFonts w:ascii="Times New Roman" w:hAnsi="Times New Roman"/>
          <w:sz w:val="20"/>
          <w:lang w:val="en-US"/>
        </w:rPr>
        <w:t xml:space="preserve"> - </w:t>
      </w:r>
      <w:r>
        <w:rPr>
          <w:rFonts w:ascii="Times New Roman" w:hAnsi="Times New Roman"/>
          <w:i/>
          <w:sz w:val="20"/>
          <w:lang w:val="en-US"/>
        </w:rPr>
        <w:t>e</w:t>
      </w:r>
      <w:r>
        <w:rPr>
          <w:rFonts w:ascii="Times New Roman" w:hAnsi="Times New Roman"/>
          <w:sz w:val="20"/>
          <w:lang w:val="en-US"/>
        </w:rPr>
        <w:t xml:space="preserve">)/(1 + </w:t>
      </w:r>
      <w:r>
        <w:rPr>
          <w:rFonts w:ascii="Times New Roman" w:hAnsi="Times New Roman"/>
          <w:i/>
          <w:sz w:val="20"/>
          <w:lang w:val="en-US"/>
        </w:rPr>
        <w:t>e</w:t>
      </w:r>
      <w:r>
        <w:rPr>
          <w:rFonts w:ascii="Times New Roman" w:hAnsi="Times New Roman"/>
          <w:sz w:val="20"/>
          <w:lang w:val="en-US"/>
        </w:rPr>
        <w:t>)</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(Б.5)</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i/>
          <w:sz w:val="20"/>
        </w:rPr>
        <w:t>е —</w:t>
      </w:r>
      <w:r>
        <w:rPr>
          <w:rFonts w:ascii="Times New Roman" w:hAnsi="Times New Roman"/>
          <w:sz w:val="20"/>
        </w:rPr>
        <w:t>коэффициент пористост</w:t>
      </w:r>
      <w:r>
        <w:rPr>
          <w:rFonts w:ascii="Times New Roman" w:hAnsi="Times New Roman"/>
          <w:sz w:val="20"/>
        </w:rPr>
        <w:t>и грунта природного сложения и влажности;</w:t>
      </w:r>
    </w:p>
    <w:p w:rsidR="00000000" w:rsidRDefault="00A955F1">
      <w:pPr>
        <w:spacing w:line="240" w:lineRule="auto"/>
        <w:ind w:firstLine="284"/>
        <w:rPr>
          <w:rFonts w:ascii="Times New Roman" w:hAnsi="Times New Roman"/>
          <w:sz w:val="20"/>
        </w:rPr>
      </w:pPr>
      <w:r>
        <w:rPr>
          <w:rFonts w:ascii="Times New Roman" w:hAnsi="Times New Roman"/>
          <w:sz w:val="20"/>
        </w:rPr>
        <w:t>е</w:t>
      </w:r>
      <w:r>
        <w:rPr>
          <w:rFonts w:ascii="Times New Roman" w:hAnsi="Times New Roman"/>
          <w:sz w:val="20"/>
          <w:vertAlign w:val="subscript"/>
        </w:rPr>
        <w:t>L</w:t>
      </w:r>
      <w:r>
        <w:rPr>
          <w:rFonts w:ascii="Times New Roman" w:hAnsi="Times New Roman"/>
          <w:sz w:val="20"/>
        </w:rPr>
        <w:t xml:space="preserve"> —коэффициент пористости, соответствующий влажности на границе текучести </w:t>
      </w:r>
      <w:r>
        <w:rPr>
          <w:rFonts w:ascii="Times New Roman" w:hAnsi="Times New Roman"/>
          <w:sz w:val="20"/>
          <w:lang w:val="en-US"/>
        </w:rPr>
        <w:t>W</w:t>
      </w:r>
      <w:r>
        <w:rPr>
          <w:rFonts w:ascii="Times New Roman" w:hAnsi="Times New Roman"/>
          <w:sz w:val="20"/>
          <w:vertAlign w:val="subscript"/>
          <w:lang w:val="en-US"/>
        </w:rPr>
        <w:t>L</w:t>
      </w:r>
      <w:r>
        <w:rPr>
          <w:rFonts w:ascii="Times New Roman" w:hAnsi="Times New Roman"/>
          <w:sz w:val="20"/>
        </w:rPr>
        <w:t>и определяемый по формуле</w:t>
      </w:r>
    </w:p>
    <w:p w:rsidR="00000000" w:rsidRDefault="00A955F1">
      <w:pPr>
        <w:spacing w:line="240" w:lineRule="auto"/>
        <w:ind w:firstLine="284"/>
        <w:rPr>
          <w:rFonts w:ascii="Times New Roman" w:hAnsi="Times New Roman"/>
          <w:sz w:val="20"/>
        </w:rPr>
      </w:pPr>
      <w:r>
        <w:rPr>
          <w:rFonts w:ascii="Times New Roman" w:hAnsi="Times New Roman"/>
          <w:sz w:val="20"/>
          <w:lang w:val="en-US"/>
        </w:rPr>
        <w:t>e</w:t>
      </w:r>
      <w:r>
        <w:rPr>
          <w:rFonts w:ascii="Times New Roman" w:hAnsi="Times New Roman"/>
          <w:sz w:val="20"/>
          <w:vertAlign w:val="subscript"/>
          <w:lang w:val="en-US"/>
        </w:rPr>
        <w:t>L</w:t>
      </w:r>
      <w:r>
        <w:rPr>
          <w:rFonts w:ascii="Times New Roman" w:hAnsi="Times New Roman"/>
          <w:sz w:val="20"/>
          <w:lang w:val="en-US"/>
        </w:rPr>
        <w:t xml:space="preserve"> = W</w:t>
      </w:r>
      <w:r>
        <w:rPr>
          <w:rFonts w:ascii="Times New Roman" w:hAnsi="Times New Roman"/>
          <w:sz w:val="20"/>
          <w:vertAlign w:val="subscript"/>
          <w:lang w:val="en-US"/>
        </w:rPr>
        <w:t>L</w:t>
      </w:r>
      <w:r>
        <w:rPr>
          <w:rFonts w:ascii="Times New Roman" w:hAnsi="Times New Roman"/>
          <w:sz w:val="20"/>
          <w:lang w:val="en-US"/>
        </w:rPr>
        <w:t xml:space="preserve"> </w:t>
      </w:r>
      <w:r>
        <w:rPr>
          <w:rFonts w:ascii="Times New Roman" w:hAnsi="Times New Roman"/>
          <w:sz w:val="20"/>
          <w:lang w:val="en-US"/>
        </w:rPr>
        <w:sym w:font="Symbol" w:char="F072"/>
      </w:r>
      <w:r>
        <w:rPr>
          <w:rFonts w:ascii="Times New Roman" w:hAnsi="Times New Roman"/>
          <w:sz w:val="20"/>
          <w:vertAlign w:val="subscript"/>
          <w:lang w:val="en-US"/>
        </w:rPr>
        <w:t>s</w:t>
      </w:r>
      <w:r>
        <w:rPr>
          <w:rFonts w:ascii="Times New Roman" w:hAnsi="Times New Roman"/>
          <w:sz w:val="20"/>
          <w:lang w:val="en-US"/>
        </w:rPr>
        <w:t xml:space="preserve"> / </w:t>
      </w:r>
      <w:r>
        <w:rPr>
          <w:rFonts w:ascii="Times New Roman" w:hAnsi="Times New Roman"/>
          <w:sz w:val="20"/>
          <w:lang w:val="en-US"/>
        </w:rPr>
        <w:sym w:font="Symbol" w:char="F072"/>
      </w:r>
      <w:r>
        <w:rPr>
          <w:rFonts w:ascii="Times New Roman" w:hAnsi="Times New Roman"/>
          <w:sz w:val="20"/>
          <w:vertAlign w:val="subscript"/>
          <w:lang w:val="en-US"/>
        </w:rPr>
        <w:sym w:font="Symbol" w:char="F077"/>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(Б.6)</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lang w:val="en-US"/>
        </w:rPr>
        <w:sym w:font="Symbol" w:char="F072"/>
      </w:r>
      <w:r>
        <w:rPr>
          <w:rFonts w:ascii="Times New Roman" w:hAnsi="Times New Roman"/>
          <w:sz w:val="20"/>
          <w:vertAlign w:val="subscript"/>
          <w:lang w:val="en-US"/>
        </w:rPr>
        <w:t>s</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плотность частиц грунта, г/см</w:t>
      </w:r>
      <w:r>
        <w:rPr>
          <w:rFonts w:ascii="Times New Roman" w:hAnsi="Times New Roman"/>
          <w:sz w:val="20"/>
          <w:vertAlign w:val="superscript"/>
        </w:rPr>
        <w:t>3</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lang w:val="en-US"/>
        </w:rPr>
        <w:sym w:font="Symbol" w:char="F072"/>
      </w:r>
      <w:r>
        <w:rPr>
          <w:rFonts w:ascii="Times New Roman" w:hAnsi="Times New Roman"/>
          <w:sz w:val="20"/>
          <w:vertAlign w:val="subscript"/>
          <w:lang w:val="en-US"/>
        </w:rPr>
        <w:sym w:font="Symbol" w:char="F077"/>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плотность воды, принимаемая равной 1 г/см</w:t>
      </w:r>
      <w:r>
        <w:rPr>
          <w:rFonts w:ascii="Times New Roman" w:hAnsi="Times New Roman"/>
          <w:sz w:val="20"/>
          <w:vertAlign w:val="superscript"/>
        </w:rPr>
        <w:t>3</w:t>
      </w:r>
      <w:r>
        <w:rPr>
          <w:rFonts w:ascii="Times New Roman" w:hAnsi="Times New Roman"/>
          <w:sz w:val="20"/>
        </w:rPr>
        <w:t>.</w:t>
      </w: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89" type="#_x0000_t75" style="width:724.5pt;height:289.5pt">
            <v:imagedata r:id="rId92"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I — зона постоянного значения плотности и влажности грунтов после стабилизации процессов набухания в изменившихся при строительстве условиях; II — зона сезонного изменения плотности и влажности грунтов; h</w:t>
      </w:r>
      <w:r>
        <w:rPr>
          <w:rFonts w:ascii="Times New Roman" w:hAnsi="Times New Roman"/>
          <w:sz w:val="20"/>
          <w:vertAlign w:val="subscript"/>
        </w:rPr>
        <w:t>в</w:t>
      </w:r>
      <w:r>
        <w:rPr>
          <w:rFonts w:ascii="Times New Roman" w:hAnsi="Times New Roman"/>
          <w:sz w:val="20"/>
        </w:rPr>
        <w:t xml:space="preserve"> — глубина зон</w:t>
      </w:r>
      <w:r>
        <w:rPr>
          <w:rFonts w:ascii="Times New Roman" w:hAnsi="Times New Roman"/>
          <w:sz w:val="20"/>
        </w:rPr>
        <w:t>ы выветривания</w:t>
      </w:r>
    </w:p>
    <w:p w:rsidR="00000000" w:rsidRDefault="00A955F1">
      <w:pPr>
        <w:spacing w:line="240" w:lineRule="auto"/>
        <w:ind w:firstLine="284"/>
        <w:jc w:val="center"/>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r>
        <w:rPr>
          <w:rFonts w:ascii="Times New Roman" w:hAnsi="Times New Roman"/>
          <w:b/>
          <w:i/>
          <w:sz w:val="20"/>
        </w:rPr>
        <w:t>Рисунок Б.1 —</w:t>
      </w:r>
      <w:r>
        <w:rPr>
          <w:rFonts w:ascii="Times New Roman" w:hAnsi="Times New Roman"/>
          <w:sz w:val="20"/>
        </w:rPr>
        <w:t xml:space="preserve"> Схема образования зоны сезонного выветривания после сооружения земляного полотна</w:t>
      </w:r>
    </w:p>
    <w:p w:rsidR="00000000" w:rsidRDefault="00A955F1">
      <w:pPr>
        <w:spacing w:line="240" w:lineRule="auto"/>
        <w:ind w:firstLine="284"/>
        <w:rPr>
          <w:rFonts w:ascii="Times New Roman" w:hAnsi="Times New Roman"/>
          <w:sz w:val="20"/>
        </w:rPr>
      </w:pPr>
      <w:r>
        <w:rPr>
          <w:rFonts w:ascii="Times New Roman" w:hAnsi="Times New Roman"/>
          <w:b/>
          <w:sz w:val="20"/>
        </w:rPr>
        <w:t>Пучинистые грунты —</w:t>
      </w:r>
      <w:r>
        <w:rPr>
          <w:rFonts w:ascii="Times New Roman" w:hAnsi="Times New Roman"/>
          <w:sz w:val="20"/>
        </w:rPr>
        <w:t xml:space="preserve"> грунты, которые при замерзании могут увеличиваться в объеме. К грунтам, подверженным морозному пучению, относятся:</w:t>
      </w:r>
    </w:p>
    <w:p w:rsidR="00000000" w:rsidRDefault="00A955F1">
      <w:pPr>
        <w:spacing w:line="240" w:lineRule="auto"/>
        <w:ind w:firstLine="284"/>
        <w:rPr>
          <w:rFonts w:ascii="Times New Roman" w:hAnsi="Times New Roman"/>
          <w:sz w:val="20"/>
        </w:rPr>
      </w:pPr>
      <w:r>
        <w:rPr>
          <w:rFonts w:ascii="Times New Roman" w:hAnsi="Times New Roman"/>
          <w:sz w:val="20"/>
        </w:rPr>
        <w:t>глинистые — супеси, суглинки, глины;</w:t>
      </w:r>
    </w:p>
    <w:p w:rsidR="00000000" w:rsidRDefault="00A955F1">
      <w:pPr>
        <w:spacing w:line="240" w:lineRule="auto"/>
        <w:ind w:firstLine="284"/>
        <w:rPr>
          <w:rFonts w:ascii="Times New Roman" w:hAnsi="Times New Roman"/>
          <w:sz w:val="20"/>
        </w:rPr>
      </w:pPr>
      <w:r>
        <w:rPr>
          <w:rFonts w:ascii="Times New Roman" w:hAnsi="Times New Roman"/>
          <w:sz w:val="20"/>
        </w:rPr>
        <w:t>легковыветривающиеся — сланцы, алевролиты, аргиллиты, мергели в зоне активного выветривания;</w:t>
      </w:r>
    </w:p>
    <w:p w:rsidR="00000000" w:rsidRDefault="00A955F1">
      <w:pPr>
        <w:spacing w:line="240" w:lineRule="auto"/>
        <w:ind w:firstLine="284"/>
        <w:rPr>
          <w:rFonts w:ascii="Times New Roman" w:hAnsi="Times New Roman"/>
          <w:sz w:val="20"/>
        </w:rPr>
      </w:pPr>
      <w:r>
        <w:rPr>
          <w:rFonts w:ascii="Times New Roman" w:hAnsi="Times New Roman"/>
          <w:sz w:val="20"/>
        </w:rPr>
        <w:t>крупнообломочные — грунты с глинистым заполнителем, пылеватые пески.</w:t>
      </w:r>
    </w:p>
    <w:p w:rsidR="00000000" w:rsidRDefault="00A955F1">
      <w:pPr>
        <w:spacing w:line="240" w:lineRule="auto"/>
        <w:ind w:firstLine="284"/>
        <w:rPr>
          <w:rFonts w:ascii="Times New Roman" w:hAnsi="Times New Roman"/>
          <w:sz w:val="20"/>
        </w:rPr>
      </w:pPr>
      <w:r>
        <w:rPr>
          <w:rFonts w:ascii="Times New Roman" w:hAnsi="Times New Roman"/>
          <w:sz w:val="20"/>
        </w:rPr>
        <w:t>Значение морозного пучения грунтов зависит</w:t>
      </w:r>
      <w:r>
        <w:rPr>
          <w:rFonts w:ascii="Times New Roman" w:hAnsi="Times New Roman"/>
          <w:sz w:val="20"/>
          <w:lang w:val="en-US"/>
        </w:rPr>
        <w:t xml:space="preserve"> </w:t>
      </w:r>
      <w:r>
        <w:rPr>
          <w:rFonts w:ascii="Times New Roman" w:hAnsi="Times New Roman"/>
          <w:sz w:val="20"/>
        </w:rPr>
        <w:t>от их естественной влажно</w:t>
      </w:r>
      <w:r>
        <w:rPr>
          <w:rFonts w:ascii="Times New Roman" w:hAnsi="Times New Roman"/>
          <w:sz w:val="20"/>
        </w:rPr>
        <w:t>сти и условий возможного увеличения влажности слоя в процессе его промерзания (от глубины расположения уровня грунтовых вод). В наибольшей степени подвержены пучению пылеватые грунты.</w:t>
      </w:r>
    </w:p>
    <w:p w:rsidR="00000000" w:rsidRDefault="00A955F1">
      <w:pPr>
        <w:spacing w:line="240" w:lineRule="auto"/>
        <w:ind w:firstLine="284"/>
        <w:rPr>
          <w:rFonts w:ascii="Times New Roman" w:hAnsi="Times New Roman"/>
          <w:sz w:val="20"/>
          <w:lang w:val="en-US"/>
        </w:rPr>
      </w:pPr>
      <w:r>
        <w:rPr>
          <w:rFonts w:ascii="Times New Roman" w:hAnsi="Times New Roman"/>
          <w:sz w:val="20"/>
        </w:rPr>
        <w:t>Ориентировочные значения относительного пучения грунтов в зависимости от их естественной влажности и разности величин естественной влажности и влажности на границе раскатывания (пластичности) приведены в таблице Б.4.</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Б.4</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851"/>
        <w:gridCol w:w="709"/>
        <w:gridCol w:w="708"/>
        <w:gridCol w:w="541"/>
        <w:gridCol w:w="677"/>
        <w:gridCol w:w="625"/>
        <w:gridCol w:w="651"/>
        <w:gridCol w:w="532"/>
        <w:gridCol w:w="609"/>
        <w:gridCol w:w="608"/>
        <w:gridCol w:w="853"/>
        <w:gridCol w:w="852"/>
        <w:gridCol w:w="6"/>
      </w:tblGrid>
      <w:tr w:rsidR="00000000">
        <w:tblPrEx>
          <w:tblCellMar>
            <w:top w:w="0" w:type="dxa"/>
            <w:bottom w:w="0" w:type="dxa"/>
          </w:tblCellMar>
        </w:tblPrEx>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W-W</w:t>
            </w:r>
            <w:r>
              <w:rPr>
                <w:rFonts w:ascii="Times New Roman" w:hAnsi="Times New Roman"/>
                <w:sz w:val="20"/>
                <w:vertAlign w:val="subscript"/>
                <w:lang w:val="en-US"/>
              </w:rPr>
              <w:t>p</w:t>
            </w:r>
            <w:r>
              <w:rPr>
                <w:rFonts w:ascii="Times New Roman" w:hAnsi="Times New Roman"/>
                <w:sz w:val="20"/>
              </w:rPr>
              <w:t>,</w:t>
            </w:r>
          </w:p>
          <w:p w:rsidR="00000000" w:rsidRDefault="00A955F1">
            <w:pPr>
              <w:spacing w:line="240" w:lineRule="auto"/>
              <w:ind w:firstLine="0"/>
              <w:jc w:val="center"/>
              <w:rPr>
                <w:rFonts w:ascii="Times New Roman" w:hAnsi="Times New Roman"/>
                <w:sz w:val="20"/>
              </w:rPr>
            </w:pPr>
            <w:r>
              <w:rPr>
                <w:rFonts w:ascii="Times New Roman" w:hAnsi="Times New Roman"/>
                <w:sz w:val="20"/>
              </w:rPr>
              <w:t>доли единицы</w:t>
            </w:r>
          </w:p>
        </w:tc>
        <w:tc>
          <w:tcPr>
            <w:tcW w:w="7371" w:type="dxa"/>
            <w:gridSpan w:val="1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Интенсивность пучения глинистых грунтов, </w:t>
            </w:r>
            <w:r>
              <w:rPr>
                <w:rFonts w:ascii="Times New Roman" w:hAnsi="Times New Roman"/>
                <w:i/>
                <w:sz w:val="20"/>
              </w:rPr>
              <w:t>f</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371" w:type="dxa"/>
            <w:gridSpan w:val="1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Влажность грунта в слое промерзан</w:t>
            </w:r>
            <w:r>
              <w:rPr>
                <w:rFonts w:ascii="Times New Roman" w:hAnsi="Times New Roman"/>
                <w:sz w:val="20"/>
              </w:rPr>
              <w:t xml:space="preserve">ия, </w:t>
            </w:r>
            <w:r>
              <w:rPr>
                <w:rFonts w:ascii="Times New Roman" w:hAnsi="Times New Roman"/>
                <w:i/>
                <w:sz w:val="20"/>
              </w:rPr>
              <w:t>W,</w:t>
            </w:r>
            <w:r>
              <w:rPr>
                <w:rFonts w:ascii="Times New Roman" w:hAnsi="Times New Roman"/>
                <w:sz w:val="20"/>
              </w:rPr>
              <w:t xml:space="preserve"> доли единицы</w:t>
            </w:r>
          </w:p>
        </w:tc>
      </w:tr>
      <w:tr w:rsidR="00000000">
        <w:tblPrEx>
          <w:tblCellMar>
            <w:top w:w="0" w:type="dxa"/>
            <w:bottom w:w="0" w:type="dxa"/>
          </w:tblCellMar>
        </w:tblPrEx>
        <w:trPr>
          <w:gridAfter w:val="1"/>
          <w:wAfter w:w="6" w:type="dxa"/>
        </w:trPr>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w:t>
            </w:r>
          </w:p>
        </w:tc>
        <w:tc>
          <w:tcPr>
            <w:tcW w:w="70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w:t>
            </w:r>
          </w:p>
        </w:tc>
        <w:tc>
          <w:tcPr>
            <w:tcW w:w="54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w:t>
            </w:r>
          </w:p>
        </w:tc>
        <w:tc>
          <w:tcPr>
            <w:tcW w:w="67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22</w:t>
            </w:r>
          </w:p>
        </w:tc>
        <w:tc>
          <w:tcPr>
            <w:tcW w:w="62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24</w:t>
            </w:r>
          </w:p>
        </w:tc>
        <w:tc>
          <w:tcPr>
            <w:tcW w:w="6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26</w:t>
            </w:r>
          </w:p>
        </w:tc>
        <w:tc>
          <w:tcPr>
            <w:tcW w:w="53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28</w:t>
            </w:r>
          </w:p>
        </w:tc>
        <w:tc>
          <w:tcPr>
            <w:tcW w:w="6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60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32</w:t>
            </w:r>
          </w:p>
        </w:tc>
        <w:tc>
          <w:tcPr>
            <w:tcW w:w="85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w:t>
            </w:r>
          </w:p>
        </w:tc>
        <w:tc>
          <w:tcPr>
            <w:tcW w:w="85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36</w:t>
            </w:r>
          </w:p>
        </w:tc>
      </w:tr>
      <w:tr w:rsidR="00000000">
        <w:tblPrEx>
          <w:tblCellMar>
            <w:top w:w="0" w:type="dxa"/>
            <w:bottom w:w="0" w:type="dxa"/>
          </w:tblCellMar>
        </w:tblPrEx>
        <w:trPr>
          <w:gridAfter w:val="1"/>
          <w:wAfter w:w="6" w:type="dxa"/>
        </w:trPr>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w:t>
            </w:r>
          </w:p>
        </w:tc>
        <w:tc>
          <w:tcPr>
            <w:tcW w:w="7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0,015</w:t>
            </w:r>
          </w:p>
        </w:tc>
        <w:tc>
          <w:tcPr>
            <w:tcW w:w="70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0,018</w:t>
            </w:r>
          </w:p>
        </w:tc>
        <w:tc>
          <w:tcPr>
            <w:tcW w:w="54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0,021</w:t>
            </w:r>
          </w:p>
        </w:tc>
        <w:tc>
          <w:tcPr>
            <w:tcW w:w="67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0,025</w:t>
            </w:r>
          </w:p>
        </w:tc>
        <w:tc>
          <w:tcPr>
            <w:tcW w:w="62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0,028</w:t>
            </w:r>
          </w:p>
        </w:tc>
        <w:tc>
          <w:tcPr>
            <w:tcW w:w="6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0,031</w:t>
            </w:r>
          </w:p>
        </w:tc>
        <w:tc>
          <w:tcPr>
            <w:tcW w:w="53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0,034</w:t>
            </w:r>
          </w:p>
        </w:tc>
        <w:tc>
          <w:tcPr>
            <w:tcW w:w="6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0,037</w:t>
            </w:r>
          </w:p>
        </w:tc>
        <w:tc>
          <w:tcPr>
            <w:tcW w:w="60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0,041</w:t>
            </w:r>
          </w:p>
        </w:tc>
        <w:tc>
          <w:tcPr>
            <w:tcW w:w="85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0,044</w:t>
            </w:r>
          </w:p>
        </w:tc>
        <w:tc>
          <w:tcPr>
            <w:tcW w:w="85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0,047</w:t>
            </w:r>
          </w:p>
        </w:tc>
      </w:tr>
      <w:tr w:rsidR="00000000">
        <w:tblPrEx>
          <w:tblCellMar>
            <w:top w:w="0" w:type="dxa"/>
            <w:bottom w:w="0" w:type="dxa"/>
          </w:tblCellMar>
        </w:tblPrEx>
        <w:trPr>
          <w:gridAfter w:val="1"/>
          <w:wAfter w:w="6" w:type="dxa"/>
        </w:trPr>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0,022</w:t>
            </w:r>
          </w:p>
        </w:tc>
        <w:tc>
          <w:tcPr>
            <w:tcW w:w="7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0,025</w:t>
            </w:r>
          </w:p>
        </w:tc>
        <w:tc>
          <w:tcPr>
            <w:tcW w:w="54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0,029</w:t>
            </w:r>
          </w:p>
        </w:tc>
        <w:tc>
          <w:tcPr>
            <w:tcW w:w="67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0,032</w:t>
            </w:r>
          </w:p>
        </w:tc>
        <w:tc>
          <w:tcPr>
            <w:tcW w:w="6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0,035</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0,038</w:t>
            </w:r>
          </w:p>
        </w:tc>
        <w:tc>
          <w:tcPr>
            <w:tcW w:w="53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0,041</w:t>
            </w:r>
          </w:p>
        </w:tc>
        <w:tc>
          <w:tcPr>
            <w:tcW w:w="6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0,045</w:t>
            </w:r>
          </w:p>
        </w:tc>
        <w:tc>
          <w:tcPr>
            <w:tcW w:w="6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0,048</w:t>
            </w:r>
          </w:p>
        </w:tc>
        <w:tc>
          <w:tcPr>
            <w:tcW w:w="85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0,051</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0,054</w:t>
            </w:r>
          </w:p>
        </w:tc>
      </w:tr>
      <w:tr w:rsidR="00000000">
        <w:tblPrEx>
          <w:tblCellMar>
            <w:top w:w="0" w:type="dxa"/>
            <w:bottom w:w="0" w:type="dxa"/>
          </w:tblCellMar>
        </w:tblPrEx>
        <w:trPr>
          <w:gridAfter w:val="1"/>
          <w:wAfter w:w="6" w:type="dxa"/>
        </w:trPr>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0,034</w:t>
            </w:r>
          </w:p>
        </w:tc>
        <w:tc>
          <w:tcPr>
            <w:tcW w:w="7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0,037</w:t>
            </w:r>
          </w:p>
        </w:tc>
        <w:tc>
          <w:tcPr>
            <w:tcW w:w="54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0,040</w:t>
            </w:r>
          </w:p>
        </w:tc>
        <w:tc>
          <w:tcPr>
            <w:tcW w:w="67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0,044</w:t>
            </w:r>
          </w:p>
        </w:tc>
        <w:tc>
          <w:tcPr>
            <w:tcW w:w="6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0,047</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0,050</w:t>
            </w:r>
          </w:p>
        </w:tc>
        <w:tc>
          <w:tcPr>
            <w:tcW w:w="53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0,053</w:t>
            </w:r>
          </w:p>
        </w:tc>
        <w:tc>
          <w:tcPr>
            <w:tcW w:w="6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0,056</w:t>
            </w:r>
          </w:p>
        </w:tc>
        <w:tc>
          <w:tcPr>
            <w:tcW w:w="6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0,060</w:t>
            </w:r>
          </w:p>
        </w:tc>
        <w:tc>
          <w:tcPr>
            <w:tcW w:w="85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0,063</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0,066</w:t>
            </w:r>
          </w:p>
        </w:tc>
      </w:tr>
      <w:tr w:rsidR="00000000">
        <w:tblPrEx>
          <w:tblCellMar>
            <w:top w:w="0" w:type="dxa"/>
            <w:bottom w:w="0" w:type="dxa"/>
          </w:tblCellMar>
        </w:tblPrEx>
        <w:trPr>
          <w:gridAfter w:val="1"/>
          <w:wAfter w:w="6" w:type="dxa"/>
        </w:trPr>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0,050</w:t>
            </w:r>
          </w:p>
        </w:tc>
        <w:tc>
          <w:tcPr>
            <w:tcW w:w="7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0,054</w:t>
            </w:r>
          </w:p>
        </w:tc>
        <w:tc>
          <w:tcPr>
            <w:tcW w:w="54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0,057</w:t>
            </w:r>
          </w:p>
        </w:tc>
        <w:tc>
          <w:tcPr>
            <w:tcW w:w="67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0,060</w:t>
            </w:r>
          </w:p>
        </w:tc>
        <w:tc>
          <w:tcPr>
            <w:tcW w:w="6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0,063</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0,066</w:t>
            </w:r>
          </w:p>
        </w:tc>
        <w:tc>
          <w:tcPr>
            <w:tcW w:w="53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0,070</w:t>
            </w:r>
          </w:p>
        </w:tc>
        <w:tc>
          <w:tcPr>
            <w:tcW w:w="6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0,073</w:t>
            </w:r>
          </w:p>
        </w:tc>
        <w:tc>
          <w:tcPr>
            <w:tcW w:w="6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0,076</w:t>
            </w:r>
          </w:p>
        </w:tc>
        <w:tc>
          <w:tcPr>
            <w:tcW w:w="85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0,079</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0,082</w:t>
            </w:r>
          </w:p>
        </w:tc>
      </w:tr>
      <w:tr w:rsidR="00000000">
        <w:tblPrEx>
          <w:tblCellMar>
            <w:top w:w="0" w:type="dxa"/>
            <w:bottom w:w="0" w:type="dxa"/>
          </w:tblCellMar>
        </w:tblPrEx>
        <w:trPr>
          <w:gridAfter w:val="1"/>
          <w:wAfter w:w="6" w:type="dxa"/>
        </w:trPr>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7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0,075</w:t>
            </w:r>
          </w:p>
        </w:tc>
        <w:tc>
          <w:tcPr>
            <w:tcW w:w="54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0,078</w:t>
            </w:r>
          </w:p>
        </w:tc>
        <w:tc>
          <w:tcPr>
            <w:tcW w:w="67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0,081</w:t>
            </w:r>
          </w:p>
        </w:tc>
        <w:tc>
          <w:tcPr>
            <w:tcW w:w="6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0,084</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0,088</w:t>
            </w:r>
          </w:p>
        </w:tc>
        <w:tc>
          <w:tcPr>
            <w:tcW w:w="53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0,091</w:t>
            </w:r>
          </w:p>
        </w:tc>
        <w:tc>
          <w:tcPr>
            <w:tcW w:w="6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0,094</w:t>
            </w:r>
          </w:p>
        </w:tc>
        <w:tc>
          <w:tcPr>
            <w:tcW w:w="6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0,097</w:t>
            </w:r>
          </w:p>
        </w:tc>
        <w:tc>
          <w:tcPr>
            <w:tcW w:w="85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0,100</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0,103</w:t>
            </w:r>
          </w:p>
        </w:tc>
      </w:tr>
      <w:tr w:rsidR="00000000">
        <w:tblPrEx>
          <w:tblCellMar>
            <w:top w:w="0" w:type="dxa"/>
            <w:bottom w:w="0" w:type="dxa"/>
          </w:tblCellMar>
        </w:tblPrEx>
        <w:trPr>
          <w:gridAfter w:val="1"/>
          <w:wAfter w:w="6" w:type="dxa"/>
        </w:trPr>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7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0,097</w:t>
            </w:r>
          </w:p>
        </w:tc>
        <w:tc>
          <w:tcPr>
            <w:tcW w:w="54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0,100</w:t>
            </w:r>
          </w:p>
        </w:tc>
        <w:tc>
          <w:tcPr>
            <w:tcW w:w="67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0,104</w:t>
            </w:r>
          </w:p>
        </w:tc>
        <w:tc>
          <w:tcPr>
            <w:tcW w:w="6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0,107</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0,110</w:t>
            </w:r>
          </w:p>
        </w:tc>
        <w:tc>
          <w:tcPr>
            <w:tcW w:w="53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0,113</w:t>
            </w:r>
          </w:p>
        </w:tc>
        <w:tc>
          <w:tcPr>
            <w:tcW w:w="6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0,116</w:t>
            </w:r>
          </w:p>
        </w:tc>
        <w:tc>
          <w:tcPr>
            <w:tcW w:w="6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0,120</w:t>
            </w:r>
          </w:p>
        </w:tc>
        <w:tc>
          <w:tcPr>
            <w:tcW w:w="85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0,123</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0,126</w:t>
            </w:r>
          </w:p>
        </w:tc>
      </w:tr>
      <w:tr w:rsidR="00000000">
        <w:tblPrEx>
          <w:tblCellMar>
            <w:top w:w="0" w:type="dxa"/>
            <w:bottom w:w="0" w:type="dxa"/>
          </w:tblCellMar>
        </w:tblPrEx>
        <w:trPr>
          <w:gridAfter w:val="1"/>
          <w:wAfter w:w="6" w:type="dxa"/>
        </w:trPr>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0,07</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7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54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0,130</w:t>
            </w:r>
          </w:p>
        </w:tc>
        <w:tc>
          <w:tcPr>
            <w:tcW w:w="67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0,133</w:t>
            </w:r>
          </w:p>
        </w:tc>
        <w:tc>
          <w:tcPr>
            <w:tcW w:w="6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0,136</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0,139</w:t>
            </w:r>
          </w:p>
        </w:tc>
        <w:tc>
          <w:tcPr>
            <w:tcW w:w="53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0,143</w:t>
            </w:r>
          </w:p>
        </w:tc>
        <w:tc>
          <w:tcPr>
            <w:tcW w:w="6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0.146</w:t>
            </w:r>
          </w:p>
        </w:tc>
        <w:tc>
          <w:tcPr>
            <w:tcW w:w="6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0,149</w:t>
            </w:r>
          </w:p>
        </w:tc>
        <w:tc>
          <w:tcPr>
            <w:tcW w:w="85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0,152</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0,155</w:t>
            </w:r>
          </w:p>
        </w:tc>
      </w:tr>
      <w:tr w:rsidR="00000000">
        <w:tblPrEx>
          <w:tblCellMar>
            <w:top w:w="0" w:type="dxa"/>
            <w:bottom w:w="0" w:type="dxa"/>
          </w:tblCellMar>
        </w:tblPrEx>
        <w:trPr>
          <w:gridAfter w:val="1"/>
          <w:wAfter w:w="6" w:type="dxa"/>
        </w:trPr>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0,08</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7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54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0,164</w:t>
            </w:r>
          </w:p>
        </w:tc>
        <w:tc>
          <w:tcPr>
            <w:tcW w:w="67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0,167</w:t>
            </w:r>
          </w:p>
        </w:tc>
        <w:tc>
          <w:tcPr>
            <w:tcW w:w="6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0,170</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0,173</w:t>
            </w:r>
          </w:p>
        </w:tc>
        <w:tc>
          <w:tcPr>
            <w:tcW w:w="53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0,176</w:t>
            </w:r>
          </w:p>
        </w:tc>
        <w:tc>
          <w:tcPr>
            <w:tcW w:w="6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0,180</w:t>
            </w:r>
          </w:p>
        </w:tc>
        <w:tc>
          <w:tcPr>
            <w:tcW w:w="6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0,183</w:t>
            </w:r>
          </w:p>
        </w:tc>
        <w:tc>
          <w:tcPr>
            <w:tcW w:w="85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0,186</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0,189</w:t>
            </w:r>
          </w:p>
        </w:tc>
      </w:tr>
      <w:tr w:rsidR="00000000">
        <w:tblPrEx>
          <w:tblCellMar>
            <w:top w:w="0" w:type="dxa"/>
            <w:bottom w:w="0" w:type="dxa"/>
          </w:tblCellMar>
        </w:tblPrEx>
        <w:trPr>
          <w:gridAfter w:val="1"/>
          <w:wAfter w:w="6" w:type="dxa"/>
        </w:trPr>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0,09</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7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54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67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0,205</w:t>
            </w:r>
          </w:p>
        </w:tc>
        <w:tc>
          <w:tcPr>
            <w:tcW w:w="6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0,208</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0,212</w:t>
            </w:r>
          </w:p>
        </w:tc>
        <w:tc>
          <w:tcPr>
            <w:tcW w:w="53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0,215</w:t>
            </w:r>
          </w:p>
        </w:tc>
        <w:tc>
          <w:tcPr>
            <w:tcW w:w="6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0,218</w:t>
            </w:r>
          </w:p>
        </w:tc>
        <w:tc>
          <w:tcPr>
            <w:tcW w:w="6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0,221</w:t>
            </w:r>
          </w:p>
        </w:tc>
        <w:tc>
          <w:tcPr>
            <w:tcW w:w="85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0,224</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0,227</w:t>
            </w:r>
          </w:p>
        </w:tc>
      </w:tr>
      <w:tr w:rsidR="00000000">
        <w:tblPrEx>
          <w:tblCellMar>
            <w:top w:w="0" w:type="dxa"/>
            <w:bottom w:w="0" w:type="dxa"/>
          </w:tblCellMar>
        </w:tblPrEx>
        <w:trPr>
          <w:gridAfter w:val="1"/>
          <w:wAfter w:w="6" w:type="dxa"/>
        </w:trPr>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w:t>
            </w:r>
          </w:p>
        </w:tc>
        <w:tc>
          <w:tcPr>
            <w:tcW w:w="7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70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54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67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0,248</w:t>
            </w:r>
          </w:p>
        </w:tc>
        <w:tc>
          <w:tcPr>
            <w:tcW w:w="62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0,251</w:t>
            </w:r>
          </w:p>
        </w:tc>
        <w:tc>
          <w:tcPr>
            <w:tcW w:w="6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0,254</w:t>
            </w:r>
          </w:p>
        </w:tc>
        <w:tc>
          <w:tcPr>
            <w:tcW w:w="53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0,258</w:t>
            </w:r>
          </w:p>
        </w:tc>
        <w:tc>
          <w:tcPr>
            <w:tcW w:w="6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0,261</w:t>
            </w:r>
          </w:p>
        </w:tc>
        <w:tc>
          <w:tcPr>
            <w:tcW w:w="60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0,264</w:t>
            </w:r>
          </w:p>
        </w:tc>
        <w:tc>
          <w:tcPr>
            <w:tcW w:w="85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0,267</w:t>
            </w:r>
          </w:p>
        </w:tc>
        <w:tc>
          <w:tcPr>
            <w:tcW w:w="85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0,270</w:t>
            </w:r>
          </w:p>
        </w:tc>
      </w:tr>
      <w:tr w:rsidR="00000000">
        <w:tblPrEx>
          <w:tblCellMar>
            <w:top w:w="0" w:type="dxa"/>
            <w:bottom w:w="0" w:type="dxa"/>
          </w:tblCellMar>
        </w:tblPrEx>
        <w:tc>
          <w:tcPr>
            <w:tcW w:w="8222" w:type="dxa"/>
            <w:gridSpan w:val="13"/>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sz w:val="20"/>
              </w:rPr>
            </w:pPr>
            <w:r>
              <w:rPr>
                <w:rFonts w:ascii="Times New Roman" w:hAnsi="Times New Roman"/>
                <w:i/>
                <w:sz w:val="20"/>
              </w:rPr>
              <w:t>Примечания</w:t>
            </w:r>
          </w:p>
          <w:p w:rsidR="00000000" w:rsidRDefault="00A955F1">
            <w:pPr>
              <w:spacing w:line="240" w:lineRule="auto"/>
              <w:ind w:firstLine="244"/>
              <w:rPr>
                <w:rFonts w:ascii="Times New Roman" w:hAnsi="Times New Roman"/>
                <w:sz w:val="20"/>
              </w:rPr>
            </w:pPr>
            <w:r>
              <w:rPr>
                <w:rFonts w:ascii="Times New Roman" w:hAnsi="Times New Roman"/>
                <w:sz w:val="20"/>
              </w:rPr>
              <w:t xml:space="preserve">1 Величины интенсивности пучения, приведенные в таблице Б.4, определены расчетом для грунта с плотностью скелета </w:t>
            </w:r>
            <w:r>
              <w:rPr>
                <w:rFonts w:ascii="Times New Roman" w:hAnsi="Times New Roman"/>
                <w:sz w:val="20"/>
              </w:rPr>
              <w:sym w:font="Symbol" w:char="F072"/>
            </w:r>
            <w:r>
              <w:rPr>
                <w:rFonts w:ascii="Times New Roman" w:hAnsi="Times New Roman"/>
                <w:sz w:val="20"/>
                <w:vertAlign w:val="subscript"/>
                <w:lang w:val="en-US"/>
              </w:rPr>
              <w:t>d</w:t>
            </w:r>
            <w:r>
              <w:rPr>
                <w:rFonts w:ascii="Times New Roman" w:hAnsi="Times New Roman"/>
                <w:sz w:val="20"/>
                <w:lang w:val="en-US"/>
              </w:rPr>
              <w:t xml:space="preserve"> = 1</w:t>
            </w:r>
            <w:r>
              <w:rPr>
                <w:rFonts w:ascii="Times New Roman" w:hAnsi="Times New Roman"/>
                <w:sz w:val="20"/>
              </w:rPr>
              <w:t>,6 г/см</w:t>
            </w:r>
            <w:r>
              <w:rPr>
                <w:rFonts w:ascii="Times New Roman" w:hAnsi="Times New Roman"/>
                <w:sz w:val="20"/>
                <w:vertAlign w:val="superscript"/>
              </w:rPr>
              <w:t>3</w:t>
            </w:r>
            <w:r>
              <w:rPr>
                <w:rFonts w:ascii="Times New Roman" w:hAnsi="Times New Roman"/>
                <w:sz w:val="20"/>
              </w:rPr>
              <w:t xml:space="preserve">. Интенсивность пучения грунтов с другим значением </w:t>
            </w:r>
            <w:r>
              <w:rPr>
                <w:rFonts w:ascii="Times New Roman" w:hAnsi="Times New Roman"/>
                <w:sz w:val="20"/>
              </w:rPr>
              <w:sym w:font="Symbol" w:char="F072"/>
            </w:r>
            <w:r>
              <w:rPr>
                <w:rFonts w:ascii="Times New Roman" w:hAnsi="Times New Roman"/>
                <w:sz w:val="20"/>
                <w:vertAlign w:val="subscript"/>
                <w:lang w:val="en-US"/>
              </w:rPr>
              <w:t>d</w:t>
            </w:r>
            <w:r>
              <w:rPr>
                <w:rFonts w:ascii="Times New Roman" w:hAnsi="Times New Roman"/>
                <w:sz w:val="20"/>
                <w:vertAlign w:val="subscript"/>
              </w:rPr>
              <w:t xml:space="preserve">  </w:t>
            </w:r>
            <w:r>
              <w:rPr>
                <w:rFonts w:ascii="Times New Roman" w:hAnsi="Times New Roman"/>
                <w:sz w:val="20"/>
              </w:rPr>
              <w:t xml:space="preserve">можно определять по формуле </w:t>
            </w:r>
            <w:r>
              <w:rPr>
                <w:rFonts w:ascii="Times New Roman" w:hAnsi="Times New Roman"/>
                <w:position w:val="-24"/>
                <w:sz w:val="20"/>
              </w:rPr>
              <w:object w:dxaOrig="999" w:dyaOrig="580">
                <v:shape id="_x0000_i1090" type="#_x0000_t75" style="width:50.25pt;height:29.25pt" o:ole="">
                  <v:imagedata r:id="rId93" o:title=""/>
                </v:shape>
                <o:OLEObject Type="Embed" ProgID="Equation.3" ShapeID="_x0000_i1090" DrawAspect="Content" ObjectID="_1427231279" r:id="rId94"/>
              </w:object>
            </w:r>
            <w:r>
              <w:rPr>
                <w:rFonts w:ascii="Times New Roman" w:hAnsi="Times New Roman"/>
                <w:sz w:val="20"/>
              </w:rPr>
              <w:t xml:space="preserve">, где </w:t>
            </w:r>
            <w:r>
              <w:rPr>
                <w:rFonts w:ascii="Times New Roman" w:hAnsi="Times New Roman"/>
                <w:i/>
                <w:sz w:val="20"/>
                <w:lang w:val="en-US"/>
              </w:rPr>
              <w:t>f</w:t>
            </w:r>
            <w:r>
              <w:rPr>
                <w:rFonts w:ascii="Times New Roman" w:hAnsi="Times New Roman"/>
                <w:sz w:val="20"/>
                <w:vertAlign w:val="subscript"/>
                <w:lang w:val="en-US"/>
              </w:rPr>
              <w:t>i</w:t>
            </w:r>
            <w:r>
              <w:rPr>
                <w:rFonts w:ascii="Times New Roman" w:hAnsi="Times New Roman"/>
                <w:sz w:val="20"/>
                <w:lang w:val="en-US"/>
              </w:rPr>
              <w:t xml:space="preserve">, </w:t>
            </w:r>
            <w:r>
              <w:rPr>
                <w:rFonts w:ascii="Times New Roman" w:hAnsi="Times New Roman"/>
                <w:position w:val="-12"/>
                <w:sz w:val="20"/>
                <w:lang w:val="en-US"/>
              </w:rPr>
              <w:object w:dxaOrig="279" w:dyaOrig="380">
                <v:shape id="_x0000_i1091" type="#_x0000_t75" style="width:14.25pt;height:18.75pt" o:ole="">
                  <v:imagedata r:id="rId95" o:title=""/>
                </v:shape>
                <o:OLEObject Type="Embed" ProgID="Equation.3" ShapeID="_x0000_i1091" DrawAspect="Content" ObjectID="_1427231280" r:id="rId96"/>
              </w:object>
            </w:r>
            <w:r>
              <w:rPr>
                <w:rFonts w:ascii="Times New Roman" w:hAnsi="Times New Roman"/>
                <w:sz w:val="20"/>
                <w:lang w:val="en-US"/>
              </w:rPr>
              <w:t xml:space="preserve"> - </w:t>
            </w:r>
            <w:r>
              <w:rPr>
                <w:rFonts w:ascii="Times New Roman" w:hAnsi="Times New Roman"/>
                <w:sz w:val="20"/>
              </w:rPr>
              <w:t>соответственно и</w:t>
            </w:r>
            <w:r>
              <w:rPr>
                <w:rFonts w:ascii="Times New Roman" w:hAnsi="Times New Roman"/>
                <w:sz w:val="20"/>
              </w:rPr>
              <w:t>нтенсивность пучения и плотность скелета исследуемого слоя грунта.</w:t>
            </w:r>
          </w:p>
          <w:p w:rsidR="00000000" w:rsidRDefault="00A955F1">
            <w:pPr>
              <w:spacing w:line="240" w:lineRule="auto"/>
              <w:ind w:firstLine="244"/>
              <w:rPr>
                <w:rFonts w:ascii="Times New Roman" w:hAnsi="Times New Roman"/>
                <w:sz w:val="20"/>
                <w:lang w:val="en-US"/>
              </w:rPr>
            </w:pPr>
            <w:r>
              <w:rPr>
                <w:rFonts w:ascii="Times New Roman" w:hAnsi="Times New Roman"/>
                <w:sz w:val="20"/>
              </w:rPr>
              <w:t xml:space="preserve">2 </w:t>
            </w:r>
            <w:r>
              <w:rPr>
                <w:rFonts w:ascii="Times New Roman" w:hAnsi="Times New Roman"/>
                <w:sz w:val="20"/>
                <w:lang w:val="en-US"/>
              </w:rPr>
              <w:t xml:space="preserve">W - </w:t>
            </w:r>
            <w:r>
              <w:rPr>
                <w:rFonts w:ascii="Times New Roman" w:hAnsi="Times New Roman"/>
                <w:sz w:val="20"/>
              </w:rPr>
              <w:t>естественная влажность грунта, установленная по данным замеров в природных условиях.</w:t>
            </w:r>
          </w:p>
          <w:p w:rsidR="00000000" w:rsidRDefault="00A955F1">
            <w:pPr>
              <w:spacing w:line="240" w:lineRule="auto"/>
              <w:ind w:firstLine="244"/>
              <w:rPr>
                <w:rFonts w:ascii="Times New Roman" w:hAnsi="Times New Roman"/>
                <w:sz w:val="20"/>
              </w:rPr>
            </w:pPr>
            <w:r>
              <w:rPr>
                <w:rFonts w:ascii="Times New Roman" w:hAnsi="Times New Roman"/>
                <w:sz w:val="20"/>
                <w:lang w:val="en-US"/>
              </w:rPr>
              <w:t>3 W</w:t>
            </w:r>
            <w:r>
              <w:rPr>
                <w:rFonts w:ascii="Times New Roman" w:hAnsi="Times New Roman"/>
                <w:sz w:val="20"/>
                <w:vertAlign w:val="subscript"/>
                <w:lang w:val="en-US"/>
              </w:rPr>
              <w:t>p</w:t>
            </w:r>
            <w:r>
              <w:rPr>
                <w:rFonts w:ascii="Times New Roman" w:hAnsi="Times New Roman"/>
                <w:sz w:val="20"/>
                <w:lang w:val="en-US"/>
              </w:rPr>
              <w:t xml:space="preserve"> - </w:t>
            </w:r>
            <w:r>
              <w:rPr>
                <w:rFonts w:ascii="Times New Roman" w:hAnsi="Times New Roman"/>
                <w:sz w:val="20"/>
              </w:rPr>
              <w:t>влажность данного слоя грунта на границе раскатывания.</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right"/>
        <w:rPr>
          <w:rFonts w:ascii="Times New Roman" w:hAnsi="Times New Roman"/>
          <w:sz w:val="20"/>
        </w:rPr>
      </w:pPr>
      <w:r>
        <w:rPr>
          <w:rFonts w:ascii="Times New Roman" w:hAnsi="Times New Roman"/>
          <w:sz w:val="20"/>
        </w:rPr>
        <w:t>ПРИЛОЖЕНИЕ В</w:t>
      </w:r>
    </w:p>
    <w:p w:rsidR="00000000" w:rsidRDefault="00A955F1">
      <w:pPr>
        <w:spacing w:line="240" w:lineRule="auto"/>
        <w:ind w:firstLine="284"/>
        <w:jc w:val="right"/>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b/>
          <w:sz w:val="20"/>
        </w:rPr>
        <w:t>МЕТОДИКА ОПРЕДЕЛЕНИЯ ТОЛЩИНЫ ЗАЩИТНОГО СЛОЯ ПО УСЛОВИЮ ОГРАНИЧЕНИЯ ВЕЛИЧИНЫ МОРОЗНОГО ПУЧЕНИЯ ЕГО ОСНОВАНИЯ И ОБЕСПЕЧЕНИЯ НЕОБХОДИМОЙ ПРОЧНОСТИ ПОДСТИЛАЮЩЕГО СЛОЯ</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 xml:space="preserve">Определение необходимой толщины защитного слоя может быть выполнено по методике, представленной в Методических </w:t>
      </w:r>
      <w:r>
        <w:rPr>
          <w:rFonts w:ascii="Times New Roman" w:hAnsi="Times New Roman"/>
          <w:sz w:val="20"/>
        </w:rPr>
        <w:t>рекомендациях [9]; при отсутствии детальных исходных данных рекомендуется использовать методику, приведенную в Технических указаниях [10]. При этом в настоящем приложении приведены графики, значительно упрощающие выполнение расчетов.</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 действующих нормативах ВСН 61-89 и рекомендациях [9—11] толщину подушки из дренирующих грунтов (т.е. толщину защитного слоя </w:t>
      </w:r>
      <w:r>
        <w:rPr>
          <w:rFonts w:ascii="Times New Roman" w:hAnsi="Times New Roman"/>
          <w:sz w:val="20"/>
          <w:lang w:val="en-US"/>
        </w:rPr>
        <w:t>h</w:t>
      </w:r>
      <w:r>
        <w:rPr>
          <w:rFonts w:ascii="Times New Roman" w:hAnsi="Times New Roman"/>
          <w:sz w:val="20"/>
          <w:vertAlign w:val="subscript"/>
          <w:lang w:val="en-US"/>
        </w:rPr>
        <w:t>3</w:t>
      </w:r>
      <w:r>
        <w:rPr>
          <w:rFonts w:ascii="Times New Roman" w:hAnsi="Times New Roman"/>
          <w:i/>
          <w:sz w:val="20"/>
        </w:rPr>
        <w:t>)</w:t>
      </w:r>
      <w:r>
        <w:rPr>
          <w:rFonts w:ascii="Times New Roman" w:hAnsi="Times New Roman"/>
          <w:i/>
          <w:sz w:val="20"/>
          <w:lang w:val="en-US"/>
        </w:rPr>
        <w:t xml:space="preserve"> </w:t>
      </w:r>
      <w:r>
        <w:rPr>
          <w:rFonts w:ascii="Times New Roman" w:hAnsi="Times New Roman"/>
          <w:sz w:val="20"/>
        </w:rPr>
        <w:t>и рекомендуется определять по формуле</w:t>
      </w:r>
    </w:p>
    <w:p w:rsidR="00000000" w:rsidRDefault="00A955F1">
      <w:pPr>
        <w:spacing w:line="240" w:lineRule="auto"/>
        <w:ind w:firstLine="284"/>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3</w:t>
      </w:r>
      <w:r>
        <w:rPr>
          <w:rFonts w:ascii="Times New Roman" w:hAnsi="Times New Roman"/>
          <w:sz w:val="20"/>
          <w:lang w:val="en-US"/>
        </w:rPr>
        <w:t xml:space="preserve"> = Z</w:t>
      </w:r>
      <w:r>
        <w:rPr>
          <w:rFonts w:ascii="Times New Roman" w:hAnsi="Times New Roman"/>
          <w:sz w:val="20"/>
          <w:vertAlign w:val="subscript"/>
          <w:lang w:val="en-US"/>
        </w:rPr>
        <w:t xml:space="preserve">max </w:t>
      </w:r>
      <w:r>
        <w:rPr>
          <w:rFonts w:ascii="Times New Roman" w:hAnsi="Times New Roman"/>
          <w:sz w:val="20"/>
          <w:lang w:val="en-US"/>
        </w:rPr>
        <w:t>- h</w:t>
      </w:r>
      <w:r>
        <w:rPr>
          <w:rFonts w:ascii="Times New Roman" w:hAnsi="Times New Roman"/>
          <w:sz w:val="20"/>
          <w:vertAlign w:val="subscript"/>
        </w:rPr>
        <w:t>б</w:t>
      </w:r>
      <w:r>
        <w:rPr>
          <w:rFonts w:ascii="Times New Roman" w:hAnsi="Times New Roman"/>
          <w:sz w:val="20"/>
        </w:rPr>
        <w:t xml:space="preserve"> - </w:t>
      </w:r>
      <w:r>
        <w:rPr>
          <w:rFonts w:ascii="Times New Roman" w:hAnsi="Times New Roman"/>
          <w:sz w:val="20"/>
          <w:lang w:val="en-US"/>
        </w:rPr>
        <w:t>h</w:t>
      </w:r>
      <w:r>
        <w:rPr>
          <w:rFonts w:ascii="Times New Roman" w:hAnsi="Times New Roman"/>
          <w:sz w:val="20"/>
          <w:vertAlign w:val="subscript"/>
        </w:rPr>
        <w:t>доп</w:t>
      </w:r>
      <w:r>
        <w:rPr>
          <w:rFonts w:ascii="Times New Roman" w:hAnsi="Times New Roman"/>
          <w:sz w:val="20"/>
          <w:lang w:val="en-US"/>
        </w:rPr>
        <w:t xml:space="preserve">,        </w:t>
      </w:r>
      <w:r>
        <w:rPr>
          <w:rFonts w:ascii="Times New Roman" w:hAnsi="Times New Roman"/>
          <w:sz w:val="20"/>
        </w:rPr>
        <w:t xml:space="preserve">    (В.1)</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Z</w:t>
      </w:r>
      <w:r>
        <w:rPr>
          <w:rFonts w:ascii="Times New Roman" w:hAnsi="Times New Roman"/>
          <w:sz w:val="20"/>
          <w:vertAlign w:val="subscript"/>
          <w:lang w:val="en-US"/>
        </w:rPr>
        <w:t>max</w:t>
      </w:r>
      <w:r>
        <w:rPr>
          <w:rFonts w:ascii="Times New Roman" w:hAnsi="Times New Roman"/>
          <w:sz w:val="20"/>
        </w:rPr>
        <w:t xml:space="preserve"> - максимальная глубина сезонного промерзания земляного полотн</w:t>
      </w:r>
      <w:r>
        <w:rPr>
          <w:rFonts w:ascii="Times New Roman" w:hAnsi="Times New Roman"/>
          <w:sz w:val="20"/>
        </w:rPr>
        <w:t>а из дренирующих грунтов от верха балластной призмы; определяется по среднему многолетнему значению суммы градусо-суток (</w:t>
      </w:r>
      <w:r>
        <w:rPr>
          <w:rFonts w:ascii="Times New Roman" w:hAnsi="Times New Roman"/>
          <w:sz w:val="20"/>
        </w:rPr>
        <w:sym w:font="Symbol" w:char="F057"/>
      </w:r>
      <w:r>
        <w:rPr>
          <w:rFonts w:ascii="Times New Roman" w:hAnsi="Times New Roman"/>
          <w:sz w:val="20"/>
        </w:rPr>
        <w:t xml:space="preserve">, °С </w:t>
      </w:r>
      <w:r>
        <w:rPr>
          <w:rFonts w:ascii="Times New Roman" w:hAnsi="Times New Roman"/>
          <w:sz w:val="20"/>
        </w:rPr>
        <w:sym w:font="Times New Roman" w:char="00B7"/>
      </w:r>
      <w:r>
        <w:rPr>
          <w:rFonts w:ascii="Times New Roman" w:hAnsi="Times New Roman"/>
          <w:sz w:val="20"/>
        </w:rPr>
        <w:t xml:space="preserve"> сут) отрицательных температур наружного воздуха (СНиП 2.01.01-82);</w:t>
      </w:r>
    </w:p>
    <w:p w:rsidR="00000000" w:rsidRDefault="00A955F1">
      <w:pPr>
        <w:spacing w:line="240" w:lineRule="auto"/>
        <w:ind w:firstLine="284"/>
        <w:rPr>
          <w:rFonts w:ascii="Times New Roman" w:hAnsi="Times New Roman"/>
          <w:sz w:val="20"/>
        </w:rPr>
      </w:pPr>
      <w:r>
        <w:rPr>
          <w:rFonts w:ascii="Times New Roman" w:hAnsi="Times New Roman"/>
          <w:sz w:val="20"/>
          <w:lang w:val="en-US"/>
        </w:rPr>
        <w:t>h</w:t>
      </w:r>
      <w:r>
        <w:rPr>
          <w:rFonts w:ascii="Times New Roman" w:hAnsi="Times New Roman"/>
          <w:sz w:val="20"/>
          <w:vertAlign w:val="subscript"/>
        </w:rPr>
        <w:t>б</w:t>
      </w:r>
      <w:r>
        <w:rPr>
          <w:rFonts w:ascii="Times New Roman" w:hAnsi="Times New Roman"/>
          <w:sz w:val="20"/>
        </w:rPr>
        <w:t xml:space="preserve"> - толщина балластного слоя (от верха балластной призмы);</w:t>
      </w:r>
    </w:p>
    <w:p w:rsidR="00000000" w:rsidRDefault="00A955F1">
      <w:pPr>
        <w:spacing w:line="240" w:lineRule="auto"/>
        <w:ind w:firstLine="284"/>
        <w:rPr>
          <w:rFonts w:ascii="Times New Roman" w:hAnsi="Times New Roman"/>
          <w:sz w:val="20"/>
        </w:rPr>
      </w:pPr>
      <w:r>
        <w:rPr>
          <w:rFonts w:ascii="Times New Roman" w:hAnsi="Times New Roman"/>
          <w:sz w:val="20"/>
          <w:lang w:val="en-US"/>
        </w:rPr>
        <w:t>h</w:t>
      </w:r>
      <w:r>
        <w:rPr>
          <w:rFonts w:ascii="Times New Roman" w:hAnsi="Times New Roman"/>
          <w:sz w:val="20"/>
          <w:vertAlign w:val="subscript"/>
        </w:rPr>
        <w:t>доп</w:t>
      </w:r>
      <w:r>
        <w:rPr>
          <w:rFonts w:ascii="Times New Roman" w:hAnsi="Times New Roman"/>
          <w:sz w:val="20"/>
          <w:vertAlign w:val="subscript"/>
          <w:lang w:val="en-US"/>
        </w:rPr>
        <w:t xml:space="preserve"> </w:t>
      </w:r>
      <w:r>
        <w:rPr>
          <w:rFonts w:ascii="Times New Roman" w:hAnsi="Times New Roman"/>
          <w:sz w:val="20"/>
          <w:lang w:val="en-US"/>
        </w:rPr>
        <w:t xml:space="preserve">- </w:t>
      </w:r>
      <w:r>
        <w:rPr>
          <w:rFonts w:ascii="Times New Roman" w:hAnsi="Times New Roman"/>
          <w:sz w:val="20"/>
        </w:rPr>
        <w:t>допустимая толщина промерзающего глинистого грунта под подушкой из дренирующих грунтов.</w:t>
      </w:r>
    </w:p>
    <w:p w:rsidR="00000000" w:rsidRDefault="00A955F1">
      <w:pPr>
        <w:spacing w:line="240" w:lineRule="auto"/>
        <w:ind w:firstLine="284"/>
        <w:rPr>
          <w:rFonts w:ascii="Times New Roman" w:hAnsi="Times New Roman"/>
          <w:sz w:val="20"/>
        </w:rPr>
      </w:pPr>
      <w:r>
        <w:rPr>
          <w:rFonts w:ascii="Times New Roman" w:hAnsi="Times New Roman"/>
          <w:sz w:val="20"/>
        </w:rPr>
        <w:t>В Технических указаниях [10] приведены поправочные коэффициенты для определения расчетной глубины промерзания</w:t>
      </w:r>
    </w:p>
    <w:p w:rsidR="00000000" w:rsidRDefault="00A955F1">
      <w:pPr>
        <w:spacing w:line="240" w:lineRule="auto"/>
        <w:ind w:firstLine="284"/>
        <w:rPr>
          <w:rFonts w:ascii="Times New Roman" w:hAnsi="Times New Roman"/>
          <w:sz w:val="20"/>
        </w:rPr>
      </w:pPr>
      <w:r>
        <w:rPr>
          <w:rFonts w:ascii="Times New Roman" w:hAnsi="Times New Roman"/>
          <w:i/>
          <w:position w:val="-14"/>
          <w:sz w:val="20"/>
        </w:rPr>
        <w:object w:dxaOrig="1520" w:dyaOrig="400">
          <v:shape id="_x0000_i1092" type="#_x0000_t75" style="width:75.75pt;height:20.25pt" o:ole="">
            <v:imagedata r:id="rId97" o:title=""/>
          </v:shape>
          <o:OLEObject Type="Embed" ProgID="Equation.3" ShapeID="_x0000_i1092" DrawAspect="Content" ObjectID="_1427231281" r:id="rId98"/>
        </w:object>
      </w:r>
      <w:r>
        <w:rPr>
          <w:rFonts w:ascii="Times New Roman" w:hAnsi="Times New Roman"/>
          <w:sz w:val="20"/>
        </w:rPr>
        <w:t xml:space="preserve">          (В.2)</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q</w:t>
      </w:r>
      <w:r>
        <w:rPr>
          <w:rFonts w:ascii="Times New Roman" w:hAnsi="Times New Roman"/>
          <w:i/>
          <w:sz w:val="20"/>
        </w:rPr>
        <w:t xml:space="preserve"> —</w:t>
      </w:r>
      <w:r>
        <w:rPr>
          <w:rFonts w:ascii="Times New Roman" w:hAnsi="Times New Roman"/>
          <w:sz w:val="20"/>
        </w:rPr>
        <w:t xml:space="preserve"> коэф</w:t>
      </w:r>
      <w:r>
        <w:rPr>
          <w:rFonts w:ascii="Times New Roman" w:hAnsi="Times New Roman"/>
          <w:sz w:val="20"/>
        </w:rPr>
        <w:t>фициент, учитывающий вид дренирующего грунта (</w:t>
      </w:r>
      <w:r>
        <w:rPr>
          <w:rFonts w:ascii="Times New Roman" w:hAnsi="Times New Roman"/>
          <w:sz w:val="20"/>
          <w:lang w:val="en-US"/>
        </w:rPr>
        <w:t xml:space="preserve">q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1 для песчано-гравийной смеси и 0,90 —для асбестовых отходов);</w:t>
      </w:r>
    </w:p>
    <w:p w:rsidR="00000000" w:rsidRDefault="00A955F1">
      <w:pPr>
        <w:spacing w:line="240" w:lineRule="auto"/>
        <w:ind w:firstLine="284"/>
        <w:rPr>
          <w:rFonts w:ascii="Times New Roman" w:hAnsi="Times New Roman"/>
          <w:sz w:val="20"/>
        </w:rPr>
      </w:pPr>
      <w:r>
        <w:rPr>
          <w:rFonts w:ascii="Times New Roman" w:hAnsi="Times New Roman"/>
          <w:sz w:val="20"/>
          <w:lang w:val="en-US"/>
        </w:rPr>
        <w:t>n</w:t>
      </w:r>
      <w:r>
        <w:rPr>
          <w:rFonts w:ascii="Times New Roman" w:hAnsi="Times New Roman"/>
          <w:sz w:val="20"/>
        </w:rPr>
        <w:t xml:space="preserve"> — коэффициент, учитывающий вид конструкции земляного полотна </w:t>
      </w:r>
      <w:r>
        <w:rPr>
          <w:rFonts w:ascii="Times New Roman" w:hAnsi="Times New Roman"/>
          <w:i/>
          <w:sz w:val="20"/>
        </w:rPr>
        <w:t>(п</w:t>
      </w:r>
      <w:r>
        <w:rPr>
          <w:rFonts w:ascii="Times New Roman" w:hAnsi="Times New Roman"/>
          <w:sz w:val="20"/>
        </w:rPr>
        <w:t xml:space="preserve"> = 1 для нулевых мест, 0,95—для выемок глубин более 1 м, 1,05 — для насыпей высотой более 1 м);</w:t>
      </w:r>
    </w:p>
    <w:p w:rsidR="00000000" w:rsidRDefault="00A955F1">
      <w:pPr>
        <w:spacing w:line="240" w:lineRule="auto"/>
        <w:ind w:firstLine="284"/>
        <w:rPr>
          <w:rFonts w:ascii="Times New Roman" w:hAnsi="Times New Roman"/>
          <w:sz w:val="20"/>
        </w:rPr>
      </w:pPr>
      <w:r>
        <w:rPr>
          <w:rFonts w:ascii="Times New Roman" w:hAnsi="Times New Roman"/>
          <w:i/>
          <w:sz w:val="20"/>
        </w:rPr>
        <w:t>т —</w:t>
      </w:r>
      <w:r>
        <w:rPr>
          <w:rFonts w:ascii="Times New Roman" w:hAnsi="Times New Roman"/>
          <w:sz w:val="20"/>
        </w:rPr>
        <w:t xml:space="preserve"> коэффициент, учитывающий увеличение глубины промерзания земляного полотна по сравнению с многолетними и средними данными, определяется по формуле</w:t>
      </w:r>
    </w:p>
    <w:p w:rsidR="00000000" w:rsidRDefault="00A955F1">
      <w:pPr>
        <w:spacing w:line="240" w:lineRule="auto"/>
        <w:ind w:firstLine="284"/>
        <w:rPr>
          <w:rFonts w:ascii="Times New Roman" w:hAnsi="Times New Roman"/>
          <w:sz w:val="20"/>
          <w:lang w:val="en-US"/>
        </w:rPr>
      </w:pPr>
      <w:r>
        <w:rPr>
          <w:rFonts w:ascii="Times New Roman" w:hAnsi="Times New Roman"/>
          <w:position w:val="-22"/>
          <w:sz w:val="20"/>
          <w:lang w:val="en-US"/>
        </w:rPr>
        <w:object w:dxaOrig="980" w:dyaOrig="620">
          <v:shape id="_x0000_i1093" type="#_x0000_t75" style="width:48.75pt;height:30.75pt" o:ole="">
            <v:imagedata r:id="rId99" o:title=""/>
          </v:shape>
          <o:OLEObject Type="Embed" ProgID="Equation.3" ShapeID="_x0000_i1093" DrawAspect="Content" ObjectID="_1427231282" r:id="rId100"/>
        </w:object>
      </w:r>
      <w:r>
        <w:rPr>
          <w:rFonts w:ascii="Times New Roman" w:hAnsi="Times New Roman"/>
          <w:sz w:val="20"/>
          <w:lang w:val="en-US"/>
        </w:rPr>
        <w:t>,                         (</w:t>
      </w:r>
      <w:r>
        <w:rPr>
          <w:rFonts w:ascii="Times New Roman" w:hAnsi="Times New Roman"/>
          <w:sz w:val="20"/>
        </w:rPr>
        <w:t>В.3</w:t>
      </w:r>
      <w:r>
        <w:rPr>
          <w:rFonts w:ascii="Times New Roman" w:hAnsi="Times New Roman"/>
          <w:sz w:val="20"/>
          <w:lang w:val="en-US"/>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rPr>
        <w:sym w:font="Symbol" w:char="F057"/>
      </w:r>
      <w:r>
        <w:rPr>
          <w:rFonts w:ascii="Times New Roman" w:hAnsi="Times New Roman"/>
          <w:sz w:val="20"/>
          <w:vertAlign w:val="subscript"/>
        </w:rPr>
        <w:t>10</w:t>
      </w:r>
      <w:r>
        <w:rPr>
          <w:rFonts w:ascii="Times New Roman" w:hAnsi="Times New Roman"/>
          <w:sz w:val="20"/>
        </w:rPr>
        <w:t xml:space="preserve"> — максимальная в десятиле</w:t>
      </w:r>
      <w:r>
        <w:rPr>
          <w:rFonts w:ascii="Times New Roman" w:hAnsi="Times New Roman"/>
          <w:sz w:val="20"/>
        </w:rPr>
        <w:t xml:space="preserve">тнем периоде сумма градусо-суток отрицательных температур наружного воздуха за год, </w:t>
      </w:r>
      <w:r>
        <w:rPr>
          <w:rFonts w:ascii="Times New Roman" w:hAnsi="Times New Roman"/>
          <w:sz w:val="20"/>
        </w:rPr>
        <w:sym w:font="Symbol" w:char="F057"/>
      </w:r>
      <w:r>
        <w:rPr>
          <w:rFonts w:ascii="Times New Roman" w:hAnsi="Times New Roman"/>
          <w:sz w:val="20"/>
          <w:vertAlign w:val="subscript"/>
        </w:rPr>
        <w:t>10</w:t>
      </w:r>
      <w:r>
        <w:rPr>
          <w:rFonts w:ascii="Times New Roman" w:hAnsi="Times New Roman"/>
          <w:sz w:val="20"/>
        </w:rPr>
        <w:t xml:space="preserve">  °С </w:t>
      </w:r>
      <w:r>
        <w:rPr>
          <w:rFonts w:ascii="Times New Roman" w:hAnsi="Times New Roman"/>
          <w:sz w:val="20"/>
        </w:rPr>
        <w:sym w:font="Times New Roman" w:char="00B7"/>
      </w:r>
      <w:r>
        <w:rPr>
          <w:rFonts w:ascii="Times New Roman" w:hAnsi="Times New Roman"/>
          <w:sz w:val="20"/>
        </w:rPr>
        <w:t xml:space="preserve"> сут. </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Величина </w:t>
      </w:r>
      <w:r>
        <w:rPr>
          <w:rFonts w:ascii="Times New Roman" w:hAnsi="Times New Roman"/>
          <w:sz w:val="20"/>
          <w:lang w:val="en-US"/>
        </w:rPr>
        <w:t>h</w:t>
      </w:r>
      <w:r>
        <w:rPr>
          <w:rFonts w:ascii="Times New Roman" w:hAnsi="Times New Roman"/>
          <w:sz w:val="20"/>
          <w:vertAlign w:val="subscript"/>
        </w:rPr>
        <w:t>доп</w:t>
      </w:r>
      <w:r>
        <w:rPr>
          <w:rFonts w:ascii="Times New Roman" w:hAnsi="Times New Roman"/>
          <w:sz w:val="20"/>
        </w:rPr>
        <w:t>, определяется по формуле</w:t>
      </w:r>
    </w:p>
    <w:p w:rsidR="00000000" w:rsidRDefault="00A955F1">
      <w:pPr>
        <w:spacing w:line="240" w:lineRule="auto"/>
        <w:ind w:firstLine="284"/>
        <w:rPr>
          <w:rFonts w:ascii="Times New Roman" w:hAnsi="Times New Roman"/>
          <w:sz w:val="20"/>
        </w:rPr>
      </w:pPr>
      <w:r>
        <w:rPr>
          <w:rFonts w:ascii="Times New Roman" w:hAnsi="Times New Roman"/>
          <w:position w:val="-26"/>
          <w:sz w:val="20"/>
        </w:rPr>
        <w:object w:dxaOrig="1160" w:dyaOrig="620">
          <v:shape id="_x0000_i1094" type="#_x0000_t75" style="width:57.75pt;height:30.75pt" o:ole="">
            <v:imagedata r:id="rId101" o:title=""/>
          </v:shape>
          <o:OLEObject Type="Embed" ProgID="Equation.3" ShapeID="_x0000_i1094" DrawAspect="Content" ObjectID="_1427231283" r:id="rId102"/>
        </w:object>
      </w:r>
      <w:r>
        <w:rPr>
          <w:rFonts w:ascii="Times New Roman" w:hAnsi="Times New Roman"/>
          <w:sz w:val="20"/>
          <w:lang w:val="en-US"/>
        </w:rPr>
        <w:t>,</w:t>
      </w:r>
      <w:r>
        <w:rPr>
          <w:rFonts w:ascii="Times New Roman" w:hAnsi="Times New Roman"/>
          <w:sz w:val="20"/>
        </w:rPr>
        <w:t xml:space="preserve">               (В.4)</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rPr>
        <w:sym w:font="Symbol" w:char="F044"/>
      </w:r>
      <w:r>
        <w:rPr>
          <w:rFonts w:ascii="Times New Roman" w:hAnsi="Times New Roman"/>
          <w:sz w:val="20"/>
          <w:vertAlign w:val="subscript"/>
        </w:rPr>
        <w:t>доп</w:t>
      </w:r>
      <w:r>
        <w:rPr>
          <w:rFonts w:ascii="Times New Roman" w:hAnsi="Times New Roman"/>
          <w:sz w:val="20"/>
        </w:rPr>
        <w:t xml:space="preserve"> допустимая величина пучения, принимается в зависимости от категории дорог и перспективной скорости движения поездов.</w:t>
      </w:r>
    </w:p>
    <w:p w:rsidR="00000000" w:rsidRDefault="00A955F1">
      <w:pPr>
        <w:spacing w:line="240" w:lineRule="auto"/>
        <w:ind w:firstLine="284"/>
        <w:rPr>
          <w:rFonts w:ascii="Times New Roman" w:hAnsi="Times New Roman"/>
          <w:sz w:val="20"/>
        </w:rPr>
      </w:pPr>
      <w:r>
        <w:rPr>
          <w:rFonts w:ascii="Times New Roman" w:hAnsi="Times New Roman"/>
          <w:sz w:val="20"/>
        </w:rPr>
        <w:t>Категория дорог ........ IV      III       II—</w:t>
      </w:r>
      <w:r>
        <w:rPr>
          <w:rFonts w:ascii="Times New Roman" w:hAnsi="Times New Roman"/>
          <w:sz w:val="20"/>
          <w:lang w:val="en-US"/>
        </w:rPr>
        <w:t>I</w:t>
      </w:r>
    </w:p>
    <w:p w:rsidR="00000000" w:rsidRDefault="00A955F1">
      <w:pPr>
        <w:spacing w:line="240" w:lineRule="auto"/>
        <w:ind w:firstLine="284"/>
        <w:rPr>
          <w:rFonts w:ascii="Times New Roman" w:hAnsi="Times New Roman"/>
          <w:sz w:val="20"/>
        </w:rPr>
      </w:pPr>
      <w:r>
        <w:rPr>
          <w:rFonts w:ascii="Times New Roman" w:hAnsi="Times New Roman"/>
          <w:sz w:val="20"/>
        </w:rPr>
        <w:sym w:font="Symbol" w:char="F044"/>
      </w:r>
      <w:r>
        <w:rPr>
          <w:rFonts w:ascii="Times New Roman" w:hAnsi="Times New Roman"/>
          <w:sz w:val="20"/>
          <w:vertAlign w:val="subscript"/>
        </w:rPr>
        <w:t>доп</w:t>
      </w:r>
      <w:r>
        <w:rPr>
          <w:rFonts w:ascii="Times New Roman" w:hAnsi="Times New Roman"/>
          <w:sz w:val="20"/>
        </w:rPr>
        <w:t>, мм....................... 35       25       20</w:t>
      </w:r>
    </w:p>
    <w:p w:rsidR="00000000" w:rsidRDefault="00A955F1">
      <w:pPr>
        <w:spacing w:line="240" w:lineRule="auto"/>
        <w:ind w:firstLine="284"/>
        <w:rPr>
          <w:rFonts w:ascii="Times New Roman" w:hAnsi="Times New Roman"/>
          <w:sz w:val="20"/>
        </w:rPr>
      </w:pPr>
      <w:r>
        <w:rPr>
          <w:rFonts w:ascii="Times New Roman" w:hAnsi="Times New Roman"/>
          <w:sz w:val="20"/>
        </w:rPr>
        <w:t>С — коэффициент, характеризующий условия промерзания и пучения С</w:t>
      </w:r>
      <w:r>
        <w:rPr>
          <w:rFonts w:ascii="Times New Roman" w:hAnsi="Times New Roman"/>
          <w:sz w:val="20"/>
          <w:lang w:val="en-US"/>
        </w:rPr>
        <w:t xml:space="preserve"> </w:t>
      </w:r>
      <w:r>
        <w:rPr>
          <w:rFonts w:ascii="Times New Roman" w:hAnsi="Times New Roman"/>
          <w:sz w:val="20"/>
        </w:rPr>
        <w:t>= 1 для условий сезонного промерзани</w:t>
      </w:r>
      <w:r>
        <w:rPr>
          <w:rFonts w:ascii="Times New Roman" w:hAnsi="Times New Roman"/>
          <w:sz w:val="20"/>
        </w:rPr>
        <w:t xml:space="preserve">я и несливающейся мерзлоты, </w:t>
      </w:r>
      <w:r>
        <w:rPr>
          <w:rFonts w:ascii="Times New Roman" w:hAnsi="Times New Roman"/>
          <w:i/>
          <w:sz w:val="20"/>
        </w:rPr>
        <w:t>С</w:t>
      </w:r>
      <w:r>
        <w:rPr>
          <w:rFonts w:ascii="Times New Roman" w:hAnsi="Times New Roman"/>
          <w:i/>
          <w:sz w:val="20"/>
          <w:lang w:val="en-US"/>
        </w:rPr>
        <w:t xml:space="preserve"> </w:t>
      </w:r>
      <w:r>
        <w:rPr>
          <w:rFonts w:ascii="Times New Roman" w:hAnsi="Times New Roman"/>
          <w:i/>
          <w:sz w:val="20"/>
        </w:rPr>
        <w:t>=</w:t>
      </w:r>
      <w:r>
        <w:rPr>
          <w:rFonts w:ascii="Times New Roman" w:hAnsi="Times New Roman"/>
          <w:sz w:val="20"/>
        </w:rPr>
        <w:t xml:space="preserve"> 1,4—для условий сливающейся мерзлоты;</w:t>
      </w:r>
    </w:p>
    <w:p w:rsidR="00000000" w:rsidRDefault="00A955F1">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rPr>
        <w:t xml:space="preserve"> — расчетная интенсивность пучения, зависит от вида и состояния грунта (в наибольшей степени от его влажности).</w:t>
      </w:r>
    </w:p>
    <w:p w:rsidR="00000000" w:rsidRDefault="00A955F1">
      <w:pPr>
        <w:spacing w:line="240" w:lineRule="auto"/>
        <w:ind w:firstLine="284"/>
        <w:rPr>
          <w:rFonts w:ascii="Times New Roman" w:hAnsi="Times New Roman"/>
          <w:sz w:val="20"/>
        </w:rPr>
      </w:pPr>
      <w:r>
        <w:rPr>
          <w:rFonts w:ascii="Times New Roman" w:hAnsi="Times New Roman"/>
          <w:sz w:val="20"/>
        </w:rPr>
        <w:t>Установление толщины защитного слоя, при которой значение морозного пучения земляного полотна не превысит допустимых значений, должно проводиться методом подбора — путем последовательных приближений. Для упрощения этих расчетов составлены вспомогательные графики (рисунки В.1, В.2).</w:t>
      </w:r>
    </w:p>
    <w:p w:rsidR="00000000" w:rsidRDefault="00A955F1">
      <w:pPr>
        <w:spacing w:line="240" w:lineRule="auto"/>
        <w:ind w:firstLine="284"/>
        <w:rPr>
          <w:rFonts w:ascii="Times New Roman" w:hAnsi="Times New Roman"/>
          <w:sz w:val="20"/>
        </w:rPr>
      </w:pPr>
      <w:r>
        <w:rPr>
          <w:rFonts w:ascii="Times New Roman" w:hAnsi="Times New Roman"/>
          <w:sz w:val="20"/>
        </w:rPr>
        <w:t>Для построения первичных графиков (рисунок В.1</w:t>
      </w:r>
      <w:r>
        <w:rPr>
          <w:rFonts w:ascii="Times New Roman" w:hAnsi="Times New Roman"/>
          <w:sz w:val="20"/>
        </w:rPr>
        <w:t>), характеризующих глубину промерзания двухслойной среды в зависимости от толщины поверхностного слоя дренирующих грунтов при различных климатических условиях, использована номограмма, взятая из Технических указаний [10], рисунок В.3.</w:t>
      </w:r>
    </w:p>
    <w:p w:rsidR="00000000" w:rsidRDefault="00A955F1">
      <w:pPr>
        <w:spacing w:line="240" w:lineRule="auto"/>
        <w:ind w:firstLine="284"/>
        <w:rPr>
          <w:rFonts w:ascii="Times New Roman" w:hAnsi="Times New Roman"/>
          <w:b/>
          <w:i/>
          <w:sz w:val="20"/>
          <w:lang w:val="en-US"/>
        </w:rPr>
      </w:pPr>
    </w:p>
    <w:p w:rsidR="00000000" w:rsidRDefault="00A955F1">
      <w:pPr>
        <w:spacing w:line="240" w:lineRule="auto"/>
        <w:ind w:firstLine="284"/>
        <w:jc w:val="center"/>
        <w:rPr>
          <w:rFonts w:ascii="Times New Roman" w:hAnsi="Times New Roman"/>
          <w:sz w:val="20"/>
          <w:lang w:val="en-US"/>
        </w:rPr>
      </w:pPr>
      <w:r>
        <w:rPr>
          <w:rFonts w:ascii="Times New Roman" w:hAnsi="Times New Roman"/>
          <w:sz w:val="20"/>
        </w:rPr>
        <w:pict>
          <v:shape id="_x0000_i1095" type="#_x0000_t75" style="width:286.5pt;height:151.5pt">
            <v:imagedata r:id="rId103"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096" type="#_x0000_t75" style="width:213pt;height:138pt">
            <v:imagedata r:id="rId104" o:title=""/>
          </v:shape>
        </w:pict>
      </w:r>
      <w:r>
        <w:rPr>
          <w:rFonts w:ascii="Times New Roman" w:hAnsi="Times New Roman"/>
          <w:sz w:val="20"/>
        </w:rPr>
        <w:pict>
          <v:shape id="_x0000_i1097" type="#_x0000_t75" style="width:181.5pt;height:145.5pt">
            <v:imagedata r:id="rId105"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0590" w:dyaOrig="8895">
          <v:shape id="_x0000_i1098" type="#_x0000_t75" style="width:197.25pt;height:164.25pt" o:ole="">
            <v:imagedata r:id="rId106" o:title=""/>
          </v:shape>
          <o:OLEObject Type="Embed" ProgID="MSPhotoEd.3" ShapeID="_x0000_i1098" DrawAspect="Content" ObjectID="_1427231284" r:id="rId107"/>
        </w:object>
      </w:r>
      <w:r>
        <w:rPr>
          <w:rFonts w:ascii="Times New Roman" w:hAnsi="Times New Roman"/>
          <w:sz w:val="20"/>
        </w:rPr>
        <w:pict>
          <v:shape id="_x0000_i1099" type="#_x0000_t75" style="width:177.75pt;height:162.75pt">
            <v:imagedata r:id="rId108" o:title=""/>
          </v:shape>
        </w:pict>
      </w:r>
    </w:p>
    <w:p w:rsidR="00000000" w:rsidRDefault="00A955F1">
      <w:pPr>
        <w:spacing w:line="240" w:lineRule="auto"/>
        <w:ind w:firstLine="284"/>
        <w:jc w:val="center"/>
        <w:rPr>
          <w:rFonts w:ascii="Times New Roman" w:hAnsi="Times New Roman"/>
          <w:sz w:val="20"/>
          <w:lang w:val="en-US"/>
        </w:rPr>
      </w:pPr>
      <w:r>
        <w:rPr>
          <w:rFonts w:ascii="Times New Roman" w:hAnsi="Times New Roman"/>
          <w:sz w:val="20"/>
        </w:rPr>
        <w:t xml:space="preserve">а — при многолетней средней сумме градусо-суток отрицательных температур наружного воздуха </w:t>
      </w:r>
      <w:r>
        <w:rPr>
          <w:rFonts w:ascii="Times New Roman" w:hAnsi="Times New Roman"/>
          <w:sz w:val="20"/>
        </w:rPr>
        <w:sym w:font="Symbol" w:char="F057"/>
      </w:r>
      <w:r>
        <w:rPr>
          <w:rFonts w:ascii="Times New Roman" w:hAnsi="Times New Roman"/>
          <w:sz w:val="20"/>
        </w:rPr>
        <w:t xml:space="preserve">, °С </w:t>
      </w:r>
      <w:r>
        <w:rPr>
          <w:rFonts w:ascii="Times New Roman" w:hAnsi="Times New Roman"/>
          <w:sz w:val="20"/>
        </w:rPr>
        <w:sym w:font="Times New Roman" w:char="00B7"/>
      </w:r>
      <w:r>
        <w:rPr>
          <w:rFonts w:ascii="Times New Roman" w:hAnsi="Times New Roman"/>
          <w:sz w:val="20"/>
        </w:rPr>
        <w:t xml:space="preserve"> сут — 2600; б — то же </w:t>
      </w:r>
      <w:r>
        <w:rPr>
          <w:rFonts w:ascii="Times New Roman" w:hAnsi="Times New Roman"/>
          <w:sz w:val="20"/>
        </w:rPr>
        <w:sym w:font="Symbol" w:char="F057"/>
      </w:r>
      <w:r>
        <w:rPr>
          <w:rFonts w:ascii="Times New Roman" w:hAnsi="Times New Roman"/>
          <w:sz w:val="20"/>
        </w:rPr>
        <w:t xml:space="preserve"> — 2200; в</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то</w:t>
      </w:r>
      <w:r>
        <w:rPr>
          <w:rFonts w:ascii="Times New Roman" w:hAnsi="Times New Roman"/>
          <w:sz w:val="20"/>
          <w:lang w:val="en-US"/>
        </w:rPr>
        <w:t xml:space="preserve"> </w:t>
      </w:r>
      <w:r>
        <w:rPr>
          <w:rFonts w:ascii="Times New Roman" w:hAnsi="Times New Roman"/>
          <w:sz w:val="20"/>
        </w:rPr>
        <w:t xml:space="preserve">же </w:t>
      </w:r>
      <w:r>
        <w:rPr>
          <w:rFonts w:ascii="Times New Roman" w:hAnsi="Times New Roman"/>
          <w:sz w:val="20"/>
        </w:rPr>
        <w:sym w:font="Symbol" w:char="F057"/>
      </w:r>
      <w:r>
        <w:rPr>
          <w:rFonts w:ascii="Times New Roman" w:hAnsi="Times New Roman"/>
          <w:sz w:val="20"/>
          <w:lang w:val="en-US"/>
        </w:rPr>
        <w:t xml:space="preserve"> </w:t>
      </w:r>
      <w:r>
        <w:rPr>
          <w:rFonts w:ascii="Times New Roman" w:hAnsi="Times New Roman"/>
          <w:sz w:val="20"/>
        </w:rPr>
        <w:t>— 1800; г</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то</w:t>
      </w:r>
      <w:r>
        <w:rPr>
          <w:rFonts w:ascii="Times New Roman" w:hAnsi="Times New Roman"/>
          <w:sz w:val="20"/>
          <w:lang w:val="en-US"/>
        </w:rPr>
        <w:t xml:space="preserve"> </w:t>
      </w:r>
      <w:r>
        <w:rPr>
          <w:rFonts w:ascii="Times New Roman" w:hAnsi="Times New Roman"/>
          <w:sz w:val="20"/>
        </w:rPr>
        <w:t>же</w:t>
      </w:r>
      <w:r>
        <w:rPr>
          <w:rFonts w:ascii="Times New Roman" w:hAnsi="Times New Roman"/>
          <w:sz w:val="20"/>
          <w:lang w:val="en-US"/>
        </w:rPr>
        <w:t xml:space="preserve"> </w:t>
      </w:r>
      <w:r>
        <w:rPr>
          <w:rFonts w:ascii="Times New Roman" w:hAnsi="Times New Roman"/>
          <w:sz w:val="20"/>
          <w:lang w:val="en-US"/>
        </w:rPr>
        <w:sym w:font="Symbol" w:char="F057"/>
      </w:r>
      <w:r>
        <w:rPr>
          <w:rFonts w:ascii="Times New Roman" w:hAnsi="Times New Roman"/>
          <w:sz w:val="20"/>
          <w:lang w:val="en-US"/>
        </w:rPr>
        <w:t xml:space="preserve"> </w:t>
      </w:r>
      <w:r>
        <w:rPr>
          <w:rFonts w:ascii="Times New Roman" w:hAnsi="Times New Roman"/>
          <w:sz w:val="20"/>
        </w:rPr>
        <w:t>— 1400;</w:t>
      </w:r>
    </w:p>
    <w:p w:rsidR="00000000" w:rsidRDefault="00A955F1">
      <w:pPr>
        <w:spacing w:line="240" w:lineRule="auto"/>
        <w:jc w:val="center"/>
        <w:rPr>
          <w:rFonts w:ascii="Times New Roman" w:hAnsi="Times New Roman"/>
          <w:sz w:val="20"/>
        </w:rPr>
      </w:pPr>
      <w:r>
        <w:rPr>
          <w:rFonts w:ascii="Times New Roman" w:hAnsi="Times New Roman"/>
          <w:sz w:val="20"/>
        </w:rPr>
        <w:t xml:space="preserve"> д</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то же </w:t>
      </w:r>
      <w:r>
        <w:rPr>
          <w:rFonts w:ascii="Times New Roman" w:hAnsi="Times New Roman"/>
          <w:sz w:val="20"/>
        </w:rPr>
        <w:sym w:font="Symbol" w:char="F057"/>
      </w:r>
      <w:r>
        <w:rPr>
          <w:rFonts w:ascii="Times New Roman" w:hAnsi="Times New Roman"/>
          <w:sz w:val="20"/>
          <w:lang w:val="en-US"/>
        </w:rPr>
        <w:t xml:space="preserve"> </w:t>
      </w:r>
      <w:r>
        <w:rPr>
          <w:rFonts w:ascii="Times New Roman" w:hAnsi="Times New Roman"/>
          <w:sz w:val="20"/>
        </w:rPr>
        <w:t>— 1000</w:t>
      </w:r>
    </w:p>
    <w:p w:rsidR="00000000" w:rsidRDefault="00A955F1">
      <w:pPr>
        <w:spacing w:line="240" w:lineRule="auto"/>
        <w:ind w:firstLine="284"/>
        <w:jc w:val="center"/>
        <w:rPr>
          <w:rFonts w:ascii="Times New Roman" w:hAnsi="Times New Roman"/>
          <w:sz w:val="20"/>
        </w:rPr>
      </w:pPr>
      <w:r>
        <w:rPr>
          <w:rFonts w:ascii="Times New Roman" w:hAnsi="Times New Roman"/>
          <w:sz w:val="20"/>
        </w:rPr>
        <w:t>Н</w:t>
      </w:r>
      <w:r>
        <w:rPr>
          <w:rFonts w:ascii="Times New Roman" w:hAnsi="Times New Roman"/>
          <w:sz w:val="20"/>
          <w:vertAlign w:val="subscript"/>
        </w:rPr>
        <w:t>пр</w:t>
      </w:r>
      <w:r>
        <w:rPr>
          <w:rFonts w:ascii="Times New Roman" w:hAnsi="Times New Roman"/>
          <w:sz w:val="20"/>
        </w:rPr>
        <w:t xml:space="preserve"> — глубина промерзания двухслойной среды, м. </w:t>
      </w:r>
      <w:r>
        <w:rPr>
          <w:rFonts w:ascii="Times New Roman" w:hAnsi="Times New Roman"/>
          <w:position w:val="-26"/>
          <w:sz w:val="20"/>
        </w:rPr>
        <w:object w:dxaOrig="1380" w:dyaOrig="600">
          <v:shape id="_x0000_i1100" type="#_x0000_t75" style="width:69pt;height:30pt" o:ole="">
            <v:imagedata r:id="rId109" o:title=""/>
          </v:shape>
          <o:OLEObject Type="Embed" ProgID="Equation.3" ShapeID="_x0000_i1100" DrawAspect="Content" ObjectID="_1427231285" r:id="rId110"/>
        </w:object>
      </w:r>
    </w:p>
    <w:p w:rsidR="00000000" w:rsidRDefault="00A955F1">
      <w:pPr>
        <w:spacing w:line="240" w:lineRule="auto"/>
        <w:ind w:firstLine="284"/>
        <w:jc w:val="center"/>
        <w:rPr>
          <w:rFonts w:ascii="Times New Roman" w:hAnsi="Times New Roman"/>
          <w:sz w:val="20"/>
          <w:lang w:val="en-US"/>
        </w:rPr>
      </w:pPr>
      <w:r>
        <w:rPr>
          <w:rFonts w:ascii="Times New Roman" w:hAnsi="Times New Roman"/>
          <w:b/>
          <w:i/>
          <w:sz w:val="20"/>
        </w:rPr>
        <w:t>Рисунок В.1</w:t>
      </w:r>
      <w:r>
        <w:rPr>
          <w:rFonts w:ascii="Times New Roman" w:hAnsi="Times New Roman"/>
          <w:i/>
          <w:sz w:val="20"/>
        </w:rPr>
        <w:t xml:space="preserve"> —</w:t>
      </w:r>
      <w:r>
        <w:rPr>
          <w:rFonts w:ascii="Times New Roman" w:hAnsi="Times New Roman"/>
          <w:sz w:val="20"/>
        </w:rPr>
        <w:t xml:space="preserve"> Графики для определения толщины слоя дренирующего грунта, обеспечивающего непревышение допустимой величины пучения 20 мм, при различной интенсивности пучения </w:t>
      </w:r>
      <w:r>
        <w:rPr>
          <w:rFonts w:ascii="Times New Roman" w:hAnsi="Times New Roman"/>
          <w:i/>
          <w:sz w:val="20"/>
          <w:lang w:val="en-US"/>
        </w:rPr>
        <w:t>f</w:t>
      </w:r>
      <w:r>
        <w:rPr>
          <w:rFonts w:ascii="Times New Roman" w:hAnsi="Times New Roman"/>
          <w:sz w:val="20"/>
        </w:rPr>
        <w:t>, %, для различных климатических условий</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01" type="#_x0000_t75" style="width:325.5pt;height:477pt">
            <v:imagedata r:id="rId111" o:title=""/>
          </v:shape>
        </w:pict>
      </w:r>
    </w:p>
    <w:p w:rsidR="00000000" w:rsidRDefault="00A955F1">
      <w:pPr>
        <w:spacing w:line="240" w:lineRule="auto"/>
        <w:ind w:firstLine="284"/>
        <w:jc w:val="center"/>
        <w:rPr>
          <w:rFonts w:ascii="Times New Roman" w:hAnsi="Times New Roman"/>
          <w:sz w:val="20"/>
          <w:lang w:val="en-US"/>
        </w:rPr>
      </w:pPr>
      <w:r>
        <w:rPr>
          <w:rFonts w:ascii="Times New Roman" w:hAnsi="Times New Roman"/>
          <w:sz w:val="20"/>
        </w:rPr>
        <w:t xml:space="preserve">а — при допустимой величине пучения </w:t>
      </w:r>
      <w:r>
        <w:rPr>
          <w:rFonts w:ascii="Times New Roman" w:hAnsi="Times New Roman"/>
          <w:sz w:val="20"/>
        </w:rPr>
        <w:sym w:font="Symbol" w:char="F044"/>
      </w:r>
      <w:r>
        <w:rPr>
          <w:rFonts w:ascii="Times New Roman" w:hAnsi="Times New Roman"/>
          <w:sz w:val="20"/>
        </w:rPr>
        <w:t xml:space="preserve"> = 20 мм; б — то же, при </w:t>
      </w:r>
      <w:r>
        <w:rPr>
          <w:rFonts w:ascii="Times New Roman" w:hAnsi="Times New Roman"/>
          <w:sz w:val="20"/>
        </w:rPr>
        <w:sym w:font="Symbol" w:char="F044"/>
      </w:r>
      <w:r>
        <w:rPr>
          <w:rFonts w:ascii="Times New Roman" w:hAnsi="Times New Roman"/>
          <w:sz w:val="20"/>
        </w:rPr>
        <w:t xml:space="preserve"> = 25 мм; в</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то же, при </w:t>
      </w:r>
      <w:r>
        <w:rPr>
          <w:rFonts w:ascii="Times New Roman" w:hAnsi="Times New Roman"/>
          <w:sz w:val="20"/>
        </w:rPr>
        <w:sym w:font="Symbol" w:char="F044"/>
      </w:r>
      <w:r>
        <w:rPr>
          <w:rFonts w:ascii="Times New Roman" w:hAnsi="Times New Roman"/>
          <w:sz w:val="20"/>
        </w:rPr>
        <w:t xml:space="preserve"> = 35 мм; </w:t>
      </w:r>
      <w:r>
        <w:rPr>
          <w:rFonts w:ascii="Times New Roman" w:hAnsi="Times New Roman"/>
          <w:sz w:val="20"/>
          <w:lang w:val="en-US"/>
        </w:rPr>
        <w:t>H</w:t>
      </w:r>
      <w:r>
        <w:rPr>
          <w:rFonts w:ascii="Times New Roman" w:hAnsi="Times New Roman"/>
          <w:sz w:val="20"/>
          <w:vertAlign w:val="subscript"/>
        </w:rPr>
        <w:t>др</w:t>
      </w:r>
      <w:r>
        <w:rPr>
          <w:rFonts w:ascii="Times New Roman" w:hAnsi="Times New Roman"/>
          <w:sz w:val="20"/>
        </w:rPr>
        <w:t xml:space="preserve"> — толщина слоя дренирующего грунта, м; </w:t>
      </w:r>
      <w:r>
        <w:rPr>
          <w:rFonts w:ascii="Times New Roman" w:hAnsi="Times New Roman"/>
          <w:sz w:val="20"/>
          <w:lang w:val="en-US"/>
        </w:rPr>
        <w:t xml:space="preserve"> </w:t>
      </w:r>
      <w:r>
        <w:rPr>
          <w:rFonts w:ascii="Times New Roman" w:hAnsi="Times New Roman"/>
          <w:i/>
          <w:sz w:val="20"/>
          <w:lang w:val="en-US"/>
        </w:rPr>
        <w:t xml:space="preserve">f </w:t>
      </w:r>
      <w:r>
        <w:rPr>
          <w:rFonts w:ascii="Times New Roman" w:hAnsi="Times New Roman"/>
          <w:sz w:val="20"/>
        </w:rPr>
        <w:t xml:space="preserve">— интенсивность пучения, %; </w:t>
      </w:r>
      <w:r>
        <w:rPr>
          <w:rFonts w:ascii="Times New Roman" w:hAnsi="Times New Roman"/>
          <w:sz w:val="20"/>
        </w:rPr>
        <w:sym w:font="Symbol" w:char="F057"/>
      </w:r>
      <w:r>
        <w:rPr>
          <w:rFonts w:ascii="Times New Roman" w:hAnsi="Times New Roman"/>
          <w:sz w:val="20"/>
        </w:rPr>
        <w:t xml:space="preserve"> — средняя многолетняя сумма отрицательных температур наружного воздуха,</w:t>
      </w:r>
      <w:r>
        <w:rPr>
          <w:rFonts w:ascii="Times New Roman" w:hAnsi="Times New Roman"/>
          <w:sz w:val="20"/>
          <w:lang w:val="en-US"/>
        </w:rPr>
        <w:t xml:space="preserve"> </w:t>
      </w:r>
      <w:r>
        <w:rPr>
          <w:rFonts w:ascii="Times New Roman" w:hAnsi="Times New Roman"/>
          <w:sz w:val="20"/>
        </w:rPr>
        <w:t>градусо-сутки</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В.2</w:t>
      </w:r>
      <w:r>
        <w:rPr>
          <w:rFonts w:ascii="Times New Roman" w:hAnsi="Times New Roman"/>
          <w:i/>
          <w:sz w:val="20"/>
        </w:rPr>
        <w:t xml:space="preserve"> —</w:t>
      </w:r>
      <w:r>
        <w:rPr>
          <w:rFonts w:ascii="Times New Roman" w:hAnsi="Times New Roman"/>
          <w:sz w:val="20"/>
        </w:rPr>
        <w:t xml:space="preserve"> Т</w:t>
      </w:r>
      <w:r>
        <w:rPr>
          <w:rFonts w:ascii="Times New Roman" w:hAnsi="Times New Roman"/>
          <w:sz w:val="20"/>
        </w:rPr>
        <w:t>олщина дренирующего слоя, обеспечивающая непревышение допустимой величины пучения, в зависимости от интенсивности пучения, для различных климатических условий</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02" type="#_x0000_t75" style="width:297pt;height:248.25pt">
            <v:imagedata r:id="rId112" o:title=""/>
          </v:shape>
        </w:pict>
      </w:r>
    </w:p>
    <w:p w:rsidR="00000000" w:rsidRDefault="00A955F1">
      <w:pPr>
        <w:spacing w:line="240" w:lineRule="auto"/>
        <w:ind w:firstLine="284"/>
        <w:jc w:val="center"/>
        <w:rPr>
          <w:rFonts w:ascii="Times New Roman" w:hAnsi="Times New Roman"/>
          <w:sz w:val="20"/>
          <w:lang w:val="en-US"/>
        </w:rPr>
      </w:pPr>
      <w:r>
        <w:rPr>
          <w:rFonts w:ascii="Times New Roman" w:hAnsi="Times New Roman"/>
          <w:i/>
          <w:sz w:val="20"/>
          <w:lang w:val="en-US"/>
        </w:rPr>
        <w:t>Z</w:t>
      </w:r>
      <w:r>
        <w:rPr>
          <w:rFonts w:ascii="Times New Roman" w:hAnsi="Times New Roman"/>
          <w:sz w:val="20"/>
          <w:vertAlign w:val="subscript"/>
        </w:rPr>
        <w:t>пр</w:t>
      </w:r>
      <w:r>
        <w:rPr>
          <w:rFonts w:ascii="Times New Roman" w:hAnsi="Times New Roman"/>
          <w:i/>
          <w:sz w:val="20"/>
        </w:rPr>
        <w:t xml:space="preserve"> —</w:t>
      </w:r>
      <w:r>
        <w:rPr>
          <w:rFonts w:ascii="Times New Roman" w:hAnsi="Times New Roman"/>
          <w:sz w:val="20"/>
        </w:rPr>
        <w:t xml:space="preserve"> глубина промерзания; </w:t>
      </w:r>
      <w:r>
        <w:rPr>
          <w:rFonts w:ascii="Times New Roman" w:hAnsi="Times New Roman"/>
          <w:sz w:val="20"/>
        </w:rPr>
        <w:sym w:font="Symbol" w:char="F057"/>
      </w:r>
      <w:r>
        <w:rPr>
          <w:rFonts w:ascii="Times New Roman" w:hAnsi="Times New Roman"/>
          <w:sz w:val="20"/>
        </w:rPr>
        <w:t xml:space="preserve"> — средняя многолетняя сумма градусо-суток отрицательных температур наружного воздуха;</w:t>
      </w:r>
      <w:r>
        <w:rPr>
          <w:rFonts w:ascii="Times New Roman" w:hAnsi="Times New Roman"/>
          <w:sz w:val="20"/>
          <w:lang w:val="en-US"/>
        </w:rPr>
        <w:t xml:space="preserve"> </w:t>
      </w:r>
      <w:r>
        <w:rPr>
          <w:rFonts w:ascii="Times New Roman" w:hAnsi="Times New Roman"/>
          <w:i/>
          <w:sz w:val="20"/>
          <w:lang w:val="en-US"/>
        </w:rPr>
        <w:t>h</w:t>
      </w:r>
      <w:r>
        <w:rPr>
          <w:rFonts w:ascii="Times New Roman" w:hAnsi="Times New Roman"/>
          <w:i/>
          <w:sz w:val="20"/>
        </w:rPr>
        <w:t xml:space="preserve"> —</w:t>
      </w:r>
      <w:r>
        <w:rPr>
          <w:rFonts w:ascii="Times New Roman" w:hAnsi="Times New Roman"/>
          <w:sz w:val="20"/>
        </w:rPr>
        <w:t xml:space="preserve"> толщина слоя дренирующего грунта (песчано-гравийного)</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В.3</w:t>
      </w:r>
      <w:r>
        <w:rPr>
          <w:rFonts w:ascii="Times New Roman" w:hAnsi="Times New Roman"/>
          <w:i/>
          <w:sz w:val="20"/>
        </w:rPr>
        <w:t xml:space="preserve"> —</w:t>
      </w:r>
      <w:r>
        <w:rPr>
          <w:rFonts w:ascii="Times New Roman" w:hAnsi="Times New Roman"/>
          <w:sz w:val="20"/>
        </w:rPr>
        <w:t xml:space="preserve"> Номограмма для определения глубины промерзания в зависимости от климатических условий при различной толщине дренирующего грунта</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 xml:space="preserve">На итоговом графике (рисунок В.2) </w:t>
      </w:r>
      <w:r>
        <w:rPr>
          <w:rFonts w:ascii="Times New Roman" w:hAnsi="Times New Roman"/>
          <w:sz w:val="20"/>
        </w:rPr>
        <w:t xml:space="preserve">представлены значения суммарной толщины слоя дренирующих (песчано-гравийных) грунтов (H = </w:t>
      </w:r>
      <w:r>
        <w:rPr>
          <w:rFonts w:ascii="Times New Roman" w:hAnsi="Times New Roman"/>
          <w:sz w:val="20"/>
          <w:lang w:val="en-US"/>
        </w:rPr>
        <w:t>h</w:t>
      </w:r>
      <w:r>
        <w:rPr>
          <w:rFonts w:ascii="Times New Roman" w:hAnsi="Times New Roman"/>
          <w:sz w:val="20"/>
          <w:vertAlign w:val="subscript"/>
          <w:lang w:val="en-US"/>
        </w:rPr>
        <w:t>3</w:t>
      </w:r>
      <w:r>
        <w:rPr>
          <w:rFonts w:ascii="Times New Roman" w:hAnsi="Times New Roman"/>
          <w:sz w:val="20"/>
        </w:rPr>
        <w:t xml:space="preserve"> + </w:t>
      </w:r>
      <w:r>
        <w:rPr>
          <w:rFonts w:ascii="Times New Roman" w:hAnsi="Times New Roman"/>
          <w:sz w:val="20"/>
          <w:lang w:val="en-US"/>
        </w:rPr>
        <w:t>h</w:t>
      </w:r>
      <w:r>
        <w:rPr>
          <w:rFonts w:ascii="Times New Roman" w:hAnsi="Times New Roman"/>
          <w:sz w:val="20"/>
          <w:vertAlign w:val="subscript"/>
        </w:rPr>
        <w:t>б</w:t>
      </w:r>
      <w:r>
        <w:rPr>
          <w:rFonts w:ascii="Times New Roman" w:hAnsi="Times New Roman"/>
          <w:sz w:val="20"/>
        </w:rPr>
        <w:t xml:space="preserve">), обеспечивающего непревышение заданной величины пучения подстилающих глинистых грунтов (20—25—35 мм) при известных климатических и грунтовых условиях, выражаемых через суммарное количество градусо-суток отрицательных температур </w:t>
      </w:r>
      <w:r>
        <w:rPr>
          <w:rFonts w:ascii="Times New Roman" w:hAnsi="Times New Roman"/>
          <w:sz w:val="20"/>
        </w:rPr>
        <w:sym w:font="Symbol" w:char="F057"/>
      </w:r>
      <w:r>
        <w:rPr>
          <w:rFonts w:ascii="Times New Roman" w:hAnsi="Times New Roman"/>
          <w:sz w:val="20"/>
        </w:rPr>
        <w:t xml:space="preserve"> и через интенсивность пучения глинистых грунтов </w:t>
      </w:r>
      <w:r>
        <w:rPr>
          <w:rFonts w:ascii="Times New Roman" w:hAnsi="Times New Roman"/>
          <w:i/>
          <w:sz w:val="20"/>
          <w:lang w:val="en-US"/>
        </w:rPr>
        <w:t>f</w:t>
      </w:r>
      <w:r>
        <w:rPr>
          <w:rFonts w:ascii="Times New Roman" w:hAnsi="Times New Roman"/>
          <w:sz w:val="20"/>
          <w:lang w:val="en-US"/>
        </w:rPr>
        <w:t>.</w:t>
      </w:r>
    </w:p>
    <w:p w:rsidR="00000000" w:rsidRDefault="00A955F1">
      <w:pPr>
        <w:spacing w:line="240" w:lineRule="auto"/>
        <w:ind w:firstLine="284"/>
        <w:rPr>
          <w:rFonts w:ascii="Times New Roman" w:hAnsi="Times New Roman"/>
          <w:sz w:val="20"/>
        </w:rPr>
      </w:pPr>
      <w:r>
        <w:rPr>
          <w:rFonts w:ascii="Times New Roman" w:hAnsi="Times New Roman"/>
          <w:sz w:val="20"/>
        </w:rPr>
        <w:t>Требуемая толщина защитного слоя из песчано-гравийных грунтов h</w:t>
      </w:r>
      <w:r>
        <w:rPr>
          <w:rFonts w:ascii="Times New Roman" w:hAnsi="Times New Roman"/>
          <w:sz w:val="20"/>
          <w:vertAlign w:val="subscript"/>
        </w:rPr>
        <w:t>3</w:t>
      </w:r>
      <w:r>
        <w:rPr>
          <w:rFonts w:ascii="Times New Roman" w:hAnsi="Times New Roman"/>
          <w:sz w:val="20"/>
        </w:rPr>
        <w:t xml:space="preserve"> определяется по формуле</w:t>
      </w:r>
    </w:p>
    <w:p w:rsidR="00000000" w:rsidRDefault="00A955F1">
      <w:pPr>
        <w:spacing w:line="240" w:lineRule="auto"/>
        <w:ind w:firstLine="284"/>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3</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nm H</w:t>
      </w:r>
      <w:r>
        <w:rPr>
          <w:rFonts w:ascii="Times New Roman" w:hAnsi="Times New Roman"/>
          <w:sz w:val="20"/>
          <w:vertAlign w:val="subscript"/>
        </w:rPr>
        <w:t>др</w:t>
      </w:r>
      <w:r>
        <w:rPr>
          <w:rFonts w:ascii="Times New Roman" w:hAnsi="Times New Roman"/>
          <w:sz w:val="20"/>
        </w:rPr>
        <w:t xml:space="preserve"> </w:t>
      </w:r>
      <w:r>
        <w:rPr>
          <w:rFonts w:ascii="Times New Roman" w:hAnsi="Times New Roman"/>
          <w:sz w:val="20"/>
          <w:lang w:val="en-US"/>
        </w:rPr>
        <w:t>- h</w:t>
      </w:r>
      <w:r>
        <w:rPr>
          <w:rFonts w:ascii="Times New Roman" w:hAnsi="Times New Roman"/>
          <w:sz w:val="20"/>
          <w:vertAlign w:val="subscript"/>
        </w:rPr>
        <w:t>б</w:t>
      </w:r>
      <w:r>
        <w:rPr>
          <w:rFonts w:ascii="Times New Roman" w:hAnsi="Times New Roman"/>
          <w:sz w:val="20"/>
        </w:rPr>
        <w:t>.           (В.5)</w:t>
      </w:r>
    </w:p>
    <w:p w:rsidR="00000000" w:rsidRDefault="00A955F1">
      <w:pPr>
        <w:spacing w:line="240" w:lineRule="auto"/>
        <w:ind w:firstLine="284"/>
        <w:rPr>
          <w:rFonts w:ascii="Times New Roman" w:hAnsi="Times New Roman"/>
          <w:sz w:val="20"/>
        </w:rPr>
      </w:pPr>
      <w:r>
        <w:rPr>
          <w:rFonts w:ascii="Times New Roman" w:hAnsi="Times New Roman"/>
          <w:sz w:val="20"/>
        </w:rPr>
        <w:t>Значения</w:t>
      </w:r>
      <w:r>
        <w:rPr>
          <w:rFonts w:ascii="Times New Roman" w:hAnsi="Times New Roman"/>
          <w:sz w:val="20"/>
        </w:rPr>
        <w:t xml:space="preserve"> </w:t>
      </w:r>
      <w:r>
        <w:rPr>
          <w:rFonts w:ascii="Times New Roman" w:hAnsi="Times New Roman"/>
          <w:sz w:val="20"/>
        </w:rPr>
        <w:sym w:font="Symbol" w:char="F057"/>
      </w:r>
      <w:r>
        <w:rPr>
          <w:rFonts w:ascii="Times New Roman" w:hAnsi="Times New Roman"/>
          <w:sz w:val="20"/>
        </w:rPr>
        <w:t xml:space="preserve"> определяются по СНиП 2.01.01-82.</w:t>
      </w:r>
    </w:p>
    <w:p w:rsidR="00000000" w:rsidRDefault="00A955F1">
      <w:pPr>
        <w:spacing w:line="240" w:lineRule="auto"/>
        <w:ind w:firstLine="284"/>
        <w:rPr>
          <w:rFonts w:ascii="Times New Roman" w:hAnsi="Times New Roman"/>
          <w:sz w:val="20"/>
        </w:rPr>
      </w:pPr>
      <w:r>
        <w:rPr>
          <w:rFonts w:ascii="Times New Roman" w:hAnsi="Times New Roman"/>
          <w:sz w:val="20"/>
        </w:rPr>
        <w:t>Значения интенсивности пучения могут быть установлены по прилагаемой таблице В.1 с учетом прогнозируемого режима поверхностных и грунтовых вод, устанавливающегося в результате разработки земляного полотна и осуществления запроектированных противодеформационных устройств.</w:t>
      </w:r>
    </w:p>
    <w:p w:rsidR="00000000" w:rsidRDefault="00A955F1">
      <w:pPr>
        <w:spacing w:line="240" w:lineRule="auto"/>
        <w:ind w:firstLine="284"/>
        <w:rPr>
          <w:rFonts w:ascii="Times New Roman" w:hAnsi="Times New Roman"/>
          <w:sz w:val="20"/>
        </w:rPr>
      </w:pPr>
      <w:r>
        <w:rPr>
          <w:rFonts w:ascii="Times New Roman" w:hAnsi="Times New Roman"/>
          <w:sz w:val="20"/>
        </w:rPr>
        <w:t>В таблице В.2 приведены результаты расчетов, выполненных с использованием приведенных графиков по двум пунктам при различных условиях для насыпей и выемок.</w:t>
      </w:r>
    </w:p>
    <w:p w:rsidR="00000000" w:rsidRDefault="00A955F1">
      <w:pPr>
        <w:spacing w:line="240" w:lineRule="auto"/>
        <w:ind w:firstLine="284"/>
        <w:rPr>
          <w:rFonts w:ascii="Times New Roman" w:hAnsi="Times New Roman"/>
          <w:sz w:val="20"/>
        </w:rPr>
      </w:pPr>
      <w:r>
        <w:rPr>
          <w:rFonts w:ascii="Times New Roman" w:hAnsi="Times New Roman"/>
          <w:sz w:val="20"/>
        </w:rPr>
        <w:t>Окончательно решение о требуемой толщине защитно</w:t>
      </w:r>
      <w:r>
        <w:rPr>
          <w:rFonts w:ascii="Times New Roman" w:hAnsi="Times New Roman"/>
          <w:sz w:val="20"/>
        </w:rPr>
        <w:t>го слоя для каждого объекта принимается по большему из двух значений, полученных из условия непревышения допустимой величины морозного пучения подстилающих грунтов и по условию их прочности, но не менее предусмотренных СНиП 32-01-95.</w:t>
      </w:r>
    </w:p>
    <w:p w:rsidR="00000000" w:rsidRDefault="00A955F1">
      <w:pPr>
        <w:spacing w:line="240" w:lineRule="auto"/>
        <w:ind w:firstLine="284"/>
        <w:rPr>
          <w:rFonts w:ascii="Times New Roman" w:hAnsi="Times New Roman"/>
          <w:sz w:val="20"/>
        </w:rPr>
      </w:pPr>
      <w:r>
        <w:rPr>
          <w:rFonts w:ascii="Times New Roman" w:hAnsi="Times New Roman"/>
          <w:b/>
          <w:sz w:val="20"/>
        </w:rPr>
        <w:t>Расчет толщины защитного слоя по условию обеспечения необходимой прочности подстилающего слоя</w:t>
      </w:r>
    </w:p>
    <w:p w:rsidR="00000000" w:rsidRDefault="00A955F1">
      <w:pPr>
        <w:spacing w:line="240" w:lineRule="auto"/>
        <w:ind w:firstLine="284"/>
        <w:rPr>
          <w:rFonts w:ascii="Times New Roman" w:hAnsi="Times New Roman"/>
          <w:sz w:val="20"/>
        </w:rPr>
      </w:pPr>
      <w:r>
        <w:rPr>
          <w:rFonts w:ascii="Times New Roman" w:hAnsi="Times New Roman"/>
          <w:sz w:val="20"/>
        </w:rPr>
        <w:t>Принятая в настоящее время методика расчета представлена в ВСН 61 -89, Технических указаниях и Методических рекомендациях [9—11 ] и в другой технической литературе.</w:t>
      </w:r>
    </w:p>
    <w:p w:rsidR="00000000" w:rsidRDefault="00A955F1">
      <w:pPr>
        <w:spacing w:line="240" w:lineRule="auto"/>
        <w:ind w:firstLine="284"/>
        <w:rPr>
          <w:rFonts w:ascii="Times New Roman" w:hAnsi="Times New Roman"/>
          <w:sz w:val="20"/>
        </w:rPr>
      </w:pPr>
      <w:r>
        <w:rPr>
          <w:rFonts w:ascii="Times New Roman" w:hAnsi="Times New Roman"/>
          <w:sz w:val="20"/>
        </w:rPr>
        <w:t xml:space="preserve">Для предотвращения </w:t>
      </w:r>
      <w:r>
        <w:rPr>
          <w:rFonts w:ascii="Times New Roman" w:hAnsi="Times New Roman"/>
          <w:sz w:val="20"/>
        </w:rPr>
        <w:t>возможности возникновения в грунте деформаций, пластических сдвигов суммарные нормативные напряжения «</w:t>
      </w:r>
      <w:r>
        <w:rPr>
          <w:rFonts w:ascii="Times New Roman" w:hAnsi="Times New Roman"/>
          <w:sz w:val="20"/>
        </w:rPr>
        <w:sym w:font="Symbol" w:char="F073"/>
      </w:r>
      <w:r>
        <w:rPr>
          <w:rFonts w:ascii="Times New Roman" w:hAnsi="Times New Roman"/>
          <w:sz w:val="20"/>
        </w:rPr>
        <w:t>» (от поездной нагрузки, собственного веса грунта и веса верхнего строения пути) не должны превышать критической для данного грунта нагрузки —</w:t>
      </w:r>
      <w:r>
        <w:rPr>
          <w:rFonts w:ascii="Times New Roman" w:hAnsi="Times New Roman"/>
          <w:i/>
          <w:sz w:val="20"/>
        </w:rPr>
        <w:t>Р</w:t>
      </w:r>
      <w:r>
        <w:rPr>
          <w:rFonts w:ascii="Times New Roman" w:hAnsi="Times New Roman"/>
          <w:sz w:val="20"/>
          <w:vertAlign w:val="subscript"/>
        </w:rPr>
        <w:t>кр</w:t>
      </w:r>
      <w:r>
        <w:rPr>
          <w:rFonts w:ascii="Times New Roman" w:hAnsi="Times New Roman"/>
          <w:i/>
          <w:sz w:val="20"/>
        </w:rPr>
        <w:t>.</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rPr>
          <w:rFonts w:ascii="Times New Roman" w:hAnsi="Times New Roman"/>
          <w:b/>
          <w:sz w:val="20"/>
          <w:lang w:val="en-US"/>
        </w:rPr>
      </w:pPr>
      <w:r>
        <w:rPr>
          <w:rFonts w:ascii="Times New Roman" w:hAnsi="Times New Roman"/>
          <w:sz w:val="20"/>
        </w:rPr>
        <w:t>Таблица В. 1 —</w:t>
      </w:r>
      <w:r>
        <w:rPr>
          <w:rFonts w:ascii="Times New Roman" w:hAnsi="Times New Roman"/>
          <w:b/>
          <w:sz w:val="20"/>
        </w:rPr>
        <w:t xml:space="preserve"> Характеристика пучинистости грунтов</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1364"/>
        <w:gridCol w:w="1471"/>
        <w:gridCol w:w="1559"/>
        <w:gridCol w:w="1276"/>
        <w:gridCol w:w="1442"/>
        <w:gridCol w:w="1676"/>
      </w:tblGrid>
      <w:tr w:rsidR="00000000">
        <w:tblPrEx>
          <w:tblCellMar>
            <w:top w:w="0" w:type="dxa"/>
            <w:bottom w:w="0" w:type="dxa"/>
          </w:tblCellMar>
        </w:tblPrEx>
        <w:tc>
          <w:tcPr>
            <w:tcW w:w="156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Грунты</w:t>
            </w:r>
          </w:p>
        </w:tc>
        <w:tc>
          <w:tcPr>
            <w:tcW w:w="8788" w:type="dxa"/>
            <w:gridSpan w:val="6"/>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Интенсивность пучения грунтов </w:t>
            </w:r>
            <w:r>
              <w:rPr>
                <w:rFonts w:ascii="Times New Roman" w:hAnsi="Times New Roman"/>
                <w:i/>
                <w:sz w:val="20"/>
                <w:lang w:val="en-US"/>
              </w:rPr>
              <w:t>f</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5670" w:type="dxa"/>
            <w:gridSpan w:val="4"/>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Основания выемок и естественные основания</w:t>
            </w:r>
          </w:p>
        </w:tc>
        <w:tc>
          <w:tcPr>
            <w:tcW w:w="3118"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Насыпи высотой более 2 м</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6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сухие</w:t>
            </w:r>
          </w:p>
        </w:tc>
        <w:tc>
          <w:tcPr>
            <w:tcW w:w="147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сырые</w:t>
            </w:r>
          </w:p>
        </w:tc>
        <w:tc>
          <w:tcPr>
            <w:tcW w:w="2835"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мокрые</w:t>
            </w:r>
          </w:p>
        </w:tc>
        <w:tc>
          <w:tcPr>
            <w:tcW w:w="3118" w:type="dxa"/>
            <w:gridSpan w:val="2"/>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788" w:type="dxa"/>
            <w:gridSpan w:val="6"/>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Влажность глинистых грунтов</w:t>
            </w:r>
          </w:p>
        </w:tc>
      </w:tr>
      <w:tr w:rsidR="00000000">
        <w:tblPrEx>
          <w:tblCellMar>
            <w:top w:w="0" w:type="dxa"/>
            <w:bottom w:w="0" w:type="dxa"/>
          </w:tblCellMar>
        </w:tblPrEx>
        <w:tc>
          <w:tcPr>
            <w:tcW w:w="156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6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от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+0,10</w:t>
            </w:r>
            <w:r>
              <w:rPr>
                <w:rFonts w:ascii="Times New Roman" w:hAnsi="Times New Roman"/>
                <w:sz w:val="20"/>
                <w:lang w:val="en-US"/>
              </w:rPr>
              <w:t>W</w:t>
            </w:r>
            <w:r>
              <w:rPr>
                <w:rFonts w:ascii="Times New Roman" w:hAnsi="Times New Roman"/>
                <w:sz w:val="20"/>
                <w:vertAlign w:val="subscript"/>
              </w:rPr>
              <w:t>п</w:t>
            </w:r>
          </w:p>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до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+0,25</w:t>
            </w:r>
            <w:r>
              <w:rPr>
                <w:rFonts w:ascii="Times New Roman" w:hAnsi="Times New Roman"/>
                <w:sz w:val="20"/>
                <w:lang w:val="en-US"/>
              </w:rPr>
              <w:t>W</w:t>
            </w:r>
            <w:r>
              <w:rPr>
                <w:rFonts w:ascii="Times New Roman" w:hAnsi="Times New Roman"/>
                <w:sz w:val="20"/>
                <w:vertAlign w:val="subscript"/>
              </w:rPr>
              <w:t>п</w:t>
            </w:r>
            <w:r>
              <w:rPr>
                <w:rFonts w:ascii="Times New Roman" w:hAnsi="Times New Roman"/>
                <w:sz w:val="20"/>
              </w:rPr>
              <w:t xml:space="preserve"> </w:t>
            </w:r>
          </w:p>
        </w:tc>
        <w:tc>
          <w:tcPr>
            <w:tcW w:w="147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от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+0,25</w:t>
            </w:r>
            <w:r>
              <w:rPr>
                <w:rFonts w:ascii="Times New Roman" w:hAnsi="Times New Roman"/>
                <w:sz w:val="20"/>
                <w:lang w:val="en-US"/>
              </w:rPr>
              <w:t>W</w:t>
            </w:r>
            <w:r>
              <w:rPr>
                <w:rFonts w:ascii="Times New Roman" w:hAnsi="Times New Roman"/>
                <w:sz w:val="20"/>
                <w:vertAlign w:val="subscript"/>
              </w:rPr>
              <w:t>п</w:t>
            </w:r>
          </w:p>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до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+0,50</w:t>
            </w:r>
            <w:r>
              <w:rPr>
                <w:rFonts w:ascii="Times New Roman" w:hAnsi="Times New Roman"/>
                <w:sz w:val="20"/>
                <w:lang w:val="en-US"/>
              </w:rPr>
              <w:t>W</w:t>
            </w:r>
            <w:r>
              <w:rPr>
                <w:rFonts w:ascii="Times New Roman" w:hAnsi="Times New Roman"/>
                <w:sz w:val="20"/>
                <w:vertAlign w:val="subscript"/>
              </w:rPr>
              <w:t>п</w:t>
            </w:r>
          </w:p>
        </w:tc>
        <w:tc>
          <w:tcPr>
            <w:tcW w:w="155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от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+0,5</w:t>
            </w:r>
            <w:r>
              <w:rPr>
                <w:rFonts w:ascii="Times New Roman" w:hAnsi="Times New Roman"/>
                <w:sz w:val="20"/>
                <w:lang w:val="en-US"/>
              </w:rPr>
              <w:t>W</w:t>
            </w:r>
            <w:r>
              <w:rPr>
                <w:rFonts w:ascii="Times New Roman" w:hAnsi="Times New Roman"/>
                <w:sz w:val="20"/>
                <w:vertAlign w:val="subscript"/>
              </w:rPr>
              <w:t>п</w:t>
            </w:r>
          </w:p>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до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+0,75</w:t>
            </w:r>
            <w:r>
              <w:rPr>
                <w:rFonts w:ascii="Times New Roman" w:hAnsi="Times New Roman"/>
                <w:sz w:val="20"/>
                <w:lang w:val="en-US"/>
              </w:rPr>
              <w:t>W</w:t>
            </w:r>
            <w:r>
              <w:rPr>
                <w:rFonts w:ascii="Times New Roman" w:hAnsi="Times New Roman"/>
                <w:sz w:val="20"/>
                <w:vertAlign w:val="subscript"/>
              </w:rPr>
              <w:t>п</w:t>
            </w:r>
            <w:r>
              <w:rPr>
                <w:rFonts w:ascii="Times New Roman" w:hAnsi="Times New Roman"/>
                <w:sz w:val="20"/>
              </w:rPr>
              <w:t xml:space="preserve"> </w:t>
            </w:r>
          </w:p>
        </w:tc>
        <w:tc>
          <w:tcPr>
            <w:tcW w:w="12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более </w:t>
            </w:r>
          </w:p>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0,75</w:t>
            </w:r>
            <w:r>
              <w:rPr>
                <w:rFonts w:ascii="Times New Roman" w:hAnsi="Times New Roman"/>
                <w:sz w:val="20"/>
                <w:lang w:val="en-US"/>
              </w:rPr>
              <w:t>W</w:t>
            </w:r>
            <w:r>
              <w:rPr>
                <w:rFonts w:ascii="Times New Roman" w:hAnsi="Times New Roman"/>
                <w:sz w:val="20"/>
                <w:vertAlign w:val="subscript"/>
              </w:rPr>
              <w:t>п</w:t>
            </w:r>
            <w:r>
              <w:rPr>
                <w:rFonts w:ascii="Times New Roman" w:hAnsi="Times New Roman"/>
                <w:sz w:val="20"/>
              </w:rPr>
              <w:t xml:space="preserve"> </w:t>
            </w:r>
          </w:p>
        </w:tc>
        <w:tc>
          <w:tcPr>
            <w:tcW w:w="144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от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+0,10</w:t>
            </w:r>
            <w:r>
              <w:rPr>
                <w:rFonts w:ascii="Times New Roman" w:hAnsi="Times New Roman"/>
                <w:sz w:val="20"/>
                <w:lang w:val="en-US"/>
              </w:rPr>
              <w:t>W</w:t>
            </w:r>
            <w:r>
              <w:rPr>
                <w:rFonts w:ascii="Times New Roman" w:hAnsi="Times New Roman"/>
                <w:sz w:val="20"/>
                <w:vertAlign w:val="subscript"/>
              </w:rPr>
              <w:t>п</w:t>
            </w:r>
          </w:p>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до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+0,25</w:t>
            </w:r>
            <w:r>
              <w:rPr>
                <w:rFonts w:ascii="Times New Roman" w:hAnsi="Times New Roman"/>
                <w:sz w:val="20"/>
                <w:lang w:val="en-US"/>
              </w:rPr>
              <w:t>W</w:t>
            </w:r>
            <w:r>
              <w:rPr>
                <w:rFonts w:ascii="Times New Roman" w:hAnsi="Times New Roman"/>
                <w:sz w:val="20"/>
                <w:vertAlign w:val="subscript"/>
              </w:rPr>
              <w:t>п</w:t>
            </w:r>
            <w:r>
              <w:rPr>
                <w:rFonts w:ascii="Times New Roman" w:hAnsi="Times New Roman"/>
                <w:sz w:val="20"/>
              </w:rPr>
              <w:t xml:space="preserve"> </w:t>
            </w:r>
          </w:p>
        </w:tc>
        <w:tc>
          <w:tcPr>
            <w:tcW w:w="16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от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+0,25</w:t>
            </w:r>
            <w:r>
              <w:rPr>
                <w:rFonts w:ascii="Times New Roman" w:hAnsi="Times New Roman"/>
                <w:sz w:val="20"/>
                <w:lang w:val="en-US"/>
              </w:rPr>
              <w:t>W</w:t>
            </w:r>
            <w:r>
              <w:rPr>
                <w:rFonts w:ascii="Times New Roman" w:hAnsi="Times New Roman"/>
                <w:sz w:val="20"/>
                <w:vertAlign w:val="subscript"/>
              </w:rPr>
              <w:t>п</w:t>
            </w:r>
          </w:p>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до </w:t>
            </w:r>
            <w:r>
              <w:rPr>
                <w:rFonts w:ascii="Times New Roman" w:hAnsi="Times New Roman"/>
                <w:sz w:val="20"/>
                <w:lang w:val="en-US"/>
              </w:rPr>
              <w:t>W</w:t>
            </w:r>
            <w:r>
              <w:rPr>
                <w:rFonts w:ascii="Times New Roman" w:hAnsi="Times New Roman"/>
                <w:sz w:val="20"/>
                <w:vertAlign w:val="subscript"/>
                <w:lang w:val="en-US"/>
              </w:rPr>
              <w:t>p</w:t>
            </w:r>
            <w:r>
              <w:rPr>
                <w:rFonts w:ascii="Times New Roman" w:hAnsi="Times New Roman"/>
                <w:sz w:val="20"/>
              </w:rPr>
              <w:t xml:space="preserve"> +0,50</w:t>
            </w:r>
            <w:r>
              <w:rPr>
                <w:rFonts w:ascii="Times New Roman" w:hAnsi="Times New Roman"/>
                <w:sz w:val="20"/>
                <w:lang w:val="en-US"/>
              </w:rPr>
              <w:t>W</w:t>
            </w:r>
            <w:r>
              <w:rPr>
                <w:rFonts w:ascii="Times New Roman" w:hAnsi="Times New Roman"/>
                <w:sz w:val="20"/>
                <w:vertAlign w:val="subscript"/>
              </w:rPr>
              <w:t>п</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Суглинки и глины пылеватые</w:t>
            </w:r>
          </w:p>
        </w:tc>
        <w:tc>
          <w:tcPr>
            <w:tcW w:w="136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0,03—0,05</w:t>
            </w:r>
          </w:p>
        </w:tc>
        <w:tc>
          <w:tcPr>
            <w:tcW w:w="147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0,10-0,15</w:t>
            </w:r>
          </w:p>
        </w:tc>
        <w:tc>
          <w:tcPr>
            <w:tcW w:w="155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0,15-0,20</w:t>
            </w:r>
          </w:p>
        </w:tc>
        <w:tc>
          <w:tcPr>
            <w:tcW w:w="12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0,20—0,30</w:t>
            </w:r>
          </w:p>
        </w:tc>
        <w:tc>
          <w:tcPr>
            <w:tcW w:w="144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0,02—0,03</w:t>
            </w:r>
          </w:p>
        </w:tc>
        <w:tc>
          <w:tcPr>
            <w:tcW w:w="16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0,04—0,07</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Суглинки, глины, пылеватые супеси</w:t>
            </w:r>
          </w:p>
          <w:p w:rsidR="00000000" w:rsidRDefault="00A955F1">
            <w:pPr>
              <w:spacing w:line="240" w:lineRule="auto"/>
              <w:ind w:firstLine="0"/>
              <w:rPr>
                <w:rFonts w:ascii="Times New Roman" w:hAnsi="Times New Roman"/>
                <w:sz w:val="20"/>
              </w:rPr>
            </w:pPr>
          </w:p>
        </w:tc>
        <w:tc>
          <w:tcPr>
            <w:tcW w:w="136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0,02—0,04</w:t>
            </w:r>
          </w:p>
        </w:tc>
        <w:tc>
          <w:tcPr>
            <w:tcW w:w="147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0,08—0,12</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0,12—0,18</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0,18—0,25</w:t>
            </w:r>
          </w:p>
        </w:tc>
        <w:tc>
          <w:tcPr>
            <w:tcW w:w="144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0,01—0,02</w:t>
            </w:r>
          </w:p>
        </w:tc>
        <w:tc>
          <w:tcPr>
            <w:tcW w:w="16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0,03—0,06</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Супеси</w:t>
            </w:r>
          </w:p>
        </w:tc>
        <w:tc>
          <w:tcPr>
            <w:tcW w:w="136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0,01—0,03</w:t>
            </w:r>
          </w:p>
        </w:tc>
        <w:tc>
          <w:tcPr>
            <w:tcW w:w="147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0,06—0,10</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0,10—0,15</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0,15—0,20</w:t>
            </w:r>
          </w:p>
        </w:tc>
        <w:tc>
          <w:tcPr>
            <w:tcW w:w="144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0,01-0,2</w:t>
            </w:r>
          </w:p>
          <w:p w:rsidR="00000000" w:rsidRDefault="00A955F1">
            <w:pPr>
              <w:spacing w:line="240" w:lineRule="auto"/>
              <w:ind w:firstLine="0"/>
              <w:jc w:val="center"/>
              <w:rPr>
                <w:rFonts w:ascii="Times New Roman" w:hAnsi="Times New Roman"/>
                <w:sz w:val="20"/>
              </w:rPr>
            </w:pPr>
          </w:p>
        </w:tc>
        <w:tc>
          <w:tcPr>
            <w:tcW w:w="16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0,02—0,05</w:t>
            </w:r>
          </w:p>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Песок пылеватый и мелкий</w:t>
            </w:r>
          </w:p>
          <w:p w:rsidR="00000000" w:rsidRDefault="00A955F1">
            <w:pPr>
              <w:spacing w:line="240" w:lineRule="auto"/>
              <w:ind w:firstLine="0"/>
              <w:rPr>
                <w:rFonts w:ascii="Times New Roman" w:hAnsi="Times New Roman"/>
                <w:sz w:val="20"/>
              </w:rPr>
            </w:pPr>
          </w:p>
        </w:tc>
        <w:tc>
          <w:tcPr>
            <w:tcW w:w="136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0,00-0,01</w:t>
            </w:r>
          </w:p>
        </w:tc>
        <w:tc>
          <w:tcPr>
            <w:tcW w:w="147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0,02—0,05</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0,05-0,10</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0,05—0,10</w:t>
            </w:r>
          </w:p>
        </w:tc>
        <w:tc>
          <w:tcPr>
            <w:tcW w:w="144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sym w:font="Symbol" w:char="F0BE"/>
            </w:r>
          </w:p>
        </w:tc>
        <w:tc>
          <w:tcPr>
            <w:tcW w:w="16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sym w:font="Symbol" w:char="F0BE"/>
            </w:r>
          </w:p>
        </w:tc>
      </w:tr>
      <w:tr w:rsidR="00000000">
        <w:tblPrEx>
          <w:tblCellMar>
            <w:top w:w="0" w:type="dxa"/>
            <w:bottom w:w="0" w:type="dxa"/>
          </w:tblCellMar>
        </w:tblPrEx>
        <w:tc>
          <w:tcPr>
            <w:tcW w:w="1560"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Крупнообломочные с пылевато-глинистым заполнителем, более 30 % по массе</w:t>
            </w:r>
          </w:p>
        </w:tc>
        <w:tc>
          <w:tcPr>
            <w:tcW w:w="136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0,01—0,02</w:t>
            </w:r>
          </w:p>
        </w:tc>
        <w:tc>
          <w:tcPr>
            <w:tcW w:w="147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0,03—0,05</w:t>
            </w:r>
          </w:p>
        </w:tc>
        <w:tc>
          <w:tcPr>
            <w:tcW w:w="155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0,05-0,07</w:t>
            </w:r>
          </w:p>
        </w:tc>
        <w:tc>
          <w:tcPr>
            <w:tcW w:w="12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0,07—0,10</w:t>
            </w:r>
          </w:p>
        </w:tc>
        <w:tc>
          <w:tcPr>
            <w:tcW w:w="144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0,01—0,02</w:t>
            </w:r>
          </w:p>
        </w:tc>
        <w:tc>
          <w:tcPr>
            <w:tcW w:w="16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0,02-0,03</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В.2</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276"/>
        <w:gridCol w:w="1289"/>
        <w:gridCol w:w="1224"/>
        <w:gridCol w:w="651"/>
        <w:gridCol w:w="781"/>
        <w:gridCol w:w="1654"/>
        <w:gridCol w:w="1084"/>
        <w:gridCol w:w="1722"/>
        <w:gridCol w:w="979"/>
        <w:gridCol w:w="806"/>
        <w:gridCol w:w="717"/>
        <w:gridCol w:w="719"/>
      </w:tblGrid>
      <w:tr w:rsidR="00000000">
        <w:tblPrEx>
          <w:tblCellMar>
            <w:top w:w="0" w:type="dxa"/>
            <w:bottom w:w="0" w:type="dxa"/>
          </w:tblCellMar>
        </w:tblPrEx>
        <w:tc>
          <w:tcPr>
            <w:tcW w:w="3983" w:type="dxa"/>
            <w:gridSpan w:val="3"/>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Исходные данные</w:t>
            </w:r>
          </w:p>
        </w:tc>
        <w:tc>
          <w:tcPr>
            <w:tcW w:w="4309" w:type="dxa"/>
            <w:gridSpan w:val="4"/>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Определяемые величины</w:t>
            </w:r>
          </w:p>
        </w:tc>
        <w:tc>
          <w:tcPr>
            <w:tcW w:w="6025" w:type="dxa"/>
            <w:gridSpan w:val="6"/>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Определение </w:t>
            </w:r>
            <w:r>
              <w:rPr>
                <w:rFonts w:ascii="Times New Roman" w:hAnsi="Times New Roman"/>
                <w:sz w:val="20"/>
                <w:lang w:val="en-US"/>
              </w:rPr>
              <w:t>h</w:t>
            </w:r>
            <w:r>
              <w:rPr>
                <w:rFonts w:ascii="Times New Roman" w:hAnsi="Times New Roman"/>
                <w:sz w:val="20"/>
                <w:vertAlign w:val="subscript"/>
                <w:lang w:val="en-US"/>
              </w:rPr>
              <w:t>3</w:t>
            </w:r>
            <w:r>
              <w:rPr>
                <w:rFonts w:ascii="Times New Roman" w:hAnsi="Times New Roman"/>
                <w:sz w:val="20"/>
              </w:rPr>
              <w:t xml:space="preserve"> = </w:t>
            </w:r>
            <w:r>
              <w:rPr>
                <w:rFonts w:ascii="Times New Roman" w:hAnsi="Times New Roman"/>
                <w:i/>
                <w:sz w:val="20"/>
              </w:rPr>
              <w:t>тпН</w:t>
            </w:r>
            <w:r>
              <w:rPr>
                <w:rFonts w:ascii="Times New Roman" w:hAnsi="Times New Roman"/>
                <w:sz w:val="20"/>
                <w:vertAlign w:val="subscript"/>
              </w:rPr>
              <w:t>др</w:t>
            </w:r>
            <w:r>
              <w:rPr>
                <w:rFonts w:ascii="Times New Roman" w:hAnsi="Times New Roman"/>
                <w:i/>
                <w:sz w:val="20"/>
              </w:rPr>
              <w:t xml:space="preserve"> —</w:t>
            </w:r>
            <w:r>
              <w:rPr>
                <w:rFonts w:ascii="Times New Roman" w:hAnsi="Times New Roman"/>
                <w:sz w:val="20"/>
              </w:rPr>
              <w:t xml:space="preserve"> </w:t>
            </w:r>
            <w:r>
              <w:rPr>
                <w:rFonts w:ascii="Times New Roman" w:hAnsi="Times New Roman"/>
                <w:sz w:val="20"/>
                <w:lang w:val="en-US"/>
              </w:rPr>
              <w:t>h</w:t>
            </w:r>
            <w:r>
              <w:rPr>
                <w:rFonts w:ascii="Times New Roman" w:hAnsi="Times New Roman"/>
                <w:sz w:val="20"/>
                <w:vertAlign w:val="subscript"/>
              </w:rPr>
              <w:t>б</w:t>
            </w:r>
            <w:r>
              <w:rPr>
                <w:rFonts w:ascii="Times New Roman" w:hAnsi="Times New Roman"/>
                <w:sz w:val="20"/>
              </w:rPr>
              <w:t xml:space="preserve"> для дорог</w:t>
            </w: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Место расположения</w:t>
            </w:r>
          </w:p>
        </w:tc>
        <w:tc>
          <w:tcPr>
            <w:tcW w:w="12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Вид сооружения,</w:t>
            </w:r>
            <w:r>
              <w:rPr>
                <w:rFonts w:ascii="Times New Roman" w:hAnsi="Times New Roman"/>
                <w:sz w:val="20"/>
                <w:lang w:val="en-US"/>
              </w:rPr>
              <w:t xml:space="preserve"> </w:t>
            </w:r>
            <w:r>
              <w:rPr>
                <w:rFonts w:ascii="Times New Roman" w:hAnsi="Times New Roman"/>
                <w:sz w:val="20"/>
              </w:rPr>
              <w:t>грунты</w:t>
            </w:r>
          </w:p>
        </w:tc>
        <w:tc>
          <w:tcPr>
            <w:tcW w:w="128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Влажность грунтов Показатель текучести, </w:t>
            </w:r>
            <w:r>
              <w:rPr>
                <w:rFonts w:ascii="Times New Roman" w:hAnsi="Times New Roman"/>
                <w:sz w:val="20"/>
                <w:lang w:val="en-US"/>
              </w:rPr>
              <w:t>I</w:t>
            </w:r>
            <w:r>
              <w:rPr>
                <w:rFonts w:ascii="Times New Roman" w:hAnsi="Times New Roman"/>
                <w:sz w:val="20"/>
                <w:vertAlign w:val="subscript"/>
                <w:lang w:val="en-US"/>
              </w:rPr>
              <w:t>L</w:t>
            </w:r>
          </w:p>
        </w:tc>
        <w:tc>
          <w:tcPr>
            <w:tcW w:w="122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По СНиП 2.01.01-82 , </w:t>
            </w:r>
            <w:r>
              <w:rPr>
                <w:rFonts w:ascii="Times New Roman" w:hAnsi="Times New Roman"/>
                <w:sz w:val="20"/>
              </w:rPr>
              <w:sym w:font="Symbol" w:char="F057"/>
            </w:r>
            <w:r>
              <w:rPr>
                <w:rFonts w:ascii="Times New Roman" w:hAnsi="Times New Roman"/>
                <w:sz w:val="20"/>
              </w:rPr>
              <w:t>, °С</w:t>
            </w:r>
            <w:r>
              <w:rPr>
                <w:rFonts w:ascii="Times New Roman" w:hAnsi="Times New Roman"/>
                <w:sz w:val="20"/>
              </w:rPr>
              <w:sym w:font="Times New Roman" w:char="00B7"/>
            </w:r>
            <w:r>
              <w:rPr>
                <w:rFonts w:ascii="Times New Roman" w:hAnsi="Times New Roman"/>
                <w:sz w:val="20"/>
              </w:rPr>
              <w:t>сут</w:t>
            </w:r>
          </w:p>
        </w:tc>
        <w:tc>
          <w:tcPr>
            <w:tcW w:w="1432"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Коэффициенты по формуле В.2</w:t>
            </w:r>
          </w:p>
        </w:tc>
        <w:tc>
          <w:tcPr>
            <w:tcW w:w="165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Интенсивность пучения </w:t>
            </w:r>
            <w:r>
              <w:rPr>
                <w:rFonts w:ascii="Times New Roman" w:hAnsi="Times New Roman"/>
                <w:i/>
                <w:sz w:val="20"/>
              </w:rPr>
              <w:t>f</w:t>
            </w:r>
            <w:r>
              <w:rPr>
                <w:rFonts w:ascii="Times New Roman" w:hAnsi="Times New Roman"/>
                <w:sz w:val="20"/>
              </w:rPr>
              <w:t xml:space="preserve"> по таблице В.1</w:t>
            </w:r>
          </w:p>
        </w:tc>
        <w:tc>
          <w:tcPr>
            <w:tcW w:w="3785" w:type="dxa"/>
            <w:gridSpan w:val="3"/>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I—II категорий</w:t>
            </w:r>
          </w:p>
          <w:p w:rsidR="00000000" w:rsidRDefault="00A955F1">
            <w:pPr>
              <w:spacing w:line="240" w:lineRule="auto"/>
              <w:ind w:firstLine="0"/>
              <w:jc w:val="center"/>
              <w:rPr>
                <w:rFonts w:ascii="Times New Roman" w:hAnsi="Times New Roman"/>
                <w:sz w:val="20"/>
              </w:rPr>
            </w:pPr>
            <w:r>
              <w:rPr>
                <w:rFonts w:ascii="Times New Roman" w:hAnsi="Times New Roman"/>
                <w:sz w:val="20"/>
              </w:rPr>
              <w:sym w:font="Symbol" w:char="F044"/>
            </w:r>
            <w:r>
              <w:rPr>
                <w:rFonts w:ascii="Times New Roman" w:hAnsi="Times New Roman"/>
                <w:sz w:val="20"/>
              </w:rPr>
              <w:t xml:space="preserve"> = 20 мм</w:t>
            </w:r>
          </w:p>
        </w:tc>
        <w:tc>
          <w:tcPr>
            <w:tcW w:w="2240" w:type="dxa"/>
            <w:gridSpan w:val="3"/>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IV категории, </w:t>
            </w:r>
          </w:p>
          <w:p w:rsidR="00000000" w:rsidRDefault="00A955F1">
            <w:pPr>
              <w:spacing w:line="240" w:lineRule="auto"/>
              <w:ind w:firstLine="0"/>
              <w:jc w:val="center"/>
              <w:rPr>
                <w:rFonts w:ascii="Times New Roman" w:hAnsi="Times New Roman"/>
                <w:sz w:val="20"/>
              </w:rPr>
            </w:pPr>
            <w:r>
              <w:rPr>
                <w:rFonts w:ascii="Times New Roman" w:hAnsi="Times New Roman"/>
                <w:sz w:val="20"/>
              </w:rPr>
              <w:sym w:font="Symbol" w:char="F044"/>
            </w:r>
            <w:r>
              <w:rPr>
                <w:rFonts w:ascii="Times New Roman" w:hAnsi="Times New Roman"/>
                <w:sz w:val="20"/>
              </w:rPr>
              <w:t xml:space="preserve"> = 35 м</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m</w:t>
            </w:r>
          </w:p>
        </w:tc>
        <w:tc>
          <w:tcPr>
            <w:tcW w:w="78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n</w:t>
            </w:r>
          </w:p>
        </w:tc>
        <w:tc>
          <w:tcPr>
            <w:tcW w:w="165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8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по СНиП</w:t>
            </w:r>
            <w:r>
              <w:rPr>
                <w:rFonts w:ascii="Times New Roman" w:hAnsi="Times New Roman"/>
                <w:sz w:val="20"/>
                <w:lang w:val="en-US"/>
              </w:rPr>
              <w:t xml:space="preserve"> </w:t>
            </w:r>
            <w:r>
              <w:rPr>
                <w:rFonts w:ascii="Times New Roman" w:hAnsi="Times New Roman"/>
                <w:sz w:val="20"/>
              </w:rPr>
              <w:t>32</w:t>
            </w:r>
            <w:r>
              <w:rPr>
                <w:rFonts w:ascii="Times New Roman" w:hAnsi="Times New Roman"/>
                <w:sz w:val="20"/>
                <w:lang w:val="en-US"/>
              </w:rPr>
              <w:t>-</w:t>
            </w:r>
            <w:r>
              <w:rPr>
                <w:rFonts w:ascii="Times New Roman" w:hAnsi="Times New Roman"/>
                <w:sz w:val="20"/>
              </w:rPr>
              <w:t>01-95</w:t>
            </w:r>
            <w:r>
              <w:rPr>
                <w:rFonts w:ascii="Times New Roman" w:hAnsi="Times New Roman"/>
                <w:sz w:val="20"/>
                <w:lang w:val="en-US"/>
              </w:rPr>
              <w:t>, h</w:t>
            </w:r>
            <w:r>
              <w:rPr>
                <w:rFonts w:ascii="Times New Roman" w:hAnsi="Times New Roman"/>
                <w:sz w:val="20"/>
                <w:vertAlign w:val="subscript"/>
              </w:rPr>
              <w:t>б</w:t>
            </w:r>
            <w:r>
              <w:rPr>
                <w:rFonts w:ascii="Times New Roman" w:hAnsi="Times New Roman"/>
                <w:sz w:val="20"/>
              </w:rPr>
              <w:t>, м</w:t>
            </w:r>
          </w:p>
        </w:tc>
        <w:tc>
          <w:tcPr>
            <w:tcW w:w="172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требуемая толщина дренирующего грунта по рисунку Б.2, </w:t>
            </w:r>
            <w:r>
              <w:rPr>
                <w:rFonts w:ascii="Times New Roman" w:hAnsi="Times New Roman"/>
                <w:i/>
                <w:sz w:val="20"/>
              </w:rPr>
              <w:t>Н</w:t>
            </w:r>
            <w:r>
              <w:rPr>
                <w:rFonts w:ascii="Times New Roman" w:hAnsi="Times New Roman"/>
                <w:sz w:val="20"/>
                <w:vertAlign w:val="subscript"/>
              </w:rPr>
              <w:t>др</w:t>
            </w:r>
            <w:r>
              <w:rPr>
                <w:rFonts w:ascii="Times New Roman" w:hAnsi="Times New Roman"/>
                <w:i/>
                <w:sz w:val="20"/>
              </w:rPr>
              <w:t>,</w:t>
            </w:r>
            <w:r>
              <w:rPr>
                <w:rFonts w:ascii="Times New Roman" w:hAnsi="Times New Roman"/>
                <w:sz w:val="20"/>
              </w:rPr>
              <w:t xml:space="preserve"> м</w:t>
            </w:r>
          </w:p>
        </w:tc>
        <w:tc>
          <w:tcPr>
            <w:tcW w:w="97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3</w:t>
            </w:r>
            <w:r>
              <w:rPr>
                <w:rFonts w:ascii="Times New Roman" w:hAnsi="Times New Roman"/>
                <w:sz w:val="20"/>
                <w:lang w:val="en-US"/>
              </w:rPr>
              <w:t xml:space="preserve">, </w:t>
            </w:r>
            <w:r>
              <w:rPr>
                <w:rFonts w:ascii="Times New Roman" w:hAnsi="Times New Roman"/>
                <w:sz w:val="20"/>
              </w:rPr>
              <w:t>м</w:t>
            </w:r>
          </w:p>
        </w:tc>
        <w:tc>
          <w:tcPr>
            <w:tcW w:w="80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rPr>
              <w:t>б</w:t>
            </w:r>
            <w:r>
              <w:rPr>
                <w:rFonts w:ascii="Times New Roman" w:hAnsi="Times New Roman"/>
                <w:sz w:val="20"/>
              </w:rPr>
              <w:t>, м</w:t>
            </w:r>
          </w:p>
        </w:tc>
        <w:tc>
          <w:tcPr>
            <w:tcW w:w="71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rPr>
              <w:t>др</w:t>
            </w:r>
            <w:r>
              <w:rPr>
                <w:rFonts w:ascii="Times New Roman" w:hAnsi="Times New Roman"/>
                <w:sz w:val="20"/>
              </w:rPr>
              <w:t>, м</w:t>
            </w:r>
          </w:p>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3</w:t>
            </w:r>
            <w:r>
              <w:rPr>
                <w:rFonts w:ascii="Times New Roman" w:hAnsi="Times New Roman"/>
                <w:sz w:val="20"/>
                <w:lang w:val="en-US"/>
              </w:rPr>
              <w:t>,</w:t>
            </w:r>
            <w:r>
              <w:rPr>
                <w:rFonts w:ascii="Times New Roman" w:hAnsi="Times New Roman"/>
                <w:sz w:val="20"/>
              </w:rPr>
              <w:t xml:space="preserve"> м</w:t>
            </w:r>
          </w:p>
        </w:tc>
        <w:tc>
          <w:tcPr>
            <w:tcW w:w="71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Москв</w:t>
            </w:r>
            <w:r>
              <w:rPr>
                <w:rFonts w:ascii="Times New Roman" w:hAnsi="Times New Roman"/>
                <w:sz w:val="20"/>
              </w:rPr>
              <w:t>а</w:t>
            </w:r>
          </w:p>
          <w:p w:rsidR="00000000" w:rsidRDefault="00A955F1">
            <w:pPr>
              <w:spacing w:line="240" w:lineRule="auto"/>
              <w:ind w:firstLine="0"/>
              <w:jc w:val="center"/>
              <w:rPr>
                <w:rFonts w:ascii="Times New Roman" w:hAnsi="Times New Roman"/>
                <w:sz w:val="20"/>
              </w:rPr>
            </w:pPr>
            <w:r>
              <w:rPr>
                <w:rFonts w:ascii="Times New Roman" w:hAnsi="Times New Roman"/>
                <w:sz w:val="20"/>
              </w:rPr>
              <w:t>(Калинин)</w:t>
            </w:r>
          </w:p>
        </w:tc>
        <w:tc>
          <w:tcPr>
            <w:tcW w:w="12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Выемка глубиной более 1 м</w:t>
            </w:r>
          </w:p>
        </w:tc>
        <w:tc>
          <w:tcPr>
            <w:tcW w:w="128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Сухая</w:t>
            </w:r>
          </w:p>
          <w:p w:rsidR="00000000" w:rsidRDefault="00A955F1">
            <w:pPr>
              <w:spacing w:line="240" w:lineRule="auto"/>
              <w:ind w:firstLine="0"/>
              <w:jc w:val="center"/>
              <w:rPr>
                <w:rFonts w:ascii="Times New Roman" w:hAnsi="Times New Roman"/>
                <w:sz w:val="20"/>
              </w:rPr>
            </w:pPr>
            <w:r>
              <w:rPr>
                <w:rFonts w:ascii="Times New Roman" w:hAnsi="Times New Roman"/>
                <w:sz w:val="20"/>
              </w:rPr>
              <w:t>0,1—0,25</w:t>
            </w:r>
          </w:p>
        </w:tc>
        <w:tc>
          <w:tcPr>
            <w:tcW w:w="122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1032</w:t>
            </w:r>
          </w:p>
        </w:tc>
        <w:tc>
          <w:tcPr>
            <w:tcW w:w="6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78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c>
          <w:tcPr>
            <w:tcW w:w="165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0,03-0,05</w:t>
            </w:r>
          </w:p>
        </w:tc>
        <w:tc>
          <w:tcPr>
            <w:tcW w:w="108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172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97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80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w:t>
            </w:r>
          </w:p>
        </w:tc>
        <w:tc>
          <w:tcPr>
            <w:tcW w:w="71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Суглинки</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Сырая</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1032</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0,10—0,15</w:t>
            </w: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w:t>
            </w: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0,45</w:t>
            </w: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0,85</w:t>
            </w: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0,29</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пылеватые</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0,25—0,50</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Мокрая</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1032</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0.15—0,20</w:t>
            </w: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0,50</w:t>
            </w: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0,45</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0,50—0,75</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Насыпь,</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0,1-0,25</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1032</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w:t>
            </w: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0,02-0,03</w:t>
            </w: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w:t>
            </w: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Н &gt;</w:t>
            </w:r>
            <w:r>
              <w:rPr>
                <w:rFonts w:ascii="Times New Roman" w:hAnsi="Times New Roman"/>
                <w:sz w:val="20"/>
              </w:rPr>
              <w:t xml:space="preserve"> 1 м</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Суглинки</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0,25—0,50</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1032</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w:t>
            </w: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0,04—0,07</w:t>
            </w: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0,8</w:t>
            </w: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0,22</w:t>
            </w: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0,4</w:t>
            </w: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пылеватые</w:t>
            </w:r>
          </w:p>
        </w:tc>
        <w:tc>
          <w:tcPr>
            <w:tcW w:w="128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2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65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8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72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7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0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Челябинск</w:t>
            </w:r>
          </w:p>
        </w:tc>
        <w:tc>
          <w:tcPr>
            <w:tcW w:w="12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Выемка</w:t>
            </w:r>
          </w:p>
        </w:tc>
        <w:tc>
          <w:tcPr>
            <w:tcW w:w="128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Сухая</w:t>
            </w:r>
          </w:p>
        </w:tc>
        <w:tc>
          <w:tcPr>
            <w:tcW w:w="122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1783</w:t>
            </w:r>
          </w:p>
        </w:tc>
        <w:tc>
          <w:tcPr>
            <w:tcW w:w="6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78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c>
          <w:tcPr>
            <w:tcW w:w="165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w:t>
            </w:r>
          </w:p>
        </w:tc>
        <w:tc>
          <w:tcPr>
            <w:tcW w:w="108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172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w:t>
            </w:r>
            <w:r>
              <w:rPr>
                <w:rFonts w:ascii="Times New Roman" w:hAnsi="Times New Roman"/>
                <w:sz w:val="20"/>
              </w:rPr>
              <w:t>5</w:t>
            </w:r>
          </w:p>
        </w:tc>
        <w:tc>
          <w:tcPr>
            <w:tcW w:w="97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0,50</w:t>
            </w:r>
          </w:p>
        </w:tc>
        <w:tc>
          <w:tcPr>
            <w:tcW w:w="80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(Свердловск)</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Н &gt;</w:t>
            </w:r>
            <w:r>
              <w:rPr>
                <w:rFonts w:ascii="Times New Roman" w:hAnsi="Times New Roman"/>
                <w:sz w:val="20"/>
              </w:rPr>
              <w:t xml:space="preserve"> 1 м</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0,1—0,25</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Суглинки</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Сырая</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1783</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0,12</w:t>
            </w: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w:t>
            </w: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1,18</w:t>
            </w: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w:t>
            </w: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пылеватые</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0,25-0,50</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Мокрая</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1783</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0,18</w:t>
            </w: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w:t>
            </w: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1,29</w:t>
            </w: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1,65</w:t>
            </w: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0,5-0,75</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Насыпь</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0,1—0,25</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1783</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w:t>
            </w: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0,025</w:t>
            </w: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0,11</w:t>
            </w: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Н &gt;</w:t>
            </w:r>
            <w:r>
              <w:rPr>
                <w:rFonts w:ascii="Times New Roman" w:hAnsi="Times New Roman"/>
                <w:sz w:val="20"/>
              </w:rPr>
              <w:t xml:space="preserve"> 1 м</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Суглинки</w:t>
            </w:r>
          </w:p>
        </w:tc>
        <w:tc>
          <w:tcPr>
            <w:tcW w:w="128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0,25-0,50</w:t>
            </w:r>
          </w:p>
        </w:tc>
        <w:tc>
          <w:tcPr>
            <w:tcW w:w="12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1783</w:t>
            </w:r>
          </w:p>
        </w:tc>
        <w:tc>
          <w:tcPr>
            <w:tcW w:w="6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78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w:t>
            </w:r>
          </w:p>
        </w:tc>
        <w:tc>
          <w:tcPr>
            <w:tcW w:w="165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0,055</w:t>
            </w:r>
          </w:p>
        </w:tc>
        <w:tc>
          <w:tcPr>
            <w:tcW w:w="10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w:t>
            </w:r>
          </w:p>
        </w:tc>
        <w:tc>
          <w:tcPr>
            <w:tcW w:w="17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w:t>
            </w:r>
          </w:p>
        </w:tc>
        <w:tc>
          <w:tcPr>
            <w:tcW w:w="9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0,92</w:t>
            </w:r>
          </w:p>
        </w:tc>
        <w:tc>
          <w:tcPr>
            <w:tcW w:w="80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w:t>
            </w:r>
          </w:p>
        </w:tc>
        <w:tc>
          <w:tcPr>
            <w:tcW w:w="7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w:t>
            </w:r>
          </w:p>
        </w:tc>
        <w:tc>
          <w:tcPr>
            <w:tcW w:w="7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0,44</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пылеватые</w:t>
            </w:r>
          </w:p>
        </w:tc>
        <w:tc>
          <w:tcPr>
            <w:tcW w:w="128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2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65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8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72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7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0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1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4317" w:type="dxa"/>
            <w:gridSpan w:val="13"/>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sz w:val="20"/>
              </w:rPr>
            </w:pPr>
            <w:r>
              <w:rPr>
                <w:rFonts w:ascii="Times New Roman" w:hAnsi="Times New Roman"/>
                <w:i/>
                <w:sz w:val="20"/>
              </w:rPr>
              <w:t>Примечание —</w:t>
            </w:r>
            <w:r>
              <w:rPr>
                <w:rFonts w:ascii="Times New Roman" w:hAnsi="Times New Roman"/>
                <w:sz w:val="20"/>
              </w:rPr>
              <w:t xml:space="preserve"> Значения коэффициента </w:t>
            </w:r>
            <w:r>
              <w:rPr>
                <w:rFonts w:ascii="Times New Roman" w:hAnsi="Times New Roman"/>
                <w:i/>
                <w:sz w:val="20"/>
              </w:rPr>
              <w:t>т</w:t>
            </w:r>
            <w:r>
              <w:rPr>
                <w:rFonts w:ascii="Times New Roman" w:hAnsi="Times New Roman"/>
                <w:sz w:val="20"/>
              </w:rPr>
              <w:t xml:space="preserve"> приняты условно.</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rPr>
          <w:rFonts w:ascii="Times New Roman" w:hAnsi="Times New Roman"/>
          <w:sz w:val="20"/>
        </w:rPr>
      </w:pPr>
      <w:r>
        <w:rPr>
          <w:rFonts w:ascii="Times New Roman" w:hAnsi="Times New Roman"/>
          <w:sz w:val="20"/>
        </w:rPr>
        <w:t xml:space="preserve">В указанных нормативах значение </w:t>
      </w:r>
      <w:r>
        <w:rPr>
          <w:rFonts w:ascii="Times New Roman" w:hAnsi="Times New Roman"/>
          <w:i/>
          <w:sz w:val="20"/>
        </w:rPr>
        <w:t>Р</w:t>
      </w:r>
      <w:r>
        <w:rPr>
          <w:rFonts w:ascii="Times New Roman" w:hAnsi="Times New Roman"/>
          <w:sz w:val="20"/>
          <w:vertAlign w:val="subscript"/>
        </w:rPr>
        <w:t>кр</w:t>
      </w:r>
      <w:r>
        <w:rPr>
          <w:rFonts w:ascii="Times New Roman" w:hAnsi="Times New Roman"/>
          <w:sz w:val="20"/>
        </w:rPr>
        <w:t xml:space="preserve"> опреде</w:t>
      </w:r>
      <w:r>
        <w:rPr>
          <w:rFonts w:ascii="Times New Roman" w:hAnsi="Times New Roman"/>
          <w:sz w:val="20"/>
        </w:rPr>
        <w:t>ляется по формуле</w:t>
      </w:r>
    </w:p>
    <w:p w:rsidR="00000000" w:rsidRDefault="00A955F1">
      <w:pPr>
        <w:spacing w:line="240" w:lineRule="auto"/>
        <w:ind w:firstLine="284"/>
        <w:rPr>
          <w:rFonts w:ascii="Times New Roman" w:hAnsi="Times New Roman"/>
          <w:sz w:val="20"/>
        </w:rPr>
      </w:pPr>
      <w:r>
        <w:rPr>
          <w:rFonts w:ascii="Times New Roman" w:hAnsi="Times New Roman"/>
          <w:position w:val="-48"/>
          <w:sz w:val="20"/>
        </w:rPr>
        <w:object w:dxaOrig="1980" w:dyaOrig="1160">
          <v:shape id="_x0000_i1103" type="#_x0000_t75" style="width:99pt;height:57.75pt" o:ole="">
            <v:imagedata r:id="rId113" o:title=""/>
          </v:shape>
          <o:OLEObject Type="Embed" ProgID="Equation.3" ShapeID="_x0000_i1103" DrawAspect="Content" ObjectID="_1427231286" r:id="rId114"/>
        </w:object>
      </w:r>
      <w:r>
        <w:rPr>
          <w:rFonts w:ascii="Times New Roman" w:hAnsi="Times New Roman"/>
          <w:sz w:val="20"/>
        </w:rPr>
        <w:t>,  кПа (тс/м</w:t>
      </w:r>
      <w:r>
        <w:rPr>
          <w:rFonts w:ascii="Times New Roman" w:hAnsi="Times New Roman"/>
          <w:sz w:val="20"/>
          <w:vertAlign w:val="superscript"/>
        </w:rPr>
        <w:t>2</w:t>
      </w:r>
      <w:r>
        <w:rPr>
          <w:rFonts w:ascii="Times New Roman" w:hAnsi="Times New Roman"/>
          <w:sz w:val="20"/>
        </w:rPr>
        <w:t>)             (В.6)</w:t>
      </w:r>
    </w:p>
    <w:p w:rsidR="00000000" w:rsidRDefault="00A955F1">
      <w:pPr>
        <w:spacing w:line="240" w:lineRule="auto"/>
        <w:ind w:firstLine="284"/>
        <w:rPr>
          <w:rFonts w:ascii="Times New Roman" w:hAnsi="Times New Roman"/>
          <w:sz w:val="20"/>
        </w:rPr>
      </w:pPr>
      <w:r>
        <w:rPr>
          <w:rFonts w:ascii="Times New Roman" w:hAnsi="Times New Roman"/>
          <w:sz w:val="20"/>
        </w:rPr>
        <w:t>где С — удельное сцепление, кПа (тс/м</w:t>
      </w:r>
      <w:r>
        <w:rPr>
          <w:rFonts w:ascii="Times New Roman" w:hAnsi="Times New Roman"/>
          <w:sz w:val="20"/>
          <w:vertAlign w:val="superscript"/>
        </w:rPr>
        <w:t>2</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sym w:font="Symbol" w:char="F06A"/>
      </w:r>
      <w:r>
        <w:rPr>
          <w:rFonts w:ascii="Times New Roman" w:hAnsi="Times New Roman"/>
          <w:sz w:val="20"/>
        </w:rPr>
        <w:t xml:space="preserve"> — угол внутреннего трения, рад;</w:t>
      </w:r>
    </w:p>
    <w:p w:rsidR="00000000" w:rsidRDefault="00A955F1">
      <w:pPr>
        <w:spacing w:line="240" w:lineRule="auto"/>
        <w:ind w:firstLine="284"/>
        <w:rPr>
          <w:rFonts w:ascii="Times New Roman" w:hAnsi="Times New Roman"/>
          <w:sz w:val="20"/>
        </w:rPr>
      </w:pPr>
      <w:r>
        <w:rPr>
          <w:rFonts w:ascii="Times New Roman" w:hAnsi="Times New Roman"/>
          <w:sz w:val="20"/>
        </w:rPr>
        <w:sym w:font="Symbol" w:char="F067"/>
      </w:r>
      <w:r>
        <w:rPr>
          <w:rFonts w:ascii="Times New Roman" w:hAnsi="Times New Roman"/>
          <w:sz w:val="20"/>
        </w:rPr>
        <w:t xml:space="preserve"> — удельный вес грунта, кН/м</w:t>
      </w:r>
      <w:r>
        <w:rPr>
          <w:rFonts w:ascii="Times New Roman" w:hAnsi="Times New Roman"/>
          <w:sz w:val="20"/>
          <w:vertAlign w:val="superscript"/>
        </w:rPr>
        <w:t>3</w:t>
      </w:r>
      <w:r>
        <w:rPr>
          <w:rFonts w:ascii="Times New Roman" w:hAnsi="Times New Roman"/>
          <w:sz w:val="20"/>
        </w:rPr>
        <w:t xml:space="preserve"> (тс/м</w:t>
      </w:r>
      <w:r>
        <w:rPr>
          <w:rFonts w:ascii="Times New Roman" w:hAnsi="Times New Roman"/>
          <w:sz w:val="20"/>
          <w:vertAlign w:val="superscript"/>
        </w:rPr>
        <w:t>3</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lang w:val="en-US"/>
        </w:rPr>
        <w:t>h</w:t>
      </w:r>
      <w:r>
        <w:rPr>
          <w:rFonts w:ascii="Times New Roman" w:hAnsi="Times New Roman"/>
          <w:sz w:val="20"/>
        </w:rPr>
        <w:t xml:space="preserve"> — расстояние от основной площадки до рассматриваемого горизонта, м.</w:t>
      </w:r>
    </w:p>
    <w:p w:rsidR="00000000" w:rsidRDefault="00A955F1">
      <w:pPr>
        <w:spacing w:line="240" w:lineRule="auto"/>
        <w:ind w:firstLine="284"/>
        <w:rPr>
          <w:rFonts w:ascii="Times New Roman" w:hAnsi="Times New Roman"/>
          <w:sz w:val="20"/>
        </w:rPr>
      </w:pPr>
      <w:r>
        <w:rPr>
          <w:rFonts w:ascii="Times New Roman" w:hAnsi="Times New Roman"/>
          <w:sz w:val="20"/>
        </w:rPr>
        <w:t xml:space="preserve">Значение </w:t>
      </w:r>
      <w:r>
        <w:rPr>
          <w:rFonts w:ascii="Times New Roman" w:hAnsi="Times New Roman"/>
          <w:i/>
          <w:sz w:val="20"/>
        </w:rPr>
        <w:t>Р</w:t>
      </w:r>
      <w:r>
        <w:rPr>
          <w:rFonts w:ascii="Times New Roman" w:hAnsi="Times New Roman"/>
          <w:sz w:val="20"/>
          <w:vertAlign w:val="subscript"/>
        </w:rPr>
        <w:t>кр</w:t>
      </w:r>
      <w:r>
        <w:rPr>
          <w:rFonts w:ascii="Times New Roman" w:hAnsi="Times New Roman"/>
          <w:sz w:val="20"/>
        </w:rPr>
        <w:t xml:space="preserve"> может быть определено по преобразованной — упрощенной формуле</w:t>
      </w:r>
    </w:p>
    <w:p w:rsidR="00000000" w:rsidRDefault="00A955F1">
      <w:pPr>
        <w:spacing w:line="240" w:lineRule="auto"/>
        <w:ind w:firstLine="284"/>
        <w:rPr>
          <w:rFonts w:ascii="Times New Roman" w:hAnsi="Times New Roman"/>
          <w:sz w:val="20"/>
        </w:rPr>
      </w:pPr>
      <w:r>
        <w:rPr>
          <w:rFonts w:ascii="Times New Roman" w:hAnsi="Times New Roman"/>
          <w:position w:val="-20"/>
          <w:sz w:val="20"/>
        </w:rPr>
        <w:object w:dxaOrig="1040" w:dyaOrig="540">
          <v:shape id="_x0000_i1104" type="#_x0000_t75" style="width:51.75pt;height:27pt" o:ole="">
            <v:imagedata r:id="rId115" o:title=""/>
          </v:shape>
          <o:OLEObject Type="Embed" ProgID="Equation.3" ShapeID="_x0000_i1104" DrawAspect="Content" ObjectID="_1427231287" r:id="rId116"/>
        </w:object>
      </w:r>
      <w:r>
        <w:rPr>
          <w:rFonts w:ascii="Times New Roman" w:hAnsi="Times New Roman"/>
          <w:sz w:val="20"/>
        </w:rPr>
        <w:t>, кПа(тс/м</w:t>
      </w:r>
      <w:r>
        <w:rPr>
          <w:rFonts w:ascii="Times New Roman" w:hAnsi="Times New Roman"/>
          <w:sz w:val="20"/>
          <w:vertAlign w:val="superscript"/>
        </w:rPr>
        <w:t>2</w:t>
      </w:r>
      <w:r>
        <w:rPr>
          <w:rFonts w:ascii="Times New Roman" w:hAnsi="Times New Roman"/>
          <w:sz w:val="20"/>
        </w:rPr>
        <w:t>),       (В.7)</w:t>
      </w:r>
    </w:p>
    <w:p w:rsidR="00000000" w:rsidRDefault="00A955F1">
      <w:pPr>
        <w:spacing w:line="240" w:lineRule="auto"/>
        <w:ind w:firstLine="284"/>
        <w:rPr>
          <w:rFonts w:ascii="Times New Roman" w:hAnsi="Times New Roman"/>
          <w:sz w:val="20"/>
        </w:rPr>
      </w:pPr>
      <w:r>
        <w:rPr>
          <w:rFonts w:ascii="Times New Roman" w:hAnsi="Times New Roman"/>
          <w:sz w:val="20"/>
        </w:rPr>
        <w:t>где А и Б — параметры, значения которых устанавливаются по номограмме (рисунок В.4) в зависимости от сдвиговых характеристик грун</w:t>
      </w:r>
      <w:r>
        <w:rPr>
          <w:rFonts w:ascii="Times New Roman" w:hAnsi="Times New Roman"/>
          <w:sz w:val="20"/>
        </w:rPr>
        <w:t>та.</w:t>
      </w:r>
    </w:p>
    <w:p w:rsidR="00000000" w:rsidRDefault="00A955F1">
      <w:pPr>
        <w:spacing w:line="240" w:lineRule="auto"/>
        <w:ind w:firstLine="284"/>
        <w:rPr>
          <w:rFonts w:ascii="Times New Roman" w:hAnsi="Times New Roman"/>
          <w:sz w:val="20"/>
        </w:rPr>
      </w:pPr>
      <w:r>
        <w:rPr>
          <w:rFonts w:ascii="Times New Roman" w:hAnsi="Times New Roman"/>
          <w:sz w:val="20"/>
        </w:rPr>
        <w:t>Во всех случаях для расчетов следует принимать минимально возможные прочностные характеристики грунтов, соответствующие условиям их весеннего оттаивания.</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Величину </w:t>
      </w:r>
      <w:r>
        <w:rPr>
          <w:rFonts w:ascii="Times New Roman" w:hAnsi="Times New Roman"/>
          <w:i/>
          <w:sz w:val="20"/>
        </w:rPr>
        <w:t>Р</w:t>
      </w:r>
      <w:r>
        <w:rPr>
          <w:rFonts w:ascii="Times New Roman" w:hAnsi="Times New Roman"/>
          <w:sz w:val="20"/>
          <w:vertAlign w:val="subscript"/>
        </w:rPr>
        <w:t>кр</w:t>
      </w:r>
      <w:r>
        <w:rPr>
          <w:rFonts w:ascii="Times New Roman" w:hAnsi="Times New Roman"/>
          <w:sz w:val="20"/>
        </w:rPr>
        <w:t xml:space="preserve"> необходимо определять для двух значений глубины, например, для </w:t>
      </w:r>
      <w:r>
        <w:rPr>
          <w:rFonts w:ascii="Times New Roman" w:hAnsi="Times New Roman"/>
          <w:i/>
          <w:sz w:val="20"/>
          <w:lang w:val="en-US"/>
        </w:rPr>
        <w:t>h</w:t>
      </w:r>
      <w:r>
        <w:rPr>
          <w:rFonts w:ascii="Times New Roman" w:hAnsi="Times New Roman"/>
          <w:i/>
          <w:sz w:val="20"/>
        </w:rPr>
        <w:t xml:space="preserve"> =</w:t>
      </w:r>
      <w:r>
        <w:rPr>
          <w:rFonts w:ascii="Times New Roman" w:hAnsi="Times New Roman"/>
          <w:sz w:val="20"/>
        </w:rPr>
        <w:t xml:space="preserve"> 0 и </w:t>
      </w:r>
      <w:r>
        <w:rPr>
          <w:rFonts w:ascii="Times New Roman" w:hAnsi="Times New Roman"/>
          <w:i/>
          <w:sz w:val="20"/>
          <w:lang w:val="en-US"/>
        </w:rPr>
        <w:t>h</w:t>
      </w:r>
      <w:r>
        <w:rPr>
          <w:rFonts w:ascii="Times New Roman" w:hAnsi="Times New Roman"/>
          <w:sz w:val="20"/>
        </w:rPr>
        <w:t>=1,0 м.</w:t>
      </w:r>
    </w:p>
    <w:p w:rsidR="00000000" w:rsidRDefault="00A955F1">
      <w:pPr>
        <w:spacing w:line="240" w:lineRule="auto"/>
        <w:ind w:firstLine="284"/>
        <w:rPr>
          <w:rFonts w:ascii="Times New Roman" w:hAnsi="Times New Roman"/>
          <w:sz w:val="20"/>
        </w:rPr>
      </w:pPr>
      <w:r>
        <w:rPr>
          <w:rFonts w:ascii="Times New Roman" w:hAnsi="Times New Roman"/>
          <w:sz w:val="20"/>
        </w:rPr>
        <w:t>Напряжение в теле земляного полотна устанавливается суммированием напряжений от всех действующих нагрузок (рисунок В.5).</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 приведенном примере нормальные напряжения от поезда определены расчетом по программе ЦНИИСа для 4- и 8-осных вагонов (при нагрузке на ось </w:t>
      </w:r>
      <w:r>
        <w:rPr>
          <w:rFonts w:ascii="Times New Roman" w:hAnsi="Times New Roman"/>
          <w:sz w:val="20"/>
        </w:rPr>
        <w:t>30 т</w:t>
      </w:r>
      <w:r>
        <w:rPr>
          <w:rFonts w:ascii="Times New Roman" w:hAnsi="Times New Roman"/>
          <w:sz w:val="20"/>
          <w:lang w:val="en-US"/>
        </w:rPr>
        <w:t>c</w:t>
      </w:r>
      <w:r>
        <w:rPr>
          <w:rFonts w:ascii="Times New Roman" w:hAnsi="Times New Roman"/>
          <w:sz w:val="20"/>
        </w:rPr>
        <w:t xml:space="preserve"> и с учетом размещения осей в экипаже).</w:t>
      </w:r>
    </w:p>
    <w:p w:rsidR="00000000" w:rsidRDefault="00A955F1">
      <w:pPr>
        <w:spacing w:line="240" w:lineRule="auto"/>
        <w:ind w:firstLine="284"/>
        <w:rPr>
          <w:rFonts w:ascii="Times New Roman" w:hAnsi="Times New Roman"/>
          <w:sz w:val="20"/>
        </w:rPr>
      </w:pPr>
      <w:r>
        <w:rPr>
          <w:rFonts w:ascii="Times New Roman" w:hAnsi="Times New Roman"/>
          <w:sz w:val="20"/>
        </w:rPr>
        <w:t>Влияние динамики отражено по рекомендации [35], при скорости движения поезда 120 км/ч.</w:t>
      </w:r>
    </w:p>
    <w:p w:rsidR="00000000" w:rsidRDefault="00A955F1">
      <w:pPr>
        <w:spacing w:line="240" w:lineRule="auto"/>
        <w:ind w:firstLine="284"/>
        <w:rPr>
          <w:rFonts w:ascii="Times New Roman" w:hAnsi="Times New Roman"/>
          <w:sz w:val="20"/>
        </w:rPr>
      </w:pPr>
      <w:r>
        <w:rPr>
          <w:rFonts w:ascii="Times New Roman" w:hAnsi="Times New Roman"/>
          <w:sz w:val="20"/>
        </w:rPr>
        <w:t xml:space="preserve">Значения критического давления </w:t>
      </w:r>
      <w:r>
        <w:rPr>
          <w:rFonts w:ascii="Times New Roman" w:hAnsi="Times New Roman"/>
          <w:i/>
          <w:sz w:val="20"/>
        </w:rPr>
        <w:t>Р</w:t>
      </w:r>
      <w:r>
        <w:rPr>
          <w:rFonts w:ascii="Times New Roman" w:hAnsi="Times New Roman"/>
          <w:sz w:val="20"/>
          <w:vertAlign w:val="subscript"/>
        </w:rPr>
        <w:t>кр</w:t>
      </w:r>
      <w:r>
        <w:rPr>
          <w:rFonts w:ascii="Times New Roman" w:hAnsi="Times New Roman"/>
          <w:i/>
          <w:sz w:val="20"/>
        </w:rPr>
        <w:t xml:space="preserve"> </w:t>
      </w:r>
      <w:r>
        <w:rPr>
          <w:rFonts w:ascii="Times New Roman" w:hAnsi="Times New Roman"/>
          <w:sz w:val="20"/>
        </w:rPr>
        <w:t xml:space="preserve"> представлены на рисунке В.5 прямой А—В. Они приведены для суглинков мягкопластичной консистенции (0,5 &lt;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lang w:val="en-US"/>
        </w:rPr>
        <w:t xml:space="preserve"> </w:t>
      </w:r>
      <w:r>
        <w:rPr>
          <w:rFonts w:ascii="Times New Roman" w:hAnsi="Times New Roman"/>
          <w:sz w:val="20"/>
        </w:rPr>
        <w:t>0,75), характеризуемых следующими показателями СНиП 2.02.01-83:</w:t>
      </w:r>
    </w:p>
    <w:p w:rsidR="00000000" w:rsidRDefault="00A955F1">
      <w:pPr>
        <w:spacing w:line="240" w:lineRule="auto"/>
        <w:ind w:firstLine="284"/>
        <w:rPr>
          <w:rFonts w:ascii="Times New Roman" w:hAnsi="Times New Roman"/>
          <w:sz w:val="20"/>
        </w:rPr>
      </w:pPr>
      <w:r>
        <w:rPr>
          <w:rFonts w:ascii="Times New Roman" w:hAnsi="Times New Roman"/>
          <w:sz w:val="20"/>
        </w:rPr>
        <w:t>е</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0,75, </w:t>
      </w:r>
      <w:r>
        <w:rPr>
          <w:rFonts w:ascii="Times New Roman" w:hAnsi="Times New Roman"/>
          <w:sz w:val="20"/>
        </w:rPr>
        <w:sym w:font="Symbol" w:char="F072"/>
      </w:r>
      <w:r>
        <w:rPr>
          <w:rFonts w:ascii="Times New Roman" w:hAnsi="Times New Roman"/>
          <w:sz w:val="20"/>
          <w:vertAlign w:val="subscript"/>
          <w:lang w:val="en-US"/>
        </w:rPr>
        <w:t>d</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1,56 т/м</w:t>
      </w:r>
      <w:r>
        <w:rPr>
          <w:rFonts w:ascii="Times New Roman" w:hAnsi="Times New Roman"/>
          <w:sz w:val="20"/>
          <w:vertAlign w:val="superscript"/>
        </w:rPr>
        <w:t>3</w:t>
      </w:r>
      <w:r>
        <w:rPr>
          <w:rFonts w:ascii="Times New Roman" w:hAnsi="Times New Roman"/>
          <w:sz w:val="20"/>
        </w:rPr>
        <w:t xml:space="preserve">, </w:t>
      </w:r>
      <w:r>
        <w:rPr>
          <w:rFonts w:ascii="Times New Roman" w:hAnsi="Times New Roman"/>
          <w:sz w:val="20"/>
        </w:rPr>
        <w:sym w:font="Symbol" w:char="F067"/>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1,94 тс/м</w:t>
      </w:r>
      <w:r>
        <w:rPr>
          <w:rFonts w:ascii="Times New Roman" w:hAnsi="Times New Roman"/>
          <w:sz w:val="20"/>
          <w:vertAlign w:val="superscript"/>
        </w:rPr>
        <w:t>3</w:t>
      </w:r>
      <w:r>
        <w:rPr>
          <w:rFonts w:ascii="Times New Roman" w:hAnsi="Times New Roman"/>
          <w:sz w:val="20"/>
        </w:rPr>
        <w:t xml:space="preserve"> (19,4 кН/м</w:t>
      </w:r>
      <w:r>
        <w:rPr>
          <w:rFonts w:ascii="Times New Roman" w:hAnsi="Times New Roman"/>
          <w:sz w:val="20"/>
          <w:vertAlign w:val="superscript"/>
        </w:rPr>
        <w:t>3</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С</w:t>
      </w:r>
      <w:r>
        <w:rPr>
          <w:rFonts w:ascii="Times New Roman" w:hAnsi="Times New Roman"/>
          <w:sz w:val="20"/>
          <w:vertAlign w:val="subscript"/>
          <w:lang w:val="en-US"/>
        </w:rPr>
        <w:t>n</w:t>
      </w:r>
      <w:r>
        <w:rPr>
          <w:rFonts w:ascii="Times New Roman" w:hAnsi="Times New Roman"/>
          <w:sz w:val="20"/>
          <w:lang w:val="en-US"/>
        </w:rPr>
        <w:t xml:space="preserve"> </w:t>
      </w:r>
      <w:r>
        <w:rPr>
          <w:rFonts w:ascii="Times New Roman" w:hAnsi="Times New Roman"/>
          <w:sz w:val="20"/>
        </w:rPr>
        <w:t>=2 тс/м</w:t>
      </w:r>
      <w:r>
        <w:rPr>
          <w:rFonts w:ascii="Times New Roman" w:hAnsi="Times New Roman"/>
          <w:sz w:val="20"/>
          <w:vertAlign w:val="superscript"/>
        </w:rPr>
        <w:t>2</w:t>
      </w:r>
      <w:r>
        <w:rPr>
          <w:rFonts w:ascii="Times New Roman" w:hAnsi="Times New Roman"/>
          <w:sz w:val="20"/>
        </w:rPr>
        <w:t xml:space="preserve"> (20 кПа); С</w:t>
      </w:r>
      <w:r>
        <w:rPr>
          <w:rFonts w:ascii="Times New Roman" w:hAnsi="Times New Roman"/>
          <w:sz w:val="20"/>
          <w:vertAlign w:val="subscript"/>
          <w:lang w:val="en-US"/>
        </w:rPr>
        <w:t>p</w:t>
      </w:r>
      <w:r>
        <w:rPr>
          <w:rFonts w:ascii="Times New Roman" w:hAnsi="Times New Roman"/>
          <w:sz w:val="20"/>
        </w:rPr>
        <w:t xml:space="preserve"> =1,33 тс/м</w:t>
      </w:r>
      <w:r>
        <w:rPr>
          <w:rFonts w:ascii="Times New Roman" w:hAnsi="Times New Roman"/>
          <w:sz w:val="20"/>
          <w:vertAlign w:val="superscript"/>
        </w:rPr>
        <w:t>2</w:t>
      </w:r>
      <w:r>
        <w:rPr>
          <w:rFonts w:ascii="Times New Roman" w:hAnsi="Times New Roman"/>
          <w:sz w:val="20"/>
        </w:rPr>
        <w:t xml:space="preserve"> (13,3 кПа);</w:t>
      </w:r>
    </w:p>
    <w:p w:rsidR="00000000" w:rsidRDefault="00A955F1">
      <w:pPr>
        <w:spacing w:line="240" w:lineRule="auto"/>
        <w:ind w:firstLine="284"/>
        <w:rPr>
          <w:rFonts w:ascii="Times New Roman" w:hAnsi="Times New Roman"/>
          <w:sz w:val="20"/>
        </w:rPr>
      </w:pPr>
      <w:r>
        <w:rPr>
          <w:rFonts w:ascii="Times New Roman" w:hAnsi="Times New Roman"/>
          <w:sz w:val="20"/>
        </w:rPr>
        <w:sym w:font="Symbol" w:char="F06A"/>
      </w:r>
      <w:r>
        <w:rPr>
          <w:rFonts w:ascii="Times New Roman" w:hAnsi="Times New Roman"/>
          <w:sz w:val="20"/>
          <w:vertAlign w:val="subscript"/>
          <w:lang w:val="en-US"/>
        </w:rPr>
        <w:t>n</w:t>
      </w:r>
      <w:r>
        <w:rPr>
          <w:rFonts w:ascii="Times New Roman" w:hAnsi="Times New Roman"/>
          <w:sz w:val="20"/>
        </w:rPr>
        <w:t>=18°;</w:t>
      </w:r>
      <w:r>
        <w:rPr>
          <w:rFonts w:ascii="Times New Roman" w:hAnsi="Times New Roman"/>
          <w:sz w:val="20"/>
        </w:rPr>
        <w:sym w:font="Symbol" w:char="F06A"/>
      </w:r>
      <w:r>
        <w:rPr>
          <w:rFonts w:ascii="Times New Roman" w:hAnsi="Times New Roman"/>
          <w:sz w:val="20"/>
          <w:vertAlign w:val="subscript"/>
        </w:rPr>
        <w:t>р</w:t>
      </w:r>
      <w:r>
        <w:rPr>
          <w:rFonts w:ascii="Times New Roman" w:hAnsi="Times New Roman"/>
          <w:sz w:val="20"/>
        </w:rPr>
        <w:t>=16</w:t>
      </w:r>
      <w:r>
        <w:rPr>
          <w:rFonts w:ascii="Times New Roman" w:hAnsi="Times New Roman"/>
          <w:sz w:val="20"/>
        </w:rPr>
        <w:sym w:font="Symbol" w:char="F0B0"/>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По формуле В.6</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 </w:t>
      </w:r>
      <w:r>
        <w:rPr>
          <w:rFonts w:ascii="Times New Roman" w:hAnsi="Times New Roman"/>
          <w:i/>
          <w:sz w:val="20"/>
        </w:rPr>
        <w:t>h</w:t>
      </w:r>
      <w:r>
        <w:rPr>
          <w:rFonts w:ascii="Times New Roman" w:hAnsi="Times New Roman"/>
          <w:sz w:val="20"/>
        </w:rPr>
        <w:t xml:space="preserve"> = </w:t>
      </w:r>
      <w:r>
        <w:rPr>
          <w:rFonts w:ascii="Times New Roman" w:hAnsi="Times New Roman"/>
          <w:sz w:val="20"/>
          <w:lang w:val="en-US"/>
        </w:rPr>
        <w:t xml:space="preserve">0, </w:t>
      </w:r>
      <w:r>
        <w:rPr>
          <w:rFonts w:ascii="Times New Roman" w:hAnsi="Times New Roman"/>
          <w:i/>
          <w:sz w:val="20"/>
        </w:rPr>
        <w:t>Р</w:t>
      </w:r>
      <w:r>
        <w:rPr>
          <w:rFonts w:ascii="Times New Roman" w:hAnsi="Times New Roman"/>
          <w:sz w:val="20"/>
          <w:vertAlign w:val="subscript"/>
        </w:rPr>
        <w:t>кр</w:t>
      </w:r>
      <w:r>
        <w:rPr>
          <w:rFonts w:ascii="Times New Roman" w:hAnsi="Times New Roman"/>
          <w:i/>
          <w:sz w:val="20"/>
        </w:rPr>
        <w:t xml:space="preserve"> =</w:t>
      </w:r>
      <w:r>
        <w:rPr>
          <w:rFonts w:ascii="Times New Roman" w:hAnsi="Times New Roman"/>
          <w:sz w:val="20"/>
        </w:rPr>
        <w:t xml:space="preserve"> 0,67 кгс/см</w:t>
      </w:r>
      <w:r>
        <w:rPr>
          <w:rFonts w:ascii="Times New Roman" w:hAnsi="Times New Roman"/>
          <w:sz w:val="20"/>
          <w:vertAlign w:val="superscript"/>
        </w:rPr>
        <w:t>2</w:t>
      </w:r>
      <w:r>
        <w:rPr>
          <w:rFonts w:ascii="Times New Roman" w:hAnsi="Times New Roman"/>
          <w:sz w:val="20"/>
        </w:rPr>
        <w:t xml:space="preserve"> = 67,0 </w:t>
      </w:r>
      <w:r>
        <w:rPr>
          <w:rFonts w:ascii="Times New Roman" w:hAnsi="Times New Roman"/>
          <w:sz w:val="20"/>
        </w:rPr>
        <w:t xml:space="preserve">кПа </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 </w:t>
      </w:r>
      <w:r>
        <w:rPr>
          <w:rFonts w:ascii="Times New Roman" w:hAnsi="Times New Roman"/>
          <w:i/>
          <w:sz w:val="20"/>
          <w:lang w:val="en-US"/>
        </w:rPr>
        <w:t>h</w:t>
      </w:r>
      <w:r>
        <w:rPr>
          <w:rFonts w:ascii="Times New Roman" w:hAnsi="Times New Roman"/>
          <w:sz w:val="20"/>
        </w:rPr>
        <w:t xml:space="preserve"> = 1 м</w:t>
      </w:r>
      <w:r>
        <w:rPr>
          <w:rFonts w:ascii="Times New Roman" w:hAnsi="Times New Roman"/>
          <w:sz w:val="20"/>
          <w:lang w:val="en-US"/>
        </w:rPr>
        <w:t>,</w:t>
      </w:r>
      <w:r>
        <w:rPr>
          <w:rFonts w:ascii="Times New Roman" w:hAnsi="Times New Roman"/>
          <w:sz w:val="20"/>
        </w:rPr>
        <w:t xml:space="preserve"> </w:t>
      </w:r>
      <w:r>
        <w:rPr>
          <w:rFonts w:ascii="Times New Roman" w:hAnsi="Times New Roman"/>
          <w:i/>
          <w:sz w:val="20"/>
        </w:rPr>
        <w:t>Р</w:t>
      </w:r>
      <w:r>
        <w:rPr>
          <w:rFonts w:ascii="Times New Roman" w:hAnsi="Times New Roman"/>
          <w:sz w:val="20"/>
          <w:vertAlign w:val="subscript"/>
        </w:rPr>
        <w:t>кр</w:t>
      </w:r>
      <w:r>
        <w:rPr>
          <w:rFonts w:ascii="Times New Roman" w:hAnsi="Times New Roman"/>
          <w:i/>
          <w:sz w:val="20"/>
        </w:rPr>
        <w:t xml:space="preserve"> =</w:t>
      </w:r>
      <w:r>
        <w:rPr>
          <w:rFonts w:ascii="Times New Roman" w:hAnsi="Times New Roman"/>
          <w:sz w:val="20"/>
        </w:rPr>
        <w:t xml:space="preserve"> 1,137 кгс/м</w:t>
      </w:r>
      <w:r>
        <w:rPr>
          <w:rFonts w:ascii="Times New Roman" w:hAnsi="Times New Roman"/>
          <w:sz w:val="20"/>
          <w:vertAlign w:val="superscript"/>
        </w:rPr>
        <w:t>2</w:t>
      </w:r>
      <w:r>
        <w:rPr>
          <w:rFonts w:ascii="Times New Roman" w:hAnsi="Times New Roman"/>
          <w:sz w:val="20"/>
        </w:rPr>
        <w:t xml:space="preserve"> = 113,65 кПа.</w:t>
      </w:r>
    </w:p>
    <w:p w:rsidR="00000000" w:rsidRDefault="00A955F1">
      <w:pPr>
        <w:spacing w:line="240" w:lineRule="auto"/>
        <w:ind w:firstLine="284"/>
        <w:rPr>
          <w:rFonts w:ascii="Times New Roman" w:hAnsi="Times New Roman"/>
          <w:sz w:val="20"/>
          <w:lang w:val="en-US"/>
        </w:rPr>
      </w:pPr>
      <w:r>
        <w:rPr>
          <w:rFonts w:ascii="Times New Roman" w:hAnsi="Times New Roman"/>
          <w:sz w:val="20"/>
        </w:rPr>
        <w:t xml:space="preserve">По точке пересечения суммарной кривой нормальных напряжений </w:t>
      </w:r>
      <w:r>
        <w:rPr>
          <w:rFonts w:ascii="Times New Roman" w:hAnsi="Times New Roman"/>
          <w:sz w:val="20"/>
        </w:rPr>
        <w:sym w:font="Symbol" w:char="F073"/>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i/>
          <w:sz w:val="20"/>
          <w:lang w:val="en-US"/>
        </w:rPr>
        <w:t>f</w:t>
      </w:r>
      <w:r>
        <w:rPr>
          <w:rFonts w:ascii="Times New Roman" w:hAnsi="Times New Roman"/>
          <w:sz w:val="20"/>
        </w:rPr>
        <w:t>(</w:t>
      </w:r>
      <w:r>
        <w:rPr>
          <w:rFonts w:ascii="Times New Roman" w:hAnsi="Times New Roman"/>
          <w:sz w:val="20"/>
          <w:lang w:val="en-US"/>
        </w:rPr>
        <w:t>h</w:t>
      </w:r>
      <w:r>
        <w:rPr>
          <w:rFonts w:ascii="Times New Roman" w:hAnsi="Times New Roman"/>
          <w:sz w:val="20"/>
        </w:rPr>
        <w:t xml:space="preserve">) и прямой </w:t>
      </w:r>
      <w:r>
        <w:rPr>
          <w:rFonts w:ascii="Times New Roman" w:hAnsi="Times New Roman"/>
          <w:i/>
          <w:sz w:val="20"/>
        </w:rPr>
        <w:t>Р</w:t>
      </w:r>
      <w:r>
        <w:rPr>
          <w:rFonts w:ascii="Times New Roman" w:hAnsi="Times New Roman"/>
          <w:sz w:val="20"/>
          <w:vertAlign w:val="subscript"/>
        </w:rPr>
        <w:t>кр</w:t>
      </w:r>
      <w:r>
        <w:rPr>
          <w:rFonts w:ascii="Times New Roman" w:hAnsi="Times New Roman"/>
          <w:i/>
          <w:sz w:val="20"/>
        </w:rPr>
        <w:t>=</w:t>
      </w:r>
      <w:r>
        <w:rPr>
          <w:rFonts w:ascii="Times New Roman" w:hAnsi="Times New Roman"/>
          <w:i/>
          <w:sz w:val="20"/>
          <w:lang w:val="en-US"/>
        </w:rPr>
        <w:t>f'(h)</w:t>
      </w:r>
      <w:r>
        <w:rPr>
          <w:rFonts w:ascii="Times New Roman" w:hAnsi="Times New Roman"/>
          <w:i/>
          <w:sz w:val="20"/>
        </w:rPr>
        <w:t xml:space="preserve"> </w:t>
      </w:r>
      <w:r>
        <w:rPr>
          <w:rFonts w:ascii="Times New Roman" w:hAnsi="Times New Roman"/>
          <w:sz w:val="20"/>
        </w:rPr>
        <w:t>определяется минимально допустимая (по условиям прочности подстилающих грунтов) толщина защитного слоя.</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i/>
          <w:sz w:val="20"/>
        </w:rPr>
        <w:t>Примечание</w:t>
      </w:r>
      <w:r>
        <w:rPr>
          <w:rFonts w:ascii="Times New Roman" w:hAnsi="Times New Roman"/>
          <w:i/>
          <w:sz w:val="20"/>
        </w:rPr>
        <w:t xml:space="preserve"> —</w:t>
      </w:r>
      <w:r>
        <w:rPr>
          <w:rFonts w:ascii="Times New Roman" w:hAnsi="Times New Roman"/>
          <w:sz w:val="20"/>
        </w:rPr>
        <w:t xml:space="preserve"> В лаборатории конструкций земляного полотна ЦНИИСа разработан пакет программ для расчета в упруго-пластической постановке напряженно-деформированного состояния земляного полотна и его прочности.</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 расчете принята модель динамического воздействия поездной </w:t>
      </w:r>
      <w:r>
        <w:rPr>
          <w:rFonts w:ascii="Times New Roman" w:hAnsi="Times New Roman"/>
          <w:sz w:val="20"/>
        </w:rPr>
        <w:t>нагрузки с учетом фактического расположения осей в экипаже, осевых нагрузок, характеристик верхнего строения пути и др.</w:t>
      </w:r>
    </w:p>
    <w:p w:rsidR="00000000" w:rsidRDefault="00A955F1">
      <w:pPr>
        <w:spacing w:line="240" w:lineRule="auto"/>
        <w:ind w:firstLine="284"/>
        <w:rPr>
          <w:rFonts w:ascii="Times New Roman" w:hAnsi="Times New Roman"/>
          <w:sz w:val="20"/>
        </w:rPr>
      </w:pPr>
      <w:r>
        <w:rPr>
          <w:rFonts w:ascii="Times New Roman" w:hAnsi="Times New Roman"/>
          <w:sz w:val="20"/>
        </w:rPr>
        <w:t>Использование указанных программ в сочетании с пакетом программ расчета водно-теплового режима земляного полотна позволяет проектировать насыпи и выемки при широком наборе факторов воздействия на сооружения в период строительства и эксплуатации.</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05" type="#_x0000_t75" style="width:300pt;height:324.75pt">
            <v:imagedata r:id="rId117"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кривая зависимости А от </w:t>
      </w:r>
      <w:r>
        <w:rPr>
          <w:rFonts w:ascii="Times New Roman" w:hAnsi="Times New Roman"/>
          <w:sz w:val="20"/>
        </w:rPr>
        <w:sym w:font="Symbol" w:char="F06A"/>
      </w:r>
      <w:r>
        <w:rPr>
          <w:rFonts w:ascii="Times New Roman" w:hAnsi="Times New Roman"/>
          <w:sz w:val="20"/>
        </w:rPr>
        <w:t xml:space="preserve">; </w:t>
      </w:r>
      <w:r>
        <w:rPr>
          <w:rFonts w:ascii="Times New Roman" w:hAnsi="Times New Roman"/>
          <w:i/>
          <w:sz w:val="20"/>
        </w:rPr>
        <w:t>2—7 —</w:t>
      </w:r>
      <w:r>
        <w:rPr>
          <w:rFonts w:ascii="Times New Roman" w:hAnsi="Times New Roman"/>
          <w:sz w:val="20"/>
        </w:rPr>
        <w:t xml:space="preserve"> кривые зависимости параметра Б от </w:t>
      </w:r>
      <w:r>
        <w:rPr>
          <w:rFonts w:ascii="Times New Roman" w:hAnsi="Times New Roman"/>
          <w:sz w:val="20"/>
        </w:rPr>
        <w:sym w:font="Symbol" w:char="F06A"/>
      </w:r>
      <w:r>
        <w:rPr>
          <w:rFonts w:ascii="Times New Roman" w:hAnsi="Times New Roman"/>
          <w:sz w:val="20"/>
        </w:rPr>
        <w:t xml:space="preserve"> при С, равном соответственно 0,5; 1,0; 1,5;</w:t>
      </w:r>
      <w:r>
        <w:rPr>
          <w:rFonts w:ascii="Times New Roman" w:hAnsi="Times New Roman"/>
          <w:sz w:val="20"/>
          <w:lang w:val="en-US"/>
        </w:rPr>
        <w:t xml:space="preserve"> </w:t>
      </w:r>
      <w:r>
        <w:rPr>
          <w:rFonts w:ascii="Times New Roman" w:hAnsi="Times New Roman"/>
          <w:sz w:val="20"/>
        </w:rPr>
        <w:t>2,0; 2,5; 3,0 тс/м</w:t>
      </w:r>
      <w:r>
        <w:rPr>
          <w:rFonts w:ascii="Times New Roman" w:hAnsi="Times New Roman"/>
          <w:sz w:val="20"/>
          <w:vertAlign w:val="superscript"/>
        </w:rPr>
        <w:t>2</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w:t>
      </w:r>
      <w:r>
        <w:rPr>
          <w:rFonts w:ascii="Times New Roman" w:hAnsi="Times New Roman"/>
          <w:b/>
          <w:i/>
          <w:sz w:val="20"/>
        </w:rPr>
        <w:t xml:space="preserve"> В.4</w:t>
      </w:r>
      <w:r>
        <w:rPr>
          <w:rFonts w:ascii="Times New Roman" w:hAnsi="Times New Roman"/>
          <w:i/>
          <w:sz w:val="20"/>
        </w:rPr>
        <w:t xml:space="preserve"> —</w:t>
      </w:r>
      <w:r>
        <w:rPr>
          <w:rFonts w:ascii="Times New Roman" w:hAnsi="Times New Roman"/>
          <w:sz w:val="20"/>
        </w:rPr>
        <w:t xml:space="preserve"> Кривые зависимости параметров А и Б от прочностных характеристик грунта (ВСН 61-89)</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06" type="#_x0000_t75" style="width:258.75pt;height:243pt">
            <v:imagedata r:id="rId118"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Напряжения от: </w:t>
      </w:r>
      <w:r>
        <w:rPr>
          <w:rFonts w:ascii="Times New Roman" w:hAnsi="Times New Roman"/>
          <w:i/>
          <w:sz w:val="20"/>
        </w:rPr>
        <w:t>1 —</w:t>
      </w:r>
      <w:r>
        <w:rPr>
          <w:rFonts w:ascii="Times New Roman" w:hAnsi="Times New Roman"/>
          <w:sz w:val="20"/>
        </w:rPr>
        <w:t xml:space="preserve"> собственного веса грунта; </w:t>
      </w:r>
      <w:r>
        <w:rPr>
          <w:rFonts w:ascii="Times New Roman" w:hAnsi="Times New Roman"/>
          <w:i/>
          <w:sz w:val="20"/>
        </w:rPr>
        <w:t>2 —</w:t>
      </w:r>
      <w:r>
        <w:rPr>
          <w:rFonts w:ascii="Times New Roman" w:hAnsi="Times New Roman"/>
          <w:sz w:val="20"/>
        </w:rPr>
        <w:t xml:space="preserve"> верхнего строения пути; 3, 4 — поездной нагрузки для 4- и 8-осных вагонов при скоростях движения 120 км/ч (P</w:t>
      </w:r>
      <w:r>
        <w:rPr>
          <w:rFonts w:ascii="Times New Roman" w:hAnsi="Times New Roman"/>
          <w:sz w:val="20"/>
          <w:vertAlign w:val="subscript"/>
        </w:rPr>
        <w:t>oc</w:t>
      </w:r>
      <w:r>
        <w:rPr>
          <w:rFonts w:ascii="Times New Roman" w:hAnsi="Times New Roman"/>
          <w:sz w:val="20"/>
        </w:rPr>
        <w:t xml:space="preserve"> = 30 т</w:t>
      </w:r>
      <w:r>
        <w:rPr>
          <w:rFonts w:ascii="Times New Roman" w:hAnsi="Times New Roman"/>
          <w:sz w:val="20"/>
          <w:lang w:val="en-US"/>
        </w:rPr>
        <w:t>c</w:t>
      </w:r>
      <w:r>
        <w:rPr>
          <w:rFonts w:ascii="Times New Roman" w:hAnsi="Times New Roman"/>
          <w:sz w:val="20"/>
        </w:rPr>
        <w:t xml:space="preserve">/ось); 5, 6 — суммарные напряжения при 4- и 8-осных вагонах; 7 — прямая изменения несущей способности грунта </w:t>
      </w:r>
      <w:r>
        <w:rPr>
          <w:rFonts w:ascii="Times New Roman" w:hAnsi="Times New Roman"/>
          <w:i/>
          <w:sz w:val="20"/>
        </w:rPr>
        <w:t>Р</w:t>
      </w:r>
      <w:r>
        <w:rPr>
          <w:rFonts w:ascii="Times New Roman" w:hAnsi="Times New Roman"/>
          <w:sz w:val="20"/>
          <w:vertAlign w:val="subscript"/>
        </w:rPr>
        <w:t>кр</w:t>
      </w:r>
    </w:p>
    <w:p w:rsidR="00000000" w:rsidRDefault="00A955F1">
      <w:pPr>
        <w:spacing w:line="240" w:lineRule="auto"/>
        <w:ind w:firstLine="284"/>
        <w:jc w:val="center"/>
        <w:rPr>
          <w:rFonts w:ascii="Times New Roman" w:hAnsi="Times New Roman"/>
          <w:sz w:val="20"/>
          <w:lang w:val="en-US"/>
        </w:rPr>
      </w:pPr>
      <w:r>
        <w:rPr>
          <w:rFonts w:ascii="Times New Roman" w:hAnsi="Times New Roman"/>
          <w:b/>
          <w:i/>
          <w:sz w:val="20"/>
        </w:rPr>
        <w:t>Рисунок В.5</w:t>
      </w:r>
      <w:r>
        <w:rPr>
          <w:rFonts w:ascii="Times New Roman" w:hAnsi="Times New Roman"/>
          <w:i/>
          <w:sz w:val="20"/>
        </w:rPr>
        <w:t xml:space="preserve"> —</w:t>
      </w:r>
      <w:r>
        <w:rPr>
          <w:rFonts w:ascii="Times New Roman" w:hAnsi="Times New Roman"/>
          <w:sz w:val="20"/>
        </w:rPr>
        <w:t xml:space="preserve"> Распределение по глубине слоя критической нагрузки </w:t>
      </w:r>
      <w:r>
        <w:rPr>
          <w:rFonts w:ascii="Times New Roman" w:hAnsi="Times New Roman"/>
          <w:i/>
          <w:sz w:val="20"/>
        </w:rPr>
        <w:t>Р</w:t>
      </w:r>
      <w:r>
        <w:rPr>
          <w:rFonts w:ascii="Times New Roman" w:hAnsi="Times New Roman"/>
          <w:sz w:val="20"/>
          <w:vertAlign w:val="subscript"/>
        </w:rPr>
        <w:t>кр</w:t>
      </w:r>
      <w:r>
        <w:rPr>
          <w:rFonts w:ascii="Times New Roman" w:hAnsi="Times New Roman"/>
          <w:sz w:val="20"/>
        </w:rPr>
        <w:t xml:space="preserve"> и нормальных напряжений в грунте </w:t>
      </w:r>
      <w:r>
        <w:rPr>
          <w:rFonts w:ascii="Times New Roman" w:hAnsi="Times New Roman"/>
          <w:sz w:val="20"/>
        </w:rPr>
        <w:sym w:font="Symbol" w:char="F073"/>
      </w:r>
      <w:r>
        <w:rPr>
          <w:rFonts w:ascii="Times New Roman" w:hAnsi="Times New Roman"/>
          <w:sz w:val="20"/>
          <w:vertAlign w:val="subscript"/>
          <w:lang w:val="en-US"/>
        </w:rPr>
        <w:t>h</w:t>
      </w:r>
    </w:p>
    <w:p w:rsidR="00000000" w:rsidRDefault="00A955F1">
      <w:pPr>
        <w:spacing w:line="240" w:lineRule="auto"/>
        <w:ind w:firstLine="284"/>
        <w:jc w:val="right"/>
        <w:rPr>
          <w:rFonts w:ascii="Times New Roman" w:hAnsi="Times New Roman"/>
          <w:sz w:val="20"/>
          <w:lang w:val="en-US"/>
        </w:rPr>
      </w:pPr>
      <w:r>
        <w:rPr>
          <w:rFonts w:ascii="Times New Roman" w:hAnsi="Times New Roman"/>
          <w:sz w:val="20"/>
        </w:rPr>
        <w:t>ПРИЛОЖЕНИЕ Г</w:t>
      </w:r>
    </w:p>
    <w:p w:rsidR="00000000" w:rsidRDefault="00A955F1">
      <w:pPr>
        <w:spacing w:line="240" w:lineRule="auto"/>
        <w:ind w:firstLine="284"/>
        <w:jc w:val="right"/>
        <w:rPr>
          <w:rFonts w:ascii="Times New Roman" w:hAnsi="Times New Roman"/>
          <w:sz w:val="20"/>
        </w:rPr>
      </w:pPr>
    </w:p>
    <w:p w:rsidR="00000000" w:rsidRDefault="00A955F1">
      <w:pPr>
        <w:spacing w:line="240" w:lineRule="auto"/>
        <w:ind w:firstLine="284"/>
        <w:jc w:val="center"/>
        <w:rPr>
          <w:rFonts w:ascii="Times New Roman" w:hAnsi="Times New Roman"/>
          <w:b/>
          <w:sz w:val="20"/>
          <w:lang w:val="en-US"/>
        </w:rPr>
      </w:pPr>
      <w:r>
        <w:rPr>
          <w:rFonts w:ascii="Times New Roman" w:hAnsi="Times New Roman"/>
          <w:b/>
          <w:sz w:val="20"/>
        </w:rPr>
        <w:t>РЕКОМЕНДАЦИИ ПО РАСЧ</w:t>
      </w:r>
      <w:r>
        <w:rPr>
          <w:rFonts w:ascii="Times New Roman" w:hAnsi="Times New Roman"/>
          <w:b/>
          <w:sz w:val="20"/>
        </w:rPr>
        <w:t>ЕТУ УСТОЙЧИВОСТИ ЗЕМЛЯНОГО ПОЛОТНА Общие положения</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Оценку общей устойчивости земляного полотна (насыпей и откосов выемок) рекомендуется осуществлять по первому предельному состоянию — несущей способности (по условиям предельного равновесия).</w:t>
      </w:r>
    </w:p>
    <w:p w:rsidR="00000000" w:rsidRDefault="00A955F1">
      <w:pPr>
        <w:spacing w:line="240" w:lineRule="auto"/>
        <w:ind w:firstLine="284"/>
        <w:rPr>
          <w:rFonts w:ascii="Times New Roman" w:hAnsi="Times New Roman"/>
          <w:sz w:val="20"/>
        </w:rPr>
      </w:pPr>
      <w:r>
        <w:rPr>
          <w:rFonts w:ascii="Times New Roman" w:hAnsi="Times New Roman"/>
          <w:sz w:val="20"/>
        </w:rPr>
        <w:t>Устойчивость откосов должна быть проверена по возможным поверхностям сдвига (круглоцилиндрическим или по другим, в том числе ломаным поверхностям) с нахождением наиболее Опасной призмы обрушения, характеризуемой минимальным отношением обобщенных предельных реактивных с</w:t>
      </w:r>
      <w:r>
        <w:rPr>
          <w:rFonts w:ascii="Times New Roman" w:hAnsi="Times New Roman"/>
          <w:sz w:val="20"/>
        </w:rPr>
        <w:t>ил сопротивления к активным сдвигающим силам.</w:t>
      </w:r>
    </w:p>
    <w:p w:rsidR="00000000" w:rsidRDefault="00A955F1">
      <w:pPr>
        <w:spacing w:line="240" w:lineRule="auto"/>
        <w:ind w:firstLine="284"/>
        <w:rPr>
          <w:rFonts w:ascii="Times New Roman" w:hAnsi="Times New Roman"/>
          <w:sz w:val="20"/>
        </w:rPr>
      </w:pPr>
      <w:r>
        <w:rPr>
          <w:rFonts w:ascii="Times New Roman" w:hAnsi="Times New Roman"/>
          <w:sz w:val="20"/>
        </w:rPr>
        <w:t>Критерием устойчивости земляных массивов является соблюдение (для наиболее опасной призмы обрушения) неравенства</w:t>
      </w:r>
    </w:p>
    <w:p w:rsidR="00000000" w:rsidRDefault="00A955F1">
      <w:pPr>
        <w:spacing w:line="240" w:lineRule="auto"/>
        <w:ind w:firstLine="284"/>
        <w:rPr>
          <w:rFonts w:ascii="Times New Roman" w:hAnsi="Times New Roman"/>
          <w:sz w:val="20"/>
        </w:rPr>
      </w:pPr>
      <w:r>
        <w:rPr>
          <w:rFonts w:ascii="Times New Roman" w:hAnsi="Times New Roman"/>
          <w:i/>
          <w:position w:val="-26"/>
          <w:sz w:val="20"/>
        </w:rPr>
        <w:object w:dxaOrig="1320" w:dyaOrig="600">
          <v:shape id="_x0000_i1107" type="#_x0000_t75" style="width:66pt;height:30pt" o:ole="">
            <v:imagedata r:id="rId119" o:title=""/>
          </v:shape>
          <o:OLEObject Type="Embed" ProgID="Equation.3" ShapeID="_x0000_i1107" DrawAspect="Content" ObjectID="_1427231288" r:id="rId120"/>
        </w:object>
      </w:r>
      <w:r>
        <w:rPr>
          <w:rFonts w:ascii="Times New Roman" w:hAnsi="Times New Roman"/>
          <w:sz w:val="20"/>
          <w:lang w:val="en-US"/>
        </w:rPr>
        <w:t>,</w:t>
      </w:r>
      <w:r>
        <w:rPr>
          <w:rFonts w:ascii="Times New Roman" w:hAnsi="Times New Roman"/>
          <w:i/>
          <w:sz w:val="20"/>
          <w:lang w:val="en-US"/>
        </w:rPr>
        <w:t xml:space="preserve">  </w:t>
      </w:r>
      <w:r>
        <w:rPr>
          <w:rFonts w:ascii="Times New Roman" w:hAnsi="Times New Roman"/>
          <w:sz w:val="20"/>
        </w:rPr>
        <w:t xml:space="preserve">                        </w:t>
      </w:r>
      <w:r>
        <w:rPr>
          <w:rFonts w:ascii="Times New Roman" w:hAnsi="Times New Roman"/>
          <w:sz w:val="20"/>
          <w:lang w:val="en-US"/>
        </w:rPr>
        <w:t>(</w:t>
      </w:r>
      <w:r>
        <w:rPr>
          <w:rFonts w:ascii="Times New Roman" w:hAnsi="Times New Roman"/>
          <w:sz w:val="20"/>
        </w:rPr>
        <w:t>Г.1</w:t>
      </w:r>
      <w:r>
        <w:rPr>
          <w:rFonts w:ascii="Times New Roman" w:hAnsi="Times New Roman"/>
          <w:sz w:val="20"/>
          <w:lang w:val="en-US"/>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position w:val="-14"/>
        </w:rPr>
        <w:object w:dxaOrig="340" w:dyaOrig="340">
          <v:shape id="_x0000_i1108" type="#_x0000_t75" style="width:17.25pt;height:17.25pt" o:ole="">
            <v:imagedata r:id="rId121" o:title=""/>
          </v:shape>
          <o:OLEObject Type="Embed" ProgID="Equation.3" ShapeID="_x0000_i1108" DrawAspect="Content" ObjectID="_1427231289" r:id="rId122"/>
        </w:object>
      </w:r>
      <w:r>
        <w:rPr>
          <w:rFonts w:ascii="Times New Roman" w:hAnsi="Times New Roman"/>
          <w:sz w:val="20"/>
        </w:rPr>
        <w:t xml:space="preserve"> — коэффициент сочетания нагрузок, учитывающий уменьшение вероятности одновременного появления расчетных нагрузок;</w:t>
      </w:r>
    </w:p>
    <w:p w:rsidR="00000000" w:rsidRDefault="00A955F1">
      <w:pPr>
        <w:spacing w:line="240" w:lineRule="auto"/>
        <w:ind w:firstLine="284"/>
        <w:rPr>
          <w:rFonts w:ascii="Times New Roman" w:hAnsi="Times New Roman"/>
          <w:sz w:val="20"/>
        </w:rPr>
      </w:pPr>
      <w:r>
        <w:rPr>
          <w:rFonts w:ascii="Times New Roman" w:hAnsi="Times New Roman"/>
          <w:i/>
          <w:sz w:val="20"/>
        </w:rPr>
        <w:t>Т —</w:t>
      </w:r>
      <w:r>
        <w:rPr>
          <w:rFonts w:ascii="Times New Roman" w:hAnsi="Times New Roman"/>
          <w:sz w:val="20"/>
        </w:rPr>
        <w:t xml:space="preserve"> расчетное значение обобщенной активной сдвигающей силы;</w:t>
      </w:r>
    </w:p>
    <w:p w:rsidR="00000000" w:rsidRDefault="00A955F1">
      <w:pPr>
        <w:spacing w:line="240" w:lineRule="auto"/>
        <w:ind w:firstLine="284"/>
        <w:rPr>
          <w:rFonts w:ascii="Times New Roman" w:hAnsi="Times New Roman"/>
          <w:sz w:val="20"/>
        </w:rPr>
      </w:pPr>
      <w:r>
        <w:rPr>
          <w:rFonts w:ascii="Times New Roman" w:hAnsi="Times New Roman"/>
          <w:sz w:val="20"/>
        </w:rPr>
        <w:sym w:font="Symbol" w:char="F067"/>
      </w:r>
      <w:r>
        <w:rPr>
          <w:rFonts w:ascii="Times New Roman" w:hAnsi="Times New Roman"/>
          <w:sz w:val="20"/>
          <w:vertAlign w:val="subscript"/>
          <w:lang w:val="en-US"/>
        </w:rPr>
        <w:t>c</w:t>
      </w:r>
      <w:r>
        <w:rPr>
          <w:rFonts w:ascii="Times New Roman" w:hAnsi="Times New Roman"/>
          <w:sz w:val="20"/>
        </w:rPr>
        <w:t xml:space="preserve"> — коэффициент условий работы;</w:t>
      </w:r>
    </w:p>
    <w:p w:rsidR="00000000" w:rsidRDefault="00A955F1">
      <w:pPr>
        <w:spacing w:line="240" w:lineRule="auto"/>
        <w:ind w:firstLine="284"/>
        <w:rPr>
          <w:rFonts w:ascii="Times New Roman" w:hAnsi="Times New Roman"/>
          <w:sz w:val="20"/>
        </w:rPr>
      </w:pPr>
      <w:r>
        <w:rPr>
          <w:rFonts w:ascii="Times New Roman" w:hAnsi="Times New Roman"/>
          <w:sz w:val="20"/>
        </w:rPr>
        <w:sym w:font="Symbol" w:char="F067"/>
      </w:r>
      <w:r>
        <w:rPr>
          <w:rFonts w:ascii="Times New Roman" w:hAnsi="Times New Roman"/>
          <w:sz w:val="20"/>
          <w:vertAlign w:val="subscript"/>
          <w:lang w:val="en-US"/>
        </w:rPr>
        <w:t>n</w:t>
      </w:r>
      <w:r>
        <w:rPr>
          <w:rFonts w:ascii="Times New Roman" w:hAnsi="Times New Roman"/>
          <w:sz w:val="20"/>
        </w:rPr>
        <w:t xml:space="preserve"> — коэффициент надежности по назначению сооружения (коэффици</w:t>
      </w:r>
      <w:r>
        <w:rPr>
          <w:rFonts w:ascii="Times New Roman" w:hAnsi="Times New Roman"/>
          <w:sz w:val="20"/>
        </w:rPr>
        <w:t>ент ответственности сооружения);</w:t>
      </w:r>
    </w:p>
    <w:p w:rsidR="00000000" w:rsidRDefault="00A955F1">
      <w:pPr>
        <w:spacing w:line="240" w:lineRule="auto"/>
        <w:ind w:firstLine="284"/>
        <w:rPr>
          <w:rFonts w:ascii="Times New Roman" w:hAnsi="Times New Roman"/>
          <w:sz w:val="20"/>
          <w:lang w:val="en-US"/>
        </w:rPr>
      </w:pPr>
      <w:r>
        <w:rPr>
          <w:rFonts w:ascii="Times New Roman" w:hAnsi="Times New Roman"/>
          <w:i/>
          <w:sz w:val="20"/>
        </w:rPr>
        <w:t>R —</w:t>
      </w:r>
      <w:r>
        <w:rPr>
          <w:rFonts w:ascii="Times New Roman" w:hAnsi="Times New Roman"/>
          <w:sz w:val="20"/>
        </w:rPr>
        <w:t xml:space="preserve"> расчетное значение обобщенной силы предельного сопротивления сдвигу, определенное с учетом коэффициента надежности по грунту </w:t>
      </w:r>
      <w:r>
        <w:rPr>
          <w:rFonts w:ascii="Times New Roman" w:hAnsi="Times New Roman"/>
          <w:sz w:val="20"/>
        </w:rPr>
        <w:sym w:font="Symbol" w:char="F067"/>
      </w:r>
      <w:r>
        <w:rPr>
          <w:rFonts w:ascii="Times New Roman" w:hAnsi="Times New Roman"/>
          <w:sz w:val="20"/>
          <w:vertAlign w:val="subscript"/>
          <w:lang w:val="en-US"/>
        </w:rPr>
        <w:t>g</w:t>
      </w:r>
      <w:r>
        <w:rPr>
          <w:rFonts w:ascii="Times New Roman" w:hAnsi="Times New Roman"/>
          <w:sz w:val="20"/>
        </w:rPr>
        <w:t xml:space="preserve">. </w:t>
      </w:r>
    </w:p>
    <w:p w:rsidR="00000000" w:rsidRDefault="00A955F1">
      <w:pPr>
        <w:spacing w:line="240" w:lineRule="auto"/>
        <w:ind w:firstLine="284"/>
        <w:rPr>
          <w:rFonts w:ascii="Times New Roman" w:hAnsi="Times New Roman"/>
          <w:sz w:val="20"/>
        </w:rPr>
      </w:pPr>
      <w:r>
        <w:rPr>
          <w:rFonts w:ascii="Times New Roman" w:hAnsi="Times New Roman"/>
          <w:sz w:val="20"/>
        </w:rPr>
        <w:t xml:space="preserve">Расчетные значения </w:t>
      </w:r>
      <w:r>
        <w:rPr>
          <w:rFonts w:ascii="Times New Roman" w:hAnsi="Times New Roman"/>
          <w:sz w:val="20"/>
          <w:lang w:val="en-US"/>
        </w:rPr>
        <w:t xml:space="preserve">T </w:t>
      </w:r>
      <w:r>
        <w:rPr>
          <w:rFonts w:ascii="Times New Roman" w:hAnsi="Times New Roman"/>
          <w:sz w:val="20"/>
        </w:rPr>
        <w:t xml:space="preserve">и </w:t>
      </w:r>
      <w:r>
        <w:rPr>
          <w:rFonts w:ascii="Times New Roman" w:hAnsi="Times New Roman"/>
          <w:sz w:val="20"/>
          <w:lang w:val="en-US"/>
        </w:rPr>
        <w:t>R</w:t>
      </w:r>
      <w:r>
        <w:rPr>
          <w:rFonts w:ascii="Times New Roman" w:hAnsi="Times New Roman"/>
          <w:sz w:val="20"/>
        </w:rPr>
        <w:t xml:space="preserve"> определяются с учетом коэффициента надежности по нагрузке </w:t>
      </w:r>
      <w:r>
        <w:rPr>
          <w:rFonts w:ascii="Times New Roman" w:hAnsi="Times New Roman"/>
          <w:sz w:val="24"/>
        </w:rPr>
        <w:sym w:font="Symbol" w:char="F067"/>
      </w:r>
      <w:r>
        <w:rPr>
          <w:rFonts w:ascii="Times New Roman" w:hAnsi="Times New Roman"/>
          <w:i/>
          <w:sz w:val="24"/>
          <w:vertAlign w:val="subscript"/>
          <w:lang w:val="en-US"/>
        </w:rPr>
        <w:t>f</w:t>
      </w:r>
      <w:r>
        <w:rPr>
          <w:rFonts w:ascii="Times New Roman" w:hAnsi="Times New Roman"/>
          <w:sz w:val="20"/>
        </w:rPr>
        <w:t>. Учет коэффициента надежности по нагрузке осуществляется путем умножения на него всех действующих сил (в том числе веса призмы обрушения или ее отсеков).</w:t>
      </w:r>
    </w:p>
    <w:p w:rsidR="00000000" w:rsidRDefault="00A955F1">
      <w:pPr>
        <w:spacing w:line="240" w:lineRule="auto"/>
        <w:ind w:firstLine="284"/>
        <w:rPr>
          <w:rFonts w:ascii="Times New Roman" w:hAnsi="Times New Roman"/>
          <w:sz w:val="20"/>
        </w:rPr>
      </w:pPr>
      <w:r>
        <w:rPr>
          <w:rFonts w:ascii="Times New Roman" w:hAnsi="Times New Roman"/>
          <w:sz w:val="20"/>
        </w:rPr>
        <w:t xml:space="preserve">Сейсмические нагрузки следует принимать с коэффициентом надежности по нагрузке </w:t>
      </w:r>
      <w:r>
        <w:rPr>
          <w:rFonts w:ascii="Times New Roman" w:hAnsi="Times New Roman"/>
          <w:sz w:val="24"/>
        </w:rPr>
        <w:sym w:font="Symbol" w:char="F067"/>
      </w:r>
      <w:r>
        <w:rPr>
          <w:rFonts w:ascii="Times New Roman" w:hAnsi="Times New Roman"/>
          <w:i/>
          <w:sz w:val="24"/>
          <w:vertAlign w:val="subscript"/>
          <w:lang w:val="en-US"/>
        </w:rPr>
        <w:t>f</w:t>
      </w:r>
      <w:r>
        <w:rPr>
          <w:rFonts w:ascii="Times New Roman" w:hAnsi="Times New Roman"/>
          <w:sz w:val="20"/>
        </w:rPr>
        <w:t>. равным единице (СНиП 2</w:t>
      </w:r>
      <w:r>
        <w:rPr>
          <w:rFonts w:ascii="Times New Roman" w:hAnsi="Times New Roman"/>
          <w:sz w:val="20"/>
        </w:rPr>
        <w:t>.06.05-84*, СНиП 2.02.01-83*, СНиП 2.01.07-85).</w:t>
      </w:r>
    </w:p>
    <w:p w:rsidR="00000000" w:rsidRDefault="00A955F1">
      <w:pPr>
        <w:spacing w:line="240" w:lineRule="auto"/>
        <w:ind w:firstLine="284"/>
        <w:rPr>
          <w:rFonts w:ascii="Times New Roman" w:hAnsi="Times New Roman"/>
          <w:sz w:val="20"/>
        </w:rPr>
      </w:pPr>
      <w:r>
        <w:rPr>
          <w:rFonts w:ascii="Times New Roman" w:hAnsi="Times New Roman"/>
          <w:sz w:val="20"/>
        </w:rPr>
        <w:t xml:space="preserve">Значения коэффициента </w:t>
      </w:r>
      <w:r>
        <w:rPr>
          <w:rFonts w:ascii="Times New Roman" w:hAnsi="Times New Roman"/>
          <w:sz w:val="24"/>
        </w:rPr>
        <w:sym w:font="Symbol" w:char="F067"/>
      </w:r>
      <w:r>
        <w:rPr>
          <w:rFonts w:ascii="Times New Roman" w:hAnsi="Times New Roman"/>
          <w:i/>
          <w:sz w:val="24"/>
          <w:vertAlign w:val="subscript"/>
          <w:lang w:val="en-US"/>
        </w:rPr>
        <w:t>f</w:t>
      </w:r>
      <w:r>
        <w:rPr>
          <w:rFonts w:ascii="Times New Roman" w:hAnsi="Times New Roman"/>
          <w:sz w:val="20"/>
        </w:rPr>
        <w:t>.  принимаются при расчете устойчивости откосов высотой более 3 м для выемок равным 1,1, а при расчете устойчивости насыпей— 1,15 (СНиП 2.01.07-85).</w:t>
      </w:r>
    </w:p>
    <w:p w:rsidR="00000000" w:rsidRDefault="00A955F1">
      <w:pPr>
        <w:spacing w:line="240" w:lineRule="auto"/>
        <w:ind w:firstLine="284"/>
        <w:rPr>
          <w:rFonts w:ascii="Times New Roman" w:hAnsi="Times New Roman"/>
          <w:sz w:val="20"/>
        </w:rPr>
      </w:pPr>
      <w:r>
        <w:rPr>
          <w:rFonts w:ascii="Times New Roman" w:hAnsi="Times New Roman"/>
          <w:sz w:val="20"/>
        </w:rPr>
        <w:t>В тех случаях, когда снижение устойчивости может произойти за счет уменьшения действующих сил, следует принимать</w:t>
      </w:r>
      <w:r>
        <w:rPr>
          <w:rFonts w:ascii="Times New Roman" w:hAnsi="Times New Roman"/>
          <w:sz w:val="20"/>
          <w:lang w:val="en-US"/>
        </w:rPr>
        <w:t xml:space="preserve"> </w:t>
      </w:r>
      <w:r>
        <w:rPr>
          <w:rFonts w:ascii="Times New Roman" w:hAnsi="Times New Roman"/>
          <w:sz w:val="24"/>
        </w:rPr>
        <w:sym w:font="Symbol" w:char="F067"/>
      </w:r>
      <w:r>
        <w:rPr>
          <w:rFonts w:ascii="Times New Roman" w:hAnsi="Times New Roman"/>
          <w:i/>
          <w:sz w:val="24"/>
          <w:vertAlign w:val="subscript"/>
          <w:lang w:val="en-US"/>
        </w:rPr>
        <w:t>f</w:t>
      </w:r>
      <w:r>
        <w:rPr>
          <w:rFonts w:ascii="Times New Roman" w:hAnsi="Times New Roman"/>
          <w:sz w:val="20"/>
        </w:rPr>
        <w:t>.  = 0,9.</w:t>
      </w:r>
    </w:p>
    <w:p w:rsidR="00000000" w:rsidRDefault="00A955F1">
      <w:pPr>
        <w:spacing w:line="240" w:lineRule="auto"/>
        <w:ind w:firstLine="284"/>
        <w:rPr>
          <w:rFonts w:ascii="Times New Roman" w:hAnsi="Times New Roman"/>
          <w:sz w:val="20"/>
        </w:rPr>
      </w:pPr>
      <w:r>
        <w:rPr>
          <w:rFonts w:ascii="Times New Roman" w:hAnsi="Times New Roman"/>
          <w:sz w:val="20"/>
        </w:rPr>
        <w:t xml:space="preserve">Значения коэффициента надежности по грунтам </w:t>
      </w:r>
      <w:r>
        <w:rPr>
          <w:rFonts w:ascii="Times New Roman" w:hAnsi="Times New Roman"/>
          <w:sz w:val="20"/>
        </w:rPr>
        <w:sym w:font="Symbol" w:char="F067"/>
      </w:r>
      <w:r>
        <w:rPr>
          <w:rFonts w:ascii="Times New Roman" w:hAnsi="Times New Roman"/>
          <w:sz w:val="20"/>
          <w:vertAlign w:val="subscript"/>
          <w:lang w:val="en-US"/>
        </w:rPr>
        <w:t>g</w:t>
      </w:r>
      <w:r>
        <w:rPr>
          <w:rFonts w:ascii="Times New Roman" w:hAnsi="Times New Roman"/>
          <w:sz w:val="20"/>
        </w:rPr>
        <w:t xml:space="preserve"> устанавливаются в соответствии с указаниями СНиП 2.02.01-83*, а также ГОСТ 20522.</w:t>
      </w:r>
    </w:p>
    <w:p w:rsidR="00000000" w:rsidRDefault="00A955F1">
      <w:pPr>
        <w:spacing w:line="240" w:lineRule="auto"/>
        <w:ind w:firstLine="284"/>
        <w:rPr>
          <w:rFonts w:ascii="Times New Roman" w:hAnsi="Times New Roman"/>
          <w:sz w:val="20"/>
        </w:rPr>
      </w:pPr>
      <w:r>
        <w:rPr>
          <w:rFonts w:ascii="Times New Roman" w:hAnsi="Times New Roman"/>
          <w:sz w:val="20"/>
        </w:rPr>
        <w:t>Учет коэффициента надежности по грунт</w:t>
      </w:r>
      <w:r>
        <w:rPr>
          <w:rFonts w:ascii="Times New Roman" w:hAnsi="Times New Roman"/>
          <w:sz w:val="20"/>
        </w:rPr>
        <w:t>ам осуществляется путем деления нормативных значений прочностных характеристик грунтов (удельного сцепления, угла внутреннего трения) на величину коэффициента надежности, устанавливаемую в зависимости от изменчивости этих характеристик, числа определений и значения доверительной вероятности, принимаемой d=0,95.</w:t>
      </w:r>
    </w:p>
    <w:p w:rsidR="00000000" w:rsidRDefault="00A955F1">
      <w:pPr>
        <w:spacing w:line="240" w:lineRule="auto"/>
        <w:ind w:firstLine="284"/>
        <w:rPr>
          <w:rFonts w:ascii="Times New Roman" w:hAnsi="Times New Roman"/>
          <w:sz w:val="20"/>
        </w:rPr>
      </w:pPr>
      <w:r>
        <w:rPr>
          <w:rFonts w:ascii="Times New Roman" w:hAnsi="Times New Roman"/>
          <w:sz w:val="20"/>
        </w:rPr>
        <w:t xml:space="preserve">Численные значения коэффициентов </w:t>
      </w:r>
      <w:r>
        <w:rPr>
          <w:rFonts w:ascii="Times New Roman" w:hAnsi="Times New Roman"/>
          <w:sz w:val="24"/>
        </w:rPr>
        <w:sym w:font="Symbol" w:char="F067"/>
      </w:r>
      <w:r>
        <w:rPr>
          <w:rFonts w:ascii="Times New Roman" w:hAnsi="Times New Roman"/>
          <w:sz w:val="24"/>
          <w:vertAlign w:val="subscript"/>
          <w:lang w:val="en-US"/>
        </w:rPr>
        <w:t>n</w:t>
      </w:r>
      <w:r>
        <w:rPr>
          <w:rFonts w:ascii="Times New Roman" w:hAnsi="Times New Roman"/>
          <w:sz w:val="20"/>
        </w:rPr>
        <w:t xml:space="preserve">, </w:t>
      </w:r>
      <w:r>
        <w:rPr>
          <w:rFonts w:ascii="Times New Roman" w:hAnsi="Times New Roman"/>
          <w:sz w:val="24"/>
        </w:rPr>
        <w:sym w:font="Symbol" w:char="F067"/>
      </w:r>
      <w:r>
        <w:rPr>
          <w:rFonts w:ascii="Times New Roman" w:hAnsi="Times New Roman"/>
          <w:i/>
          <w:sz w:val="24"/>
          <w:vertAlign w:val="subscript"/>
          <w:lang w:val="en-US"/>
        </w:rPr>
        <w:t>fc</w:t>
      </w:r>
      <w:r>
        <w:rPr>
          <w:rFonts w:ascii="Times New Roman" w:hAnsi="Times New Roman"/>
          <w:sz w:val="20"/>
        </w:rPr>
        <w:t xml:space="preserve">, </w:t>
      </w:r>
      <w:r>
        <w:rPr>
          <w:rFonts w:ascii="Times New Roman" w:hAnsi="Times New Roman"/>
          <w:sz w:val="24"/>
        </w:rPr>
        <w:sym w:font="Symbol" w:char="F067"/>
      </w:r>
      <w:r>
        <w:rPr>
          <w:rFonts w:ascii="Times New Roman" w:hAnsi="Times New Roman"/>
          <w:i/>
          <w:sz w:val="24"/>
          <w:vertAlign w:val="subscript"/>
          <w:lang w:val="en-US"/>
        </w:rPr>
        <w:t>c</w:t>
      </w:r>
      <w:r>
        <w:rPr>
          <w:rFonts w:ascii="Times New Roman" w:hAnsi="Times New Roman"/>
          <w:sz w:val="20"/>
        </w:rPr>
        <w:t xml:space="preserve">  приведены в таблицах Г.1—Г.З.</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Г.1</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410"/>
        <w:gridCol w:w="1701"/>
        <w:gridCol w:w="936"/>
        <w:gridCol w:w="726"/>
        <w:gridCol w:w="890"/>
      </w:tblGrid>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Категория линий</w:t>
            </w:r>
          </w:p>
        </w:tc>
        <w:tc>
          <w:tcPr>
            <w:tcW w:w="170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Скоростные и особогрузонапряженные</w:t>
            </w:r>
          </w:p>
        </w:tc>
        <w:tc>
          <w:tcPr>
            <w:tcW w:w="93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w:t>
            </w:r>
            <w:r>
              <w:rPr>
                <w:rFonts w:ascii="Times New Roman" w:hAnsi="Times New Roman"/>
                <w:sz w:val="20"/>
                <w:lang w:val="en-US"/>
              </w:rPr>
              <w:t>-</w:t>
            </w:r>
            <w:r>
              <w:rPr>
                <w:rFonts w:ascii="Times New Roman" w:hAnsi="Times New Roman"/>
                <w:sz w:val="20"/>
              </w:rPr>
              <w:t>II</w:t>
            </w:r>
          </w:p>
        </w:tc>
        <w:tc>
          <w:tcPr>
            <w:tcW w:w="7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III</w:t>
            </w:r>
          </w:p>
        </w:tc>
        <w:tc>
          <w:tcPr>
            <w:tcW w:w="89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IV</w:t>
            </w:r>
          </w:p>
        </w:tc>
      </w:tr>
      <w:tr w:rsidR="00000000">
        <w:tblPrEx>
          <w:tblCellMar>
            <w:top w:w="0" w:type="dxa"/>
            <w:bottom w:w="0" w:type="dxa"/>
          </w:tblCellMar>
        </w:tblPrEx>
        <w:tc>
          <w:tcPr>
            <w:tcW w:w="241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Значение </w:t>
            </w:r>
            <w:r>
              <w:rPr>
                <w:rFonts w:ascii="Times New Roman" w:hAnsi="Times New Roman"/>
                <w:sz w:val="24"/>
              </w:rPr>
              <w:sym w:font="Symbol" w:char="F067"/>
            </w:r>
            <w:r>
              <w:rPr>
                <w:rFonts w:ascii="Times New Roman" w:hAnsi="Times New Roman"/>
                <w:sz w:val="24"/>
                <w:vertAlign w:val="subscript"/>
                <w:lang w:val="en-US"/>
              </w:rPr>
              <w:t>n</w:t>
            </w:r>
          </w:p>
        </w:tc>
        <w:tc>
          <w:tcPr>
            <w:tcW w:w="170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93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c>
          <w:tcPr>
            <w:tcW w:w="7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89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Г.2</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127"/>
        <w:gridCol w:w="1275"/>
        <w:gridCol w:w="1701"/>
        <w:gridCol w:w="1418"/>
      </w:tblGrid>
      <w:tr w:rsidR="00000000">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Сочетание нагрузок</w:t>
            </w:r>
          </w:p>
        </w:tc>
        <w:tc>
          <w:tcPr>
            <w:tcW w:w="127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Основное</w:t>
            </w:r>
          </w:p>
        </w:tc>
        <w:tc>
          <w:tcPr>
            <w:tcW w:w="170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Особое (сейсмика)</w:t>
            </w:r>
          </w:p>
        </w:tc>
        <w:tc>
          <w:tcPr>
            <w:tcW w:w="141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Строительного периода</w:t>
            </w:r>
          </w:p>
        </w:tc>
      </w:tr>
      <w:tr w:rsidR="00000000">
        <w:tblPrEx>
          <w:tblCellMar>
            <w:top w:w="0" w:type="dxa"/>
            <w:bottom w:w="0" w:type="dxa"/>
          </w:tblCellMar>
        </w:tblPrEx>
        <w:tc>
          <w:tcPr>
            <w:tcW w:w="212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Значение </w:t>
            </w:r>
            <w:r>
              <w:rPr>
                <w:rFonts w:ascii="Times New Roman" w:hAnsi="Times New Roman"/>
                <w:sz w:val="24"/>
              </w:rPr>
              <w:sym w:font="Symbol" w:char="F067"/>
            </w:r>
            <w:r>
              <w:rPr>
                <w:rFonts w:ascii="Times New Roman" w:hAnsi="Times New Roman"/>
                <w:i/>
                <w:sz w:val="24"/>
                <w:vertAlign w:val="subscript"/>
                <w:lang w:val="en-US"/>
              </w:rPr>
              <w:t>fc</w:t>
            </w:r>
          </w:p>
        </w:tc>
        <w:tc>
          <w:tcPr>
            <w:tcW w:w="127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w:t>
            </w:r>
          </w:p>
        </w:tc>
        <w:tc>
          <w:tcPr>
            <w:tcW w:w="170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0,90</w:t>
            </w:r>
          </w:p>
        </w:tc>
        <w:tc>
          <w:tcPr>
            <w:tcW w:w="141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r>
    </w:tbl>
    <w:p w:rsidR="00000000" w:rsidRDefault="00A955F1">
      <w:pPr>
        <w:spacing w:line="240" w:lineRule="auto"/>
        <w:ind w:firstLine="0"/>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Таблица Г.3</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268"/>
        <w:gridCol w:w="2520"/>
        <w:gridCol w:w="1733"/>
      </w:tblGrid>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Методы расчета</w:t>
            </w:r>
          </w:p>
        </w:tc>
        <w:tc>
          <w:tcPr>
            <w:tcW w:w="252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Удовлетворяющие условиям равновесия</w:t>
            </w:r>
          </w:p>
        </w:tc>
        <w:tc>
          <w:tcPr>
            <w:tcW w:w="173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Упрощенные</w:t>
            </w:r>
          </w:p>
        </w:tc>
      </w:tr>
      <w:tr w:rsidR="00000000">
        <w:tblPrEx>
          <w:tblCellMar>
            <w:top w:w="0" w:type="dxa"/>
            <w:bottom w:w="0" w:type="dxa"/>
          </w:tblCellMar>
        </w:tblPrEx>
        <w:tc>
          <w:tcPr>
            <w:tcW w:w="226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Значение </w:t>
            </w:r>
            <w:r>
              <w:rPr>
                <w:rFonts w:ascii="Times New Roman" w:hAnsi="Times New Roman"/>
                <w:sz w:val="24"/>
              </w:rPr>
              <w:sym w:font="Symbol" w:char="F067"/>
            </w:r>
            <w:r>
              <w:rPr>
                <w:rFonts w:ascii="Times New Roman" w:hAnsi="Times New Roman"/>
                <w:i/>
                <w:sz w:val="24"/>
                <w:vertAlign w:val="subscript"/>
                <w:lang w:val="en-US"/>
              </w:rPr>
              <w:t>c</w:t>
            </w:r>
          </w:p>
        </w:tc>
        <w:tc>
          <w:tcPr>
            <w:tcW w:w="252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w:t>
            </w:r>
          </w:p>
        </w:tc>
        <w:tc>
          <w:tcPr>
            <w:tcW w:w="173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 поиске наиболее опасной призмы обрушения за критерий устойчивости может быть принята зависимость для оценки коэффициента устойчивости </w:t>
      </w:r>
      <w:r>
        <w:rPr>
          <w:rFonts w:ascii="Times New Roman" w:hAnsi="Times New Roman"/>
          <w:i/>
          <w:sz w:val="20"/>
        </w:rPr>
        <w:t>К</w:t>
      </w:r>
      <w:r>
        <w:rPr>
          <w:rFonts w:ascii="Times New Roman" w:hAnsi="Times New Roman"/>
          <w:sz w:val="20"/>
          <w:vertAlign w:val="subscript"/>
          <w:lang w:val="en-US"/>
        </w:rPr>
        <w:t>s</w:t>
      </w:r>
      <w:r>
        <w:rPr>
          <w:rFonts w:ascii="Times New Roman" w:hAnsi="Times New Roman"/>
          <w:sz w:val="20"/>
        </w:rPr>
        <w:t xml:space="preserve"> в следующем виде:</w:t>
      </w:r>
    </w:p>
    <w:p w:rsidR="00000000" w:rsidRDefault="00A955F1">
      <w:pPr>
        <w:spacing w:line="240" w:lineRule="auto"/>
        <w:ind w:firstLine="284"/>
        <w:rPr>
          <w:rFonts w:ascii="Times New Roman" w:hAnsi="Times New Roman"/>
          <w:sz w:val="20"/>
        </w:rPr>
      </w:pPr>
      <w:r>
        <w:rPr>
          <w:rFonts w:ascii="Times New Roman" w:hAnsi="Times New Roman"/>
          <w:position w:val="-26"/>
          <w:sz w:val="20"/>
        </w:rPr>
        <w:object w:dxaOrig="1480" w:dyaOrig="639">
          <v:shape id="_x0000_i1109" type="#_x0000_t75" style="width:74.25pt;height:32.25pt" o:ole="">
            <v:imagedata r:id="rId123" o:title=""/>
          </v:shape>
          <o:OLEObject Type="Embed" ProgID="Equation.3" ShapeID="_x0000_i1109" DrawAspect="Content" ObjectID="_1427231290" r:id="rId124"/>
        </w:object>
      </w:r>
      <w:r>
        <w:rPr>
          <w:rFonts w:ascii="Times New Roman" w:hAnsi="Times New Roman"/>
          <w:sz w:val="20"/>
        </w:rPr>
        <w:t xml:space="preserve">            (Г.2)</w:t>
      </w:r>
    </w:p>
    <w:p w:rsidR="00000000" w:rsidRDefault="00A955F1">
      <w:pPr>
        <w:spacing w:line="240" w:lineRule="auto"/>
        <w:ind w:firstLine="284"/>
        <w:rPr>
          <w:rFonts w:ascii="Times New Roman" w:hAnsi="Times New Roman"/>
          <w:sz w:val="20"/>
        </w:rPr>
      </w:pPr>
      <w:r>
        <w:rPr>
          <w:rFonts w:ascii="Times New Roman" w:hAnsi="Times New Roman"/>
          <w:sz w:val="20"/>
        </w:rPr>
        <w:t>Полученные расчетом значения коэффициента устойчивости при соответствующем сочетании нагрузок не должны превыша</w:t>
      </w:r>
      <w:r>
        <w:rPr>
          <w:rFonts w:ascii="Times New Roman" w:hAnsi="Times New Roman"/>
          <w:sz w:val="20"/>
        </w:rPr>
        <w:t>ть величины</w:t>
      </w:r>
      <w:r>
        <w:rPr>
          <w:rFonts w:ascii="Times New Roman" w:hAnsi="Times New Roman"/>
          <w:sz w:val="20"/>
          <w:lang w:val="en-US"/>
        </w:rPr>
        <w:t xml:space="preserve"> </w:t>
      </w:r>
      <w:r>
        <w:rPr>
          <w:position w:val="-26"/>
        </w:rPr>
        <w:object w:dxaOrig="620" w:dyaOrig="639">
          <v:shape id="_x0000_i1110" type="#_x0000_t75" style="width:30.75pt;height:32.25pt" o:ole="">
            <v:imagedata r:id="rId125" o:title=""/>
          </v:shape>
          <o:OLEObject Type="Embed" ProgID="Equation.3" ShapeID="_x0000_i1110" DrawAspect="Content" ObjectID="_1427231291" r:id="rId126"/>
        </w:object>
      </w:r>
      <w:r>
        <w:rPr>
          <w:lang w:val="en-US"/>
        </w:rPr>
        <w:t xml:space="preserve"> </w:t>
      </w:r>
      <w:r>
        <w:rPr>
          <w:rFonts w:ascii="Times New Roman" w:hAnsi="Times New Roman"/>
          <w:sz w:val="20"/>
        </w:rPr>
        <w:t>более чем на 10 % и его численное значение должно быть не менее чем 1,05*.</w:t>
      </w:r>
    </w:p>
    <w:p w:rsidR="00000000" w:rsidRDefault="00A955F1">
      <w:pPr>
        <w:spacing w:line="240" w:lineRule="auto"/>
        <w:ind w:firstLine="284"/>
        <w:rPr>
          <w:rFonts w:ascii="Times New Roman" w:hAnsi="Times New Roman"/>
          <w:sz w:val="20"/>
        </w:rPr>
      </w:pPr>
      <w:r>
        <w:rPr>
          <w:rFonts w:ascii="Times New Roman" w:hAnsi="Times New Roman"/>
          <w:sz w:val="20"/>
        </w:rPr>
        <w:t>Для оценки воздействия землетрясений на объекты с расчетной сейсмичностью 7 и более баллов расчеты устойчивости откосов следует выполнять по формуле (Г.1) с учетом сейсмической силы, прикладываемой к призме обрушения (или ее отсекам), определяемой по формуле</w:t>
      </w:r>
    </w:p>
    <w:p w:rsidR="00000000" w:rsidRDefault="00A955F1">
      <w:pPr>
        <w:spacing w:line="240" w:lineRule="auto"/>
        <w:ind w:firstLine="284"/>
        <w:rPr>
          <w:rFonts w:ascii="Times New Roman" w:hAnsi="Times New Roman"/>
          <w:sz w:val="20"/>
        </w:rPr>
      </w:pPr>
      <w:r>
        <w:rPr>
          <w:rFonts w:ascii="Times New Roman" w:hAnsi="Times New Roman"/>
          <w:i/>
          <w:sz w:val="20"/>
          <w:lang w:val="en-US"/>
        </w:rPr>
        <w:t>Q</w:t>
      </w:r>
      <w:r>
        <w:rPr>
          <w:rFonts w:ascii="Times New Roman" w:hAnsi="Times New Roman"/>
          <w:sz w:val="20"/>
          <w:vertAlign w:val="subscript"/>
          <w:lang w:val="en-US"/>
        </w:rPr>
        <w:t>c</w:t>
      </w:r>
      <w:r>
        <w:rPr>
          <w:rFonts w:ascii="Times New Roman" w:hAnsi="Times New Roman"/>
          <w:i/>
          <w:sz w:val="20"/>
          <w:lang w:val="en-US"/>
        </w:rPr>
        <w:t xml:space="preserve"> </w:t>
      </w:r>
      <w:r>
        <w:rPr>
          <w:rFonts w:ascii="Times New Roman" w:hAnsi="Times New Roman"/>
          <w:i/>
          <w:sz w:val="20"/>
        </w:rPr>
        <w:t>=</w:t>
      </w:r>
      <w:r>
        <w:rPr>
          <w:rFonts w:ascii="Times New Roman" w:hAnsi="Times New Roman"/>
          <w:i/>
          <w:sz w:val="20"/>
          <w:lang w:val="en-US"/>
        </w:rPr>
        <w:t xml:space="preserve"> </w:t>
      </w:r>
      <w:r>
        <w:rPr>
          <w:rFonts w:ascii="Times New Roman" w:hAnsi="Times New Roman"/>
          <w:sz w:val="20"/>
        </w:rPr>
        <w:t>К</w:t>
      </w:r>
      <w:r>
        <w:rPr>
          <w:rFonts w:ascii="Times New Roman" w:hAnsi="Times New Roman"/>
          <w:sz w:val="20"/>
          <w:vertAlign w:val="subscript"/>
          <w:lang w:val="en-US"/>
        </w:rPr>
        <w:t>c</w:t>
      </w:r>
      <w:r>
        <w:rPr>
          <w:rFonts w:ascii="Times New Roman" w:hAnsi="Times New Roman"/>
          <w:i/>
          <w:sz w:val="20"/>
          <w:lang w:val="en-US"/>
        </w:rPr>
        <w:t xml:space="preserve"> </w:t>
      </w:r>
      <w:r>
        <w:rPr>
          <w:rFonts w:ascii="Times New Roman" w:hAnsi="Times New Roman"/>
          <w:i/>
          <w:sz w:val="20"/>
        </w:rPr>
        <w:sym w:font="Times New Roman" w:char="00B7"/>
      </w:r>
      <w:r>
        <w:rPr>
          <w:rFonts w:ascii="Times New Roman" w:hAnsi="Times New Roman"/>
          <w:i/>
          <w:sz w:val="20"/>
          <w:lang w:val="en-US"/>
        </w:rPr>
        <w:t xml:space="preserve"> </w:t>
      </w:r>
      <w:r>
        <w:rPr>
          <w:rFonts w:ascii="Times New Roman" w:hAnsi="Times New Roman"/>
          <w:sz w:val="20"/>
          <w:lang w:val="en-US"/>
        </w:rPr>
        <w:t>G</w:t>
      </w:r>
      <w:r>
        <w:rPr>
          <w:rFonts w:ascii="Times New Roman" w:hAnsi="Times New Roman"/>
          <w:i/>
          <w:sz w:val="20"/>
        </w:rPr>
        <w:t>,</w:t>
      </w:r>
      <w:r>
        <w:rPr>
          <w:rFonts w:ascii="Times New Roman" w:hAnsi="Times New Roman"/>
          <w:sz w:val="20"/>
        </w:rPr>
        <w:t xml:space="preserve">              (Г.3)</w:t>
      </w:r>
    </w:p>
    <w:p w:rsidR="00000000" w:rsidRDefault="00A955F1">
      <w:pPr>
        <w:spacing w:line="240" w:lineRule="auto"/>
        <w:ind w:firstLine="284"/>
        <w:rPr>
          <w:rFonts w:ascii="Times New Roman" w:hAnsi="Times New Roman"/>
          <w:sz w:val="20"/>
        </w:rPr>
      </w:pPr>
      <w:r>
        <w:rPr>
          <w:rFonts w:ascii="Times New Roman" w:hAnsi="Times New Roman"/>
          <w:sz w:val="20"/>
        </w:rPr>
        <w:t>где K</w:t>
      </w:r>
      <w:r>
        <w:rPr>
          <w:rFonts w:ascii="Times New Roman" w:hAnsi="Times New Roman"/>
          <w:sz w:val="20"/>
          <w:vertAlign w:val="subscript"/>
        </w:rPr>
        <w:t>c</w:t>
      </w:r>
      <w:r>
        <w:rPr>
          <w:rFonts w:ascii="Times New Roman" w:hAnsi="Times New Roman"/>
          <w:sz w:val="20"/>
        </w:rPr>
        <w:t xml:space="preserve"> — коэффициент сейсмичности, равный 0,025, 0,05, 0,10 — соответственно для интенсивности расчетного сейс</w:t>
      </w:r>
      <w:r>
        <w:rPr>
          <w:rFonts w:ascii="Times New Roman" w:hAnsi="Times New Roman"/>
          <w:sz w:val="20"/>
        </w:rPr>
        <w:t>мического воздействия 7,8 и 9 баллов (СНиП II-7-81*);</w:t>
      </w:r>
    </w:p>
    <w:p w:rsidR="00000000" w:rsidRDefault="00A955F1">
      <w:pPr>
        <w:spacing w:line="240" w:lineRule="auto"/>
        <w:ind w:firstLine="284"/>
        <w:rPr>
          <w:rFonts w:ascii="Times New Roman" w:hAnsi="Times New Roman"/>
          <w:sz w:val="20"/>
        </w:rPr>
      </w:pPr>
      <w:r>
        <w:rPr>
          <w:rFonts w:ascii="Times New Roman" w:hAnsi="Times New Roman"/>
          <w:i/>
          <w:sz w:val="20"/>
          <w:lang w:val="en-US"/>
        </w:rPr>
        <w:t>G</w:t>
      </w:r>
      <w:r>
        <w:rPr>
          <w:rFonts w:ascii="Times New Roman" w:hAnsi="Times New Roman"/>
          <w:i/>
          <w:sz w:val="20"/>
        </w:rPr>
        <w:t xml:space="preserve"> —</w:t>
      </w:r>
      <w:r>
        <w:rPr>
          <w:rFonts w:ascii="Times New Roman" w:hAnsi="Times New Roman"/>
          <w:sz w:val="20"/>
        </w:rPr>
        <w:t xml:space="preserve"> вес призмы обрушения (или ее отсеков) с учетом коэффициента надежности по нагрузке.</w:t>
      </w:r>
    </w:p>
    <w:p w:rsidR="00000000" w:rsidRDefault="00A955F1">
      <w:pPr>
        <w:spacing w:line="240" w:lineRule="auto"/>
        <w:ind w:firstLine="284"/>
        <w:rPr>
          <w:rFonts w:ascii="Times New Roman" w:hAnsi="Times New Roman"/>
          <w:sz w:val="20"/>
        </w:rPr>
      </w:pPr>
      <w:r>
        <w:rPr>
          <w:rFonts w:ascii="Times New Roman" w:hAnsi="Times New Roman"/>
          <w:sz w:val="20"/>
        </w:rPr>
        <w:t>_________</w:t>
      </w:r>
    </w:p>
    <w:p w:rsidR="00000000" w:rsidRDefault="00A955F1">
      <w:pPr>
        <w:spacing w:line="240" w:lineRule="auto"/>
        <w:ind w:firstLine="284"/>
        <w:rPr>
          <w:rFonts w:ascii="Times New Roman" w:hAnsi="Times New Roman"/>
          <w:sz w:val="20"/>
          <w:lang w:val="en-US"/>
        </w:rPr>
      </w:pPr>
      <w:r>
        <w:rPr>
          <w:rFonts w:ascii="Times New Roman" w:hAnsi="Times New Roman"/>
          <w:sz w:val="20"/>
        </w:rPr>
        <w:t>* При расчетах насыпей с высоким уровнем динамического воздействия (скорости более 120 км/ч, 8</w:t>
      </w:r>
      <w:r>
        <w:rPr>
          <w:rFonts w:ascii="Times New Roman" w:hAnsi="Times New Roman"/>
          <w:sz w:val="20"/>
          <w:lang w:val="en-US"/>
        </w:rPr>
        <w:t>-</w:t>
      </w:r>
      <w:r>
        <w:rPr>
          <w:rFonts w:ascii="Times New Roman" w:hAnsi="Times New Roman"/>
          <w:sz w:val="20"/>
        </w:rPr>
        <w:t>осный подвижной состав), сооружаемых из мелких и пылеватых песков и супесей, величина K</w:t>
      </w:r>
      <w:r>
        <w:rPr>
          <w:rFonts w:ascii="Times New Roman" w:hAnsi="Times New Roman"/>
          <w:sz w:val="20"/>
          <w:vertAlign w:val="subscript"/>
        </w:rPr>
        <w:t>s</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должна быть не менее 1,25.</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Угол наклона вектора сейсмичности силы к горизонту принимается наиневыгоднейшим для устойчивости — обычно параллельно поверхности смещения призмы (</w:t>
      </w:r>
      <w:r>
        <w:rPr>
          <w:rFonts w:ascii="Times New Roman" w:hAnsi="Times New Roman"/>
          <w:sz w:val="20"/>
        </w:rPr>
        <w:t>или ее отсеков).</w:t>
      </w:r>
    </w:p>
    <w:p w:rsidR="00000000" w:rsidRDefault="00A955F1">
      <w:pPr>
        <w:spacing w:line="240" w:lineRule="auto"/>
        <w:ind w:firstLine="284"/>
        <w:rPr>
          <w:rFonts w:ascii="Times New Roman" w:hAnsi="Times New Roman"/>
          <w:sz w:val="20"/>
        </w:rPr>
      </w:pPr>
      <w:r>
        <w:rPr>
          <w:rFonts w:ascii="Times New Roman" w:hAnsi="Times New Roman"/>
          <w:sz w:val="20"/>
        </w:rPr>
        <w:t>Устойчивость откосов можно считать обеспеченной, если условия, определяемые формулой (Г.1), удовлетворяются, в противном случае принимается решение о перепроектировании очертаний земляного полотна, об армировании откосов, устройстве берм, контрбанкетов и т.д. либо о стратегии восстановления его при землетрясении.</w:t>
      </w:r>
    </w:p>
    <w:p w:rsidR="00000000" w:rsidRDefault="00A955F1">
      <w:pPr>
        <w:spacing w:line="240" w:lineRule="auto"/>
        <w:ind w:firstLine="284"/>
        <w:rPr>
          <w:rFonts w:ascii="Times New Roman" w:hAnsi="Times New Roman"/>
          <w:sz w:val="20"/>
        </w:rPr>
      </w:pPr>
      <w:r>
        <w:rPr>
          <w:rFonts w:ascii="Times New Roman" w:hAnsi="Times New Roman"/>
          <w:sz w:val="20"/>
        </w:rPr>
        <w:t>При проектировании проверяется общая и местная устойчивость откосов земляного полотна [8, 43,18, 44].</w:t>
      </w:r>
    </w:p>
    <w:p w:rsidR="00000000" w:rsidRDefault="00A955F1">
      <w:pPr>
        <w:spacing w:line="240" w:lineRule="auto"/>
        <w:ind w:firstLine="284"/>
        <w:rPr>
          <w:rFonts w:ascii="Times New Roman" w:hAnsi="Times New Roman"/>
          <w:sz w:val="20"/>
        </w:rPr>
      </w:pPr>
      <w:r>
        <w:rPr>
          <w:rFonts w:ascii="Times New Roman" w:hAnsi="Times New Roman"/>
          <w:sz w:val="20"/>
        </w:rPr>
        <w:t>Проверка местной устойчивости необходима при глинистых грунтах, характеризуемы</w:t>
      </w:r>
      <w:r>
        <w:rPr>
          <w:rFonts w:ascii="Times New Roman" w:hAnsi="Times New Roman"/>
          <w:sz w:val="20"/>
        </w:rPr>
        <w:t xml:space="preserve">х влажностью на границе текучести </w:t>
      </w:r>
      <w:r>
        <w:rPr>
          <w:rFonts w:ascii="Times New Roman" w:hAnsi="Times New Roman"/>
          <w:sz w:val="20"/>
          <w:lang w:val="en-US"/>
        </w:rPr>
        <w:t>W</w:t>
      </w:r>
      <w:r>
        <w:rPr>
          <w:rFonts w:ascii="Times New Roman" w:hAnsi="Times New Roman"/>
          <w:sz w:val="20"/>
          <w:vertAlign w:val="subscript"/>
          <w:lang w:val="en-US"/>
        </w:rPr>
        <w:t>L</w:t>
      </w:r>
      <w:r>
        <w:rPr>
          <w:rFonts w:ascii="Times New Roman" w:hAnsi="Times New Roman"/>
          <w:sz w:val="20"/>
        </w:rPr>
        <w:t xml:space="preserve"> &lt; 0,4, а также при легковыветривающихся скальных грунтах в выемках с целью выявления возможности появления поверхностных сплывов на откосах и прогнозирования интенсивности осыпания продуктов выветривания с откосов в процессе эксплуатации.</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Нагрузки и воздействия</w:t>
      </w:r>
    </w:p>
    <w:p w:rsidR="00000000" w:rsidRDefault="00A955F1">
      <w:pPr>
        <w:spacing w:line="240" w:lineRule="auto"/>
        <w:ind w:firstLine="284"/>
        <w:rPr>
          <w:rFonts w:ascii="Times New Roman" w:hAnsi="Times New Roman"/>
          <w:sz w:val="20"/>
        </w:rPr>
      </w:pPr>
      <w:r>
        <w:rPr>
          <w:rFonts w:ascii="Times New Roman" w:hAnsi="Times New Roman"/>
          <w:sz w:val="20"/>
        </w:rPr>
        <w:t>Расчеты общей устойчивости земляного полотна, его основания и поддерживающих сооружений следует выполнять на основное сочетание действующих нагрузок и воздействия:</w:t>
      </w:r>
    </w:p>
    <w:p w:rsidR="00000000" w:rsidRDefault="00A955F1">
      <w:pPr>
        <w:spacing w:line="240" w:lineRule="auto"/>
        <w:ind w:firstLine="284"/>
        <w:rPr>
          <w:rFonts w:ascii="Times New Roman" w:hAnsi="Times New Roman"/>
          <w:sz w:val="20"/>
        </w:rPr>
      </w:pPr>
      <w:r>
        <w:rPr>
          <w:rFonts w:ascii="Times New Roman" w:hAnsi="Times New Roman"/>
          <w:sz w:val="20"/>
        </w:rPr>
        <w:t>веса и давления грунтов;</w:t>
      </w:r>
    </w:p>
    <w:p w:rsidR="00000000" w:rsidRDefault="00A955F1">
      <w:pPr>
        <w:spacing w:line="240" w:lineRule="auto"/>
        <w:ind w:firstLine="284"/>
        <w:rPr>
          <w:rFonts w:ascii="Times New Roman" w:hAnsi="Times New Roman"/>
          <w:sz w:val="20"/>
        </w:rPr>
      </w:pPr>
      <w:r>
        <w:rPr>
          <w:rFonts w:ascii="Times New Roman" w:hAnsi="Times New Roman"/>
          <w:sz w:val="20"/>
        </w:rPr>
        <w:t>веса сооружений и их ча</w:t>
      </w:r>
      <w:r>
        <w:rPr>
          <w:rFonts w:ascii="Times New Roman" w:hAnsi="Times New Roman"/>
          <w:sz w:val="20"/>
        </w:rPr>
        <w:t>стей, в том числе верхнего строения пути, подпорных стен и т.п.;</w:t>
      </w:r>
    </w:p>
    <w:p w:rsidR="00000000" w:rsidRDefault="00A955F1">
      <w:pPr>
        <w:spacing w:line="240" w:lineRule="auto"/>
        <w:ind w:firstLine="284"/>
        <w:rPr>
          <w:rFonts w:ascii="Times New Roman" w:hAnsi="Times New Roman"/>
          <w:sz w:val="20"/>
        </w:rPr>
      </w:pPr>
      <w:r>
        <w:rPr>
          <w:rFonts w:ascii="Times New Roman" w:hAnsi="Times New Roman"/>
          <w:sz w:val="20"/>
        </w:rPr>
        <w:t>подвижной временной нагрузки;</w:t>
      </w:r>
    </w:p>
    <w:p w:rsidR="00000000" w:rsidRDefault="00A955F1">
      <w:pPr>
        <w:spacing w:line="240" w:lineRule="auto"/>
        <w:ind w:firstLine="284"/>
        <w:rPr>
          <w:rFonts w:ascii="Times New Roman" w:hAnsi="Times New Roman"/>
          <w:sz w:val="20"/>
        </w:rPr>
      </w:pPr>
      <w:r>
        <w:rPr>
          <w:rFonts w:ascii="Times New Roman" w:hAnsi="Times New Roman"/>
          <w:sz w:val="20"/>
        </w:rPr>
        <w:t>гидростатического и гидродинамического воздействия воды на участках подтопления.</w:t>
      </w:r>
    </w:p>
    <w:p w:rsidR="00000000" w:rsidRDefault="00A955F1">
      <w:pPr>
        <w:spacing w:line="240" w:lineRule="auto"/>
        <w:ind w:firstLine="284"/>
        <w:rPr>
          <w:rFonts w:ascii="Times New Roman" w:hAnsi="Times New Roman"/>
          <w:sz w:val="20"/>
        </w:rPr>
      </w:pPr>
      <w:r>
        <w:rPr>
          <w:rFonts w:ascii="Times New Roman" w:hAnsi="Times New Roman"/>
          <w:sz w:val="20"/>
        </w:rPr>
        <w:t>При этом необходимо учитывать сопротивляемость грунтов силовым воздействиям и возможное изменение прочностных свойств грунтов (угол внутреннего трения, удельное сцепление).</w:t>
      </w:r>
    </w:p>
    <w:p w:rsidR="00000000" w:rsidRDefault="00A955F1">
      <w:pPr>
        <w:spacing w:line="240" w:lineRule="auto"/>
        <w:ind w:firstLine="284"/>
        <w:rPr>
          <w:rFonts w:ascii="Times New Roman" w:hAnsi="Times New Roman"/>
          <w:sz w:val="20"/>
        </w:rPr>
      </w:pPr>
      <w:r>
        <w:rPr>
          <w:rFonts w:ascii="Times New Roman" w:hAnsi="Times New Roman"/>
          <w:sz w:val="20"/>
        </w:rPr>
        <w:t>В сейсмических районах расчеты следует выполнять на особое сочетание постоянных и временных нагрузок, реакций и сейсмического воздействия.</w:t>
      </w:r>
    </w:p>
    <w:p w:rsidR="00000000" w:rsidRDefault="00A955F1">
      <w:pPr>
        <w:spacing w:line="240" w:lineRule="auto"/>
        <w:ind w:firstLine="284"/>
        <w:rPr>
          <w:rFonts w:ascii="Times New Roman" w:hAnsi="Times New Roman"/>
          <w:sz w:val="20"/>
        </w:rPr>
      </w:pPr>
      <w:r>
        <w:rPr>
          <w:rFonts w:ascii="Times New Roman" w:hAnsi="Times New Roman"/>
          <w:sz w:val="20"/>
        </w:rPr>
        <w:t>Нагрузка на основную пло</w:t>
      </w:r>
      <w:r>
        <w:rPr>
          <w:rFonts w:ascii="Times New Roman" w:hAnsi="Times New Roman"/>
          <w:sz w:val="20"/>
        </w:rPr>
        <w:t>щадку от веса верхнего строения пути [18, 44] принимается равной:</w:t>
      </w:r>
    </w:p>
    <w:p w:rsidR="00000000" w:rsidRDefault="00A955F1">
      <w:pPr>
        <w:spacing w:line="240" w:lineRule="auto"/>
        <w:ind w:firstLine="284"/>
        <w:rPr>
          <w:rFonts w:ascii="Times New Roman" w:hAnsi="Times New Roman"/>
          <w:sz w:val="20"/>
        </w:rPr>
      </w:pPr>
      <w:r>
        <w:rPr>
          <w:rFonts w:ascii="Times New Roman" w:hAnsi="Times New Roman"/>
          <w:sz w:val="20"/>
        </w:rPr>
        <w:t>17 кПа (1,7 тс/м</w:t>
      </w:r>
      <w:r>
        <w:rPr>
          <w:rFonts w:ascii="Times New Roman" w:hAnsi="Times New Roman"/>
          <w:sz w:val="20"/>
          <w:vertAlign w:val="superscript"/>
        </w:rPr>
        <w:t>2</w:t>
      </w:r>
      <w:r>
        <w:rPr>
          <w:rFonts w:ascii="Times New Roman" w:hAnsi="Times New Roman"/>
          <w:sz w:val="20"/>
        </w:rPr>
        <w:t>) для железных дорог линий высокоскоростных, особогрузонапряженных I—III категорий;</w:t>
      </w:r>
    </w:p>
    <w:p w:rsidR="00000000" w:rsidRDefault="00A955F1">
      <w:pPr>
        <w:spacing w:line="240" w:lineRule="auto"/>
        <w:ind w:firstLine="284"/>
        <w:rPr>
          <w:rFonts w:ascii="Times New Roman" w:hAnsi="Times New Roman"/>
          <w:sz w:val="20"/>
        </w:rPr>
      </w:pPr>
      <w:r>
        <w:rPr>
          <w:rFonts w:ascii="Times New Roman" w:hAnsi="Times New Roman"/>
          <w:sz w:val="20"/>
        </w:rPr>
        <w:t>15 кПа (1,5 тс/м</w:t>
      </w:r>
      <w:r>
        <w:rPr>
          <w:rFonts w:ascii="Times New Roman" w:hAnsi="Times New Roman"/>
          <w:sz w:val="20"/>
          <w:vertAlign w:val="superscript"/>
        </w:rPr>
        <w:t>2</w:t>
      </w:r>
      <w:r>
        <w:rPr>
          <w:rFonts w:ascii="Times New Roman" w:hAnsi="Times New Roman"/>
          <w:sz w:val="20"/>
        </w:rPr>
        <w:t>) для линий IV категории.</w:t>
      </w:r>
    </w:p>
    <w:p w:rsidR="00000000" w:rsidRDefault="00A955F1">
      <w:pPr>
        <w:spacing w:line="240" w:lineRule="auto"/>
        <w:ind w:firstLine="284"/>
        <w:rPr>
          <w:rFonts w:ascii="Times New Roman" w:hAnsi="Times New Roman"/>
          <w:sz w:val="20"/>
        </w:rPr>
      </w:pPr>
      <w:r>
        <w:rPr>
          <w:rFonts w:ascii="Times New Roman" w:hAnsi="Times New Roman"/>
          <w:sz w:val="20"/>
        </w:rPr>
        <w:t xml:space="preserve">С учетом средней ширины балластного слоя нагрузка от верхнего строения пути на один метр по длине земляного полотна составит соответственно </w:t>
      </w:r>
      <w:r>
        <w:rPr>
          <w:rFonts w:ascii="Times New Roman" w:hAnsi="Times New Roman"/>
          <w:i/>
          <w:sz w:val="20"/>
        </w:rPr>
        <w:t>Р</w:t>
      </w:r>
      <w:r>
        <w:rPr>
          <w:rFonts w:ascii="Times New Roman" w:hAnsi="Times New Roman"/>
          <w:sz w:val="20"/>
          <w:vertAlign w:val="subscript"/>
        </w:rPr>
        <w:t>вс</w:t>
      </w:r>
      <w:r>
        <w:rPr>
          <w:rFonts w:ascii="Times New Roman" w:hAnsi="Times New Roman"/>
          <w:i/>
          <w:sz w:val="20"/>
        </w:rPr>
        <w:t xml:space="preserve"> =</w:t>
      </w:r>
      <w:r>
        <w:rPr>
          <w:rFonts w:ascii="Times New Roman" w:hAnsi="Times New Roman"/>
          <w:sz w:val="20"/>
        </w:rPr>
        <w:t xml:space="preserve"> 83 кН (8,3 те) и 64 кН (6,4 те).</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Временная нагрузка на основную площадку от подвижного состава принимается равной воздействию грузовых вагонов, с нагрузкой </w:t>
      </w:r>
      <w:r>
        <w:rPr>
          <w:rFonts w:ascii="Times New Roman" w:hAnsi="Times New Roman"/>
          <w:sz w:val="20"/>
        </w:rPr>
        <w:t>на ось 4-осного вагона 294 кН (30 те).</w:t>
      </w:r>
    </w:p>
    <w:p w:rsidR="00000000" w:rsidRDefault="00A955F1">
      <w:pPr>
        <w:spacing w:line="240" w:lineRule="auto"/>
        <w:ind w:firstLine="284"/>
        <w:rPr>
          <w:rFonts w:ascii="Times New Roman" w:hAnsi="Times New Roman"/>
          <w:sz w:val="20"/>
        </w:rPr>
      </w:pPr>
      <w:r>
        <w:rPr>
          <w:rFonts w:ascii="Times New Roman" w:hAnsi="Times New Roman"/>
          <w:sz w:val="20"/>
        </w:rPr>
        <w:t>Значение временной нагрузки устанавливается исходя из напряжений на уровне основной площадки, определяемых для расчетной единицы подвижного состава по Правилам расчетов верхнего строения железнодорожного пути на прочность[18].</w:t>
      </w:r>
    </w:p>
    <w:p w:rsidR="00000000" w:rsidRDefault="00A955F1">
      <w:pPr>
        <w:spacing w:line="240" w:lineRule="auto"/>
        <w:ind w:firstLine="284"/>
        <w:rPr>
          <w:rFonts w:ascii="Times New Roman" w:hAnsi="Times New Roman"/>
          <w:sz w:val="20"/>
        </w:rPr>
      </w:pPr>
      <w:r>
        <w:rPr>
          <w:rFonts w:ascii="Times New Roman" w:hAnsi="Times New Roman"/>
          <w:sz w:val="20"/>
        </w:rPr>
        <w:t>При оценке прочности грунтов непосредственно основной площадки следует принимать максимальное значение напряжения, соответствующее подрельсовому сечению. При оценке общей устойчивости откосов насыпей к указанному значению следует вводить коэффици</w:t>
      </w:r>
      <w:r>
        <w:rPr>
          <w:rFonts w:ascii="Times New Roman" w:hAnsi="Times New Roman"/>
          <w:sz w:val="20"/>
        </w:rPr>
        <w:t xml:space="preserve">ент 0,85, учитывающий неравномерность распределения напряжений в продольном и поперечном направлениях. При этом нагрузка от поезда на один метр по длине насыпи </w:t>
      </w:r>
      <w:r>
        <w:rPr>
          <w:rFonts w:ascii="Times New Roman" w:hAnsi="Times New Roman"/>
          <w:sz w:val="20"/>
          <w:lang w:val="en-US"/>
        </w:rPr>
        <w:t>P</w:t>
      </w:r>
      <w:r>
        <w:rPr>
          <w:rFonts w:ascii="Times New Roman" w:hAnsi="Times New Roman"/>
          <w:sz w:val="20"/>
          <w:vertAlign w:val="subscript"/>
          <w:lang w:val="en-US"/>
        </w:rPr>
        <w:t>n</w:t>
      </w:r>
      <w:r>
        <w:rPr>
          <w:rFonts w:ascii="Times New Roman" w:hAnsi="Times New Roman"/>
          <w:sz w:val="20"/>
        </w:rPr>
        <w:t xml:space="preserve"> определяется по формуле</w:t>
      </w:r>
    </w:p>
    <w:p w:rsidR="00000000" w:rsidRDefault="00A955F1">
      <w:pPr>
        <w:spacing w:line="240" w:lineRule="auto"/>
        <w:ind w:firstLine="284"/>
        <w:rPr>
          <w:rFonts w:ascii="Times New Roman" w:hAnsi="Times New Roman"/>
          <w:sz w:val="20"/>
        </w:rPr>
      </w:pPr>
      <w:r>
        <w:rPr>
          <w:rFonts w:ascii="Times New Roman" w:hAnsi="Times New Roman"/>
          <w:i/>
          <w:sz w:val="20"/>
        </w:rPr>
        <w:t>Р</w:t>
      </w:r>
      <w:r>
        <w:rPr>
          <w:rFonts w:ascii="Times New Roman" w:hAnsi="Times New Roman"/>
          <w:sz w:val="20"/>
          <w:vertAlign w:val="subscript"/>
          <w:lang w:val="en-US"/>
        </w:rPr>
        <w:t>n</w:t>
      </w:r>
      <w:r>
        <w:rPr>
          <w:rFonts w:ascii="Times New Roman" w:hAnsi="Times New Roman"/>
          <w:sz w:val="20"/>
        </w:rPr>
        <w:t xml:space="preserve"> = 0,85 </w:t>
      </w:r>
      <w:r>
        <w:rPr>
          <w:rFonts w:ascii="Times New Roman" w:hAnsi="Times New Roman"/>
          <w:i/>
          <w:sz w:val="20"/>
        </w:rPr>
        <w:t>Р</w:t>
      </w:r>
      <w:r>
        <w:rPr>
          <w:rFonts w:ascii="Times New Roman" w:hAnsi="Times New Roman"/>
          <w:i/>
          <w:sz w:val="20"/>
          <w:vertAlign w:val="subscript"/>
        </w:rPr>
        <w:t>p</w:t>
      </w:r>
      <w:r>
        <w:rPr>
          <w:rFonts w:ascii="Times New Roman" w:hAnsi="Times New Roman"/>
          <w:sz w:val="20"/>
        </w:rPr>
        <w:t xml:space="preserve"> (</w:t>
      </w:r>
      <w:r>
        <w:rPr>
          <w:rFonts w:ascii="Times New Roman" w:hAnsi="Times New Roman"/>
          <w:i/>
          <w:sz w:val="20"/>
          <w:lang w:val="en-US"/>
        </w:rPr>
        <w:t>l</w:t>
      </w:r>
      <w:r>
        <w:rPr>
          <w:rFonts w:ascii="Times New Roman" w:hAnsi="Times New Roman"/>
          <w:sz w:val="20"/>
          <w:vertAlign w:val="subscript"/>
        </w:rPr>
        <w:t>ш</w:t>
      </w:r>
      <w:r>
        <w:rPr>
          <w:rFonts w:ascii="Times New Roman" w:hAnsi="Times New Roman"/>
          <w:sz w:val="20"/>
        </w:rPr>
        <w:t xml:space="preserve"> + </w:t>
      </w:r>
      <w:r>
        <w:rPr>
          <w:rFonts w:ascii="Times New Roman" w:hAnsi="Times New Roman"/>
          <w:sz w:val="20"/>
          <w:lang w:val="en-US"/>
        </w:rPr>
        <w:t>h</w:t>
      </w:r>
      <w:r>
        <w:rPr>
          <w:rFonts w:ascii="Times New Roman" w:hAnsi="Times New Roman"/>
          <w:sz w:val="20"/>
          <w:vertAlign w:val="subscript"/>
        </w:rPr>
        <w:t>б</w:t>
      </w:r>
      <w:r>
        <w:rPr>
          <w:rFonts w:ascii="Times New Roman" w:hAnsi="Times New Roman"/>
          <w:i/>
          <w:sz w:val="20"/>
        </w:rPr>
        <w:t>),</w:t>
      </w:r>
      <w:r>
        <w:rPr>
          <w:rFonts w:ascii="Times New Roman" w:hAnsi="Times New Roman"/>
          <w:sz w:val="20"/>
        </w:rPr>
        <w:t xml:space="preserve">           (Г.4)</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i/>
          <w:sz w:val="20"/>
          <w:lang w:val="en-US"/>
        </w:rPr>
        <w:t>l</w:t>
      </w:r>
      <w:r>
        <w:rPr>
          <w:rFonts w:ascii="Times New Roman" w:hAnsi="Times New Roman"/>
          <w:sz w:val="20"/>
          <w:vertAlign w:val="subscript"/>
        </w:rPr>
        <w:t>ш</w:t>
      </w:r>
      <w:r>
        <w:rPr>
          <w:rFonts w:ascii="Times New Roman" w:hAnsi="Times New Roman"/>
          <w:sz w:val="20"/>
        </w:rPr>
        <w:t xml:space="preserve"> — длина шпалы, м;</w:t>
      </w:r>
    </w:p>
    <w:p w:rsidR="00000000" w:rsidRDefault="00A955F1">
      <w:pPr>
        <w:spacing w:line="240" w:lineRule="auto"/>
        <w:ind w:firstLine="284"/>
        <w:rPr>
          <w:rFonts w:ascii="Times New Roman" w:hAnsi="Times New Roman"/>
          <w:sz w:val="20"/>
        </w:rPr>
      </w:pPr>
      <w:r>
        <w:rPr>
          <w:rFonts w:ascii="Times New Roman" w:hAnsi="Times New Roman"/>
          <w:sz w:val="20"/>
          <w:lang w:val="en-US"/>
        </w:rPr>
        <w:t>h</w:t>
      </w:r>
      <w:r>
        <w:rPr>
          <w:rFonts w:ascii="Times New Roman" w:hAnsi="Times New Roman"/>
          <w:sz w:val="20"/>
          <w:vertAlign w:val="subscript"/>
        </w:rPr>
        <w:t>б</w:t>
      </w:r>
      <w:r>
        <w:rPr>
          <w:rFonts w:ascii="Times New Roman" w:hAnsi="Times New Roman"/>
          <w:sz w:val="20"/>
        </w:rPr>
        <w:t xml:space="preserve"> — величина, численно равная толщине балластного слоя под шпалой, м;</w:t>
      </w:r>
    </w:p>
    <w:p w:rsidR="00000000" w:rsidRDefault="00A955F1">
      <w:pPr>
        <w:spacing w:line="240" w:lineRule="auto"/>
        <w:ind w:firstLine="284"/>
        <w:rPr>
          <w:rFonts w:ascii="Times New Roman" w:hAnsi="Times New Roman"/>
          <w:sz w:val="20"/>
        </w:rPr>
      </w:pPr>
      <w:r>
        <w:rPr>
          <w:rFonts w:ascii="Times New Roman" w:hAnsi="Times New Roman"/>
          <w:i/>
          <w:sz w:val="20"/>
        </w:rPr>
        <w:t>Р</w:t>
      </w:r>
      <w:r>
        <w:rPr>
          <w:rFonts w:ascii="Times New Roman" w:hAnsi="Times New Roman"/>
          <w:i/>
          <w:sz w:val="20"/>
          <w:vertAlign w:val="subscript"/>
          <w:lang w:val="en-US"/>
        </w:rPr>
        <w:t>p</w:t>
      </w:r>
      <w:r>
        <w:rPr>
          <w:rFonts w:ascii="Times New Roman" w:hAnsi="Times New Roman"/>
          <w:i/>
          <w:sz w:val="20"/>
        </w:rPr>
        <w:t xml:space="preserve"> —</w:t>
      </w:r>
      <w:r>
        <w:rPr>
          <w:rFonts w:ascii="Times New Roman" w:hAnsi="Times New Roman"/>
          <w:sz w:val="20"/>
        </w:rPr>
        <w:t xml:space="preserve"> напряжение на уровне основной площадки в подрельсовом сечении, кПа (тс/м</w:t>
      </w:r>
      <w:r>
        <w:rPr>
          <w:rFonts w:ascii="Times New Roman" w:hAnsi="Times New Roman"/>
          <w:sz w:val="20"/>
          <w:vertAlign w:val="superscript"/>
        </w:rPr>
        <w:t>2</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 расчете устойчивости насыпи воздействие на земляное полотно временной нагрузки и веса верхнего строения </w:t>
      </w:r>
      <w:r>
        <w:rPr>
          <w:rFonts w:ascii="Times New Roman" w:hAnsi="Times New Roman"/>
          <w:sz w:val="20"/>
        </w:rPr>
        <w:t xml:space="preserve">пути учитывается посредством введения в расчет фиктивного слоя грунта высотой </w:t>
      </w:r>
      <w:r>
        <w:rPr>
          <w:rFonts w:ascii="Times New Roman" w:hAnsi="Times New Roman"/>
          <w:i/>
          <w:sz w:val="20"/>
          <w:lang w:val="en-US"/>
        </w:rPr>
        <w:t>h</w:t>
      </w:r>
      <w:r>
        <w:rPr>
          <w:rFonts w:ascii="Times New Roman" w:hAnsi="Times New Roman"/>
          <w:i/>
          <w:sz w:val="20"/>
        </w:rPr>
        <w:t>,</w:t>
      </w:r>
      <w:r>
        <w:rPr>
          <w:rFonts w:ascii="Times New Roman" w:hAnsi="Times New Roman"/>
          <w:sz w:val="20"/>
        </w:rPr>
        <w:t xml:space="preserve"> определяемой по формуле</w:t>
      </w:r>
    </w:p>
    <w:p w:rsidR="00000000" w:rsidRDefault="00A955F1">
      <w:pPr>
        <w:spacing w:line="240" w:lineRule="auto"/>
        <w:ind w:firstLine="284"/>
        <w:rPr>
          <w:rFonts w:ascii="Times New Roman" w:hAnsi="Times New Roman"/>
          <w:sz w:val="20"/>
        </w:rPr>
      </w:pPr>
      <w:r>
        <w:rPr>
          <w:rFonts w:ascii="Times New Roman" w:hAnsi="Times New Roman"/>
          <w:position w:val="-26"/>
          <w:sz w:val="20"/>
        </w:rPr>
        <w:object w:dxaOrig="1560" w:dyaOrig="639">
          <v:shape id="_x0000_i1111" type="#_x0000_t75" style="width:78pt;height:32.25pt" o:ole="">
            <v:imagedata r:id="rId127" o:title=""/>
          </v:shape>
          <o:OLEObject Type="Embed" ProgID="Equation.3" ShapeID="_x0000_i1111" DrawAspect="Content" ObjectID="_1427231292" r:id="rId128"/>
        </w:object>
      </w:r>
      <w:r>
        <w:rPr>
          <w:rFonts w:ascii="Times New Roman" w:hAnsi="Times New Roman"/>
          <w:sz w:val="20"/>
          <w:lang w:val="en-US"/>
        </w:rPr>
        <w:t xml:space="preserve">                </w:t>
      </w:r>
      <w:r>
        <w:rPr>
          <w:rFonts w:ascii="Times New Roman" w:hAnsi="Times New Roman"/>
          <w:sz w:val="20"/>
        </w:rPr>
        <w:t xml:space="preserve"> (Г.5)</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rPr>
        <w:sym w:font="Symbol" w:char="F067"/>
      </w:r>
      <w:r>
        <w:rPr>
          <w:rFonts w:ascii="Times New Roman" w:hAnsi="Times New Roman"/>
          <w:sz w:val="20"/>
        </w:rPr>
        <w:t xml:space="preserve"> — удельный вес грунта в верхней части насыпи кН/м</w:t>
      </w:r>
      <w:r>
        <w:rPr>
          <w:rFonts w:ascii="Times New Roman" w:hAnsi="Times New Roman"/>
          <w:sz w:val="20"/>
          <w:vertAlign w:val="superscript"/>
        </w:rPr>
        <w:t>3</w:t>
      </w:r>
      <w:r>
        <w:rPr>
          <w:rFonts w:ascii="Times New Roman" w:hAnsi="Times New Roman"/>
          <w:sz w:val="20"/>
        </w:rPr>
        <w:t xml:space="preserve"> (тс/м</w:t>
      </w:r>
      <w:r>
        <w:rPr>
          <w:rFonts w:ascii="Times New Roman" w:hAnsi="Times New Roman"/>
          <w:sz w:val="20"/>
          <w:vertAlign w:val="superscript"/>
        </w:rPr>
        <w:t>3</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Эпюру нагрузки рекомендуется принимать трапецеидальной формы шириной поверху, равной длине шпалы, понизу — (</w:t>
      </w:r>
      <w:r>
        <w:rPr>
          <w:rFonts w:ascii="Times New Roman" w:hAnsi="Times New Roman"/>
          <w:i/>
          <w:sz w:val="20"/>
          <w:lang w:val="en-US"/>
        </w:rPr>
        <w:t>l</w:t>
      </w:r>
      <w:r>
        <w:rPr>
          <w:rFonts w:ascii="Times New Roman" w:hAnsi="Times New Roman"/>
          <w:sz w:val="20"/>
          <w:vertAlign w:val="subscript"/>
        </w:rPr>
        <w:t>ш</w:t>
      </w:r>
      <w:r>
        <w:rPr>
          <w:rFonts w:ascii="Times New Roman" w:hAnsi="Times New Roman"/>
          <w:sz w:val="20"/>
        </w:rPr>
        <w:t xml:space="preserve"> + </w:t>
      </w:r>
      <w:r>
        <w:rPr>
          <w:rFonts w:ascii="Times New Roman" w:hAnsi="Times New Roman"/>
          <w:sz w:val="20"/>
          <w:lang w:val="en-US"/>
        </w:rPr>
        <w:t>h</w:t>
      </w:r>
      <w:r>
        <w:rPr>
          <w:rFonts w:ascii="Times New Roman" w:hAnsi="Times New Roman"/>
          <w:sz w:val="20"/>
          <w:vertAlign w:val="subscript"/>
        </w:rPr>
        <w:t>б</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Для ориентировочных расчетов устойчивости насыпей при вибродинамическом воздействии на грунты проходящих поездов повышенного веса и с высокими скоростями может использоваться ме</w:t>
      </w:r>
      <w:r>
        <w:rPr>
          <w:rFonts w:ascii="Times New Roman" w:hAnsi="Times New Roman"/>
          <w:sz w:val="20"/>
        </w:rPr>
        <w:t>тодика МИИТа, тестируемая в МПС, или методика Ленгипротранса, разработанная на основании научных исследований ЛИИЖТа.</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По методике МИИТа учет динамического состояния насыпи как системы (единого целого) в статической расчетной схеме производится интегрально с помощью единого показателя — интегрального параметра — </w:t>
      </w:r>
      <w:r>
        <w:rPr>
          <w:rFonts w:ascii="Times New Roman" w:hAnsi="Times New Roman"/>
          <w:i/>
          <w:sz w:val="20"/>
          <w:lang w:val="en-US"/>
        </w:rPr>
        <w:t>I</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 определении высоты фиктивного слоя в расчет вместо </w:t>
      </w:r>
      <w:r>
        <w:rPr>
          <w:rFonts w:ascii="Times New Roman" w:hAnsi="Times New Roman"/>
          <w:i/>
          <w:sz w:val="20"/>
        </w:rPr>
        <w:t>Р</w:t>
      </w:r>
      <w:r>
        <w:rPr>
          <w:rFonts w:ascii="Times New Roman" w:hAnsi="Times New Roman"/>
          <w:sz w:val="20"/>
          <w:vertAlign w:val="subscript"/>
          <w:lang w:val="en-US"/>
        </w:rPr>
        <w:t>n</w:t>
      </w:r>
      <w:r>
        <w:rPr>
          <w:rFonts w:ascii="Times New Roman" w:hAnsi="Times New Roman"/>
          <w:sz w:val="20"/>
        </w:rPr>
        <w:t xml:space="preserve"> вводится приведенное значение нагрузки от поезда </w:t>
      </w:r>
      <w:r>
        <w:rPr>
          <w:rFonts w:ascii="Times New Roman" w:hAnsi="Times New Roman"/>
          <w:i/>
          <w:sz w:val="20"/>
        </w:rPr>
        <w:t>Р</w:t>
      </w:r>
      <w:r>
        <w:rPr>
          <w:rFonts w:ascii="Times New Roman" w:hAnsi="Times New Roman"/>
          <w:sz w:val="20"/>
          <w:vertAlign w:val="subscript"/>
        </w:rPr>
        <w:t>пр</w:t>
      </w:r>
      <w:r>
        <w:rPr>
          <w:rFonts w:ascii="Times New Roman" w:hAnsi="Times New Roman"/>
          <w:i/>
          <w:sz w:val="20"/>
        </w:rPr>
        <w:t xml:space="preserve"> =</w:t>
      </w:r>
      <w:r>
        <w:rPr>
          <w:rFonts w:ascii="Times New Roman" w:hAnsi="Times New Roman"/>
          <w:sz w:val="20"/>
        </w:rPr>
        <w:t xml:space="preserve"> Р</w:t>
      </w:r>
      <w:r>
        <w:rPr>
          <w:rFonts w:ascii="Times New Roman" w:hAnsi="Times New Roman"/>
          <w:sz w:val="20"/>
          <w:vertAlign w:val="subscript"/>
          <w:lang w:val="en-US"/>
        </w:rPr>
        <w:t>n</w:t>
      </w:r>
      <w:r>
        <w:rPr>
          <w:rFonts w:ascii="Times New Roman" w:hAnsi="Times New Roman"/>
          <w:sz w:val="20"/>
        </w:rPr>
        <w:t xml:space="preserve"> </w:t>
      </w:r>
      <w:r>
        <w:rPr>
          <w:rFonts w:ascii="Times New Roman" w:hAnsi="Times New Roman"/>
          <w:sz w:val="20"/>
        </w:rPr>
        <w:sym w:font="Times New Roman" w:char="00B7"/>
      </w:r>
      <w:r>
        <w:rPr>
          <w:rFonts w:ascii="Times New Roman" w:hAnsi="Times New Roman"/>
          <w:sz w:val="20"/>
          <w:lang w:val="en-US"/>
        </w:rPr>
        <w:t xml:space="preserve"> </w:t>
      </w:r>
      <w:r>
        <w:rPr>
          <w:rFonts w:ascii="Times New Roman" w:hAnsi="Times New Roman"/>
          <w:i/>
          <w:sz w:val="20"/>
          <w:lang w:val="en-US"/>
        </w:rPr>
        <w:t>I</w:t>
      </w:r>
      <w:r>
        <w:rPr>
          <w:rFonts w:ascii="Times New Roman" w:hAnsi="Times New Roman"/>
          <w:sz w:val="20"/>
        </w:rPr>
        <w:t xml:space="preserve">. Значение </w:t>
      </w:r>
      <w:r>
        <w:rPr>
          <w:rFonts w:ascii="Times New Roman" w:hAnsi="Times New Roman"/>
          <w:i/>
          <w:sz w:val="20"/>
        </w:rPr>
        <w:t>I</w:t>
      </w:r>
      <w:r>
        <w:rPr>
          <w:rFonts w:ascii="Times New Roman" w:hAnsi="Times New Roman"/>
          <w:sz w:val="20"/>
        </w:rPr>
        <w:t xml:space="preserve"> принимается по прилагаемому графику [18, 44], рисунок Г.1.</w:t>
      </w:r>
    </w:p>
    <w:p w:rsidR="00000000" w:rsidRDefault="00A955F1">
      <w:pPr>
        <w:spacing w:line="240" w:lineRule="auto"/>
        <w:ind w:firstLine="284"/>
        <w:rPr>
          <w:rFonts w:ascii="Times New Roman" w:hAnsi="Times New Roman"/>
          <w:sz w:val="20"/>
        </w:rPr>
      </w:pPr>
      <w:r>
        <w:rPr>
          <w:rFonts w:ascii="Times New Roman" w:hAnsi="Times New Roman"/>
          <w:sz w:val="20"/>
        </w:rPr>
        <w:t>По ме</w:t>
      </w:r>
      <w:r>
        <w:rPr>
          <w:rFonts w:ascii="Times New Roman" w:hAnsi="Times New Roman"/>
          <w:sz w:val="20"/>
        </w:rPr>
        <w:t>тодике Ленгипротранса динамическое состояние насыпи учитывается в расчетах устойчивости посредством снижения прочностных характеристик грунта.</w:t>
      </w:r>
    </w:p>
    <w:p w:rsidR="00000000" w:rsidRDefault="00A955F1">
      <w:pPr>
        <w:spacing w:line="240" w:lineRule="auto"/>
        <w:ind w:firstLine="284"/>
        <w:rPr>
          <w:rFonts w:ascii="Times New Roman" w:hAnsi="Times New Roman"/>
          <w:sz w:val="20"/>
        </w:rPr>
      </w:pPr>
      <w:r>
        <w:rPr>
          <w:rFonts w:ascii="Times New Roman" w:hAnsi="Times New Roman"/>
          <w:sz w:val="20"/>
        </w:rPr>
        <w:t>Вибродинамическое воздействие измеряется амплитудой среднечастотной составляющей колебаний. Амплитуда колебания грунтов является функцией многих переменных, значение ее существенно изменяется по глубине и при удалении от источника колебаний.</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 проверке устойчивости насыпи для каждого отсека определяется амплитуда колебаний </w:t>
      </w:r>
      <w:r>
        <w:rPr>
          <w:rFonts w:ascii="Times New Roman" w:hAnsi="Times New Roman"/>
          <w:i/>
          <w:sz w:val="20"/>
        </w:rPr>
        <w:t>А</w:t>
      </w:r>
      <w:r>
        <w:rPr>
          <w:rFonts w:ascii="Times New Roman" w:hAnsi="Times New Roman"/>
          <w:sz w:val="20"/>
        </w:rPr>
        <w:t xml:space="preserve"> и соответствующие ей значения угла внутр</w:t>
      </w:r>
      <w:r>
        <w:rPr>
          <w:rFonts w:ascii="Times New Roman" w:hAnsi="Times New Roman"/>
          <w:sz w:val="20"/>
        </w:rPr>
        <w:t>еннего трения и удельного сцепления (</w:t>
      </w:r>
      <w:r>
        <w:rPr>
          <w:rFonts w:ascii="Times New Roman" w:hAnsi="Times New Roman"/>
          <w:sz w:val="20"/>
        </w:rPr>
        <w:sym w:font="Symbol" w:char="F06A"/>
      </w:r>
      <w:r>
        <w:rPr>
          <w:rFonts w:ascii="Times New Roman" w:hAnsi="Times New Roman"/>
          <w:sz w:val="20"/>
          <w:vertAlign w:val="subscript"/>
        </w:rPr>
        <w:t>дин</w:t>
      </w:r>
      <w:r>
        <w:rPr>
          <w:rFonts w:ascii="Times New Roman" w:hAnsi="Times New Roman"/>
          <w:sz w:val="20"/>
        </w:rPr>
        <w:t>, С</w:t>
      </w:r>
      <w:r>
        <w:rPr>
          <w:rFonts w:ascii="Times New Roman" w:hAnsi="Times New Roman"/>
          <w:sz w:val="20"/>
          <w:vertAlign w:val="subscript"/>
        </w:rPr>
        <w:t xml:space="preserve"> дин</w:t>
      </w:r>
      <w:r>
        <w:rPr>
          <w:rFonts w:ascii="Times New Roman" w:hAnsi="Times New Roman"/>
          <w:sz w:val="20"/>
        </w:rPr>
        <w:t>). Дальнейшие расчеты выполняются по обычной методике.</w:t>
      </w:r>
    </w:p>
    <w:p w:rsidR="00000000" w:rsidRDefault="00A955F1">
      <w:pPr>
        <w:spacing w:line="240" w:lineRule="auto"/>
        <w:ind w:firstLine="284"/>
        <w:rPr>
          <w:rFonts w:ascii="Times New Roman" w:hAnsi="Times New Roman"/>
          <w:sz w:val="20"/>
        </w:rPr>
      </w:pPr>
      <w:r>
        <w:rPr>
          <w:rFonts w:ascii="Times New Roman" w:hAnsi="Times New Roman"/>
          <w:sz w:val="20"/>
        </w:rPr>
        <w:t>Для уточненных расчетов устойчивости и прочности земляного полотна поездная нагрузка должна учитываться исходя из реальной расстановки осей в экипаже, статических и динамических нагрузок от колес на рельсы, типа верхнего строения и т.д.</w:t>
      </w:r>
    </w:p>
    <w:p w:rsidR="00000000" w:rsidRDefault="00A955F1">
      <w:pPr>
        <w:spacing w:line="240" w:lineRule="auto"/>
        <w:ind w:firstLine="284"/>
        <w:rPr>
          <w:rFonts w:ascii="Times New Roman" w:hAnsi="Times New Roman"/>
          <w:sz w:val="20"/>
        </w:rPr>
      </w:pPr>
      <w:r>
        <w:rPr>
          <w:rFonts w:ascii="Times New Roman" w:hAnsi="Times New Roman"/>
          <w:sz w:val="20"/>
        </w:rPr>
        <w:t>Соответствующие пакеты прикладных программ разработаны в лаборатории конструкций земляного полотна АО ЦНИИС.</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12" type="#_x0000_t75" style="width:600pt;height:414.75pt">
            <v:imagedata r:id="rId129"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1 — супесь,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i/>
          <w:sz w:val="20"/>
        </w:rPr>
        <w:t xml:space="preserve"> &lt; </w:t>
      </w:r>
      <w:r>
        <w:rPr>
          <w:rFonts w:ascii="Times New Roman" w:hAnsi="Times New Roman"/>
          <w:sz w:val="20"/>
          <w:lang w:val="en-US"/>
        </w:rPr>
        <w:t>0</w:t>
      </w:r>
      <w:r>
        <w:rPr>
          <w:rFonts w:ascii="Times New Roman" w:hAnsi="Times New Roman"/>
          <w:i/>
          <w:sz w:val="20"/>
        </w:rPr>
        <w:t>; К</w:t>
      </w:r>
      <w:r>
        <w:rPr>
          <w:rFonts w:ascii="Times New Roman" w:hAnsi="Times New Roman"/>
          <w:sz w:val="20"/>
        </w:rPr>
        <w:t xml:space="preserve"> (коэффициент уплотнения) = 0,97 </w:t>
      </w:r>
      <w:r>
        <w:rPr>
          <w:rFonts w:ascii="Times New Roman" w:hAnsi="Times New Roman"/>
          <w:sz w:val="20"/>
        </w:rPr>
        <w:sym w:font="Symbol" w:char="F0B8"/>
      </w:r>
      <w:r>
        <w:rPr>
          <w:rFonts w:ascii="Times New Roman" w:hAnsi="Times New Roman"/>
          <w:sz w:val="20"/>
        </w:rPr>
        <w:t xml:space="preserve"> 1,0</w:t>
      </w:r>
      <w:r>
        <w:rPr>
          <w:rFonts w:ascii="Times New Roman" w:hAnsi="Times New Roman"/>
          <w:sz w:val="20"/>
        </w:rPr>
        <w:t xml:space="preserve">0; 2 — супесь,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i/>
          <w:sz w:val="20"/>
        </w:rPr>
        <w:t xml:space="preserve"> </w:t>
      </w:r>
      <w:r>
        <w:rPr>
          <w:rFonts w:ascii="Times New Roman" w:hAnsi="Times New Roman"/>
          <w:sz w:val="20"/>
        </w:rPr>
        <w:sym w:font="Symbol" w:char="F0A3"/>
      </w:r>
      <w:r>
        <w:rPr>
          <w:rFonts w:ascii="Times New Roman" w:hAnsi="Times New Roman"/>
          <w:sz w:val="20"/>
        </w:rPr>
        <w:t xml:space="preserve"> 0,25; </w:t>
      </w:r>
      <w:r>
        <w:rPr>
          <w:rFonts w:ascii="Times New Roman" w:hAnsi="Times New Roman"/>
          <w:sz w:val="20"/>
          <w:lang w:val="en-US"/>
        </w:rPr>
        <w:t>K</w:t>
      </w:r>
      <w:r>
        <w:rPr>
          <w:rFonts w:ascii="Times New Roman" w:hAnsi="Times New Roman"/>
          <w:sz w:val="20"/>
          <w:vertAlign w:val="subscript"/>
          <w:lang w:val="en-US"/>
        </w:rPr>
        <w:t>y</w:t>
      </w:r>
      <w:r>
        <w:rPr>
          <w:rFonts w:ascii="Times New Roman" w:hAnsi="Times New Roman"/>
          <w:sz w:val="20"/>
        </w:rPr>
        <w:t xml:space="preserve"> = 0,90 </w:t>
      </w:r>
      <w:r>
        <w:rPr>
          <w:rFonts w:ascii="Times New Roman" w:hAnsi="Times New Roman"/>
          <w:sz w:val="20"/>
        </w:rPr>
        <w:sym w:font="Symbol" w:char="F0B8"/>
      </w:r>
      <w:r>
        <w:rPr>
          <w:rFonts w:ascii="Times New Roman" w:hAnsi="Times New Roman"/>
          <w:sz w:val="20"/>
          <w:lang w:val="en-US"/>
        </w:rPr>
        <w:t xml:space="preserve"> </w:t>
      </w:r>
      <w:r>
        <w:rPr>
          <w:rFonts w:ascii="Times New Roman" w:hAnsi="Times New Roman"/>
          <w:sz w:val="20"/>
        </w:rPr>
        <w:t xml:space="preserve">1,00; 3 — легкий суглинок,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sz w:val="20"/>
        </w:rPr>
        <w:t xml:space="preserve">  &lt; </w:t>
      </w:r>
      <w:r>
        <w:rPr>
          <w:rFonts w:ascii="Times New Roman" w:hAnsi="Times New Roman"/>
          <w:sz w:val="20"/>
          <w:lang w:val="en-US"/>
        </w:rPr>
        <w:t>0</w:t>
      </w:r>
      <w:r>
        <w:rPr>
          <w:rFonts w:ascii="Times New Roman" w:hAnsi="Times New Roman"/>
          <w:sz w:val="20"/>
        </w:rPr>
        <w:t xml:space="preserve">; </w:t>
      </w:r>
      <w:r>
        <w:rPr>
          <w:rFonts w:ascii="Times New Roman" w:hAnsi="Times New Roman"/>
          <w:i/>
          <w:sz w:val="20"/>
        </w:rPr>
        <w:t>К</w:t>
      </w:r>
      <w:r>
        <w:rPr>
          <w:rFonts w:ascii="Times New Roman" w:hAnsi="Times New Roman"/>
          <w:sz w:val="20"/>
        </w:rPr>
        <w:t xml:space="preserve"> = 0,90 </w:t>
      </w:r>
      <w:r>
        <w:rPr>
          <w:rFonts w:ascii="Times New Roman" w:hAnsi="Times New Roman"/>
          <w:sz w:val="20"/>
        </w:rPr>
        <w:sym w:font="Symbol" w:char="F0B8"/>
      </w:r>
      <w:r>
        <w:rPr>
          <w:rFonts w:ascii="Times New Roman" w:hAnsi="Times New Roman"/>
          <w:sz w:val="20"/>
        </w:rPr>
        <w:t xml:space="preserve"> 0,95; </w:t>
      </w:r>
      <w:r>
        <w:rPr>
          <w:rFonts w:ascii="Times New Roman" w:hAnsi="Times New Roman"/>
          <w:i/>
          <w:sz w:val="20"/>
        </w:rPr>
        <w:t>4</w:t>
      </w:r>
      <w:r>
        <w:rPr>
          <w:rFonts w:ascii="Times New Roman" w:hAnsi="Times New Roman"/>
          <w:sz w:val="20"/>
        </w:rPr>
        <w:t xml:space="preserve"> —легкий суглинок,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i/>
          <w:sz w:val="20"/>
        </w:rPr>
        <w:t xml:space="preserve"> </w:t>
      </w:r>
      <w:r>
        <w:rPr>
          <w:rFonts w:ascii="Times New Roman" w:hAnsi="Times New Roman"/>
          <w:sz w:val="20"/>
        </w:rPr>
        <w:sym w:font="Symbol" w:char="F0A3"/>
      </w:r>
      <w:r>
        <w:rPr>
          <w:rFonts w:ascii="Times New Roman" w:hAnsi="Times New Roman"/>
          <w:sz w:val="20"/>
        </w:rPr>
        <w:t xml:space="preserve"> 0,25; </w:t>
      </w:r>
      <w:r>
        <w:rPr>
          <w:rFonts w:ascii="Times New Roman" w:hAnsi="Times New Roman"/>
          <w:i/>
          <w:sz w:val="20"/>
        </w:rPr>
        <w:t>К</w:t>
      </w:r>
      <w:r>
        <w:rPr>
          <w:rFonts w:ascii="Times New Roman" w:hAnsi="Times New Roman"/>
          <w:sz w:val="20"/>
        </w:rPr>
        <w:t xml:space="preserve"> = 0,90 + 1,00; 5 — тяжелый суглинок, </w:t>
      </w:r>
      <w:r>
        <w:rPr>
          <w:rFonts w:ascii="Times New Roman" w:hAnsi="Times New Roman"/>
          <w:sz w:val="20"/>
          <w:lang w:val="en-US"/>
        </w:rPr>
        <w:t>I</w:t>
      </w:r>
      <w:r>
        <w:rPr>
          <w:rFonts w:ascii="Times New Roman" w:hAnsi="Times New Roman"/>
          <w:sz w:val="20"/>
          <w:vertAlign w:val="subscript"/>
          <w:lang w:val="en-US"/>
        </w:rPr>
        <w:t>L</w:t>
      </w:r>
      <w:r>
        <w:rPr>
          <w:rFonts w:ascii="Times New Roman" w:hAnsi="Times New Roman"/>
          <w:i/>
          <w:sz w:val="20"/>
        </w:rPr>
        <w:t xml:space="preserve"> </w:t>
      </w:r>
      <w:r>
        <w:rPr>
          <w:rFonts w:ascii="Times New Roman" w:hAnsi="Times New Roman"/>
          <w:sz w:val="20"/>
        </w:rPr>
        <w:sym w:font="Symbol" w:char="F0A3"/>
      </w:r>
      <w:r>
        <w:rPr>
          <w:rFonts w:ascii="Times New Roman" w:hAnsi="Times New Roman"/>
          <w:sz w:val="20"/>
        </w:rPr>
        <w:t xml:space="preserve"> 0,50; </w:t>
      </w:r>
      <w:r>
        <w:rPr>
          <w:rFonts w:ascii="Times New Roman" w:hAnsi="Times New Roman"/>
          <w:i/>
          <w:sz w:val="20"/>
        </w:rPr>
        <w:t>К</w:t>
      </w:r>
      <w:r>
        <w:rPr>
          <w:rFonts w:ascii="Times New Roman" w:hAnsi="Times New Roman"/>
          <w:sz w:val="20"/>
          <w:vertAlign w:val="subscript"/>
          <w:lang w:val="en-US"/>
        </w:rPr>
        <w:t>y</w:t>
      </w:r>
      <w:r>
        <w:rPr>
          <w:rFonts w:ascii="Times New Roman" w:hAnsi="Times New Roman"/>
          <w:sz w:val="20"/>
        </w:rPr>
        <w:t xml:space="preserve"> = 0,90 + 1,00; 6 — пылеватый песок, </w:t>
      </w:r>
      <w:r>
        <w:rPr>
          <w:rFonts w:ascii="Times New Roman" w:hAnsi="Times New Roman"/>
          <w:i/>
          <w:sz w:val="20"/>
        </w:rPr>
        <w:t>К</w:t>
      </w:r>
      <w:r>
        <w:rPr>
          <w:rFonts w:ascii="Times New Roman" w:hAnsi="Times New Roman"/>
          <w:sz w:val="20"/>
          <w:vertAlign w:val="subscript"/>
        </w:rPr>
        <w:t>у</w:t>
      </w:r>
      <w:r>
        <w:rPr>
          <w:rFonts w:ascii="Times New Roman" w:hAnsi="Times New Roman"/>
          <w:i/>
          <w:sz w:val="20"/>
        </w:rPr>
        <w:t>=</w:t>
      </w:r>
      <w:r>
        <w:rPr>
          <w:rFonts w:ascii="Times New Roman" w:hAnsi="Times New Roman"/>
          <w:sz w:val="20"/>
        </w:rPr>
        <w:t xml:space="preserve"> 0,90 </w:t>
      </w:r>
      <w:r>
        <w:rPr>
          <w:rFonts w:ascii="Times New Roman" w:hAnsi="Times New Roman"/>
          <w:sz w:val="20"/>
        </w:rPr>
        <w:sym w:font="Symbol" w:char="F0B8"/>
      </w:r>
      <w:r>
        <w:rPr>
          <w:rFonts w:ascii="Times New Roman" w:hAnsi="Times New Roman"/>
          <w:sz w:val="20"/>
        </w:rPr>
        <w:t xml:space="preserve"> 1,00</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Примечание</w:t>
      </w:r>
      <w:r>
        <w:rPr>
          <w:rFonts w:ascii="Times New Roman" w:hAnsi="Times New Roman"/>
          <w:i/>
          <w:sz w:val="20"/>
        </w:rPr>
        <w:t xml:space="preserve"> —</w:t>
      </w:r>
      <w:r>
        <w:rPr>
          <w:rFonts w:ascii="Times New Roman" w:hAnsi="Times New Roman"/>
          <w:sz w:val="20"/>
        </w:rPr>
        <w:t xml:space="preserve"> Для насыпей из пылеватых песков при </w:t>
      </w:r>
      <w:r>
        <w:rPr>
          <w:rFonts w:ascii="Times New Roman" w:hAnsi="Times New Roman"/>
          <w:i/>
          <w:sz w:val="20"/>
        </w:rPr>
        <w:t>Н</w:t>
      </w:r>
      <w:r>
        <w:rPr>
          <w:rFonts w:ascii="Times New Roman" w:hAnsi="Times New Roman"/>
          <w:sz w:val="20"/>
          <w:vertAlign w:val="subscript"/>
        </w:rPr>
        <w:t>н</w:t>
      </w:r>
      <w:r>
        <w:rPr>
          <w:rFonts w:ascii="Times New Roman" w:hAnsi="Times New Roman"/>
          <w:sz w:val="20"/>
        </w:rPr>
        <w:t xml:space="preserve"> = 2,0  </w:t>
      </w:r>
      <w:r>
        <w:rPr>
          <w:rFonts w:ascii="Times New Roman" w:hAnsi="Times New Roman"/>
          <w:sz w:val="20"/>
        </w:rPr>
        <w:sym w:font="Symbol" w:char="F0B8"/>
      </w:r>
      <w:r>
        <w:rPr>
          <w:rFonts w:ascii="Times New Roman" w:hAnsi="Times New Roman"/>
          <w:sz w:val="20"/>
          <w:lang w:val="en-US"/>
        </w:rPr>
        <w:t xml:space="preserve"> </w:t>
      </w:r>
      <w:r>
        <w:rPr>
          <w:rFonts w:ascii="Times New Roman" w:hAnsi="Times New Roman"/>
          <w:sz w:val="20"/>
        </w:rPr>
        <w:t xml:space="preserve"> 4,0 м на торфяных основаниях </w:t>
      </w:r>
      <w:r>
        <w:rPr>
          <w:rFonts w:ascii="Times New Roman" w:hAnsi="Times New Roman"/>
          <w:i/>
          <w:sz w:val="20"/>
          <w:lang w:val="en-US"/>
        </w:rPr>
        <w:t>I</w:t>
      </w:r>
      <w:r>
        <w:rPr>
          <w:rFonts w:ascii="Times New Roman" w:hAnsi="Times New Roman"/>
          <w:sz w:val="20"/>
        </w:rPr>
        <w:t xml:space="preserve"> = 2,0. </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Г.1 —</w:t>
      </w:r>
      <w:r>
        <w:rPr>
          <w:rFonts w:ascii="Times New Roman" w:hAnsi="Times New Roman"/>
          <w:sz w:val="20"/>
        </w:rPr>
        <w:t xml:space="preserve"> Величина </w:t>
      </w:r>
      <w:r>
        <w:rPr>
          <w:rFonts w:ascii="Times New Roman" w:hAnsi="Times New Roman"/>
          <w:i/>
          <w:sz w:val="20"/>
          <w:lang w:val="en-US"/>
        </w:rPr>
        <w:t>I</w:t>
      </w:r>
      <w:r>
        <w:rPr>
          <w:rFonts w:ascii="Times New Roman" w:hAnsi="Times New Roman"/>
          <w:sz w:val="20"/>
        </w:rPr>
        <w:t xml:space="preserve"> для насыпей на прочном основании</w:t>
      </w:r>
    </w:p>
    <w:p w:rsidR="00000000" w:rsidRDefault="00A955F1">
      <w:pPr>
        <w:spacing w:line="240" w:lineRule="auto"/>
        <w:ind w:firstLine="284"/>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rPr>
          <w:rFonts w:ascii="Times New Roman" w:hAnsi="Times New Roman"/>
          <w:sz w:val="20"/>
        </w:rPr>
      </w:pPr>
      <w:r>
        <w:rPr>
          <w:rFonts w:ascii="Times New Roman" w:hAnsi="Times New Roman"/>
          <w:b/>
          <w:sz w:val="20"/>
        </w:rPr>
        <w:t>Расчет устойчивости откосов в нескальных грунтах</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 расчетах необходимо проверять поперечники с наиболее неблагоприятными для </w:t>
      </w:r>
      <w:r>
        <w:rPr>
          <w:rFonts w:ascii="Times New Roman" w:hAnsi="Times New Roman"/>
          <w:sz w:val="20"/>
        </w:rPr>
        <w:t>устойчивости условиями (большая высота откоса, наличие подтопления, прослойки слабых грунтов и т.д.).</w:t>
      </w:r>
    </w:p>
    <w:p w:rsidR="00000000" w:rsidRDefault="00A955F1">
      <w:pPr>
        <w:spacing w:line="240" w:lineRule="auto"/>
        <w:ind w:firstLine="284"/>
        <w:rPr>
          <w:rFonts w:ascii="Times New Roman" w:hAnsi="Times New Roman"/>
          <w:sz w:val="20"/>
        </w:rPr>
      </w:pPr>
      <w:r>
        <w:rPr>
          <w:rFonts w:ascii="Times New Roman" w:hAnsi="Times New Roman"/>
          <w:sz w:val="20"/>
        </w:rPr>
        <w:t>Расчетные схемы следует принимать с учетом возможных форм нарушения общей устойчивости. При расчетах проектируемых насыпей, при однородном строении существующих массивов или расположении в них слоев близком к горизонтальному рекомендуется расчет по круглоцилиндрической поверхности скольжения.</w:t>
      </w:r>
    </w:p>
    <w:p w:rsidR="00000000" w:rsidRDefault="00A955F1">
      <w:pPr>
        <w:spacing w:line="240" w:lineRule="auto"/>
        <w:ind w:firstLine="284"/>
        <w:rPr>
          <w:rFonts w:ascii="Times New Roman" w:hAnsi="Times New Roman"/>
          <w:sz w:val="20"/>
        </w:rPr>
      </w:pPr>
      <w:r>
        <w:rPr>
          <w:rFonts w:ascii="Times New Roman" w:hAnsi="Times New Roman"/>
          <w:sz w:val="20"/>
        </w:rPr>
        <w:t>При этом в качестве основной рекомендуется методика проф. Г.М. Шахунянца (рисунок Г.2).</w:t>
      </w:r>
    </w:p>
    <w:p w:rsidR="00000000" w:rsidRDefault="00A955F1">
      <w:pPr>
        <w:spacing w:line="240" w:lineRule="auto"/>
        <w:ind w:firstLine="284"/>
        <w:rPr>
          <w:rFonts w:ascii="Times New Roman" w:hAnsi="Times New Roman"/>
          <w:sz w:val="20"/>
        </w:rPr>
      </w:pPr>
      <w:r>
        <w:rPr>
          <w:rFonts w:ascii="Times New Roman" w:hAnsi="Times New Roman"/>
          <w:sz w:val="20"/>
        </w:rPr>
        <w:t>Возможно применение других м</w:t>
      </w:r>
      <w:r>
        <w:rPr>
          <w:rFonts w:ascii="Times New Roman" w:hAnsi="Times New Roman"/>
          <w:sz w:val="20"/>
        </w:rPr>
        <w:t>етодов, известных по литературным источникам или разработанных в проектных организациях и проверенных практикой. К числу таких методов относится, например, метод инж. Л.Л. Перковского по расчету насыпей на слабых основаниях (иольдиевых глинах, илах), широко апробированный Ленгипротрансом.</w:t>
      </w:r>
    </w:p>
    <w:p w:rsidR="00000000" w:rsidRDefault="00A955F1">
      <w:pPr>
        <w:spacing w:line="240" w:lineRule="auto"/>
        <w:ind w:firstLine="284"/>
        <w:rPr>
          <w:rFonts w:ascii="Times New Roman" w:hAnsi="Times New Roman"/>
          <w:sz w:val="20"/>
        </w:rPr>
      </w:pPr>
      <w:r>
        <w:rPr>
          <w:rFonts w:ascii="Times New Roman" w:hAnsi="Times New Roman"/>
          <w:sz w:val="20"/>
        </w:rPr>
        <w:t>При наличии в рассматриваемом грунтовом массиве фиксированных поверхностей ослабления следует применять методику расчета по ломаным поверхностям скольжения [43, 44].</w:t>
      </w:r>
    </w:p>
    <w:p w:rsidR="00000000" w:rsidRDefault="00A955F1">
      <w:pPr>
        <w:spacing w:line="240" w:lineRule="auto"/>
        <w:ind w:firstLine="284"/>
        <w:rPr>
          <w:rFonts w:ascii="Times New Roman" w:hAnsi="Times New Roman"/>
          <w:sz w:val="20"/>
        </w:rPr>
      </w:pPr>
      <w:r>
        <w:rPr>
          <w:rFonts w:ascii="Times New Roman" w:hAnsi="Times New Roman"/>
          <w:sz w:val="20"/>
        </w:rPr>
        <w:t>При расчете устойчивости откосов по круглоцилиндрической</w:t>
      </w:r>
      <w:r>
        <w:rPr>
          <w:rFonts w:ascii="Times New Roman" w:hAnsi="Times New Roman"/>
          <w:sz w:val="20"/>
        </w:rPr>
        <w:t xml:space="preserve"> поверхности обрушения рекомендуется использовать формулу проф. Г.М. Шахунянца</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13" type="#_x0000_t75" style="width:539.25pt;height:283.5pt">
            <v:imagedata r:id="rId130" o:title=""/>
          </v:shape>
        </w:pic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Г.2</w:t>
      </w:r>
      <w:r>
        <w:rPr>
          <w:rFonts w:ascii="Times New Roman" w:hAnsi="Times New Roman"/>
          <w:i/>
          <w:sz w:val="20"/>
        </w:rPr>
        <w:t xml:space="preserve"> —</w:t>
      </w:r>
      <w:r>
        <w:rPr>
          <w:rFonts w:ascii="Times New Roman" w:hAnsi="Times New Roman"/>
          <w:sz w:val="20"/>
        </w:rPr>
        <w:t xml:space="preserve"> Расчет устойчивости откосов в нескальных грунтах</w:t>
      </w:r>
    </w:p>
    <w:p w:rsidR="00000000" w:rsidRDefault="00A955F1">
      <w:pPr>
        <w:spacing w:line="240" w:lineRule="auto"/>
        <w:ind w:firstLine="284"/>
        <w:rPr>
          <w:rFonts w:ascii="Times New Roman" w:hAnsi="Times New Roman"/>
          <w:sz w:val="20"/>
        </w:rPr>
        <w:sectPr w:rsidR="00000000">
          <w:type w:val="nextColumn"/>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rPr>
          <w:rFonts w:ascii="Times New Roman" w:hAnsi="Times New Roman"/>
          <w:sz w:val="20"/>
        </w:rPr>
      </w:pPr>
      <w:r>
        <w:rPr>
          <w:rFonts w:ascii="Times New Roman" w:hAnsi="Times New Roman"/>
          <w:position w:val="-56"/>
          <w:sz w:val="20"/>
        </w:rPr>
        <w:object w:dxaOrig="3420" w:dyaOrig="1219">
          <v:shape id="_x0000_i1114" type="#_x0000_t75" style="width:171pt;height:60.75pt" o:ole="">
            <v:imagedata r:id="rId131" o:title=""/>
          </v:shape>
          <o:OLEObject Type="Embed" ProgID="Equation.3" ShapeID="_x0000_i1114" DrawAspect="Content" ObjectID="_1427231293" r:id="rId132"/>
        </w:objec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i/>
          <w:sz w:val="20"/>
        </w:rPr>
        <w:t xml:space="preserve">К — </w:t>
      </w:r>
      <w:r>
        <w:rPr>
          <w:rFonts w:ascii="Times New Roman" w:hAnsi="Times New Roman"/>
          <w:sz w:val="20"/>
        </w:rPr>
        <w:t>коэффициент устойчивости откоса;</w:t>
      </w:r>
    </w:p>
    <w:p w:rsidR="00000000" w:rsidRDefault="00A955F1">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vertAlign w:val="subscript"/>
          <w:lang w:val="en-US"/>
        </w:rPr>
        <w:t>i</w:t>
      </w:r>
      <w:r>
        <w:rPr>
          <w:rFonts w:ascii="Times New Roman" w:hAnsi="Times New Roman"/>
          <w:sz w:val="20"/>
          <w:lang w:val="en-US"/>
        </w:rPr>
        <w:t>N</w:t>
      </w:r>
      <w:r>
        <w:rPr>
          <w:rFonts w:ascii="Times New Roman" w:hAnsi="Times New Roman"/>
          <w:sz w:val="20"/>
          <w:vertAlign w:val="subscript"/>
          <w:lang w:val="en-US"/>
        </w:rPr>
        <w:t>i</w:t>
      </w:r>
      <w:r>
        <w:rPr>
          <w:rFonts w:ascii="Times New Roman" w:hAnsi="Times New Roman"/>
          <w:sz w:val="20"/>
        </w:rPr>
        <w:t>. —</w:t>
      </w:r>
      <w:r>
        <w:rPr>
          <w:rFonts w:ascii="Times New Roman" w:hAnsi="Times New Roman"/>
          <w:sz w:val="20"/>
          <w:lang w:val="en-US"/>
        </w:rPr>
        <w:t xml:space="preserve"> </w:t>
      </w:r>
      <w:r>
        <w:rPr>
          <w:rFonts w:ascii="Times New Roman" w:hAnsi="Times New Roman"/>
          <w:sz w:val="20"/>
        </w:rPr>
        <w:t>сила трения;</w:t>
      </w:r>
    </w:p>
    <w:p w:rsidR="00000000" w:rsidRDefault="00A955F1">
      <w:pPr>
        <w:spacing w:line="240" w:lineRule="auto"/>
        <w:ind w:firstLine="284"/>
        <w:rPr>
          <w:rFonts w:ascii="Times New Roman" w:hAnsi="Times New Roman"/>
          <w:sz w:val="20"/>
        </w:rPr>
      </w:pPr>
      <w:r>
        <w:rPr>
          <w:rFonts w:ascii="Times New Roman" w:hAnsi="Times New Roman"/>
          <w:i/>
          <w:sz w:val="20"/>
          <w:lang w:val="en-US"/>
        </w:rPr>
        <w:t>f</w:t>
      </w:r>
      <w:r>
        <w:rPr>
          <w:rFonts w:ascii="Times New Roman" w:hAnsi="Times New Roman"/>
          <w:sz w:val="20"/>
          <w:vertAlign w:val="subscript"/>
          <w:lang w:val="en-US"/>
        </w:rPr>
        <w:t>i</w:t>
      </w:r>
      <w:r>
        <w:rPr>
          <w:rFonts w:ascii="Times New Roman" w:hAnsi="Times New Roman"/>
          <w:sz w:val="20"/>
          <w:lang w:val="en-US"/>
        </w:rPr>
        <w:t xml:space="preserve"> = tg </w:t>
      </w:r>
      <w:r>
        <w:rPr>
          <w:rFonts w:ascii="Times New Roman" w:hAnsi="Times New Roman"/>
          <w:sz w:val="20"/>
          <w:lang w:val="en-US"/>
        </w:rPr>
        <w:sym w:font="Symbol" w:char="F06A"/>
      </w:r>
      <w:r>
        <w:rPr>
          <w:rFonts w:ascii="Times New Roman" w:hAnsi="Times New Roman"/>
          <w:sz w:val="20"/>
          <w:vertAlign w:val="subscript"/>
          <w:lang w:val="en-US"/>
        </w:rPr>
        <w:t>i</w:t>
      </w:r>
      <w:r>
        <w:rPr>
          <w:rFonts w:ascii="Times New Roman" w:hAnsi="Times New Roman"/>
          <w:sz w:val="20"/>
        </w:rPr>
        <w:t xml:space="preserve"> — коэффициент внутреннего трения для основания </w:t>
      </w:r>
      <w:r>
        <w:rPr>
          <w:rFonts w:ascii="Times New Roman" w:hAnsi="Times New Roman"/>
          <w:i/>
          <w:sz w:val="20"/>
          <w:lang w:val="en-US"/>
        </w:rPr>
        <w:t>i</w:t>
      </w:r>
      <w:r>
        <w:rPr>
          <w:rFonts w:ascii="Times New Roman" w:hAnsi="Times New Roman"/>
          <w:sz w:val="20"/>
        </w:rPr>
        <w:t>-го отсека;</w:t>
      </w:r>
    </w:p>
    <w:p w:rsidR="00000000" w:rsidRDefault="00A955F1">
      <w:pPr>
        <w:spacing w:line="240" w:lineRule="auto"/>
        <w:ind w:firstLine="284"/>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i</w:t>
      </w:r>
      <w:r>
        <w:rPr>
          <w:rFonts w:ascii="Times New Roman" w:hAnsi="Times New Roman"/>
          <w:i/>
          <w:sz w:val="20"/>
          <w:lang w:val="en-US"/>
        </w:rPr>
        <w:t>l</w:t>
      </w:r>
      <w:r>
        <w:rPr>
          <w:rFonts w:ascii="Times New Roman" w:hAnsi="Times New Roman"/>
          <w:sz w:val="20"/>
          <w:vertAlign w:val="subscript"/>
          <w:lang w:val="en-US"/>
        </w:rPr>
        <w:t>i</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сила сцепления;</w:t>
      </w:r>
    </w:p>
    <w:p w:rsidR="00000000" w:rsidRDefault="00A955F1">
      <w:pPr>
        <w:spacing w:line="240" w:lineRule="auto"/>
        <w:ind w:firstLine="284"/>
        <w:rPr>
          <w:rFonts w:ascii="Times New Roman" w:hAnsi="Times New Roman"/>
          <w:sz w:val="20"/>
        </w:rPr>
      </w:pPr>
      <w:r>
        <w:rPr>
          <w:rFonts w:ascii="Times New Roman" w:hAnsi="Times New Roman"/>
          <w:sz w:val="20"/>
          <w:lang w:val="en-US"/>
        </w:rPr>
        <w:t>c</w:t>
      </w:r>
      <w:r>
        <w:rPr>
          <w:rFonts w:ascii="Times New Roman" w:hAnsi="Times New Roman"/>
          <w:sz w:val="20"/>
          <w:vertAlign w:val="subscript"/>
          <w:lang w:val="en-US"/>
        </w:rPr>
        <w:t>i</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удельное сцепление, Па;</w:t>
      </w:r>
    </w:p>
    <w:p w:rsidR="00000000" w:rsidRDefault="00A955F1">
      <w:pPr>
        <w:spacing w:line="240" w:lineRule="auto"/>
        <w:ind w:firstLine="284"/>
        <w:rPr>
          <w:rFonts w:ascii="Times New Roman" w:hAnsi="Times New Roman"/>
          <w:sz w:val="20"/>
        </w:rPr>
      </w:pPr>
      <w:r>
        <w:rPr>
          <w:rFonts w:ascii="Times New Roman" w:hAnsi="Times New Roman"/>
          <w:i/>
          <w:sz w:val="20"/>
        </w:rPr>
        <w:t>l</w:t>
      </w:r>
      <w:r>
        <w:rPr>
          <w:rFonts w:ascii="Times New Roman" w:hAnsi="Times New Roman"/>
          <w:sz w:val="20"/>
          <w:vertAlign w:val="subscript"/>
        </w:rPr>
        <w:t>i</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длина плоскости возможного смещения в пределах </w:t>
      </w:r>
      <w:r>
        <w:rPr>
          <w:rFonts w:ascii="Times New Roman" w:hAnsi="Times New Roman"/>
          <w:i/>
          <w:sz w:val="20"/>
        </w:rPr>
        <w:t>i</w:t>
      </w:r>
      <w:r>
        <w:rPr>
          <w:rFonts w:ascii="Times New Roman" w:hAnsi="Times New Roman"/>
          <w:sz w:val="20"/>
        </w:rPr>
        <w:t>-го отсека;</w:t>
      </w:r>
    </w:p>
    <w:p w:rsidR="00000000" w:rsidRDefault="00A955F1">
      <w:pPr>
        <w:spacing w:line="240" w:lineRule="auto"/>
        <w:ind w:firstLine="284"/>
        <w:rPr>
          <w:rFonts w:ascii="Times New Roman" w:hAnsi="Times New Roman"/>
          <w:sz w:val="20"/>
        </w:rPr>
      </w:pPr>
      <w:r>
        <w:rPr>
          <w:rFonts w:ascii="Times New Roman" w:hAnsi="Times New Roman"/>
          <w:sz w:val="20"/>
          <w:lang w:val="en-US"/>
        </w:rPr>
        <w:t>Q</w:t>
      </w:r>
      <w:r>
        <w:rPr>
          <w:rFonts w:ascii="Times New Roman" w:hAnsi="Times New Roman"/>
          <w:sz w:val="20"/>
          <w:vertAlign w:val="subscript"/>
          <w:lang w:val="en-US"/>
        </w:rPr>
        <w:t>i</w:t>
      </w:r>
      <w:r>
        <w:rPr>
          <w:rFonts w:ascii="Times New Roman" w:hAnsi="Times New Roman"/>
          <w:sz w:val="20"/>
        </w:rPr>
        <w:t xml:space="preserve"> — равнодействующая всех сил;</w:t>
      </w:r>
    </w:p>
    <w:p w:rsidR="00000000" w:rsidRDefault="00A955F1">
      <w:pPr>
        <w:spacing w:line="240" w:lineRule="auto"/>
        <w:ind w:firstLine="284"/>
        <w:rPr>
          <w:rFonts w:ascii="Times New Roman" w:hAnsi="Times New Roman"/>
          <w:sz w:val="20"/>
        </w:rPr>
      </w:pPr>
      <w:r>
        <w:rPr>
          <w:rFonts w:ascii="Times New Roman" w:hAnsi="Times New Roman"/>
          <w:i/>
          <w:sz w:val="20"/>
        </w:rPr>
        <w:t>N</w:t>
      </w:r>
      <w:r>
        <w:rPr>
          <w:rFonts w:ascii="Times New Roman" w:hAnsi="Times New Roman"/>
          <w:sz w:val="20"/>
          <w:vertAlign w:val="subscript"/>
          <w:lang w:val="en-US"/>
        </w:rPr>
        <w:t>i</w:t>
      </w:r>
      <w:r>
        <w:rPr>
          <w:rFonts w:ascii="Times New Roman" w:hAnsi="Times New Roman"/>
          <w:i/>
          <w:sz w:val="20"/>
          <w:vertAlign w:val="subscript"/>
          <w:lang w:val="en-US"/>
        </w:rPr>
        <w:t xml:space="preserve"> </w:t>
      </w:r>
      <w:r>
        <w:rPr>
          <w:rFonts w:ascii="Times New Roman" w:hAnsi="Times New Roman"/>
          <w:i/>
          <w:sz w:val="20"/>
        </w:rPr>
        <w:t xml:space="preserve"> —</w:t>
      </w:r>
      <w:r>
        <w:rPr>
          <w:rFonts w:ascii="Times New Roman" w:hAnsi="Times New Roman"/>
          <w:sz w:val="20"/>
        </w:rPr>
        <w:t xml:space="preserve"> нормальная составляющая сила;</w:t>
      </w:r>
    </w:p>
    <w:p w:rsidR="00000000" w:rsidRDefault="00A955F1">
      <w:pPr>
        <w:spacing w:line="240" w:lineRule="auto"/>
        <w:ind w:firstLine="284"/>
        <w:rPr>
          <w:rFonts w:ascii="Times New Roman" w:hAnsi="Times New Roman"/>
          <w:sz w:val="20"/>
        </w:rPr>
      </w:pPr>
      <w:r>
        <w:rPr>
          <w:rFonts w:ascii="Times New Roman" w:hAnsi="Times New Roman"/>
          <w:sz w:val="20"/>
        </w:rPr>
        <w:t>Т</w:t>
      </w:r>
      <w:r>
        <w:rPr>
          <w:rFonts w:ascii="Times New Roman" w:hAnsi="Times New Roman"/>
          <w:sz w:val="20"/>
          <w:vertAlign w:val="subscript"/>
          <w:lang w:val="en-US"/>
        </w:rPr>
        <w:t>i-</w:t>
      </w:r>
      <w:r>
        <w:rPr>
          <w:rFonts w:ascii="Times New Roman" w:hAnsi="Times New Roman"/>
          <w:sz w:val="20"/>
          <w:vertAlign w:val="subscript"/>
        </w:rPr>
        <w:t>уд</w:t>
      </w:r>
      <w:r>
        <w:rPr>
          <w:rFonts w:ascii="Times New Roman" w:hAnsi="Times New Roman"/>
          <w:sz w:val="20"/>
        </w:rPr>
        <w:t xml:space="preserve"> — тангенциальная соста</w:t>
      </w:r>
      <w:r>
        <w:rPr>
          <w:rFonts w:ascii="Times New Roman" w:hAnsi="Times New Roman"/>
          <w:sz w:val="20"/>
        </w:rPr>
        <w:t>вляющая Т</w:t>
      </w:r>
      <w:r>
        <w:rPr>
          <w:rFonts w:ascii="Times New Roman" w:hAnsi="Times New Roman"/>
          <w:sz w:val="20"/>
          <w:vertAlign w:val="subscript"/>
          <w:lang w:val="en-US"/>
        </w:rPr>
        <w:t>i</w:t>
      </w:r>
      <w:r>
        <w:rPr>
          <w:rFonts w:ascii="Times New Roman" w:hAnsi="Times New Roman"/>
          <w:sz w:val="20"/>
        </w:rPr>
        <w:t xml:space="preserve"> направлена в сторону, обратную направлению возможного смещения блока, удерживающая отсек от возможного смещения;</w:t>
      </w:r>
    </w:p>
    <w:p w:rsidR="00000000" w:rsidRDefault="00A955F1">
      <w:pPr>
        <w:spacing w:line="240" w:lineRule="auto"/>
        <w:ind w:firstLine="284"/>
        <w:rPr>
          <w:rFonts w:ascii="Times New Roman" w:hAnsi="Times New Roman"/>
          <w:sz w:val="20"/>
        </w:rPr>
      </w:pPr>
      <w:r>
        <w:rPr>
          <w:rFonts w:ascii="Times New Roman" w:hAnsi="Times New Roman"/>
          <w:sz w:val="20"/>
        </w:rPr>
        <w:t>Т</w:t>
      </w:r>
      <w:r>
        <w:rPr>
          <w:rFonts w:ascii="Times New Roman" w:hAnsi="Times New Roman"/>
          <w:sz w:val="20"/>
          <w:vertAlign w:val="subscript"/>
          <w:lang w:val="en-US"/>
        </w:rPr>
        <w:t>i</w:t>
      </w:r>
      <w:r>
        <w:rPr>
          <w:rFonts w:ascii="Times New Roman" w:hAnsi="Times New Roman"/>
          <w:sz w:val="20"/>
          <w:vertAlign w:val="subscript"/>
        </w:rPr>
        <w:t>-cд</w:t>
      </w:r>
      <w:r>
        <w:rPr>
          <w:rFonts w:ascii="Times New Roman" w:hAnsi="Times New Roman"/>
          <w:sz w:val="20"/>
        </w:rPr>
        <w:t xml:space="preserve"> — тангенциальная составляющая Т</w:t>
      </w:r>
      <w:r>
        <w:rPr>
          <w:rFonts w:ascii="Times New Roman" w:hAnsi="Times New Roman"/>
          <w:sz w:val="20"/>
          <w:vertAlign w:val="subscript"/>
          <w:lang w:val="en-US"/>
        </w:rPr>
        <w:t>i</w:t>
      </w:r>
      <w:r>
        <w:rPr>
          <w:rFonts w:ascii="Times New Roman" w:hAnsi="Times New Roman"/>
          <w:sz w:val="20"/>
          <w:lang w:val="en-US"/>
        </w:rPr>
        <w:t>,</w:t>
      </w:r>
      <w:r>
        <w:rPr>
          <w:rFonts w:ascii="Times New Roman" w:hAnsi="Times New Roman"/>
          <w:sz w:val="20"/>
        </w:rPr>
        <w:t xml:space="preserve"> стремящаяся сдвинуть отсек по своему основанию.</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sz w:val="20"/>
        </w:rPr>
      </w:pPr>
      <w:r>
        <w:rPr>
          <w:rFonts w:ascii="Times New Roman" w:hAnsi="Times New Roman"/>
          <w:b/>
          <w:sz w:val="20"/>
        </w:rPr>
        <w:t>Расчет устойчивости откосов скальных выемок [8]</w:t>
      </w:r>
    </w:p>
    <w:p w:rsidR="00000000" w:rsidRDefault="00A955F1">
      <w:pPr>
        <w:spacing w:line="240" w:lineRule="auto"/>
        <w:ind w:firstLine="284"/>
        <w:rPr>
          <w:rFonts w:ascii="Times New Roman" w:hAnsi="Times New Roman"/>
          <w:sz w:val="20"/>
        </w:rPr>
      </w:pPr>
      <w:r>
        <w:rPr>
          <w:rFonts w:ascii="Times New Roman" w:hAnsi="Times New Roman"/>
          <w:sz w:val="20"/>
        </w:rPr>
        <w:t>Расчет общей устойчивости скальных откосов и склонов необходимо начинать с изучения решетки трещиноватости скального массива, с установления положения возможных поверхностей обрушения (скольжения), которые определяются ориентацией по отношению к проек</w:t>
      </w:r>
      <w:r>
        <w:rPr>
          <w:rFonts w:ascii="Times New Roman" w:hAnsi="Times New Roman"/>
          <w:sz w:val="20"/>
        </w:rPr>
        <w:t>тируемому откосу поверхностей ослабления (трещиноватости, слоистости).</w:t>
      </w:r>
    </w:p>
    <w:p w:rsidR="00000000" w:rsidRDefault="00A955F1">
      <w:pPr>
        <w:spacing w:line="240" w:lineRule="auto"/>
        <w:ind w:firstLine="284"/>
        <w:rPr>
          <w:rFonts w:ascii="Times New Roman" w:hAnsi="Times New Roman"/>
          <w:sz w:val="20"/>
        </w:rPr>
      </w:pPr>
      <w:r>
        <w:rPr>
          <w:rFonts w:ascii="Times New Roman" w:hAnsi="Times New Roman"/>
          <w:sz w:val="20"/>
        </w:rPr>
        <w:t>При оценке общей устойчивости скальных</w:t>
      </w:r>
      <w:r>
        <w:rPr>
          <w:rFonts w:ascii="Times New Roman" w:hAnsi="Times New Roman"/>
          <w:sz w:val="20"/>
          <w:lang w:val="en-US"/>
        </w:rPr>
        <w:t xml:space="preserve"> </w:t>
      </w:r>
      <w:r>
        <w:rPr>
          <w:rFonts w:ascii="Times New Roman" w:hAnsi="Times New Roman"/>
          <w:sz w:val="20"/>
        </w:rPr>
        <w:t>откосов рекомендуется руководствоваться расчетными схемами, представленными на рисунке Г.3. Условия применения указанных схем приведены в таблице Г.4.</w:t>
      </w:r>
    </w:p>
    <w:p w:rsidR="00000000" w:rsidRDefault="00A955F1">
      <w:pPr>
        <w:spacing w:line="240" w:lineRule="auto"/>
        <w:ind w:firstLine="284"/>
        <w:rPr>
          <w:rFonts w:ascii="Times New Roman" w:hAnsi="Times New Roman"/>
          <w:sz w:val="20"/>
        </w:rPr>
      </w:pPr>
      <w:r>
        <w:rPr>
          <w:rFonts w:ascii="Times New Roman" w:hAnsi="Times New Roman"/>
          <w:sz w:val="20"/>
        </w:rPr>
        <w:t>Как правило, поверхности обрушения совпадают с существующими в массиве поверхностями ослабления, но в некоторых условиях этого не наблюдается.</w:t>
      </w:r>
    </w:p>
    <w:p w:rsidR="00000000" w:rsidRDefault="00A955F1">
      <w:pPr>
        <w:spacing w:line="240" w:lineRule="auto"/>
        <w:ind w:firstLine="284"/>
        <w:rPr>
          <w:rFonts w:ascii="Times New Roman" w:hAnsi="Times New Roman"/>
          <w:sz w:val="20"/>
        </w:rPr>
      </w:pPr>
      <w:r>
        <w:rPr>
          <w:rFonts w:ascii="Times New Roman" w:hAnsi="Times New Roman"/>
          <w:sz w:val="20"/>
        </w:rPr>
        <w:t>Все приведенные на рисунке Г.3 формы поверхностей обрушения можно объединить в четыре группы:</w:t>
      </w:r>
    </w:p>
    <w:p w:rsidR="00000000" w:rsidRDefault="00A955F1">
      <w:pPr>
        <w:spacing w:line="240" w:lineRule="auto"/>
        <w:ind w:firstLine="284"/>
        <w:rPr>
          <w:rFonts w:ascii="Times New Roman" w:hAnsi="Times New Roman"/>
          <w:sz w:val="20"/>
        </w:rPr>
      </w:pPr>
      <w:r>
        <w:rPr>
          <w:rFonts w:ascii="Times New Roman" w:hAnsi="Times New Roman"/>
          <w:sz w:val="20"/>
        </w:rPr>
        <w:t>плоские поверх</w:t>
      </w:r>
      <w:r>
        <w:rPr>
          <w:rFonts w:ascii="Times New Roman" w:hAnsi="Times New Roman"/>
          <w:sz w:val="20"/>
        </w:rPr>
        <w:t>ности (схемы А, Б);</w:t>
      </w:r>
    </w:p>
    <w:p w:rsidR="00000000" w:rsidRDefault="00A955F1">
      <w:pPr>
        <w:spacing w:line="240" w:lineRule="auto"/>
        <w:ind w:firstLine="284"/>
        <w:rPr>
          <w:rFonts w:ascii="Times New Roman" w:hAnsi="Times New Roman"/>
          <w:sz w:val="20"/>
        </w:rPr>
      </w:pPr>
      <w:r>
        <w:rPr>
          <w:rFonts w:ascii="Times New Roman" w:hAnsi="Times New Roman"/>
          <w:sz w:val="20"/>
        </w:rPr>
        <w:t>призматические и полигональные поверхности (схемы В, Г, Д, Е);</w:t>
      </w:r>
    </w:p>
    <w:p w:rsidR="00000000" w:rsidRDefault="00A955F1">
      <w:pPr>
        <w:spacing w:line="240" w:lineRule="auto"/>
        <w:ind w:firstLine="284"/>
        <w:rPr>
          <w:rFonts w:ascii="Times New Roman" w:hAnsi="Times New Roman"/>
          <w:sz w:val="20"/>
        </w:rPr>
      </w:pPr>
      <w:r>
        <w:rPr>
          <w:rFonts w:ascii="Times New Roman" w:hAnsi="Times New Roman"/>
          <w:sz w:val="20"/>
        </w:rPr>
        <w:t>криволинейные и комбинированные поверхности (схемы Ж, 3, И, К);</w:t>
      </w:r>
    </w:p>
    <w:p w:rsidR="00000000" w:rsidRDefault="00A955F1">
      <w:pPr>
        <w:spacing w:line="240" w:lineRule="auto"/>
        <w:ind w:firstLine="284"/>
        <w:rPr>
          <w:rFonts w:ascii="Times New Roman" w:hAnsi="Times New Roman"/>
          <w:sz w:val="20"/>
        </w:rPr>
      </w:pPr>
      <w:r>
        <w:rPr>
          <w:rFonts w:ascii="Times New Roman" w:hAnsi="Times New Roman"/>
          <w:sz w:val="20"/>
        </w:rPr>
        <w:t>объемные желобчатые поверхности обрушения (схема Л).</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Порядок построения возможных поверхностей обрушения откосов, методика установления расчетных параметров, последовательность выполнения расчетов и расчетные формулы для определения обобщенных значений активной сдвигающей силы Т и силы предельного сопротивления сдвигу </w:t>
      </w:r>
      <w:r>
        <w:rPr>
          <w:rFonts w:ascii="Times New Roman" w:hAnsi="Times New Roman"/>
          <w:sz w:val="20"/>
          <w:lang w:val="en-US"/>
        </w:rPr>
        <w:t>R</w:t>
      </w:r>
      <w:r>
        <w:rPr>
          <w:rFonts w:ascii="Times New Roman" w:hAnsi="Times New Roman"/>
          <w:sz w:val="20"/>
        </w:rPr>
        <w:t xml:space="preserve"> представлены в Руководстве по проектировани</w:t>
      </w:r>
      <w:r>
        <w:rPr>
          <w:rFonts w:ascii="Times New Roman" w:hAnsi="Times New Roman"/>
          <w:sz w:val="20"/>
        </w:rPr>
        <w:t>ю противообвальных сооружений [8].</w:t>
      </w:r>
    </w:p>
    <w:p w:rsidR="00000000" w:rsidRDefault="00A955F1">
      <w:pPr>
        <w:spacing w:line="240" w:lineRule="auto"/>
        <w:ind w:firstLine="284"/>
        <w:rPr>
          <w:rFonts w:ascii="Times New Roman" w:hAnsi="Times New Roman"/>
          <w:sz w:val="20"/>
        </w:rPr>
      </w:pPr>
      <w:r>
        <w:rPr>
          <w:rFonts w:ascii="Times New Roman" w:hAnsi="Times New Roman"/>
          <w:sz w:val="20"/>
        </w:rPr>
        <w:t>После выявления решетки трещиноватости для рассматриваемого объекта выбирается по рисунку Г.3 одна или несколько расчетных схем. Расчеты выполняются по всем выбранным схемам.</w:t>
      </w:r>
    </w:p>
    <w:p w:rsidR="00000000" w:rsidRDefault="00A955F1">
      <w:pPr>
        <w:spacing w:line="240" w:lineRule="auto"/>
        <w:ind w:firstLine="284"/>
        <w:rPr>
          <w:rFonts w:ascii="Times New Roman" w:hAnsi="Times New Roman"/>
          <w:sz w:val="20"/>
        </w:rPr>
      </w:pPr>
      <w:r>
        <w:rPr>
          <w:rFonts w:ascii="Times New Roman" w:hAnsi="Times New Roman"/>
          <w:sz w:val="20"/>
        </w:rPr>
        <w:t>Оценка устойчивости скального массива производится по формулам Г.1, Г.2 настоящего приложения.</w:t>
      </w:r>
    </w:p>
    <w:p w:rsidR="00000000" w:rsidRDefault="00A955F1">
      <w:pPr>
        <w:spacing w:line="240" w:lineRule="auto"/>
        <w:ind w:firstLine="284"/>
        <w:rPr>
          <w:rFonts w:ascii="Times New Roman" w:hAnsi="Times New Roman"/>
          <w:sz w:val="20"/>
        </w:rPr>
      </w:pPr>
      <w:r>
        <w:rPr>
          <w:rFonts w:ascii="Times New Roman" w:hAnsi="Times New Roman"/>
          <w:sz w:val="20"/>
        </w:rPr>
        <w:t>Решение об устойчивости откосов принимается на основании анализа результатов расчетов по всем рассмотренным схемам — по наименьшему из полученных значений.</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pict>
          <v:shape id="_x0000_i1115" type="#_x0000_t75" style="width:145.5pt;height:116.25pt">
            <v:imagedata r:id="rId133" o:title=""/>
          </v:shape>
        </w:pict>
      </w:r>
      <w:r>
        <w:rPr>
          <w:rFonts w:ascii="Times New Roman" w:hAnsi="Times New Roman"/>
          <w:sz w:val="20"/>
        </w:rPr>
        <w:pict>
          <v:shape id="_x0000_i1116" type="#_x0000_t75" style="width:141pt;height:108.75pt">
            <v:imagedata r:id="rId134" o:title=""/>
          </v:shape>
        </w:pict>
      </w:r>
    </w:p>
    <w:p w:rsidR="00000000" w:rsidRDefault="00A955F1">
      <w:pPr>
        <w:spacing w:line="240" w:lineRule="auto"/>
        <w:ind w:firstLine="0"/>
        <w:jc w:val="center"/>
        <w:rPr>
          <w:rFonts w:ascii="Times New Roman" w:hAnsi="Times New Roman"/>
          <w:sz w:val="20"/>
        </w:rPr>
      </w:pPr>
      <w:r>
        <w:rPr>
          <w:rFonts w:ascii="Times New Roman" w:hAnsi="Times New Roman"/>
          <w:sz w:val="20"/>
        </w:rPr>
        <w:pict>
          <v:shape id="_x0000_i1117" type="#_x0000_t75" style="width:145.5pt;height:105pt">
            <v:imagedata r:id="rId135" o:title=""/>
          </v:shape>
        </w:pict>
      </w:r>
      <w:r>
        <w:rPr>
          <w:rFonts w:ascii="Times New Roman" w:hAnsi="Times New Roman"/>
          <w:sz w:val="20"/>
        </w:rPr>
        <w:pict>
          <v:shape id="_x0000_i1118" type="#_x0000_t75" style="width:174.75pt;height:102pt">
            <v:imagedata r:id="rId136"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19" type="#_x0000_t75" style="width:209.25pt;height:99pt">
            <v:imagedata r:id="rId137" o:title=""/>
          </v:shape>
        </w:pict>
      </w:r>
      <w:r>
        <w:rPr>
          <w:rFonts w:ascii="Times New Roman" w:hAnsi="Times New Roman"/>
          <w:sz w:val="20"/>
        </w:rPr>
        <w:pict>
          <v:shape id="_x0000_i1120" type="#_x0000_t75" style="width:154.5pt;height:92.25pt">
            <v:imagedata r:id="rId138"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21" type="#_x0000_t75" style="width:129pt;height:99pt">
            <v:imagedata r:id="rId139" o:title=""/>
          </v:shape>
        </w:pict>
      </w:r>
      <w:r>
        <w:rPr>
          <w:rFonts w:ascii="Times New Roman" w:hAnsi="Times New Roman"/>
          <w:sz w:val="20"/>
        </w:rPr>
        <w:pict>
          <v:shape id="_x0000_i1122" type="#_x0000_t75" style="width:132pt;height:96.75pt">
            <v:imagedata r:id="rId140" o:title=""/>
          </v:shape>
        </w:pict>
      </w:r>
    </w:p>
    <w:p w:rsidR="00000000" w:rsidRDefault="00A955F1">
      <w:pPr>
        <w:spacing w:line="240" w:lineRule="auto"/>
        <w:ind w:firstLine="284"/>
        <w:jc w:val="center"/>
        <w:rPr>
          <w:rFonts w:ascii="Times New Roman" w:hAnsi="Times New Roman"/>
          <w:sz w:val="20"/>
          <w:lang w:val="en-US"/>
        </w:rPr>
      </w:pPr>
      <w:r>
        <w:rPr>
          <w:rFonts w:ascii="Times New Roman" w:hAnsi="Times New Roman"/>
          <w:sz w:val="20"/>
        </w:rPr>
        <w:pict>
          <v:shape id="_x0000_i1123" type="#_x0000_t75" style="width:108.75pt;height:104.25pt">
            <v:imagedata r:id="rId141" o:title=""/>
          </v:shape>
        </w:pict>
      </w:r>
      <w:r>
        <w:rPr>
          <w:rFonts w:ascii="Times New Roman" w:hAnsi="Times New Roman"/>
          <w:sz w:val="20"/>
        </w:rPr>
        <w:pict>
          <v:shape id="_x0000_i1124" type="#_x0000_t75" style="width:126pt;height:111pt">
            <v:imagedata r:id="rId142" o:title=""/>
          </v:shape>
        </w:pict>
      </w:r>
      <w:r>
        <w:rPr>
          <w:rFonts w:ascii="Times New Roman" w:hAnsi="Times New Roman"/>
          <w:sz w:val="20"/>
        </w:rPr>
        <w:pict>
          <v:shape id="_x0000_i1125" type="#_x0000_t75" style="width:160.5pt;height:124.5pt">
            <v:imagedata r:id="rId143" o:title=""/>
          </v:shape>
        </w:pic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lang w:val="en-US"/>
        </w:rPr>
        <w:t xml:space="preserve">1 </w:t>
      </w:r>
      <w:r>
        <w:rPr>
          <w:rFonts w:ascii="Times New Roman" w:hAnsi="Times New Roman"/>
          <w:i/>
          <w:sz w:val="20"/>
        </w:rPr>
        <w:t>—</w:t>
      </w:r>
      <w:r>
        <w:rPr>
          <w:rFonts w:ascii="Times New Roman" w:hAnsi="Times New Roman"/>
          <w:sz w:val="20"/>
        </w:rPr>
        <w:t xml:space="preserve"> контур поверхности обрушения; </w:t>
      </w:r>
      <w:r>
        <w:rPr>
          <w:rFonts w:ascii="Times New Roman" w:hAnsi="Times New Roman"/>
          <w:i/>
          <w:sz w:val="20"/>
        </w:rPr>
        <w:t>2</w:t>
      </w:r>
      <w:r>
        <w:rPr>
          <w:rFonts w:ascii="Times New Roman" w:hAnsi="Times New Roman"/>
          <w:i/>
          <w:sz w:val="20"/>
          <w:lang w:val="en-US"/>
        </w:rPr>
        <w:t xml:space="preserve"> </w:t>
      </w:r>
      <w:r>
        <w:rPr>
          <w:rFonts w:ascii="Times New Roman" w:hAnsi="Times New Roman"/>
          <w:i/>
          <w:sz w:val="20"/>
        </w:rPr>
        <w:t>—</w:t>
      </w:r>
      <w:r>
        <w:rPr>
          <w:rFonts w:ascii="Times New Roman" w:hAnsi="Times New Roman"/>
          <w:i/>
          <w:sz w:val="20"/>
          <w:lang w:val="en-US"/>
        </w:rPr>
        <w:t xml:space="preserve"> </w:t>
      </w:r>
      <w:r>
        <w:rPr>
          <w:rFonts w:ascii="Times New Roman" w:hAnsi="Times New Roman"/>
          <w:sz w:val="20"/>
        </w:rPr>
        <w:t>трещины, расчленяющие массив возможного обрушения на блоки; 3 — выветрелый слой в схеме К; 1</w:t>
      </w:r>
      <w:r>
        <w:rPr>
          <w:rFonts w:ascii="Times New Roman" w:hAnsi="Times New Roman"/>
          <w:i/>
          <w:sz w:val="20"/>
        </w:rPr>
        <w:t>' —</w:t>
      </w:r>
      <w:r>
        <w:rPr>
          <w:rFonts w:ascii="Times New Roman" w:hAnsi="Times New Roman"/>
          <w:sz w:val="20"/>
        </w:rPr>
        <w:t xml:space="preserve"> желобчатые поверхности обрушения</w:t>
      </w:r>
    </w:p>
    <w:p w:rsidR="00000000" w:rsidRDefault="00A955F1">
      <w:pPr>
        <w:spacing w:line="240" w:lineRule="auto"/>
        <w:ind w:firstLine="284"/>
        <w:jc w:val="center"/>
        <w:rPr>
          <w:rFonts w:ascii="Times New Roman" w:hAnsi="Times New Roman"/>
          <w:sz w:val="20"/>
          <w:lang w:val="en-US"/>
        </w:rPr>
      </w:pPr>
      <w:r>
        <w:rPr>
          <w:rFonts w:ascii="Times New Roman" w:hAnsi="Times New Roman"/>
          <w:b/>
          <w:i/>
          <w:sz w:val="20"/>
        </w:rPr>
        <w:t>Рисунок Г.3 —</w:t>
      </w:r>
      <w:r>
        <w:rPr>
          <w:rFonts w:ascii="Times New Roman" w:hAnsi="Times New Roman"/>
          <w:sz w:val="20"/>
        </w:rPr>
        <w:t xml:space="preserve"> Расчетные схемы общей устойчивости </w:t>
      </w:r>
    </w:p>
    <w:p w:rsidR="00000000" w:rsidRDefault="00A955F1">
      <w:pPr>
        <w:spacing w:line="240" w:lineRule="auto"/>
        <w:ind w:firstLine="284"/>
        <w:jc w:val="center"/>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Г.4</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993"/>
        <w:gridCol w:w="4961"/>
        <w:gridCol w:w="2410"/>
      </w:tblGrid>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Расчетная схема</w:t>
            </w:r>
          </w:p>
        </w:tc>
        <w:tc>
          <w:tcPr>
            <w:tcW w:w="496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Условия применения</w:t>
            </w:r>
          </w:p>
        </w:tc>
        <w:tc>
          <w:tcPr>
            <w:tcW w:w="241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Расчетные параметры</w:t>
            </w: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А</w:t>
            </w:r>
          </w:p>
        </w:tc>
        <w:tc>
          <w:tcPr>
            <w:tcW w:w="4961"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Наличие системы трещин с неблагоприятным залеганием. Угол наклона откоса превышает угол наклона трещин (</w:t>
            </w:r>
            <w:r>
              <w:rPr>
                <w:rFonts w:ascii="Times New Roman" w:hAnsi="Times New Roman"/>
                <w:sz w:val="20"/>
              </w:rPr>
              <w:sym w:font="Symbol" w:char="F061"/>
            </w:r>
            <w:r>
              <w:rPr>
                <w:rFonts w:ascii="Times New Roman" w:hAnsi="Times New Roman"/>
                <w:sz w:val="20"/>
              </w:rPr>
              <w:t xml:space="preserve"> &gt; </w:t>
            </w:r>
            <w:r>
              <w:rPr>
                <w:rFonts w:ascii="Times New Roman" w:hAnsi="Times New Roman"/>
                <w:sz w:val="20"/>
              </w:rPr>
              <w:sym w:font="Symbol" w:char="F06A"/>
            </w:r>
            <w:r>
              <w:rPr>
                <w:rFonts w:ascii="Times New Roman" w:hAnsi="Times New Roman"/>
                <w:sz w:val="20"/>
                <w:vertAlign w:val="subscript"/>
              </w:rPr>
              <w:t>тр</w:t>
            </w:r>
            <w:r>
              <w:rPr>
                <w:rFonts w:ascii="Times New Roman" w:hAnsi="Times New Roman"/>
                <w:sz w:val="20"/>
              </w:rPr>
              <w:t xml:space="preserve"> </w:t>
            </w:r>
            <w:r>
              <w:rPr>
                <w:rFonts w:ascii="Times New Roman" w:hAnsi="Times New Roman"/>
                <w:sz w:val="20"/>
              </w:rPr>
              <w:sym w:font="Symbol" w:char="F061"/>
            </w:r>
            <w:r>
              <w:rPr>
                <w:rFonts w:ascii="Times New Roman" w:hAnsi="Times New Roman"/>
                <w:sz w:val="20"/>
                <w:vertAlign w:val="subscript"/>
              </w:rPr>
              <w:t>0</w:t>
            </w:r>
            <w:r>
              <w:rPr>
                <w:rFonts w:ascii="Times New Roman" w:hAnsi="Times New Roman"/>
                <w:sz w:val="20"/>
              </w:rPr>
              <w:t xml:space="preserve"> &gt; </w:t>
            </w:r>
            <w:r>
              <w:rPr>
                <w:rFonts w:ascii="Times New Roman" w:hAnsi="Times New Roman"/>
                <w:sz w:val="20"/>
              </w:rPr>
              <w:sym w:font="Symbol" w:char="F061"/>
            </w:r>
            <w:r>
              <w:rPr>
                <w:rFonts w:ascii="Times New Roman" w:hAnsi="Times New Roman"/>
                <w:sz w:val="20"/>
              </w:rPr>
              <w:t>)</w:t>
            </w:r>
          </w:p>
        </w:tc>
        <w:tc>
          <w:tcPr>
            <w:tcW w:w="2410"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sym w:font="Symbol" w:char="F061"/>
            </w:r>
            <w:r>
              <w:rPr>
                <w:rFonts w:ascii="Times New Roman" w:hAnsi="Times New Roman"/>
                <w:sz w:val="20"/>
              </w:rPr>
              <w:t>, С</w:t>
            </w:r>
            <w:r>
              <w:rPr>
                <w:rFonts w:ascii="Times New Roman" w:hAnsi="Times New Roman"/>
                <w:sz w:val="20"/>
                <w:vertAlign w:val="subscript"/>
              </w:rPr>
              <w:t>тр</w:t>
            </w:r>
            <w:r>
              <w:rPr>
                <w:rFonts w:ascii="Times New Roman" w:hAnsi="Times New Roman"/>
                <w:sz w:val="20"/>
              </w:rPr>
              <w:t xml:space="preserve">, </w:t>
            </w:r>
            <w:r>
              <w:rPr>
                <w:rFonts w:ascii="Times New Roman" w:hAnsi="Times New Roman"/>
                <w:sz w:val="20"/>
              </w:rPr>
              <w:sym w:font="Symbol" w:char="F06A"/>
            </w:r>
            <w:r>
              <w:rPr>
                <w:rFonts w:ascii="Times New Roman" w:hAnsi="Times New Roman"/>
                <w:sz w:val="20"/>
                <w:vertAlign w:val="subscript"/>
              </w:rPr>
              <w:t>тр</w:t>
            </w:r>
            <w:r>
              <w:rPr>
                <w:rFonts w:ascii="Times New Roman" w:hAnsi="Times New Roman"/>
                <w:sz w:val="20"/>
              </w:rPr>
              <w:t xml:space="preserve">, </w:t>
            </w:r>
            <w:r>
              <w:rPr>
                <w:rFonts w:ascii="Times New Roman" w:hAnsi="Times New Roman"/>
                <w:sz w:val="20"/>
              </w:rPr>
              <w:sym w:font="Symbol" w:char="F067"/>
            </w:r>
            <w:r>
              <w:rPr>
                <w:rFonts w:ascii="Times New Roman" w:hAnsi="Times New Roman"/>
                <w:sz w:val="20"/>
                <w:vertAlign w:val="subscript"/>
              </w:rPr>
              <w:t>0</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Б</w:t>
            </w:r>
          </w:p>
        </w:tc>
        <w:tc>
          <w:tcPr>
            <w:tcW w:w="496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Наличие двух систем трещин, одна из которых имеет неблагоприятное залегание (при этом </w:t>
            </w:r>
            <w:r>
              <w:rPr>
                <w:rFonts w:ascii="Times New Roman" w:hAnsi="Times New Roman"/>
                <w:sz w:val="20"/>
              </w:rPr>
              <w:sym w:font="Symbol" w:char="F061"/>
            </w:r>
            <w:r>
              <w:rPr>
                <w:rFonts w:ascii="Times New Roman" w:hAnsi="Times New Roman"/>
                <w:sz w:val="20"/>
                <w:vertAlign w:val="subscript"/>
              </w:rPr>
              <w:t>0</w:t>
            </w:r>
            <w:r>
              <w:rPr>
                <w:rFonts w:ascii="Times New Roman" w:hAnsi="Times New Roman"/>
                <w:sz w:val="20"/>
              </w:rPr>
              <w:t xml:space="preserve"> &gt; </w:t>
            </w:r>
            <w:r>
              <w:rPr>
                <w:rFonts w:ascii="Times New Roman" w:hAnsi="Times New Roman"/>
                <w:sz w:val="20"/>
              </w:rPr>
              <w:sym w:font="Symbol" w:char="F061"/>
            </w:r>
            <w:r>
              <w:rPr>
                <w:rFonts w:ascii="Times New Roman" w:hAnsi="Times New Roman"/>
                <w:sz w:val="20"/>
              </w:rPr>
              <w:t>), а вторая падает в глубь</w:t>
            </w:r>
            <w:r>
              <w:rPr>
                <w:rFonts w:ascii="Times New Roman" w:hAnsi="Times New Roman"/>
                <w:sz w:val="20"/>
              </w:rPr>
              <w:t xml:space="preserve"> массива</w:t>
            </w:r>
          </w:p>
        </w:tc>
        <w:tc>
          <w:tcPr>
            <w:tcW w:w="241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sym w:font="Symbol" w:char="F061"/>
            </w:r>
            <w:r>
              <w:rPr>
                <w:rFonts w:ascii="Times New Roman" w:hAnsi="Times New Roman"/>
                <w:sz w:val="20"/>
              </w:rPr>
              <w:t>, С</w:t>
            </w:r>
            <w:r>
              <w:rPr>
                <w:rFonts w:ascii="Times New Roman" w:hAnsi="Times New Roman"/>
                <w:sz w:val="20"/>
                <w:vertAlign w:val="subscript"/>
              </w:rPr>
              <w:t>тр</w:t>
            </w:r>
            <w:r>
              <w:rPr>
                <w:rFonts w:ascii="Times New Roman" w:hAnsi="Times New Roman"/>
                <w:sz w:val="20"/>
              </w:rPr>
              <w:t xml:space="preserve">, </w:t>
            </w:r>
            <w:r>
              <w:rPr>
                <w:rFonts w:ascii="Times New Roman" w:hAnsi="Times New Roman"/>
                <w:sz w:val="20"/>
              </w:rPr>
              <w:sym w:font="Symbol" w:char="F06A"/>
            </w:r>
            <w:r>
              <w:rPr>
                <w:rFonts w:ascii="Times New Roman" w:hAnsi="Times New Roman"/>
                <w:sz w:val="20"/>
                <w:vertAlign w:val="subscript"/>
              </w:rPr>
              <w:t xml:space="preserve">тр </w:t>
            </w:r>
            <w:r>
              <w:rPr>
                <w:rFonts w:ascii="Times New Roman" w:hAnsi="Times New Roman"/>
                <w:sz w:val="20"/>
              </w:rPr>
              <w:t>(по системе трещин, падающих в сторону откоса)</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w:t>
            </w:r>
          </w:p>
        </w:tc>
        <w:tc>
          <w:tcPr>
            <w:tcW w:w="496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Наличие системы трещин с неблагоприятным залеганием. Угол наклона откоса меньше угла наклона трещин (</w:t>
            </w:r>
            <w:r>
              <w:rPr>
                <w:rFonts w:ascii="Times New Roman" w:hAnsi="Times New Roman"/>
                <w:sz w:val="20"/>
              </w:rPr>
              <w:sym w:font="Symbol" w:char="F061"/>
            </w:r>
            <w:r>
              <w:rPr>
                <w:rFonts w:ascii="Times New Roman" w:hAnsi="Times New Roman"/>
                <w:sz w:val="20"/>
                <w:vertAlign w:val="subscript"/>
              </w:rPr>
              <w:t>2</w:t>
            </w:r>
            <w:r>
              <w:rPr>
                <w:rFonts w:ascii="Times New Roman" w:hAnsi="Times New Roman"/>
                <w:sz w:val="20"/>
              </w:rPr>
              <w:t xml:space="preserve"> &gt; </w:t>
            </w:r>
            <w:r>
              <w:rPr>
                <w:rFonts w:ascii="Times New Roman" w:hAnsi="Times New Roman"/>
                <w:sz w:val="20"/>
              </w:rPr>
              <w:sym w:font="Symbol" w:char="F06A"/>
            </w:r>
            <w:r>
              <w:rPr>
                <w:rFonts w:ascii="Times New Roman" w:hAnsi="Times New Roman"/>
                <w:sz w:val="20"/>
                <w:vertAlign w:val="subscript"/>
              </w:rPr>
              <w:t>тр</w:t>
            </w:r>
            <w:r>
              <w:rPr>
                <w:rFonts w:ascii="Times New Roman" w:hAnsi="Times New Roman"/>
                <w:sz w:val="20"/>
              </w:rPr>
              <w:t xml:space="preserve"> </w:t>
            </w:r>
            <w:r>
              <w:rPr>
                <w:rFonts w:ascii="Times New Roman" w:hAnsi="Times New Roman"/>
                <w:sz w:val="20"/>
              </w:rPr>
              <w:sym w:font="Symbol" w:char="F061"/>
            </w:r>
            <w:r>
              <w:rPr>
                <w:rFonts w:ascii="Times New Roman" w:hAnsi="Times New Roman"/>
                <w:sz w:val="20"/>
                <w:vertAlign w:val="subscript"/>
              </w:rPr>
              <w:t>0</w:t>
            </w:r>
            <w:r>
              <w:rPr>
                <w:rFonts w:ascii="Times New Roman" w:hAnsi="Times New Roman"/>
                <w:sz w:val="20"/>
              </w:rPr>
              <w:t xml:space="preserve"> &gt; </w:t>
            </w:r>
            <w:r>
              <w:rPr>
                <w:rFonts w:ascii="Times New Roman" w:hAnsi="Times New Roman"/>
                <w:sz w:val="20"/>
              </w:rPr>
              <w:sym w:font="Symbol" w:char="F061"/>
            </w:r>
            <w:r>
              <w:rPr>
                <w:rFonts w:ascii="Times New Roman" w:hAnsi="Times New Roman"/>
                <w:sz w:val="20"/>
                <w:vertAlign w:val="subscript"/>
              </w:rPr>
              <w:t>2</w:t>
            </w:r>
            <w:r>
              <w:rPr>
                <w:rFonts w:ascii="Times New Roman" w:hAnsi="Times New Roman"/>
                <w:sz w:val="20"/>
              </w:rPr>
              <w:t>)</w:t>
            </w:r>
          </w:p>
        </w:tc>
        <w:tc>
          <w:tcPr>
            <w:tcW w:w="241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sym w:font="Symbol" w:char="F061"/>
            </w:r>
            <w:r>
              <w:rPr>
                <w:rFonts w:ascii="Times New Roman" w:hAnsi="Times New Roman"/>
                <w:sz w:val="20"/>
                <w:vertAlign w:val="subscript"/>
              </w:rPr>
              <w:t>1</w:t>
            </w:r>
            <w:r>
              <w:rPr>
                <w:rFonts w:ascii="Times New Roman" w:hAnsi="Times New Roman"/>
                <w:sz w:val="20"/>
              </w:rPr>
              <w:t xml:space="preserve">, </w:t>
            </w:r>
            <w:r>
              <w:rPr>
                <w:rFonts w:ascii="Times New Roman" w:hAnsi="Times New Roman"/>
                <w:sz w:val="20"/>
              </w:rPr>
              <w:sym w:font="Symbol" w:char="F061"/>
            </w:r>
            <w:r>
              <w:rPr>
                <w:rFonts w:ascii="Times New Roman" w:hAnsi="Times New Roman"/>
                <w:sz w:val="20"/>
                <w:vertAlign w:val="subscript"/>
              </w:rPr>
              <w:t>2</w:t>
            </w:r>
            <w:r>
              <w:rPr>
                <w:rFonts w:ascii="Times New Roman" w:hAnsi="Times New Roman"/>
                <w:sz w:val="20"/>
              </w:rPr>
              <w:t xml:space="preserve">, С, </w:t>
            </w:r>
            <w:r>
              <w:rPr>
                <w:rFonts w:ascii="Times New Roman" w:hAnsi="Times New Roman"/>
                <w:sz w:val="20"/>
              </w:rPr>
              <w:sym w:font="Symbol" w:char="F06A"/>
            </w:r>
            <w:r>
              <w:rPr>
                <w:rFonts w:ascii="Times New Roman" w:hAnsi="Times New Roman"/>
                <w:sz w:val="20"/>
                <w:vertAlign w:val="subscript"/>
              </w:rPr>
              <w:t>к</w:t>
            </w:r>
            <w:r>
              <w:rPr>
                <w:rFonts w:ascii="Times New Roman" w:hAnsi="Times New Roman"/>
                <w:sz w:val="20"/>
              </w:rPr>
              <w:t>, С</w:t>
            </w:r>
            <w:r>
              <w:rPr>
                <w:rFonts w:ascii="Times New Roman" w:hAnsi="Times New Roman"/>
                <w:sz w:val="20"/>
                <w:vertAlign w:val="subscript"/>
              </w:rPr>
              <w:t>м</w:t>
            </w:r>
            <w:r>
              <w:rPr>
                <w:rFonts w:ascii="Times New Roman" w:hAnsi="Times New Roman"/>
                <w:sz w:val="20"/>
              </w:rPr>
              <w:t xml:space="preserve">, </w:t>
            </w:r>
            <w:r>
              <w:rPr>
                <w:rFonts w:ascii="Times New Roman" w:hAnsi="Times New Roman"/>
                <w:i/>
                <w:sz w:val="20"/>
                <w:lang w:val="en-US"/>
              </w:rPr>
              <w:t>l</w:t>
            </w:r>
            <w:r>
              <w:rPr>
                <w:rFonts w:ascii="Times New Roman" w:hAnsi="Times New Roman"/>
                <w:sz w:val="20"/>
                <w:vertAlign w:val="subscript"/>
                <w:lang w:val="en-US"/>
              </w:rPr>
              <w:t>0</w:t>
            </w:r>
            <w:r>
              <w:rPr>
                <w:rFonts w:ascii="Times New Roman" w:hAnsi="Times New Roman"/>
                <w:sz w:val="20"/>
                <w:lang w:val="en-US"/>
              </w:rPr>
              <w:t>,</w:t>
            </w:r>
            <w:r>
              <w:rPr>
                <w:rFonts w:ascii="Times New Roman" w:hAnsi="Times New Roman"/>
                <w:sz w:val="20"/>
              </w:rPr>
              <w:t xml:space="preserve"> С</w:t>
            </w:r>
            <w:r>
              <w:rPr>
                <w:rFonts w:ascii="Times New Roman" w:hAnsi="Times New Roman"/>
                <w:sz w:val="20"/>
                <w:vertAlign w:val="subscript"/>
              </w:rPr>
              <w:t>тр</w:t>
            </w:r>
            <w:r>
              <w:rPr>
                <w:rFonts w:ascii="Times New Roman" w:hAnsi="Times New Roman"/>
                <w:sz w:val="20"/>
              </w:rPr>
              <w:t xml:space="preserve">, </w:t>
            </w:r>
            <w:r>
              <w:rPr>
                <w:rFonts w:ascii="Times New Roman" w:hAnsi="Times New Roman"/>
                <w:sz w:val="20"/>
              </w:rPr>
              <w:sym w:font="Symbol" w:char="F06A"/>
            </w:r>
            <w:r>
              <w:rPr>
                <w:rFonts w:ascii="Times New Roman" w:hAnsi="Times New Roman"/>
                <w:sz w:val="20"/>
                <w:vertAlign w:val="subscript"/>
              </w:rPr>
              <w:t>тр</w:t>
            </w:r>
            <w:r>
              <w:rPr>
                <w:rFonts w:ascii="Times New Roman" w:hAnsi="Times New Roman"/>
                <w:sz w:val="20"/>
              </w:rPr>
              <w:t xml:space="preserve">, </w:t>
            </w:r>
            <w:r>
              <w:rPr>
                <w:rFonts w:ascii="Times New Roman" w:hAnsi="Times New Roman"/>
                <w:sz w:val="20"/>
              </w:rPr>
              <w:sym w:font="Symbol" w:char="F067"/>
            </w:r>
            <w:r>
              <w:rPr>
                <w:rFonts w:ascii="Times New Roman" w:hAnsi="Times New Roman"/>
                <w:sz w:val="20"/>
                <w:vertAlign w:val="subscript"/>
              </w:rPr>
              <w:t>0</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Г</w:t>
            </w:r>
          </w:p>
        </w:tc>
        <w:tc>
          <w:tcPr>
            <w:tcW w:w="496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Наличие двух систем трещин, падающих в сторону откоса, при этом </w:t>
            </w:r>
            <w:r>
              <w:rPr>
                <w:rFonts w:ascii="Times New Roman" w:hAnsi="Times New Roman"/>
                <w:sz w:val="20"/>
              </w:rPr>
              <w:sym w:font="Symbol" w:char="F061"/>
            </w:r>
            <w:r>
              <w:rPr>
                <w:rFonts w:ascii="Times New Roman" w:hAnsi="Times New Roman"/>
                <w:sz w:val="20"/>
                <w:vertAlign w:val="subscript"/>
              </w:rPr>
              <w:t>2</w:t>
            </w:r>
            <w:r>
              <w:rPr>
                <w:rFonts w:ascii="Times New Roman" w:hAnsi="Times New Roman"/>
                <w:sz w:val="20"/>
              </w:rPr>
              <w:t xml:space="preserve"> </w:t>
            </w:r>
            <w:r>
              <w:rPr>
                <w:rFonts w:ascii="Times New Roman" w:hAnsi="Times New Roman"/>
                <w:sz w:val="20"/>
                <w:lang w:val="en-US"/>
              </w:rPr>
              <w:t>&gt;</w:t>
            </w:r>
            <w:r>
              <w:rPr>
                <w:rFonts w:ascii="Times New Roman" w:hAnsi="Times New Roman"/>
                <w:position w:val="-14"/>
                <w:sz w:val="20"/>
              </w:rPr>
              <w:object w:dxaOrig="440" w:dyaOrig="340">
                <v:shape id="_x0000_i1126" type="#_x0000_t75" style="width:25.5pt;height:20.25pt" o:ole="">
                  <v:imagedata r:id="rId144" o:title=""/>
                </v:shape>
                <o:OLEObject Type="Embed" ProgID="Equation.3" ShapeID="_x0000_i1126" DrawAspect="Content" ObjectID="_1427231294" r:id="rId145"/>
              </w:object>
            </w:r>
          </w:p>
        </w:tc>
        <w:tc>
          <w:tcPr>
            <w:tcW w:w="241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sym w:font="Symbol" w:char="F061"/>
            </w:r>
            <w:r>
              <w:rPr>
                <w:rFonts w:ascii="Times New Roman" w:hAnsi="Times New Roman"/>
                <w:sz w:val="20"/>
                <w:vertAlign w:val="subscript"/>
              </w:rPr>
              <w:t>1</w:t>
            </w:r>
            <w:r>
              <w:rPr>
                <w:rFonts w:ascii="Times New Roman" w:hAnsi="Times New Roman"/>
                <w:sz w:val="20"/>
              </w:rPr>
              <w:t xml:space="preserve">, </w:t>
            </w:r>
            <w:r>
              <w:rPr>
                <w:rFonts w:ascii="Times New Roman" w:hAnsi="Times New Roman"/>
                <w:sz w:val="20"/>
              </w:rPr>
              <w:sym w:font="Symbol" w:char="F061"/>
            </w:r>
            <w:r>
              <w:rPr>
                <w:rFonts w:ascii="Times New Roman" w:hAnsi="Times New Roman"/>
                <w:sz w:val="20"/>
                <w:vertAlign w:val="subscript"/>
              </w:rPr>
              <w:t>2</w:t>
            </w:r>
            <w:r>
              <w:rPr>
                <w:rFonts w:ascii="Times New Roman" w:hAnsi="Times New Roman"/>
                <w:sz w:val="20"/>
              </w:rPr>
              <w:t xml:space="preserve">, </w:t>
            </w:r>
            <w:r>
              <w:rPr>
                <w:rFonts w:ascii="Times New Roman" w:hAnsi="Times New Roman"/>
                <w:position w:val="-14"/>
                <w:sz w:val="20"/>
              </w:rPr>
              <w:object w:dxaOrig="440" w:dyaOrig="340">
                <v:shape id="_x0000_i1127" type="#_x0000_t75" style="width:24pt;height:18.75pt" o:ole="">
                  <v:imagedata r:id="rId146" o:title=""/>
                </v:shape>
                <o:OLEObject Type="Embed" ProgID="Equation.3" ShapeID="_x0000_i1127" DrawAspect="Content" ObjectID="_1427231295" r:id="rId147"/>
              </w:object>
            </w:r>
            <w:r>
              <w:rPr>
                <w:rFonts w:ascii="Times New Roman" w:hAnsi="Times New Roman"/>
                <w:sz w:val="20"/>
              </w:rPr>
              <w:t xml:space="preserve">, </w:t>
            </w:r>
            <w:r>
              <w:rPr>
                <w:rFonts w:ascii="Times New Roman" w:hAnsi="Times New Roman"/>
                <w:position w:val="-14"/>
                <w:sz w:val="20"/>
              </w:rPr>
              <w:object w:dxaOrig="420" w:dyaOrig="340">
                <v:shape id="_x0000_i1128" type="#_x0000_t75" style="width:24.75pt;height:20.25pt" o:ole="">
                  <v:imagedata r:id="rId148" o:title=""/>
                </v:shape>
                <o:OLEObject Type="Embed" ProgID="Equation.3" ShapeID="_x0000_i1128" DrawAspect="Content" ObjectID="_1427231296" r:id="rId149"/>
              </w:object>
            </w:r>
            <w:r>
              <w:rPr>
                <w:rFonts w:ascii="Times New Roman" w:hAnsi="Times New Roman"/>
                <w:sz w:val="20"/>
                <w:lang w:val="en-US"/>
              </w:rPr>
              <w:t xml:space="preserve">, </w:t>
            </w:r>
            <w:r>
              <w:rPr>
                <w:rFonts w:ascii="Times New Roman" w:hAnsi="Times New Roman"/>
                <w:position w:val="-14"/>
                <w:sz w:val="20"/>
              </w:rPr>
              <w:object w:dxaOrig="460" w:dyaOrig="340">
                <v:shape id="_x0000_i1129" type="#_x0000_t75" style="width:25.5pt;height:18.75pt" o:ole="">
                  <v:imagedata r:id="rId150" o:title=""/>
                </v:shape>
                <o:OLEObject Type="Embed" ProgID="Equation.3" ShapeID="_x0000_i1129" DrawAspect="Content" ObjectID="_1427231297" r:id="rId151"/>
              </w:object>
            </w:r>
            <w:r>
              <w:rPr>
                <w:rFonts w:ascii="Times New Roman" w:hAnsi="Times New Roman"/>
                <w:sz w:val="20"/>
              </w:rPr>
              <w:t xml:space="preserve">, </w:t>
            </w:r>
            <w:r>
              <w:rPr>
                <w:rFonts w:ascii="Times New Roman" w:hAnsi="Times New Roman"/>
                <w:position w:val="-14"/>
                <w:sz w:val="20"/>
              </w:rPr>
              <w:object w:dxaOrig="440" w:dyaOrig="340">
                <v:shape id="_x0000_i1130" type="#_x0000_t75" style="width:25.5pt;height:20.25pt" o:ole="">
                  <v:imagedata r:id="rId144" o:title=""/>
                </v:shape>
                <o:OLEObject Type="Embed" ProgID="Equation.3" ShapeID="_x0000_i1130" DrawAspect="Content" ObjectID="_1427231298" r:id="rId152"/>
              </w:object>
            </w:r>
            <w:r>
              <w:rPr>
                <w:rFonts w:ascii="Times New Roman" w:hAnsi="Times New Roman"/>
                <w:sz w:val="20"/>
              </w:rPr>
              <w:t xml:space="preserve">, </w:t>
            </w:r>
            <w:r>
              <w:rPr>
                <w:rFonts w:ascii="Times New Roman" w:hAnsi="Times New Roman"/>
                <w:sz w:val="20"/>
              </w:rPr>
              <w:sym w:font="Symbol" w:char="F067"/>
            </w:r>
            <w:r>
              <w:rPr>
                <w:rFonts w:ascii="Times New Roman" w:hAnsi="Times New Roman"/>
                <w:sz w:val="20"/>
                <w:vertAlign w:val="subscript"/>
              </w:rPr>
              <w:t>0</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w:t>
            </w:r>
          </w:p>
        </w:tc>
        <w:tc>
          <w:tcPr>
            <w:tcW w:w="496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Наличие полигональной поверхности скольжения (образуемой крупными отдельными трещинами, разл</w:t>
            </w:r>
            <w:r>
              <w:rPr>
                <w:rFonts w:ascii="Times New Roman" w:hAnsi="Times New Roman"/>
                <w:sz w:val="20"/>
              </w:rPr>
              <w:t>омами и т.д.)</w:t>
            </w:r>
          </w:p>
        </w:tc>
        <w:tc>
          <w:tcPr>
            <w:tcW w:w="241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Углы наклона отдельных участков поверхности скольжения, параметры прочности на сдвиг по ним </w:t>
            </w:r>
            <w:r>
              <w:rPr>
                <w:rFonts w:ascii="Times New Roman" w:hAnsi="Times New Roman"/>
                <w:sz w:val="20"/>
              </w:rPr>
              <w:sym w:font="Symbol" w:char="F067"/>
            </w:r>
            <w:r>
              <w:rPr>
                <w:rFonts w:ascii="Times New Roman" w:hAnsi="Times New Roman"/>
                <w:sz w:val="20"/>
                <w:vertAlign w:val="subscript"/>
              </w:rPr>
              <w:t>0</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Е</w:t>
            </w:r>
          </w:p>
        </w:tc>
        <w:tc>
          <w:tcPr>
            <w:tcW w:w="496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Наличие полигональной поверхности скольжения и наклонных трещин, расчленяющих оползающий скальный массив</w:t>
            </w:r>
          </w:p>
        </w:tc>
        <w:tc>
          <w:tcPr>
            <w:tcW w:w="241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То же, что и в схеме Д, кроме того, ориентация и параметры прочности на сдвиг по наклонным трещинам</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Ж</w:t>
            </w:r>
          </w:p>
        </w:tc>
        <w:tc>
          <w:tcPr>
            <w:tcW w:w="496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Наличие благоприятного расположения систем трещин, в том числе падающей в глубь массива</w:t>
            </w:r>
          </w:p>
        </w:tc>
        <w:tc>
          <w:tcPr>
            <w:tcW w:w="241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w:t>
            </w:r>
            <w:r>
              <w:rPr>
                <w:rFonts w:ascii="Times New Roman" w:hAnsi="Times New Roman"/>
                <w:sz w:val="20"/>
                <w:vertAlign w:val="subscript"/>
              </w:rPr>
              <w:t>тр</w:t>
            </w:r>
            <w:r>
              <w:rPr>
                <w:rFonts w:ascii="Times New Roman" w:hAnsi="Times New Roman"/>
                <w:sz w:val="20"/>
              </w:rPr>
              <w:t>,</w:t>
            </w:r>
            <w:r>
              <w:rPr>
                <w:rFonts w:ascii="Times New Roman" w:hAnsi="Times New Roman"/>
                <w:sz w:val="20"/>
                <w:lang w:val="en-US"/>
              </w:rPr>
              <w:t xml:space="preserve"> C, </w:t>
            </w:r>
            <w:r>
              <w:rPr>
                <w:rFonts w:ascii="Times New Roman" w:hAnsi="Times New Roman"/>
                <w:sz w:val="20"/>
              </w:rPr>
              <w:sym w:font="Symbol" w:char="F06A"/>
            </w:r>
            <w:r>
              <w:rPr>
                <w:rFonts w:ascii="Times New Roman" w:hAnsi="Times New Roman"/>
                <w:sz w:val="20"/>
                <w:vertAlign w:val="subscript"/>
              </w:rPr>
              <w:t>к</w:t>
            </w:r>
            <w:r>
              <w:rPr>
                <w:rFonts w:ascii="Times New Roman" w:hAnsi="Times New Roman"/>
                <w:sz w:val="20"/>
              </w:rPr>
              <w:t>, С</w:t>
            </w:r>
            <w:r>
              <w:rPr>
                <w:rFonts w:ascii="Times New Roman" w:hAnsi="Times New Roman"/>
                <w:sz w:val="20"/>
                <w:vertAlign w:val="subscript"/>
              </w:rPr>
              <w:t>м</w:t>
            </w:r>
            <w:r>
              <w:rPr>
                <w:rFonts w:ascii="Times New Roman" w:hAnsi="Times New Roman"/>
                <w:sz w:val="20"/>
              </w:rPr>
              <w:t xml:space="preserve">, </w:t>
            </w:r>
            <w:r>
              <w:rPr>
                <w:rFonts w:ascii="Times New Roman" w:hAnsi="Times New Roman"/>
                <w:i/>
                <w:sz w:val="20"/>
                <w:lang w:val="en-US"/>
              </w:rPr>
              <w:t>l</w:t>
            </w:r>
            <w:r>
              <w:rPr>
                <w:rFonts w:ascii="Times New Roman" w:hAnsi="Times New Roman"/>
                <w:sz w:val="20"/>
                <w:vertAlign w:val="subscript"/>
                <w:lang w:val="en-US"/>
              </w:rPr>
              <w:t>0</w:t>
            </w:r>
            <w:r>
              <w:rPr>
                <w:rFonts w:ascii="Times New Roman" w:hAnsi="Times New Roman"/>
                <w:sz w:val="20"/>
                <w:lang w:val="en-US"/>
              </w:rPr>
              <w:t>,</w:t>
            </w:r>
            <w:r>
              <w:rPr>
                <w:rFonts w:ascii="Times New Roman" w:hAnsi="Times New Roman"/>
                <w:sz w:val="20"/>
              </w:rPr>
              <w:t xml:space="preserve"> </w:t>
            </w:r>
            <w:r>
              <w:rPr>
                <w:rFonts w:ascii="Times New Roman" w:hAnsi="Times New Roman"/>
                <w:sz w:val="20"/>
              </w:rPr>
              <w:sym w:font="Symbol" w:char="F067"/>
            </w:r>
            <w:r>
              <w:rPr>
                <w:rFonts w:ascii="Times New Roman" w:hAnsi="Times New Roman"/>
                <w:sz w:val="20"/>
                <w:vertAlign w:val="subscript"/>
              </w:rPr>
              <w:t>0</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3</w:t>
            </w:r>
          </w:p>
        </w:tc>
        <w:tc>
          <w:tcPr>
            <w:tcW w:w="496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Наличие благоприятного расположения систем трещин, в том числе пологопадающей </w:t>
            </w:r>
            <w:r>
              <w:rPr>
                <w:rFonts w:ascii="Times New Roman" w:hAnsi="Times New Roman"/>
                <w:sz w:val="20"/>
              </w:rPr>
              <w:t>в сторону склона (</w:t>
            </w:r>
            <w:r>
              <w:rPr>
                <w:rFonts w:ascii="Times New Roman" w:hAnsi="Times New Roman"/>
                <w:sz w:val="20"/>
              </w:rPr>
              <w:sym w:font="Symbol" w:char="F061"/>
            </w:r>
            <w:r>
              <w:rPr>
                <w:rFonts w:ascii="Times New Roman" w:hAnsi="Times New Roman"/>
                <w:sz w:val="20"/>
              </w:rPr>
              <w:t xml:space="preserve"> </w:t>
            </w:r>
            <w:r>
              <w:rPr>
                <w:rFonts w:ascii="Times New Roman" w:hAnsi="Times New Roman"/>
                <w:sz w:val="20"/>
                <w:lang w:val="en-US"/>
              </w:rPr>
              <w:t>&lt;</w:t>
            </w:r>
            <w:r>
              <w:rPr>
                <w:rFonts w:ascii="Times New Roman" w:hAnsi="Times New Roman"/>
                <w:sz w:val="20"/>
              </w:rPr>
              <w:t xml:space="preserve"> </w:t>
            </w:r>
            <w:r>
              <w:rPr>
                <w:rFonts w:ascii="Times New Roman" w:hAnsi="Times New Roman"/>
                <w:sz w:val="20"/>
              </w:rPr>
              <w:sym w:font="Symbol" w:char="F06A"/>
            </w:r>
            <w:r>
              <w:rPr>
                <w:rFonts w:ascii="Times New Roman" w:hAnsi="Times New Roman"/>
                <w:sz w:val="20"/>
                <w:vertAlign w:val="subscript"/>
              </w:rPr>
              <w:t>тр</w:t>
            </w:r>
            <w:r>
              <w:rPr>
                <w:rFonts w:ascii="Times New Roman" w:hAnsi="Times New Roman"/>
                <w:sz w:val="20"/>
              </w:rPr>
              <w:t>)</w:t>
            </w:r>
          </w:p>
        </w:tc>
        <w:tc>
          <w:tcPr>
            <w:tcW w:w="241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sym w:font="Symbol" w:char="F061"/>
            </w:r>
            <w:r>
              <w:rPr>
                <w:rFonts w:ascii="Times New Roman" w:hAnsi="Times New Roman"/>
                <w:sz w:val="20"/>
              </w:rPr>
              <w:t>, С</w:t>
            </w:r>
            <w:r>
              <w:rPr>
                <w:rFonts w:ascii="Times New Roman" w:hAnsi="Times New Roman"/>
                <w:sz w:val="20"/>
                <w:vertAlign w:val="subscript"/>
              </w:rPr>
              <w:t>тр</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sym w:font="Symbol" w:char="F06A"/>
            </w:r>
            <w:r>
              <w:rPr>
                <w:rFonts w:ascii="Times New Roman" w:hAnsi="Times New Roman"/>
                <w:sz w:val="20"/>
                <w:vertAlign w:val="subscript"/>
              </w:rPr>
              <w:t>тр</w:t>
            </w:r>
            <w:r>
              <w:rPr>
                <w:rFonts w:ascii="Times New Roman" w:hAnsi="Times New Roman"/>
                <w:sz w:val="20"/>
              </w:rPr>
              <w:t xml:space="preserve">, </w:t>
            </w:r>
            <w:r>
              <w:rPr>
                <w:rFonts w:ascii="Times New Roman" w:hAnsi="Times New Roman"/>
                <w:sz w:val="20"/>
                <w:lang w:val="en-US"/>
              </w:rPr>
              <w:t xml:space="preserve">C, </w:t>
            </w:r>
            <w:r>
              <w:rPr>
                <w:rFonts w:ascii="Times New Roman" w:hAnsi="Times New Roman"/>
                <w:sz w:val="20"/>
              </w:rPr>
              <w:sym w:font="Symbol" w:char="F06A"/>
            </w:r>
            <w:r>
              <w:rPr>
                <w:rFonts w:ascii="Times New Roman" w:hAnsi="Times New Roman"/>
                <w:sz w:val="20"/>
              </w:rPr>
              <w:t>, С</w:t>
            </w:r>
            <w:r>
              <w:rPr>
                <w:rFonts w:ascii="Times New Roman" w:hAnsi="Times New Roman"/>
                <w:sz w:val="20"/>
                <w:vertAlign w:val="subscript"/>
              </w:rPr>
              <w:t>м</w:t>
            </w:r>
            <w:r>
              <w:rPr>
                <w:rFonts w:ascii="Times New Roman" w:hAnsi="Times New Roman"/>
                <w:sz w:val="20"/>
              </w:rPr>
              <w:t xml:space="preserve">, </w:t>
            </w:r>
            <w:r>
              <w:rPr>
                <w:rFonts w:ascii="Times New Roman" w:hAnsi="Times New Roman"/>
                <w:i/>
                <w:sz w:val="20"/>
                <w:lang w:val="en-US"/>
              </w:rPr>
              <w:t>l</w:t>
            </w:r>
            <w:r>
              <w:rPr>
                <w:rFonts w:ascii="Times New Roman" w:hAnsi="Times New Roman"/>
                <w:sz w:val="20"/>
                <w:vertAlign w:val="subscript"/>
                <w:lang w:val="en-US"/>
              </w:rPr>
              <w:t>0</w:t>
            </w:r>
            <w:r>
              <w:rPr>
                <w:rFonts w:ascii="Times New Roman" w:hAnsi="Times New Roman"/>
                <w:sz w:val="20"/>
                <w:lang w:val="en-US"/>
              </w:rPr>
              <w:t>,</w:t>
            </w:r>
            <w:r>
              <w:rPr>
                <w:rFonts w:ascii="Times New Roman" w:hAnsi="Times New Roman"/>
                <w:sz w:val="20"/>
              </w:rPr>
              <w:t xml:space="preserve"> </w:t>
            </w:r>
            <w:r>
              <w:rPr>
                <w:rFonts w:ascii="Times New Roman" w:hAnsi="Times New Roman"/>
                <w:sz w:val="20"/>
              </w:rPr>
              <w:sym w:font="Symbol" w:char="F067"/>
            </w:r>
            <w:r>
              <w:rPr>
                <w:rFonts w:ascii="Times New Roman" w:hAnsi="Times New Roman"/>
                <w:sz w:val="20"/>
                <w:vertAlign w:val="subscript"/>
              </w:rPr>
              <w:t>0</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И</w:t>
            </w:r>
          </w:p>
        </w:tc>
        <w:tc>
          <w:tcPr>
            <w:tcW w:w="496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Отсутствие выдержанных систем трещин</w:t>
            </w:r>
          </w:p>
        </w:tc>
        <w:tc>
          <w:tcPr>
            <w:tcW w:w="241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С, </w:t>
            </w:r>
            <w:r>
              <w:rPr>
                <w:rFonts w:ascii="Times New Roman" w:hAnsi="Times New Roman"/>
                <w:sz w:val="20"/>
              </w:rPr>
              <w:sym w:font="Symbol" w:char="F06A"/>
            </w:r>
            <w:r>
              <w:rPr>
                <w:rFonts w:ascii="Times New Roman" w:hAnsi="Times New Roman"/>
                <w:sz w:val="20"/>
                <w:vertAlign w:val="subscript"/>
              </w:rPr>
              <w:t>к</w:t>
            </w:r>
            <w:r>
              <w:rPr>
                <w:rFonts w:ascii="Times New Roman" w:hAnsi="Times New Roman"/>
                <w:sz w:val="20"/>
              </w:rPr>
              <w:t>, С</w:t>
            </w:r>
            <w:r>
              <w:rPr>
                <w:rFonts w:ascii="Times New Roman" w:hAnsi="Times New Roman"/>
                <w:sz w:val="20"/>
                <w:vertAlign w:val="subscript"/>
              </w:rPr>
              <w:t>тр</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С</w:t>
            </w:r>
            <w:r>
              <w:rPr>
                <w:rFonts w:ascii="Times New Roman" w:hAnsi="Times New Roman"/>
                <w:sz w:val="20"/>
                <w:vertAlign w:val="subscript"/>
              </w:rPr>
              <w:t>м</w:t>
            </w:r>
            <w:r>
              <w:rPr>
                <w:rFonts w:ascii="Times New Roman" w:hAnsi="Times New Roman"/>
                <w:sz w:val="20"/>
              </w:rPr>
              <w:t xml:space="preserve">, </w:t>
            </w:r>
            <w:r>
              <w:rPr>
                <w:rFonts w:ascii="Times New Roman" w:hAnsi="Times New Roman"/>
                <w:i/>
                <w:sz w:val="20"/>
                <w:lang w:val="en-US"/>
              </w:rPr>
              <w:t>l</w:t>
            </w:r>
            <w:r>
              <w:rPr>
                <w:rFonts w:ascii="Times New Roman" w:hAnsi="Times New Roman"/>
                <w:sz w:val="20"/>
                <w:vertAlign w:val="subscript"/>
                <w:lang w:val="en-US"/>
              </w:rPr>
              <w:t>0</w:t>
            </w:r>
            <w:r>
              <w:rPr>
                <w:rFonts w:ascii="Times New Roman" w:hAnsi="Times New Roman"/>
                <w:sz w:val="20"/>
                <w:lang w:val="en-US"/>
              </w:rPr>
              <w:t>,</w:t>
            </w:r>
            <w:r>
              <w:rPr>
                <w:rFonts w:ascii="Times New Roman" w:hAnsi="Times New Roman"/>
                <w:sz w:val="20"/>
              </w:rPr>
              <w:t xml:space="preserve"> </w:t>
            </w:r>
            <w:r>
              <w:rPr>
                <w:rFonts w:ascii="Times New Roman" w:hAnsi="Times New Roman"/>
                <w:sz w:val="20"/>
              </w:rPr>
              <w:sym w:font="Symbol" w:char="F067"/>
            </w:r>
            <w:r>
              <w:rPr>
                <w:rFonts w:ascii="Times New Roman" w:hAnsi="Times New Roman"/>
                <w:sz w:val="20"/>
                <w:vertAlign w:val="subscript"/>
              </w:rPr>
              <w:t>0</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к</w:t>
            </w:r>
          </w:p>
        </w:tc>
        <w:tc>
          <w:tcPr>
            <w:tcW w:w="496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Наличие выветрелого слоя на поверхности откоса</w:t>
            </w:r>
          </w:p>
        </w:tc>
        <w:tc>
          <w:tcPr>
            <w:tcW w:w="241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 С</w:t>
            </w:r>
            <w:r>
              <w:rPr>
                <w:rFonts w:ascii="Times New Roman" w:hAnsi="Times New Roman"/>
                <w:sz w:val="20"/>
                <w:vertAlign w:val="subscript"/>
              </w:rPr>
              <w:t>м</w:t>
            </w:r>
            <w:r>
              <w:rPr>
                <w:rFonts w:ascii="Times New Roman" w:hAnsi="Times New Roman"/>
                <w:sz w:val="20"/>
              </w:rPr>
              <w:t xml:space="preserve"> (С</w:t>
            </w:r>
            <w:r>
              <w:rPr>
                <w:rFonts w:ascii="Times New Roman" w:hAnsi="Times New Roman"/>
                <w:sz w:val="20"/>
                <w:vertAlign w:val="subscript"/>
              </w:rPr>
              <w:t>м</w:t>
            </w:r>
            <w:r>
              <w:rPr>
                <w:rFonts w:ascii="Times New Roman" w:hAnsi="Times New Roman"/>
                <w:sz w:val="20"/>
              </w:rPr>
              <w:t xml:space="preserve"> = С)</w:t>
            </w:r>
            <w:r>
              <w:rPr>
                <w:rFonts w:ascii="Times New Roman" w:hAnsi="Times New Roman"/>
                <w:sz w:val="20"/>
                <w:lang w:val="en-US"/>
              </w:rPr>
              <w:t>,</w:t>
            </w:r>
            <w:r>
              <w:rPr>
                <w:rFonts w:ascii="Times New Roman" w:hAnsi="Times New Roman"/>
                <w:sz w:val="20"/>
              </w:rPr>
              <w:t xml:space="preserve"> </w:t>
            </w:r>
            <w:r>
              <w:rPr>
                <w:rFonts w:ascii="Times New Roman" w:hAnsi="Times New Roman"/>
                <w:sz w:val="20"/>
              </w:rPr>
              <w:sym w:font="Symbol" w:char="F06A"/>
            </w:r>
            <w:r>
              <w:rPr>
                <w:rFonts w:ascii="Times New Roman" w:hAnsi="Times New Roman"/>
                <w:sz w:val="20"/>
              </w:rPr>
              <w:t xml:space="preserve">, </w:t>
            </w:r>
            <w:r>
              <w:rPr>
                <w:rFonts w:ascii="Times New Roman" w:hAnsi="Times New Roman"/>
                <w:sz w:val="20"/>
              </w:rPr>
              <w:sym w:font="Symbol" w:char="F067"/>
            </w:r>
            <w:r>
              <w:rPr>
                <w:rFonts w:ascii="Times New Roman" w:hAnsi="Times New Roman"/>
                <w:sz w:val="20"/>
                <w:vertAlign w:val="subscript"/>
              </w:rPr>
              <w:t>0</w:t>
            </w: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л</w:t>
            </w:r>
          </w:p>
        </w:tc>
        <w:tc>
          <w:tcPr>
            <w:tcW w:w="4961"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Наличие двух пересекающихся систем трещин, падающих вкрест простирания откоса с образованием двугранного угла (желоба)</w:t>
            </w:r>
          </w:p>
        </w:tc>
        <w:tc>
          <w:tcPr>
            <w:tcW w:w="2410"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А</w:t>
            </w:r>
            <w:r>
              <w:rPr>
                <w:rFonts w:ascii="Times New Roman" w:hAnsi="Times New Roman"/>
                <w:sz w:val="20"/>
                <w:vertAlign w:val="subscript"/>
              </w:rPr>
              <w:t>0</w:t>
            </w:r>
            <w:r>
              <w:rPr>
                <w:rFonts w:ascii="Times New Roman" w:hAnsi="Times New Roman"/>
                <w:sz w:val="20"/>
              </w:rPr>
              <w:t>, А</w:t>
            </w:r>
            <w:r>
              <w:rPr>
                <w:rFonts w:ascii="Times New Roman" w:hAnsi="Times New Roman"/>
                <w:sz w:val="20"/>
                <w:vertAlign w:val="subscript"/>
              </w:rPr>
              <w:t>1</w:t>
            </w:r>
            <w:r>
              <w:rPr>
                <w:rFonts w:ascii="Times New Roman" w:hAnsi="Times New Roman"/>
                <w:sz w:val="20"/>
              </w:rPr>
              <w:t>, А</w:t>
            </w:r>
            <w:r>
              <w:rPr>
                <w:rFonts w:ascii="Times New Roman" w:hAnsi="Times New Roman"/>
                <w:sz w:val="20"/>
                <w:vertAlign w:val="subscript"/>
              </w:rPr>
              <w:t>2</w:t>
            </w:r>
            <w:r>
              <w:rPr>
                <w:rFonts w:ascii="Times New Roman" w:hAnsi="Times New Roman"/>
                <w:sz w:val="20"/>
              </w:rPr>
              <w:t xml:space="preserve">, </w:t>
            </w:r>
            <w:r>
              <w:rPr>
                <w:rFonts w:ascii="Times New Roman" w:hAnsi="Times New Roman"/>
                <w:sz w:val="20"/>
              </w:rPr>
              <w:sym w:font="Symbol" w:char="F064"/>
            </w:r>
            <w:r>
              <w:rPr>
                <w:rFonts w:ascii="Times New Roman" w:hAnsi="Times New Roman"/>
                <w:sz w:val="20"/>
                <w:vertAlign w:val="subscript"/>
              </w:rPr>
              <w:t>0</w:t>
            </w:r>
            <w:r>
              <w:rPr>
                <w:rFonts w:ascii="Times New Roman" w:hAnsi="Times New Roman"/>
                <w:sz w:val="20"/>
              </w:rPr>
              <w:t xml:space="preserve">, </w:t>
            </w:r>
            <w:r>
              <w:rPr>
                <w:rFonts w:ascii="Times New Roman" w:hAnsi="Times New Roman"/>
                <w:sz w:val="20"/>
              </w:rPr>
              <w:sym w:font="Symbol" w:char="F064"/>
            </w:r>
            <w:r>
              <w:rPr>
                <w:rFonts w:ascii="Times New Roman" w:hAnsi="Times New Roman"/>
                <w:sz w:val="20"/>
                <w:vertAlign w:val="subscript"/>
              </w:rPr>
              <w:t>1</w:t>
            </w:r>
            <w:r>
              <w:rPr>
                <w:rFonts w:ascii="Times New Roman" w:hAnsi="Times New Roman"/>
                <w:sz w:val="20"/>
              </w:rPr>
              <w:t xml:space="preserve">, </w:t>
            </w:r>
            <w:r>
              <w:rPr>
                <w:rFonts w:ascii="Times New Roman" w:hAnsi="Times New Roman"/>
                <w:sz w:val="20"/>
              </w:rPr>
              <w:sym w:font="Symbol" w:char="F064"/>
            </w:r>
            <w:r>
              <w:rPr>
                <w:rFonts w:ascii="Times New Roman" w:hAnsi="Times New Roman"/>
                <w:sz w:val="20"/>
                <w:vertAlign w:val="subscript"/>
              </w:rPr>
              <w:t>2</w:t>
            </w:r>
            <w:r>
              <w:rPr>
                <w:rFonts w:ascii="Times New Roman" w:hAnsi="Times New Roman"/>
                <w:sz w:val="20"/>
              </w:rPr>
              <w:t>, С</w:t>
            </w:r>
            <w:r>
              <w:rPr>
                <w:rFonts w:ascii="Times New Roman" w:hAnsi="Times New Roman"/>
                <w:sz w:val="20"/>
                <w:vertAlign w:val="subscript"/>
              </w:rPr>
              <w:t>тр</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sym w:font="Symbol" w:char="F06A"/>
            </w:r>
            <w:r>
              <w:rPr>
                <w:rFonts w:ascii="Times New Roman" w:hAnsi="Times New Roman"/>
                <w:sz w:val="20"/>
                <w:vertAlign w:val="subscript"/>
              </w:rPr>
              <w:t>тр</w:t>
            </w:r>
            <w:r>
              <w:rPr>
                <w:rFonts w:ascii="Times New Roman" w:hAnsi="Times New Roman"/>
                <w:sz w:val="20"/>
              </w:rPr>
              <w:t xml:space="preserve">, </w:t>
            </w:r>
            <w:r>
              <w:rPr>
                <w:rFonts w:ascii="Times New Roman" w:hAnsi="Times New Roman"/>
                <w:sz w:val="20"/>
              </w:rPr>
              <w:sym w:font="Symbol" w:char="F067"/>
            </w:r>
            <w:r>
              <w:rPr>
                <w:rFonts w:ascii="Times New Roman" w:hAnsi="Times New Roman"/>
                <w:sz w:val="20"/>
                <w:vertAlign w:val="subscript"/>
              </w:rPr>
              <w:t>0</w:t>
            </w:r>
          </w:p>
        </w:tc>
      </w:tr>
      <w:tr w:rsidR="00000000">
        <w:tblPrEx>
          <w:tblCellMar>
            <w:top w:w="0" w:type="dxa"/>
            <w:bottom w:w="0" w:type="dxa"/>
          </w:tblCellMar>
        </w:tblPrEx>
        <w:tc>
          <w:tcPr>
            <w:tcW w:w="8364" w:type="dxa"/>
            <w:gridSpan w:val="3"/>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Примечание</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Значения расчетных параметров: </w:t>
            </w:r>
            <w:r>
              <w:rPr>
                <w:rFonts w:ascii="Times New Roman" w:hAnsi="Times New Roman"/>
                <w:sz w:val="20"/>
              </w:rPr>
              <w:sym w:font="Symbol" w:char="F061"/>
            </w:r>
            <w:r>
              <w:rPr>
                <w:rFonts w:ascii="Times New Roman" w:hAnsi="Times New Roman"/>
                <w:sz w:val="20"/>
              </w:rPr>
              <w:t xml:space="preserve"> — угол наклона трещин; </w:t>
            </w:r>
            <w:r>
              <w:rPr>
                <w:rFonts w:ascii="Times New Roman" w:hAnsi="Times New Roman"/>
                <w:sz w:val="20"/>
              </w:rPr>
              <w:sym w:font="Symbol" w:char="F061"/>
            </w:r>
            <w:r>
              <w:rPr>
                <w:rFonts w:ascii="Times New Roman" w:hAnsi="Times New Roman"/>
                <w:sz w:val="20"/>
                <w:vertAlign w:val="subscript"/>
              </w:rPr>
              <w:t xml:space="preserve">0 </w:t>
            </w:r>
            <w:r>
              <w:rPr>
                <w:rFonts w:ascii="Times New Roman" w:hAnsi="Times New Roman"/>
                <w:sz w:val="20"/>
              </w:rPr>
              <w:t xml:space="preserve">—угол наклона откоса; </w:t>
            </w:r>
            <w:r>
              <w:rPr>
                <w:rFonts w:ascii="Times New Roman" w:hAnsi="Times New Roman"/>
                <w:sz w:val="20"/>
              </w:rPr>
              <w:sym w:font="Symbol" w:char="F061"/>
            </w:r>
            <w:r>
              <w:rPr>
                <w:rFonts w:ascii="Times New Roman" w:hAnsi="Times New Roman"/>
                <w:sz w:val="20"/>
                <w:vertAlign w:val="subscript"/>
              </w:rPr>
              <w:t>1</w:t>
            </w:r>
            <w:r>
              <w:rPr>
                <w:rFonts w:ascii="Times New Roman" w:hAnsi="Times New Roman"/>
                <w:sz w:val="20"/>
              </w:rPr>
              <w:t xml:space="preserve">, </w:t>
            </w:r>
            <w:r>
              <w:rPr>
                <w:rFonts w:ascii="Times New Roman" w:hAnsi="Times New Roman"/>
                <w:sz w:val="20"/>
              </w:rPr>
              <w:sym w:font="Symbol" w:char="F061"/>
            </w:r>
            <w:r>
              <w:rPr>
                <w:rFonts w:ascii="Times New Roman" w:hAnsi="Times New Roman"/>
                <w:sz w:val="20"/>
                <w:vertAlign w:val="subscript"/>
              </w:rPr>
              <w:t>2</w:t>
            </w:r>
            <w:r>
              <w:rPr>
                <w:rFonts w:ascii="Times New Roman" w:hAnsi="Times New Roman"/>
                <w:sz w:val="20"/>
              </w:rPr>
              <w:t xml:space="preserve"> — углы наклона систем трещин; </w:t>
            </w:r>
            <w:r>
              <w:rPr>
                <w:rFonts w:ascii="Times New Roman" w:hAnsi="Times New Roman"/>
                <w:position w:val="-14"/>
                <w:sz w:val="20"/>
              </w:rPr>
              <w:object w:dxaOrig="440" w:dyaOrig="340">
                <v:shape id="_x0000_i1131" type="#_x0000_t75" style="width:24pt;height:18.75pt" o:ole="">
                  <v:imagedata r:id="rId146" o:title=""/>
                </v:shape>
                <o:OLEObject Type="Embed" ProgID="Equation.3" ShapeID="_x0000_i1131" DrawAspect="Content" ObjectID="_1427231299" r:id="rId153"/>
              </w:object>
            </w:r>
            <w:r>
              <w:rPr>
                <w:rFonts w:ascii="Times New Roman" w:hAnsi="Times New Roman"/>
                <w:sz w:val="20"/>
              </w:rPr>
              <w:t xml:space="preserve">, </w:t>
            </w:r>
            <w:r>
              <w:rPr>
                <w:rFonts w:ascii="Times New Roman" w:hAnsi="Times New Roman"/>
                <w:position w:val="-14"/>
                <w:sz w:val="20"/>
              </w:rPr>
              <w:object w:dxaOrig="460" w:dyaOrig="340">
                <v:shape id="_x0000_i1132" type="#_x0000_t75" style="width:25.5pt;height:18.75pt" o:ole="">
                  <v:imagedata r:id="rId150" o:title=""/>
                </v:shape>
                <o:OLEObject Type="Embed" ProgID="Equation.3" ShapeID="_x0000_i1132" DrawAspect="Content" ObjectID="_1427231300" r:id="rId154"/>
              </w:object>
            </w:r>
            <w:r>
              <w:rPr>
                <w:rFonts w:ascii="Times New Roman" w:hAnsi="Times New Roman"/>
                <w:i/>
                <w:sz w:val="20"/>
              </w:rPr>
              <w:t>—</w:t>
            </w:r>
            <w:r>
              <w:rPr>
                <w:rFonts w:ascii="Times New Roman" w:hAnsi="Times New Roman"/>
                <w:sz w:val="20"/>
              </w:rPr>
              <w:t xml:space="preserve"> сцепление по соответствующим системам трещин, кН/м</w:t>
            </w:r>
            <w:r>
              <w:rPr>
                <w:rFonts w:ascii="Times New Roman" w:hAnsi="Times New Roman"/>
                <w:sz w:val="20"/>
                <w:vertAlign w:val="superscript"/>
              </w:rPr>
              <w:t>2</w:t>
            </w:r>
            <w:r>
              <w:rPr>
                <w:rFonts w:ascii="Times New Roman" w:hAnsi="Times New Roman"/>
                <w:sz w:val="20"/>
              </w:rPr>
              <w:t xml:space="preserve">; </w:t>
            </w:r>
            <w:r>
              <w:rPr>
                <w:rFonts w:ascii="Times New Roman" w:hAnsi="Times New Roman"/>
                <w:position w:val="-14"/>
                <w:sz w:val="20"/>
              </w:rPr>
              <w:object w:dxaOrig="420" w:dyaOrig="340">
                <v:shape id="_x0000_i1133" type="#_x0000_t75" style="width:24.75pt;height:20.25pt" o:ole="">
                  <v:imagedata r:id="rId148" o:title=""/>
                </v:shape>
                <o:OLEObject Type="Embed" ProgID="Equation.3" ShapeID="_x0000_i1133" DrawAspect="Content" ObjectID="_1427231301" r:id="rId155"/>
              </w:object>
            </w:r>
            <w:r>
              <w:rPr>
                <w:rFonts w:ascii="Times New Roman" w:hAnsi="Times New Roman"/>
                <w:sz w:val="20"/>
                <w:lang w:val="en-US"/>
              </w:rPr>
              <w:t xml:space="preserve">, </w:t>
            </w:r>
            <w:r>
              <w:rPr>
                <w:rFonts w:ascii="Times New Roman" w:hAnsi="Times New Roman"/>
                <w:position w:val="-14"/>
                <w:sz w:val="20"/>
              </w:rPr>
              <w:object w:dxaOrig="440" w:dyaOrig="340">
                <v:shape id="_x0000_i1134" type="#_x0000_t75" style="width:25.5pt;height:20.25pt" o:ole="">
                  <v:imagedata r:id="rId144" o:title=""/>
                </v:shape>
                <o:OLEObject Type="Embed" ProgID="Equation.3" ShapeID="_x0000_i1134" DrawAspect="Content" ObjectID="_1427231302" r:id="rId156"/>
              </w:object>
            </w:r>
            <w:r>
              <w:rPr>
                <w:rFonts w:ascii="Times New Roman" w:hAnsi="Times New Roman"/>
                <w:sz w:val="20"/>
              </w:rPr>
              <w:t xml:space="preserve"> — углы внутреннего трения по соответствующим системам трещин, град.; </w:t>
            </w:r>
            <w:r>
              <w:rPr>
                <w:rFonts w:ascii="Times New Roman" w:hAnsi="Times New Roman"/>
                <w:i/>
                <w:sz w:val="20"/>
                <w:lang w:val="en-US"/>
              </w:rPr>
              <w:t>l</w:t>
            </w:r>
            <w:r>
              <w:rPr>
                <w:rFonts w:ascii="Times New Roman" w:hAnsi="Times New Roman"/>
                <w:sz w:val="20"/>
                <w:vertAlign w:val="subscript"/>
                <w:lang w:val="en-US"/>
              </w:rPr>
              <w:t>0</w:t>
            </w:r>
            <w:r>
              <w:rPr>
                <w:rFonts w:ascii="Times New Roman" w:hAnsi="Times New Roman"/>
                <w:sz w:val="20"/>
              </w:rPr>
              <w:t xml:space="preserve"> — осредненная блочность пород в массиве, м.</w:t>
            </w:r>
          </w:p>
        </w:tc>
      </w:tr>
    </w:tbl>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jc w:val="center"/>
        <w:rPr>
          <w:rFonts w:ascii="Times New Roman" w:hAnsi="Times New Roman"/>
          <w:sz w:val="20"/>
        </w:rPr>
      </w:pPr>
      <w:r>
        <w:rPr>
          <w:rFonts w:ascii="Times New Roman" w:hAnsi="Times New Roman"/>
          <w:b/>
          <w:sz w:val="20"/>
        </w:rPr>
        <w:t>Примеры расчета устойчивости насыпей высотой 3—6—12 м</w:t>
      </w:r>
    </w:p>
    <w:p w:rsidR="00000000" w:rsidRDefault="00A955F1">
      <w:pPr>
        <w:spacing w:line="240" w:lineRule="auto"/>
        <w:ind w:firstLine="284"/>
        <w:rPr>
          <w:rFonts w:ascii="Times New Roman" w:hAnsi="Times New Roman"/>
          <w:sz w:val="20"/>
          <w:lang w:val="en-US"/>
        </w:rPr>
      </w:pPr>
    </w:p>
    <w:tbl>
      <w:tblPr>
        <w:tblW w:w="0" w:type="auto"/>
        <w:tblLayout w:type="fixed"/>
        <w:tblLook w:val="0000" w:firstRow="0" w:lastRow="0" w:firstColumn="0" w:lastColumn="0" w:noHBand="0" w:noVBand="0"/>
      </w:tblPr>
      <w:tblGrid>
        <w:gridCol w:w="2132"/>
        <w:gridCol w:w="670"/>
        <w:gridCol w:w="1434"/>
        <w:gridCol w:w="1425"/>
        <w:gridCol w:w="721"/>
        <w:gridCol w:w="2138"/>
        <w:gridCol w:w="8"/>
      </w:tblGrid>
      <w:tr w:rsidR="00000000">
        <w:tblPrEx>
          <w:tblCellMar>
            <w:top w:w="0" w:type="dxa"/>
            <w:bottom w:w="0" w:type="dxa"/>
          </w:tblCellMar>
        </w:tblPrEx>
        <w:tc>
          <w:tcPr>
            <w:tcW w:w="2132" w:type="dxa"/>
          </w:tcPr>
          <w:p w:rsidR="00000000" w:rsidRDefault="00A955F1">
            <w:pPr>
              <w:spacing w:line="240" w:lineRule="auto"/>
              <w:ind w:firstLine="0"/>
              <w:rPr>
                <w:rFonts w:ascii="Times New Roman" w:hAnsi="Times New Roman"/>
                <w:sz w:val="20"/>
                <w:lang w:val="en-US"/>
              </w:rPr>
            </w:pPr>
            <w:r>
              <w:rPr>
                <w:rFonts w:ascii="Times New Roman" w:hAnsi="Times New Roman"/>
                <w:sz w:val="20"/>
              </w:rPr>
              <w:t>Грунт: суглинок</w:t>
            </w:r>
          </w:p>
        </w:tc>
        <w:tc>
          <w:tcPr>
            <w:tcW w:w="2104" w:type="dxa"/>
            <w:gridSpan w:val="2"/>
          </w:tcPr>
          <w:p w:rsidR="00000000" w:rsidRDefault="00A955F1">
            <w:pPr>
              <w:spacing w:line="240" w:lineRule="auto"/>
              <w:ind w:firstLine="0"/>
              <w:rPr>
                <w:rFonts w:ascii="Times New Roman" w:hAnsi="Times New Roman"/>
                <w:sz w:val="20"/>
                <w:lang w:val="en-US"/>
              </w:rPr>
            </w:pPr>
            <w:r>
              <w:rPr>
                <w:rFonts w:ascii="Times New Roman" w:hAnsi="Times New Roman"/>
                <w:sz w:val="20"/>
              </w:rPr>
              <w:sym w:font="Symbol" w:char="F06A"/>
            </w:r>
            <w:r>
              <w:rPr>
                <w:rFonts w:ascii="Times New Roman" w:hAnsi="Times New Roman"/>
                <w:sz w:val="20"/>
                <w:vertAlign w:val="subscript"/>
                <w:lang w:val="en-US"/>
              </w:rPr>
              <w:t>n</w:t>
            </w:r>
            <w:r>
              <w:rPr>
                <w:rFonts w:ascii="Times New Roman" w:hAnsi="Times New Roman"/>
                <w:sz w:val="20"/>
              </w:rPr>
              <w:t xml:space="preserve"> </w:t>
            </w:r>
            <w:r>
              <w:rPr>
                <w:rFonts w:ascii="Times New Roman" w:hAnsi="Times New Roman"/>
                <w:sz w:val="20"/>
                <w:vertAlign w:val="superscript"/>
              </w:rPr>
              <w:t>=</w:t>
            </w:r>
            <w:r>
              <w:rPr>
                <w:rFonts w:ascii="Times New Roman" w:hAnsi="Times New Roman"/>
                <w:sz w:val="20"/>
              </w:rPr>
              <w:t xml:space="preserve"> 24</w:t>
            </w:r>
            <w:r>
              <w:rPr>
                <w:rFonts w:ascii="Times New Roman" w:hAnsi="Times New Roman"/>
                <w:sz w:val="20"/>
              </w:rPr>
              <w:sym w:font="Symbol" w:char="F0B0"/>
            </w:r>
            <w:r>
              <w:rPr>
                <w:rFonts w:ascii="Times New Roman" w:hAnsi="Times New Roman"/>
                <w:sz w:val="20"/>
                <w:lang w:val="en-US"/>
              </w:rPr>
              <w:t>;</w:t>
            </w:r>
          </w:p>
        </w:tc>
        <w:tc>
          <w:tcPr>
            <w:tcW w:w="2146" w:type="dxa"/>
            <w:gridSpan w:val="2"/>
          </w:tcPr>
          <w:p w:rsidR="00000000" w:rsidRDefault="00A955F1">
            <w:pPr>
              <w:spacing w:line="240" w:lineRule="auto"/>
              <w:ind w:firstLine="0"/>
              <w:rPr>
                <w:rFonts w:ascii="Times New Roman" w:hAnsi="Times New Roman"/>
                <w:sz w:val="20"/>
                <w:lang w:val="en-US"/>
              </w:rPr>
            </w:pPr>
            <w:r>
              <w:rPr>
                <w:rFonts w:ascii="Times New Roman" w:hAnsi="Times New Roman"/>
                <w:sz w:val="20"/>
              </w:rPr>
              <w:t>С</w:t>
            </w:r>
            <w:r>
              <w:rPr>
                <w:rFonts w:ascii="Times New Roman" w:hAnsi="Times New Roman"/>
                <w:sz w:val="20"/>
                <w:vertAlign w:val="subscript"/>
                <w:lang w:val="en-US"/>
              </w:rPr>
              <w:t>n</w:t>
            </w:r>
            <w:r>
              <w:rPr>
                <w:rFonts w:ascii="Times New Roman" w:hAnsi="Times New Roman"/>
                <w:sz w:val="20"/>
              </w:rPr>
              <w:t xml:space="preserve"> = </w:t>
            </w:r>
            <w:r>
              <w:rPr>
                <w:rFonts w:ascii="Times New Roman" w:hAnsi="Times New Roman"/>
                <w:sz w:val="20"/>
                <w:lang w:val="en-US"/>
              </w:rPr>
              <w:t>3</w:t>
            </w:r>
            <w:r>
              <w:rPr>
                <w:rFonts w:ascii="Times New Roman" w:hAnsi="Times New Roman"/>
                <w:sz w:val="20"/>
              </w:rPr>
              <w:t>,</w:t>
            </w:r>
            <w:r>
              <w:rPr>
                <w:rFonts w:ascii="Times New Roman" w:hAnsi="Times New Roman"/>
                <w:sz w:val="20"/>
                <w:lang w:val="en-US"/>
              </w:rPr>
              <w:t>1</w:t>
            </w:r>
            <w:r>
              <w:rPr>
                <w:rFonts w:ascii="Times New Roman" w:hAnsi="Times New Roman"/>
                <w:sz w:val="20"/>
              </w:rPr>
              <w:t xml:space="preserve"> тс/м</w:t>
            </w:r>
            <w:r>
              <w:rPr>
                <w:rFonts w:ascii="Times New Roman" w:hAnsi="Times New Roman"/>
                <w:sz w:val="20"/>
                <w:vertAlign w:val="superscript"/>
              </w:rPr>
              <w:t>2</w:t>
            </w:r>
            <w:r>
              <w:rPr>
                <w:rFonts w:ascii="Times New Roman" w:hAnsi="Times New Roman"/>
                <w:sz w:val="20"/>
              </w:rPr>
              <w:t>;</w:t>
            </w:r>
          </w:p>
        </w:tc>
        <w:tc>
          <w:tcPr>
            <w:tcW w:w="2146" w:type="dxa"/>
            <w:gridSpan w:val="2"/>
          </w:tcPr>
          <w:p w:rsidR="00000000" w:rsidRDefault="00A955F1">
            <w:pPr>
              <w:spacing w:line="240" w:lineRule="auto"/>
              <w:ind w:firstLine="0"/>
              <w:rPr>
                <w:rFonts w:ascii="Times New Roman" w:hAnsi="Times New Roman"/>
                <w:sz w:val="20"/>
                <w:lang w:val="en-US"/>
              </w:rPr>
            </w:pPr>
            <w:r>
              <w:rPr>
                <w:rFonts w:ascii="Times New Roman" w:hAnsi="Times New Roman"/>
                <w:sz w:val="20"/>
              </w:rPr>
              <w:sym w:font="Symbol" w:char="F067"/>
            </w:r>
            <w:r>
              <w:rPr>
                <w:rFonts w:ascii="Times New Roman" w:hAnsi="Times New Roman"/>
                <w:sz w:val="20"/>
                <w:vertAlign w:val="subscript"/>
                <w:lang w:val="en-US"/>
              </w:rPr>
              <w:t>d</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1</w:t>
            </w:r>
            <w:r>
              <w:rPr>
                <w:rFonts w:ascii="Times New Roman" w:hAnsi="Times New Roman"/>
                <w:sz w:val="20"/>
              </w:rPr>
              <w:t>,</w:t>
            </w:r>
            <w:r>
              <w:rPr>
                <w:rFonts w:ascii="Times New Roman" w:hAnsi="Times New Roman"/>
                <w:sz w:val="20"/>
                <w:lang w:val="en-US"/>
              </w:rPr>
              <w:t>65</w:t>
            </w:r>
            <w:r>
              <w:rPr>
                <w:rFonts w:ascii="Times New Roman" w:hAnsi="Times New Roman"/>
                <w:sz w:val="20"/>
              </w:rPr>
              <w:t xml:space="preserve"> тс/м</w:t>
            </w:r>
            <w:r>
              <w:rPr>
                <w:rFonts w:ascii="Times New Roman" w:hAnsi="Times New Roman"/>
                <w:sz w:val="20"/>
                <w:vertAlign w:val="superscript"/>
              </w:rPr>
              <w:t>3</w:t>
            </w:r>
          </w:p>
        </w:tc>
      </w:tr>
      <w:tr w:rsidR="00000000">
        <w:tblPrEx>
          <w:tblCellMar>
            <w:top w:w="0" w:type="dxa"/>
            <w:bottom w:w="0" w:type="dxa"/>
          </w:tblCellMar>
        </w:tblPrEx>
        <w:tc>
          <w:tcPr>
            <w:tcW w:w="2132" w:type="dxa"/>
          </w:tcPr>
          <w:p w:rsidR="00000000" w:rsidRDefault="00A955F1">
            <w:pPr>
              <w:spacing w:line="240" w:lineRule="auto"/>
              <w:ind w:firstLine="0"/>
              <w:rPr>
                <w:rFonts w:ascii="Times New Roman" w:hAnsi="Times New Roman"/>
                <w:sz w:val="20"/>
                <w:lang w:val="en-US"/>
              </w:rPr>
            </w:pPr>
          </w:p>
        </w:tc>
        <w:tc>
          <w:tcPr>
            <w:tcW w:w="2104" w:type="dxa"/>
            <w:gridSpan w:val="2"/>
          </w:tcPr>
          <w:p w:rsidR="00000000" w:rsidRDefault="00A955F1">
            <w:pPr>
              <w:spacing w:line="240" w:lineRule="auto"/>
              <w:ind w:firstLine="0"/>
              <w:rPr>
                <w:rFonts w:ascii="Times New Roman" w:hAnsi="Times New Roman"/>
                <w:sz w:val="20"/>
                <w:lang w:val="en-US"/>
              </w:rPr>
            </w:pPr>
            <w:r>
              <w:rPr>
                <w:rFonts w:ascii="Times New Roman" w:hAnsi="Times New Roman"/>
                <w:sz w:val="20"/>
              </w:rPr>
              <w:sym w:font="Symbol" w:char="F06A"/>
            </w:r>
            <w:r>
              <w:rPr>
                <w:rFonts w:ascii="Times New Roman" w:hAnsi="Times New Roman"/>
                <w:sz w:val="20"/>
                <w:vertAlign w:val="subscript"/>
                <w:lang w:val="en-US"/>
              </w:rPr>
              <w:t>p</w:t>
            </w:r>
            <w:r>
              <w:rPr>
                <w:rFonts w:ascii="Times New Roman" w:hAnsi="Times New Roman"/>
                <w:sz w:val="20"/>
              </w:rPr>
              <w:t xml:space="preserve"> </w:t>
            </w:r>
            <w:r>
              <w:rPr>
                <w:rFonts w:ascii="Times New Roman" w:hAnsi="Times New Roman"/>
                <w:sz w:val="20"/>
                <w:vertAlign w:val="superscript"/>
              </w:rPr>
              <w:t>=</w:t>
            </w:r>
            <w:r>
              <w:rPr>
                <w:rFonts w:ascii="Times New Roman" w:hAnsi="Times New Roman"/>
                <w:sz w:val="20"/>
              </w:rPr>
              <w:t xml:space="preserve"> 2</w:t>
            </w:r>
            <w:r>
              <w:rPr>
                <w:rFonts w:ascii="Times New Roman" w:hAnsi="Times New Roman"/>
                <w:sz w:val="20"/>
                <w:lang w:val="en-US"/>
              </w:rPr>
              <w:t>1,8</w:t>
            </w:r>
            <w:r>
              <w:rPr>
                <w:rFonts w:ascii="Times New Roman" w:hAnsi="Times New Roman"/>
                <w:sz w:val="20"/>
              </w:rPr>
              <w:sym w:font="Symbol" w:char="F0B0"/>
            </w:r>
            <w:r>
              <w:rPr>
                <w:rFonts w:ascii="Times New Roman" w:hAnsi="Times New Roman"/>
                <w:sz w:val="20"/>
                <w:lang w:val="en-US"/>
              </w:rPr>
              <w:t>;</w:t>
            </w:r>
          </w:p>
        </w:tc>
        <w:tc>
          <w:tcPr>
            <w:tcW w:w="2146" w:type="dxa"/>
            <w:gridSpan w:val="2"/>
          </w:tcPr>
          <w:p w:rsidR="00000000" w:rsidRDefault="00A955F1">
            <w:pPr>
              <w:spacing w:line="240" w:lineRule="auto"/>
              <w:ind w:firstLine="0"/>
              <w:rPr>
                <w:rFonts w:ascii="Times New Roman" w:hAnsi="Times New Roman"/>
                <w:sz w:val="20"/>
                <w:lang w:val="en-US"/>
              </w:rPr>
            </w:pPr>
            <w:r>
              <w:rPr>
                <w:rFonts w:ascii="Times New Roman" w:hAnsi="Times New Roman"/>
                <w:sz w:val="20"/>
              </w:rPr>
              <w:t>С</w:t>
            </w:r>
            <w:r>
              <w:rPr>
                <w:rFonts w:ascii="Times New Roman" w:hAnsi="Times New Roman"/>
                <w:sz w:val="20"/>
                <w:vertAlign w:val="subscript"/>
              </w:rPr>
              <w:t>р</w:t>
            </w:r>
            <w:r>
              <w:rPr>
                <w:rFonts w:ascii="Times New Roman" w:hAnsi="Times New Roman"/>
                <w:sz w:val="20"/>
              </w:rPr>
              <w:t xml:space="preserve"> = 2,07 тс/м</w:t>
            </w:r>
            <w:r>
              <w:rPr>
                <w:rFonts w:ascii="Times New Roman" w:hAnsi="Times New Roman"/>
                <w:sz w:val="20"/>
                <w:vertAlign w:val="superscript"/>
              </w:rPr>
              <w:t>2</w:t>
            </w:r>
            <w:r>
              <w:rPr>
                <w:rFonts w:ascii="Times New Roman" w:hAnsi="Times New Roman"/>
                <w:sz w:val="20"/>
              </w:rPr>
              <w:t>;</w:t>
            </w:r>
          </w:p>
        </w:tc>
        <w:tc>
          <w:tcPr>
            <w:tcW w:w="2146" w:type="dxa"/>
            <w:gridSpan w:val="2"/>
          </w:tcPr>
          <w:p w:rsidR="00000000" w:rsidRDefault="00A955F1">
            <w:pPr>
              <w:spacing w:line="240" w:lineRule="auto"/>
              <w:ind w:firstLine="0"/>
              <w:rPr>
                <w:rFonts w:ascii="Times New Roman" w:hAnsi="Times New Roman"/>
                <w:sz w:val="20"/>
                <w:lang w:val="en-US"/>
              </w:rPr>
            </w:pPr>
            <w:r>
              <w:rPr>
                <w:rFonts w:ascii="Times New Roman" w:hAnsi="Times New Roman"/>
                <w:sz w:val="20"/>
              </w:rPr>
              <w:sym w:font="Symbol" w:char="F067"/>
            </w:r>
            <w:r>
              <w:rPr>
                <w:rFonts w:ascii="Times New Roman" w:hAnsi="Times New Roman"/>
                <w:sz w:val="20"/>
                <w:lang w:val="en-US"/>
              </w:rPr>
              <w:t xml:space="preserve"> </w:t>
            </w:r>
            <w:r>
              <w:rPr>
                <w:rFonts w:ascii="Times New Roman" w:hAnsi="Times New Roman"/>
                <w:sz w:val="20"/>
              </w:rPr>
              <w:t>= 2,01 тс/м</w:t>
            </w:r>
            <w:r>
              <w:rPr>
                <w:rFonts w:ascii="Times New Roman" w:hAnsi="Times New Roman"/>
                <w:sz w:val="20"/>
                <w:vertAlign w:val="superscript"/>
              </w:rPr>
              <w:t>3</w:t>
            </w:r>
          </w:p>
        </w:tc>
      </w:tr>
      <w:tr w:rsidR="00000000">
        <w:tblPrEx>
          <w:tblCellMar>
            <w:top w:w="0" w:type="dxa"/>
            <w:bottom w:w="0" w:type="dxa"/>
          </w:tblCellMar>
        </w:tblPrEx>
        <w:tc>
          <w:tcPr>
            <w:tcW w:w="2802" w:type="dxa"/>
            <w:gridSpan w:val="2"/>
          </w:tcPr>
          <w:p w:rsidR="00000000" w:rsidRDefault="00A955F1">
            <w:pPr>
              <w:spacing w:line="240" w:lineRule="auto"/>
              <w:ind w:firstLine="0"/>
              <w:rPr>
                <w:rFonts w:ascii="Times New Roman" w:hAnsi="Times New Roman"/>
                <w:sz w:val="20"/>
                <w:lang w:val="en-US"/>
              </w:rPr>
            </w:pPr>
            <w:r>
              <w:rPr>
                <w:rFonts w:ascii="Times New Roman" w:hAnsi="Times New Roman"/>
                <w:sz w:val="20"/>
              </w:rPr>
              <w:t xml:space="preserve">Изменение коэффициента устойчивости по высоте для насыпи </w:t>
            </w:r>
            <w:r>
              <w:rPr>
                <w:rFonts w:ascii="Times New Roman" w:hAnsi="Times New Roman"/>
                <w:i/>
                <w:sz w:val="20"/>
              </w:rPr>
              <w:t>Н =</w:t>
            </w:r>
            <w:r>
              <w:rPr>
                <w:rFonts w:ascii="Times New Roman" w:hAnsi="Times New Roman"/>
                <w:sz w:val="20"/>
              </w:rPr>
              <w:t xml:space="preserve"> 12 м</w:t>
            </w:r>
          </w:p>
        </w:tc>
        <w:tc>
          <w:tcPr>
            <w:tcW w:w="5726" w:type="dxa"/>
            <w:gridSpan w:val="5"/>
          </w:tcPr>
          <w:p w:rsidR="00000000" w:rsidRDefault="00A955F1">
            <w:pPr>
              <w:spacing w:line="240" w:lineRule="auto"/>
              <w:ind w:firstLine="0"/>
              <w:rPr>
                <w:rFonts w:ascii="Times New Roman" w:hAnsi="Times New Roman"/>
                <w:sz w:val="20"/>
              </w:rPr>
            </w:pPr>
            <w:r>
              <w:rPr>
                <w:rFonts w:ascii="Times New Roman" w:hAnsi="Times New Roman"/>
                <w:sz w:val="20"/>
              </w:rPr>
              <w:t>Минимальные значения коэффициента устойчивости насыпей вы</w:t>
            </w:r>
            <w:r>
              <w:rPr>
                <w:rFonts w:ascii="Times New Roman" w:hAnsi="Times New Roman"/>
                <w:sz w:val="20"/>
              </w:rPr>
              <w:t>сотой 3—6—12 м при заложении откосов</w:t>
            </w:r>
          </w:p>
        </w:tc>
      </w:tr>
      <w:tr w:rsidR="00000000">
        <w:tblPrEx>
          <w:tblCellMar>
            <w:top w:w="0" w:type="dxa"/>
            <w:bottom w:w="0" w:type="dxa"/>
          </w:tblCellMar>
        </w:tblPrEx>
        <w:trPr>
          <w:gridAfter w:val="1"/>
          <w:wAfter w:w="8" w:type="dxa"/>
        </w:trPr>
        <w:tc>
          <w:tcPr>
            <w:tcW w:w="2802" w:type="dxa"/>
            <w:gridSpan w:val="2"/>
          </w:tcPr>
          <w:p w:rsidR="00000000" w:rsidRDefault="00A955F1">
            <w:pPr>
              <w:spacing w:line="240" w:lineRule="auto"/>
              <w:ind w:firstLine="0"/>
              <w:rPr>
                <w:rFonts w:ascii="Times New Roman" w:hAnsi="Times New Roman"/>
                <w:sz w:val="20"/>
              </w:rPr>
            </w:pPr>
            <w:r>
              <w:rPr>
                <w:rFonts w:ascii="Times New Roman" w:hAnsi="Times New Roman"/>
                <w:sz w:val="20"/>
              </w:rPr>
              <w:t>а)</w:t>
            </w:r>
          </w:p>
        </w:tc>
        <w:tc>
          <w:tcPr>
            <w:tcW w:w="2859" w:type="dxa"/>
            <w:gridSpan w:val="2"/>
          </w:tcPr>
          <w:p w:rsidR="00000000" w:rsidRDefault="00A955F1">
            <w:pPr>
              <w:spacing w:line="240" w:lineRule="auto"/>
              <w:ind w:firstLine="0"/>
              <w:rPr>
                <w:rFonts w:ascii="Times New Roman" w:hAnsi="Times New Roman"/>
                <w:sz w:val="20"/>
              </w:rPr>
            </w:pPr>
            <w:r>
              <w:rPr>
                <w:rFonts w:ascii="Times New Roman" w:hAnsi="Times New Roman"/>
                <w:sz w:val="20"/>
              </w:rPr>
              <w:t>б) до 6 — 1,5; ниже — 1,75</w:t>
            </w:r>
          </w:p>
        </w:tc>
        <w:tc>
          <w:tcPr>
            <w:tcW w:w="2859" w:type="dxa"/>
            <w:gridSpan w:val="2"/>
          </w:tcPr>
          <w:p w:rsidR="00000000" w:rsidRDefault="00A955F1">
            <w:pPr>
              <w:spacing w:line="240" w:lineRule="auto"/>
              <w:ind w:firstLine="0"/>
              <w:rPr>
                <w:rFonts w:ascii="Times New Roman" w:hAnsi="Times New Roman"/>
                <w:sz w:val="20"/>
              </w:rPr>
            </w:pPr>
            <w:r>
              <w:rPr>
                <w:rFonts w:ascii="Times New Roman" w:hAnsi="Times New Roman"/>
                <w:sz w:val="20"/>
              </w:rPr>
              <w:t>в) до 6 м — 1,75; ниже — 2,0</w:t>
            </w:r>
          </w:p>
        </w:tc>
      </w:tr>
      <w:tr w:rsidR="00000000">
        <w:tblPrEx>
          <w:tblCellMar>
            <w:top w:w="0" w:type="dxa"/>
            <w:bottom w:w="0" w:type="dxa"/>
          </w:tblCellMar>
        </w:tblPrEx>
        <w:trPr>
          <w:gridAfter w:val="1"/>
          <w:wAfter w:w="8" w:type="dxa"/>
        </w:trPr>
        <w:tc>
          <w:tcPr>
            <w:tcW w:w="2802" w:type="dxa"/>
            <w:gridSpan w:val="2"/>
          </w:tcPr>
          <w:p w:rsidR="00000000" w:rsidRDefault="00A955F1">
            <w:pPr>
              <w:spacing w:line="240" w:lineRule="auto"/>
              <w:ind w:firstLine="0"/>
              <w:jc w:val="center"/>
              <w:rPr>
                <w:rFonts w:ascii="Times New Roman" w:hAnsi="Times New Roman"/>
                <w:sz w:val="20"/>
              </w:rPr>
            </w:pPr>
            <w:r>
              <w:rPr>
                <w:rFonts w:ascii="Times New Roman" w:hAnsi="Times New Roman"/>
                <w:sz w:val="20"/>
              </w:rPr>
              <w:pict>
                <v:shape id="_x0000_i1135" type="#_x0000_t75" style="width:139.5pt;height:133.5pt">
                  <v:imagedata r:id="rId157" o:title=""/>
                </v:shape>
              </w:pict>
            </w:r>
          </w:p>
        </w:tc>
        <w:tc>
          <w:tcPr>
            <w:tcW w:w="2859" w:type="dxa"/>
            <w:gridSpan w:val="2"/>
          </w:tcPr>
          <w:p w:rsidR="00000000" w:rsidRDefault="00A955F1">
            <w:pPr>
              <w:spacing w:line="240" w:lineRule="auto"/>
              <w:ind w:firstLine="0"/>
              <w:jc w:val="center"/>
              <w:rPr>
                <w:rFonts w:ascii="Times New Roman" w:hAnsi="Times New Roman"/>
                <w:sz w:val="20"/>
              </w:rPr>
            </w:pPr>
            <w:r>
              <w:rPr>
                <w:rFonts w:ascii="Times New Roman" w:hAnsi="Times New Roman"/>
                <w:sz w:val="20"/>
              </w:rPr>
              <w:pict>
                <v:shape id="_x0000_i1136" type="#_x0000_t75" style="width:135.75pt;height:135pt">
                  <v:imagedata r:id="rId158" o:title=""/>
                </v:shape>
              </w:pict>
            </w:r>
          </w:p>
        </w:tc>
        <w:tc>
          <w:tcPr>
            <w:tcW w:w="2859" w:type="dxa"/>
            <w:gridSpan w:val="2"/>
          </w:tcPr>
          <w:p w:rsidR="00000000" w:rsidRDefault="00A955F1">
            <w:pPr>
              <w:spacing w:line="240" w:lineRule="auto"/>
              <w:ind w:firstLine="0"/>
              <w:jc w:val="center"/>
              <w:rPr>
                <w:rFonts w:ascii="Times New Roman" w:hAnsi="Times New Roman"/>
                <w:sz w:val="20"/>
              </w:rPr>
            </w:pPr>
            <w:r>
              <w:rPr>
                <w:rFonts w:ascii="Times New Roman" w:hAnsi="Times New Roman"/>
                <w:sz w:val="20"/>
              </w:rPr>
              <w:pict>
                <v:shape id="_x0000_i1137" type="#_x0000_t75" style="width:134.25pt;height:140.25pt">
                  <v:imagedata r:id="rId159" o:title=""/>
                </v:shape>
              </w:pict>
            </w:r>
          </w:p>
        </w:tc>
      </w:tr>
      <w:tr w:rsidR="00000000">
        <w:tblPrEx>
          <w:tblCellMar>
            <w:top w:w="0" w:type="dxa"/>
            <w:bottom w:w="0" w:type="dxa"/>
          </w:tblCellMar>
        </w:tblPrEx>
        <w:trPr>
          <w:gridAfter w:val="1"/>
          <w:wAfter w:w="8" w:type="dxa"/>
        </w:trPr>
        <w:tc>
          <w:tcPr>
            <w:tcW w:w="2802" w:type="dxa"/>
            <w:gridSpan w:val="2"/>
          </w:tcPr>
          <w:p w:rsidR="00000000" w:rsidRDefault="00A955F1">
            <w:pPr>
              <w:spacing w:line="240" w:lineRule="auto"/>
              <w:ind w:firstLine="0"/>
              <w:jc w:val="center"/>
              <w:rPr>
                <w:rFonts w:ascii="Times New Roman" w:hAnsi="Times New Roman"/>
                <w:sz w:val="20"/>
              </w:rPr>
            </w:pPr>
            <w:r>
              <w:rPr>
                <w:rFonts w:ascii="Times New Roman" w:hAnsi="Times New Roman"/>
                <w:sz w:val="20"/>
              </w:rPr>
              <w:t>Расстояние от бровки по вертикали</w:t>
            </w:r>
          </w:p>
        </w:tc>
        <w:tc>
          <w:tcPr>
            <w:tcW w:w="2859" w:type="dxa"/>
            <w:gridSpan w:val="2"/>
          </w:tcPr>
          <w:p w:rsidR="00000000" w:rsidRDefault="00A955F1">
            <w:pPr>
              <w:spacing w:line="240" w:lineRule="auto"/>
              <w:ind w:firstLine="0"/>
              <w:jc w:val="center"/>
              <w:rPr>
                <w:rFonts w:ascii="Times New Roman" w:hAnsi="Times New Roman"/>
                <w:sz w:val="20"/>
              </w:rPr>
            </w:pPr>
            <w:r>
              <w:rPr>
                <w:rFonts w:ascii="Times New Roman" w:hAnsi="Times New Roman"/>
                <w:sz w:val="20"/>
              </w:rPr>
              <w:t>Высота насыпи</w:t>
            </w:r>
          </w:p>
        </w:tc>
        <w:tc>
          <w:tcPr>
            <w:tcW w:w="2859" w:type="dxa"/>
            <w:gridSpan w:val="2"/>
          </w:tcPr>
          <w:p w:rsidR="00000000" w:rsidRDefault="00A955F1">
            <w:pPr>
              <w:spacing w:line="240" w:lineRule="auto"/>
              <w:ind w:firstLine="0"/>
              <w:jc w:val="center"/>
              <w:rPr>
                <w:rFonts w:ascii="Times New Roman" w:hAnsi="Times New Roman"/>
                <w:sz w:val="20"/>
              </w:rPr>
            </w:pPr>
            <w:r>
              <w:rPr>
                <w:rFonts w:ascii="Times New Roman" w:hAnsi="Times New Roman"/>
                <w:sz w:val="20"/>
              </w:rPr>
              <w:t>Высота насыпи</w:t>
            </w:r>
          </w:p>
        </w:tc>
      </w:tr>
    </w:tbl>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rPr>
          <w:rFonts w:ascii="Times New Roman" w:hAnsi="Times New Roman"/>
          <w:b/>
          <w:sz w:val="20"/>
        </w:rPr>
      </w:pPr>
      <w:r>
        <w:rPr>
          <w:rFonts w:ascii="Times New Roman" w:hAnsi="Times New Roman"/>
          <w:b/>
          <w:sz w:val="20"/>
        </w:rPr>
        <w:t>Пояснения к графикам</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851"/>
        <w:gridCol w:w="787"/>
        <w:gridCol w:w="808"/>
        <w:gridCol w:w="1382"/>
        <w:gridCol w:w="1134"/>
        <w:gridCol w:w="927"/>
        <w:gridCol w:w="927"/>
        <w:gridCol w:w="1325"/>
        <w:gridCol w:w="1324"/>
        <w:gridCol w:w="1450"/>
        <w:gridCol w:w="750"/>
        <w:gridCol w:w="1376"/>
      </w:tblGrid>
      <w:tr w:rsidR="00000000">
        <w:tblPrEx>
          <w:tblCellMar>
            <w:top w:w="0" w:type="dxa"/>
            <w:bottom w:w="0" w:type="dxa"/>
          </w:tblCellMar>
        </w:tblPrEx>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064" w:type="dxa"/>
            <w:gridSpan w:val="9"/>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Исходные данные</w:t>
            </w:r>
          </w:p>
        </w:tc>
        <w:tc>
          <w:tcPr>
            <w:tcW w:w="2126"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Результаты расчета</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Позиции рисунка</w:t>
            </w:r>
          </w:p>
        </w:tc>
        <w:tc>
          <w:tcPr>
            <w:tcW w:w="78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Высота насыпи, </w:t>
            </w:r>
            <w:r>
              <w:rPr>
                <w:rFonts w:ascii="Times New Roman" w:hAnsi="Times New Roman"/>
                <w:i/>
                <w:sz w:val="20"/>
              </w:rPr>
              <w:t>Н,</w:t>
            </w:r>
            <w:r>
              <w:rPr>
                <w:rFonts w:ascii="Times New Roman" w:hAnsi="Times New Roman"/>
                <w:sz w:val="20"/>
              </w:rPr>
              <w:t xml:space="preserve"> м</w:t>
            </w:r>
          </w:p>
        </w:tc>
        <w:tc>
          <w:tcPr>
            <w:tcW w:w="3324" w:type="dxa"/>
            <w:gridSpan w:val="3"/>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Нагрузка от поезда</w:t>
            </w:r>
          </w:p>
        </w:tc>
        <w:tc>
          <w:tcPr>
            <w:tcW w:w="9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Скорость поезда, </w:t>
            </w:r>
            <w:r>
              <w:rPr>
                <w:rFonts w:ascii="Times New Roman" w:hAnsi="Times New Roman"/>
                <w:i/>
                <w:sz w:val="20"/>
              </w:rPr>
              <w:t>V,</w:t>
            </w:r>
            <w:r>
              <w:rPr>
                <w:rFonts w:ascii="Times New Roman" w:hAnsi="Times New Roman"/>
                <w:sz w:val="20"/>
              </w:rPr>
              <w:t xml:space="preserve"> км/ч</w:t>
            </w:r>
          </w:p>
        </w:tc>
        <w:tc>
          <w:tcPr>
            <w:tcW w:w="9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Нагрузка от верхнего строения </w:t>
            </w:r>
            <w:r>
              <w:rPr>
                <w:rFonts w:ascii="Times New Roman" w:hAnsi="Times New Roman"/>
                <w:i/>
                <w:sz w:val="20"/>
              </w:rPr>
              <w:t>Р</w:t>
            </w:r>
            <w:r>
              <w:rPr>
                <w:rFonts w:ascii="Times New Roman" w:hAnsi="Times New Roman"/>
                <w:sz w:val="20"/>
                <w:vertAlign w:val="subscript"/>
              </w:rPr>
              <w:t>вс</w:t>
            </w:r>
            <w:r>
              <w:rPr>
                <w:rFonts w:ascii="Times New Roman" w:hAnsi="Times New Roman"/>
                <w:i/>
                <w:sz w:val="20"/>
              </w:rPr>
              <w:t xml:space="preserve">, </w:t>
            </w:r>
            <w:r>
              <w:rPr>
                <w:rFonts w:ascii="Times New Roman" w:hAnsi="Times New Roman"/>
                <w:sz w:val="20"/>
              </w:rPr>
              <w:t>тс/м</w:t>
            </w:r>
          </w:p>
        </w:tc>
        <w:tc>
          <w:tcPr>
            <w:tcW w:w="132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Интегральный параметр </w:t>
            </w:r>
            <w:r>
              <w:rPr>
                <w:rFonts w:ascii="Times New Roman" w:hAnsi="Times New Roman"/>
                <w:i/>
                <w:sz w:val="20"/>
                <w:lang w:val="en-US"/>
              </w:rPr>
              <w:t>I</w:t>
            </w:r>
            <w:r>
              <w:rPr>
                <w:rFonts w:ascii="Times New Roman" w:hAnsi="Times New Roman"/>
                <w:sz w:val="20"/>
              </w:rPr>
              <w:t xml:space="preserve"> (рисунок Г. 1)</w:t>
            </w:r>
          </w:p>
        </w:tc>
        <w:tc>
          <w:tcPr>
            <w:tcW w:w="132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Высота фиктивного слоя грунта, </w:t>
            </w:r>
            <w:r>
              <w:rPr>
                <w:rFonts w:ascii="Times New Roman" w:hAnsi="Times New Roman"/>
                <w:sz w:val="20"/>
                <w:lang w:val="en-US"/>
              </w:rPr>
              <w:t>h</w:t>
            </w:r>
            <w:r>
              <w:rPr>
                <w:rFonts w:ascii="Times New Roman" w:hAnsi="Times New Roman"/>
                <w:i/>
                <w:sz w:val="20"/>
              </w:rPr>
              <w:t>,</w:t>
            </w:r>
            <w:r>
              <w:rPr>
                <w:rFonts w:ascii="Times New Roman" w:hAnsi="Times New Roman"/>
                <w:sz w:val="20"/>
              </w:rPr>
              <w:t xml:space="preserve"> м (формула Г.5)</w:t>
            </w:r>
          </w:p>
        </w:tc>
        <w:tc>
          <w:tcPr>
            <w:tcW w:w="14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Коэффициент надежности по нагрузке,</w:t>
            </w:r>
            <w:r>
              <w:rPr>
                <w:rFonts w:ascii="Times New Roman" w:hAnsi="Times New Roman"/>
                <w:sz w:val="20"/>
                <w:lang w:val="en-US"/>
              </w:rPr>
              <w:t xml:space="preserve"> </w:t>
            </w:r>
            <w:r>
              <w:rPr>
                <w:rFonts w:ascii="Times New Roman" w:hAnsi="Times New Roman"/>
                <w:sz w:val="20"/>
                <w:lang w:val="en-US"/>
              </w:rPr>
              <w:sym w:font="Symbol" w:char="F067"/>
            </w:r>
            <w:r>
              <w:rPr>
                <w:rFonts w:ascii="Times New Roman" w:hAnsi="Times New Roman"/>
                <w:i/>
                <w:sz w:val="20"/>
                <w:vertAlign w:val="subscript"/>
                <w:lang w:val="en-US"/>
              </w:rPr>
              <w:t>f</w:t>
            </w:r>
          </w:p>
        </w:tc>
        <w:tc>
          <w:tcPr>
            <w:tcW w:w="7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Номер кривой</w:t>
            </w:r>
          </w:p>
        </w:tc>
        <w:tc>
          <w:tcPr>
            <w:tcW w:w="13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Минимальное значение,</w:t>
            </w:r>
            <w:r>
              <w:rPr>
                <w:rFonts w:ascii="Times New Roman" w:hAnsi="Times New Roman"/>
                <w:sz w:val="20"/>
              </w:rPr>
              <w:t xml:space="preserve"> </w:t>
            </w:r>
            <w:r>
              <w:rPr>
                <w:rFonts w:ascii="Times New Roman" w:hAnsi="Times New Roman"/>
                <w:sz w:val="20"/>
                <w:lang w:val="en-US"/>
              </w:rPr>
              <w:t>K</w:t>
            </w:r>
            <w:r>
              <w:rPr>
                <w:rFonts w:ascii="Times New Roman" w:hAnsi="Times New Roman"/>
                <w:sz w:val="20"/>
                <w:vertAlign w:val="subscript"/>
              </w:rPr>
              <w:t>уст</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0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 ось, тс/ось</w:t>
            </w:r>
          </w:p>
        </w:tc>
        <w:tc>
          <w:tcPr>
            <w:tcW w:w="138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в подрельсовом сечении </w:t>
            </w:r>
            <w:r>
              <w:rPr>
                <w:rFonts w:ascii="Times New Roman" w:hAnsi="Times New Roman"/>
                <w:i/>
                <w:sz w:val="20"/>
              </w:rPr>
              <w:t>Р</w:t>
            </w:r>
            <w:r>
              <w:rPr>
                <w:rFonts w:ascii="Times New Roman" w:hAnsi="Times New Roman"/>
                <w:i/>
                <w:sz w:val="20"/>
                <w:vertAlign w:val="subscript"/>
              </w:rPr>
              <w:t>р</w:t>
            </w:r>
            <w:r>
              <w:rPr>
                <w:rFonts w:ascii="Times New Roman" w:hAnsi="Times New Roman"/>
                <w:i/>
                <w:sz w:val="20"/>
              </w:rPr>
              <w:t xml:space="preserve">, </w:t>
            </w:r>
            <w:r>
              <w:rPr>
                <w:rFonts w:ascii="Times New Roman" w:hAnsi="Times New Roman"/>
                <w:sz w:val="20"/>
              </w:rPr>
              <w:t>тс/м</w:t>
            </w:r>
            <w:r>
              <w:rPr>
                <w:rFonts w:ascii="Times New Roman" w:hAnsi="Times New Roman"/>
                <w:sz w:val="20"/>
                <w:vertAlign w:val="superscript"/>
              </w:rPr>
              <w:t>2</w:t>
            </w:r>
          </w:p>
        </w:tc>
        <w:tc>
          <w:tcPr>
            <w:tcW w:w="113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Рп (формула Г.4), тс/м</w:t>
            </w:r>
          </w:p>
        </w:tc>
        <w:tc>
          <w:tcPr>
            <w:tcW w:w="9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2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2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851"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а —</w:t>
            </w:r>
          </w:p>
        </w:tc>
        <w:tc>
          <w:tcPr>
            <w:tcW w:w="78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2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4,4</w:t>
            </w:r>
          </w:p>
        </w:tc>
        <w:tc>
          <w:tcPr>
            <w:tcW w:w="14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1,23</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откосы</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4,4</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r>
              <w:rPr>
                <w:rFonts w:ascii="Times New Roman" w:hAnsi="Times New Roman"/>
                <w:i/>
                <w:sz w:val="20"/>
                <w:lang w:val="en-US"/>
              </w:rPr>
              <w:t>'</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1,27</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до 6м,</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1,65</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6,5</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1,16</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1:1,5,</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1,65</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6,5</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w:t>
            </w:r>
            <w:r>
              <w:rPr>
                <w:rFonts w:ascii="Times New Roman" w:hAnsi="Times New Roman"/>
                <w:i/>
                <w:sz w:val="20"/>
                <w:lang w:val="en-US"/>
              </w:rPr>
              <w:t>'</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1,19</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ниже</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34,5</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1,65</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1,06</w:t>
            </w:r>
          </w:p>
        </w:tc>
      </w:tr>
      <w:tr w:rsidR="00000000">
        <w:tblPrEx>
          <w:tblCellMar>
            <w:top w:w="0" w:type="dxa"/>
            <w:bottom w:w="0" w:type="dxa"/>
          </w:tblCellMar>
        </w:tblPrEx>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1:1,75</w:t>
            </w:r>
          </w:p>
        </w:tc>
        <w:tc>
          <w:tcPr>
            <w:tcW w:w="78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113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34,5</w:t>
            </w:r>
          </w:p>
        </w:tc>
        <w:tc>
          <w:tcPr>
            <w:tcW w:w="9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c>
          <w:tcPr>
            <w:tcW w:w="9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1,65</w:t>
            </w:r>
          </w:p>
        </w:tc>
        <w:tc>
          <w:tcPr>
            <w:tcW w:w="132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w:t>
            </w:r>
          </w:p>
        </w:tc>
        <w:tc>
          <w:tcPr>
            <w:tcW w:w="14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7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13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1,08</w:t>
            </w:r>
          </w:p>
        </w:tc>
      </w:tr>
      <w:tr w:rsidR="00000000">
        <w:tblPrEx>
          <w:tblCellMar>
            <w:top w:w="0" w:type="dxa"/>
            <w:bottom w:w="0" w:type="dxa"/>
          </w:tblCellMar>
        </w:tblPrEx>
        <w:tc>
          <w:tcPr>
            <w:tcW w:w="851"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б —</w:t>
            </w:r>
          </w:p>
        </w:tc>
        <w:tc>
          <w:tcPr>
            <w:tcW w:w="78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80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2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4,4</w:t>
            </w:r>
          </w:p>
        </w:tc>
        <w:tc>
          <w:tcPr>
            <w:tcW w:w="14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w:t>
            </w:r>
          </w:p>
        </w:tc>
        <w:tc>
          <w:tcPr>
            <w:tcW w:w="13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1,70</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откосы</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4,4</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1,45</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до 6 м,</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4,4</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r>
              <w:rPr>
                <w:rFonts w:ascii="Times New Roman" w:hAnsi="Times New Roman"/>
                <w:sz w:val="20"/>
              </w:rPr>
              <w:t>3</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1:1,5,</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5,0</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1,61</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ниже</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5,7</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1,34</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1:1,75</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1,65</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6,5</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1,16</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34,5</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7,6</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1,32</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34,5</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8,7</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1,16</w:t>
            </w:r>
          </w:p>
        </w:tc>
      </w:tr>
      <w:tr w:rsidR="00000000">
        <w:tblPrEx>
          <w:tblCellMar>
            <w:top w:w="0" w:type="dxa"/>
            <w:bottom w:w="0" w:type="dxa"/>
          </w:tblCellMar>
        </w:tblPrEx>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p>
        </w:tc>
        <w:tc>
          <w:tcPr>
            <w:tcW w:w="78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113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34,5</w:t>
            </w:r>
          </w:p>
        </w:tc>
        <w:tc>
          <w:tcPr>
            <w:tcW w:w="9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c>
          <w:tcPr>
            <w:tcW w:w="9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1,65</w:t>
            </w:r>
          </w:p>
        </w:tc>
        <w:tc>
          <w:tcPr>
            <w:tcW w:w="132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w:t>
            </w:r>
          </w:p>
        </w:tc>
        <w:tc>
          <w:tcPr>
            <w:tcW w:w="14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13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1,06</w:t>
            </w:r>
          </w:p>
        </w:tc>
      </w:tr>
      <w:tr w:rsidR="00000000">
        <w:tblPrEx>
          <w:tblCellMar>
            <w:top w:w="0" w:type="dxa"/>
            <w:bottom w:w="0" w:type="dxa"/>
          </w:tblCellMar>
        </w:tblPrEx>
        <w:tc>
          <w:tcPr>
            <w:tcW w:w="851"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 —</w:t>
            </w:r>
          </w:p>
        </w:tc>
        <w:tc>
          <w:tcPr>
            <w:tcW w:w="78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80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2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4,4</w:t>
            </w:r>
          </w:p>
        </w:tc>
        <w:tc>
          <w:tcPr>
            <w:tcW w:w="14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w:t>
            </w:r>
          </w:p>
        </w:tc>
        <w:tc>
          <w:tcPr>
            <w:tcW w:w="13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1,75</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откосы</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4,4</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1,53</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до 6м,</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4,4</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1,34</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1:1,75,</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5,0</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1,66</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ниже 1:2</w:t>
            </w: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5,7</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1,43</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1,65</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6,5</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1,27</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34,5</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7,6</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9</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1,37</w:t>
            </w:r>
          </w:p>
        </w:tc>
      </w:tr>
      <w:tr w:rsidR="00000000">
        <w:tblPrEx>
          <w:tblCellMar>
            <w:top w:w="0" w:type="dxa"/>
            <w:bottom w:w="0" w:type="dxa"/>
          </w:tblCellMar>
        </w:tblPrEx>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8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34,5</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c>
          <w:tcPr>
            <w:tcW w:w="92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w:t>
            </w:r>
          </w:p>
        </w:tc>
        <w:tc>
          <w:tcPr>
            <w:tcW w:w="13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8,7</w:t>
            </w:r>
          </w:p>
        </w:tc>
        <w:tc>
          <w:tcPr>
            <w:tcW w:w="14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9</w:t>
            </w:r>
          </w:p>
        </w:tc>
        <w:tc>
          <w:tcPr>
            <w:tcW w:w="13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1,23</w:t>
            </w:r>
          </w:p>
        </w:tc>
      </w:tr>
      <w:tr w:rsidR="00000000">
        <w:tblPrEx>
          <w:tblCellMar>
            <w:top w:w="0" w:type="dxa"/>
            <w:bottom w:w="0" w:type="dxa"/>
          </w:tblCellMar>
        </w:tblPrEx>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8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0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138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113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34,5</w:t>
            </w:r>
          </w:p>
        </w:tc>
        <w:tc>
          <w:tcPr>
            <w:tcW w:w="9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c>
          <w:tcPr>
            <w:tcW w:w="92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8,3</w:t>
            </w:r>
          </w:p>
        </w:tc>
        <w:tc>
          <w:tcPr>
            <w:tcW w:w="132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1,65</w:t>
            </w:r>
          </w:p>
        </w:tc>
        <w:tc>
          <w:tcPr>
            <w:tcW w:w="132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w:t>
            </w:r>
          </w:p>
        </w:tc>
        <w:tc>
          <w:tcPr>
            <w:tcW w:w="14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9</w:t>
            </w:r>
          </w:p>
        </w:tc>
        <w:tc>
          <w:tcPr>
            <w:tcW w:w="13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1,16</w:t>
            </w:r>
          </w:p>
        </w:tc>
      </w:tr>
      <w:tr w:rsidR="00000000">
        <w:tblPrEx>
          <w:tblCellMar>
            <w:top w:w="0" w:type="dxa"/>
            <w:bottom w:w="0" w:type="dxa"/>
          </w:tblCellMar>
        </w:tblPrEx>
        <w:tc>
          <w:tcPr>
            <w:tcW w:w="13041" w:type="dxa"/>
            <w:gridSpan w:val="1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sz w:val="20"/>
              </w:rPr>
            </w:pPr>
            <w:r>
              <w:rPr>
                <w:rFonts w:ascii="Times New Roman" w:hAnsi="Times New Roman"/>
                <w:i/>
                <w:sz w:val="20"/>
              </w:rPr>
              <w:t>Примечание —</w:t>
            </w:r>
            <w:r>
              <w:rPr>
                <w:rFonts w:ascii="Times New Roman" w:hAnsi="Times New Roman"/>
                <w:sz w:val="20"/>
              </w:rPr>
              <w:t xml:space="preserve"> Увеличение нагрузки на земляное полотно за счет повышения скорости движения поездов принято на основании анализа опубликованных материалов [18].</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right"/>
        <w:rPr>
          <w:rFonts w:ascii="Times New Roman" w:hAnsi="Times New Roman"/>
          <w:sz w:val="20"/>
          <w:lang w:val="en-US"/>
        </w:rPr>
      </w:pPr>
      <w:r>
        <w:rPr>
          <w:rFonts w:ascii="Times New Roman" w:hAnsi="Times New Roman"/>
          <w:sz w:val="20"/>
        </w:rPr>
        <w:t xml:space="preserve">ПРИЛОЖЕНИЕ Д </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jc w:val="center"/>
        <w:rPr>
          <w:rFonts w:ascii="Times New Roman" w:hAnsi="Times New Roman"/>
          <w:b/>
          <w:sz w:val="20"/>
          <w:lang w:val="en-US"/>
        </w:rPr>
      </w:pPr>
      <w:r>
        <w:rPr>
          <w:rFonts w:ascii="Times New Roman" w:hAnsi="Times New Roman"/>
          <w:b/>
          <w:sz w:val="20"/>
        </w:rPr>
        <w:t>ХАРАКТЕРИСТИКИ БОЛОТНЫХ ОТЛОЖЕНИЙ</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560"/>
        <w:gridCol w:w="1984"/>
        <w:gridCol w:w="1285"/>
        <w:gridCol w:w="1126"/>
        <w:gridCol w:w="1219"/>
        <w:gridCol w:w="2102"/>
        <w:gridCol w:w="1121"/>
        <w:gridCol w:w="951"/>
        <w:gridCol w:w="949"/>
        <w:gridCol w:w="926"/>
        <w:gridCol w:w="1523"/>
      </w:tblGrid>
      <w:tr w:rsidR="00000000">
        <w:tblPrEx>
          <w:tblCellMar>
            <w:top w:w="0" w:type="dxa"/>
            <w:bottom w:w="0" w:type="dxa"/>
          </w:tblCellMar>
        </w:tblPrEx>
        <w:tc>
          <w:tcPr>
            <w:tcW w:w="3544"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Разновидность</w:t>
            </w:r>
          </w:p>
        </w:tc>
        <w:tc>
          <w:tcPr>
            <w:tcW w:w="128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Коэффициент пористости, </w:t>
            </w:r>
            <w:r>
              <w:rPr>
                <w:rFonts w:ascii="Times New Roman" w:hAnsi="Times New Roman"/>
                <w:i/>
                <w:sz w:val="20"/>
              </w:rPr>
              <w:t>е</w:t>
            </w:r>
          </w:p>
        </w:tc>
        <w:tc>
          <w:tcPr>
            <w:tcW w:w="112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Степень разложения </w:t>
            </w:r>
            <w:r>
              <w:rPr>
                <w:rFonts w:ascii="Times New Roman" w:hAnsi="Times New Roman"/>
                <w:sz w:val="20"/>
                <w:lang w:val="en-US"/>
              </w:rPr>
              <w:t>R</w:t>
            </w:r>
            <w:r>
              <w:rPr>
                <w:rFonts w:ascii="Times New Roman" w:hAnsi="Times New Roman"/>
                <w:i/>
                <w:sz w:val="20"/>
              </w:rPr>
              <w:t>,</w:t>
            </w:r>
            <w:r>
              <w:rPr>
                <w:rFonts w:ascii="Times New Roman" w:hAnsi="Times New Roman"/>
                <w:sz w:val="20"/>
              </w:rPr>
              <w:t xml:space="preserve"> %</w:t>
            </w:r>
          </w:p>
        </w:tc>
        <w:tc>
          <w:tcPr>
            <w:tcW w:w="3320"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Сопротивляемость сдвигу по крыльчатке С</w:t>
            </w:r>
            <w:r>
              <w:rPr>
                <w:rFonts w:ascii="Times New Roman" w:hAnsi="Times New Roman"/>
                <w:sz w:val="20"/>
                <w:vertAlign w:val="subscript"/>
              </w:rPr>
              <w:t>усл.</w:t>
            </w:r>
            <w:r>
              <w:rPr>
                <w:rFonts w:ascii="Times New Roman" w:hAnsi="Times New Roman"/>
                <w:sz w:val="20"/>
                <w:lang w:val="en-US"/>
              </w:rPr>
              <w:t>,</w:t>
            </w:r>
            <w:r>
              <w:rPr>
                <w:rFonts w:ascii="Times New Roman" w:hAnsi="Times New Roman"/>
                <w:sz w:val="20"/>
              </w:rPr>
              <w:t xml:space="preserve"> МП</w:t>
            </w:r>
            <w:r>
              <w:rPr>
                <w:rFonts w:ascii="Times New Roman" w:hAnsi="Times New Roman"/>
                <w:sz w:val="20"/>
              </w:rPr>
              <w:t>а</w:t>
            </w:r>
          </w:p>
        </w:tc>
        <w:tc>
          <w:tcPr>
            <w:tcW w:w="3946" w:type="dxa"/>
            <w:gridSpan w:val="4"/>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Сжимаемость</w:t>
            </w:r>
          </w:p>
        </w:tc>
        <w:tc>
          <w:tcPr>
            <w:tcW w:w="152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Типы болот, сложенных только данной разновидностью</w:t>
            </w:r>
          </w:p>
        </w:tc>
      </w:tr>
      <w:tr w:rsidR="00000000">
        <w:tblPrEx>
          <w:tblCellMar>
            <w:top w:w="0" w:type="dxa"/>
            <w:bottom w:w="0" w:type="dxa"/>
          </w:tblCellMar>
        </w:tblPrEx>
        <w:tc>
          <w:tcPr>
            <w:tcW w:w="156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наименование грунта</w:t>
            </w:r>
          </w:p>
        </w:tc>
        <w:tc>
          <w:tcPr>
            <w:tcW w:w="198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природная влажность в долях единицы</w:t>
            </w:r>
          </w:p>
        </w:tc>
        <w:tc>
          <w:tcPr>
            <w:tcW w:w="128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2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3320" w:type="dxa"/>
            <w:gridSpan w:val="2"/>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072"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модуль деформации при нагрузке </w:t>
            </w:r>
            <w:r>
              <w:rPr>
                <w:rFonts w:ascii="Times New Roman" w:hAnsi="Times New Roman"/>
                <w:i/>
                <w:sz w:val="20"/>
              </w:rPr>
              <w:t>Р,</w:t>
            </w:r>
            <w:r>
              <w:rPr>
                <w:rFonts w:ascii="Times New Roman" w:hAnsi="Times New Roman"/>
                <w:sz w:val="20"/>
              </w:rPr>
              <w:t xml:space="preserve"> МПа</w:t>
            </w:r>
          </w:p>
        </w:tc>
        <w:tc>
          <w:tcPr>
            <w:tcW w:w="1875"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модуль осадки </w:t>
            </w:r>
            <w:r>
              <w:rPr>
                <w:rFonts w:ascii="Times New Roman" w:hAnsi="Times New Roman"/>
                <w:i/>
                <w:sz w:val="20"/>
              </w:rPr>
              <w:t>l</w:t>
            </w:r>
            <w:r>
              <w:rPr>
                <w:rFonts w:ascii="Times New Roman" w:hAnsi="Times New Roman"/>
                <w:sz w:val="20"/>
                <w:vertAlign w:val="subscript"/>
              </w:rPr>
              <w:t>р</w:t>
            </w:r>
            <w:r>
              <w:rPr>
                <w:rFonts w:ascii="Times New Roman" w:hAnsi="Times New Roman"/>
                <w:sz w:val="20"/>
              </w:rPr>
              <w:t xml:space="preserve">, мм/м при нагрузке </w:t>
            </w:r>
            <w:r>
              <w:rPr>
                <w:rFonts w:ascii="Times New Roman" w:hAnsi="Times New Roman"/>
                <w:i/>
                <w:sz w:val="20"/>
              </w:rPr>
              <w:t xml:space="preserve">Р, </w:t>
            </w:r>
            <w:r>
              <w:rPr>
                <w:rFonts w:ascii="Times New Roman" w:hAnsi="Times New Roman"/>
                <w:sz w:val="20"/>
              </w:rPr>
              <w:t>МПа</w:t>
            </w:r>
          </w:p>
        </w:tc>
        <w:tc>
          <w:tcPr>
            <w:tcW w:w="15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9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1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 природном залегании</w:t>
            </w:r>
          </w:p>
        </w:tc>
        <w:tc>
          <w:tcPr>
            <w:tcW w:w="210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после уплотнения под нагрузкой </w:t>
            </w:r>
            <w:r>
              <w:rPr>
                <w:rFonts w:ascii="Times New Roman" w:hAnsi="Times New Roman"/>
                <w:i/>
                <w:sz w:val="20"/>
              </w:rPr>
              <w:t xml:space="preserve">Р= </w:t>
            </w:r>
            <w:r>
              <w:rPr>
                <w:rFonts w:ascii="Times New Roman" w:hAnsi="Times New Roman"/>
                <w:sz w:val="20"/>
              </w:rPr>
              <w:t>0,05 МПа</w:t>
            </w:r>
          </w:p>
        </w:tc>
        <w:tc>
          <w:tcPr>
            <w:tcW w:w="2071" w:type="dxa"/>
            <w:gridSpan w:val="2"/>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875" w:type="dxa"/>
            <w:gridSpan w:val="2"/>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5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56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98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8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2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1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10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2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w:t>
            </w:r>
          </w:p>
        </w:tc>
        <w:tc>
          <w:tcPr>
            <w:tcW w:w="9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w:t>
            </w:r>
          </w:p>
        </w:tc>
        <w:tc>
          <w:tcPr>
            <w:tcW w:w="94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w:t>
            </w:r>
          </w:p>
        </w:tc>
        <w:tc>
          <w:tcPr>
            <w:tcW w:w="92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w:t>
            </w:r>
          </w:p>
        </w:tc>
        <w:tc>
          <w:tcPr>
            <w:tcW w:w="152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9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w:t>
            </w:r>
          </w:p>
        </w:tc>
        <w:tc>
          <w:tcPr>
            <w:tcW w:w="12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1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w:t>
            </w:r>
          </w:p>
        </w:tc>
        <w:tc>
          <w:tcPr>
            <w:tcW w:w="121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w:t>
            </w:r>
          </w:p>
        </w:tc>
        <w:tc>
          <w:tcPr>
            <w:tcW w:w="210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112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w:t>
            </w:r>
          </w:p>
        </w:tc>
        <w:tc>
          <w:tcPr>
            <w:tcW w:w="9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w:t>
            </w:r>
          </w:p>
        </w:tc>
        <w:tc>
          <w:tcPr>
            <w:tcW w:w="94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9</w:t>
            </w:r>
          </w:p>
        </w:tc>
        <w:tc>
          <w:tcPr>
            <w:tcW w:w="92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152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Осушенный (или уплотненный)</w:t>
            </w:r>
          </w:p>
        </w:tc>
        <w:tc>
          <w:tcPr>
            <w:tcW w:w="19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&lt; 3</w:t>
            </w:r>
          </w:p>
        </w:tc>
        <w:tc>
          <w:tcPr>
            <w:tcW w:w="12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&lt; 5</w:t>
            </w:r>
          </w:p>
        </w:tc>
        <w:tc>
          <w:tcPr>
            <w:tcW w:w="1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&lt; 25</w:t>
            </w:r>
          </w:p>
          <w:p w:rsidR="00000000" w:rsidRDefault="00A955F1">
            <w:pPr>
              <w:spacing w:line="240" w:lineRule="auto"/>
              <w:ind w:firstLine="0"/>
              <w:jc w:val="center"/>
              <w:rPr>
                <w:rFonts w:ascii="Times New Roman" w:hAnsi="Times New Roman"/>
                <w:sz w:val="20"/>
              </w:rPr>
            </w:pPr>
            <w:r>
              <w:rPr>
                <w:rFonts w:ascii="Times New Roman" w:hAnsi="Times New Roman"/>
                <w:sz w:val="20"/>
              </w:rPr>
              <w:t>25 - 40</w:t>
            </w:r>
          </w:p>
          <w:p w:rsidR="00000000" w:rsidRDefault="00A955F1">
            <w:pPr>
              <w:spacing w:line="240" w:lineRule="auto"/>
              <w:ind w:firstLine="0"/>
              <w:jc w:val="center"/>
              <w:rPr>
                <w:rFonts w:ascii="Times New Roman" w:hAnsi="Times New Roman"/>
                <w:sz w:val="20"/>
              </w:rPr>
            </w:pPr>
            <w:r>
              <w:rPr>
                <w:rFonts w:ascii="Times New Roman" w:hAnsi="Times New Roman"/>
                <w:sz w:val="20"/>
              </w:rPr>
              <w:t>&gt; 40</w:t>
            </w:r>
          </w:p>
        </w:tc>
        <w:tc>
          <w:tcPr>
            <w:tcW w:w="121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&gt;0,42 </w:t>
            </w:r>
          </w:p>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&gt; 0,030 </w:t>
            </w:r>
          </w:p>
          <w:p w:rsidR="00000000" w:rsidRDefault="00A955F1">
            <w:pPr>
              <w:spacing w:line="240" w:lineRule="auto"/>
              <w:ind w:firstLine="0"/>
              <w:jc w:val="center"/>
              <w:rPr>
                <w:rFonts w:ascii="Times New Roman" w:hAnsi="Times New Roman"/>
                <w:sz w:val="20"/>
              </w:rPr>
            </w:pPr>
            <w:r>
              <w:rPr>
                <w:rFonts w:ascii="Times New Roman" w:hAnsi="Times New Roman"/>
                <w:sz w:val="20"/>
              </w:rPr>
              <w:t>&gt; 0,019</w:t>
            </w:r>
          </w:p>
        </w:tc>
        <w:tc>
          <w:tcPr>
            <w:tcW w:w="210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&gt; 0,172 </w:t>
            </w:r>
          </w:p>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&gt; 0,105 </w:t>
            </w:r>
          </w:p>
          <w:p w:rsidR="00000000" w:rsidRDefault="00A955F1">
            <w:pPr>
              <w:spacing w:line="240" w:lineRule="auto"/>
              <w:ind w:firstLine="0"/>
              <w:jc w:val="center"/>
              <w:rPr>
                <w:rFonts w:ascii="Times New Roman" w:hAnsi="Times New Roman"/>
                <w:sz w:val="20"/>
              </w:rPr>
            </w:pPr>
            <w:r>
              <w:rPr>
                <w:rFonts w:ascii="Times New Roman" w:hAnsi="Times New Roman"/>
                <w:sz w:val="20"/>
              </w:rPr>
              <w:t>&gt; 0,078</w:t>
            </w:r>
          </w:p>
        </w:tc>
        <w:tc>
          <w:tcPr>
            <w:tcW w:w="112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&gt; 0,25</w:t>
            </w:r>
          </w:p>
        </w:tc>
        <w:tc>
          <w:tcPr>
            <w:tcW w:w="9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&gt;0,33</w:t>
            </w:r>
          </w:p>
        </w:tc>
        <w:tc>
          <w:tcPr>
            <w:tcW w:w="94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&lt; 200</w:t>
            </w:r>
          </w:p>
          <w:p w:rsidR="00000000" w:rsidRDefault="00A955F1">
            <w:pPr>
              <w:spacing w:line="240" w:lineRule="auto"/>
              <w:ind w:firstLine="0"/>
              <w:jc w:val="center"/>
              <w:rPr>
                <w:rFonts w:ascii="Times New Roman" w:hAnsi="Times New Roman"/>
                <w:sz w:val="20"/>
              </w:rPr>
            </w:pPr>
            <w:r>
              <w:rPr>
                <w:rFonts w:ascii="Times New Roman" w:hAnsi="Times New Roman"/>
                <w:sz w:val="20"/>
              </w:rPr>
              <w:t>(&lt; 100)</w:t>
            </w:r>
          </w:p>
        </w:tc>
        <w:tc>
          <w:tcPr>
            <w:tcW w:w="92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&lt; 300</w:t>
            </w:r>
          </w:p>
          <w:p w:rsidR="00000000" w:rsidRDefault="00A955F1">
            <w:pPr>
              <w:spacing w:line="240" w:lineRule="auto"/>
              <w:ind w:firstLine="0"/>
              <w:jc w:val="center"/>
              <w:rPr>
                <w:rFonts w:ascii="Times New Roman" w:hAnsi="Times New Roman"/>
                <w:sz w:val="20"/>
              </w:rPr>
            </w:pPr>
            <w:r>
              <w:rPr>
                <w:rFonts w:ascii="Times New Roman" w:hAnsi="Times New Roman"/>
                <w:sz w:val="20"/>
              </w:rPr>
              <w:t>(&lt; 200)</w:t>
            </w:r>
          </w:p>
        </w:tc>
        <w:tc>
          <w:tcPr>
            <w:tcW w:w="152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I</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Маловлажный</w:t>
            </w:r>
          </w:p>
        </w:tc>
        <w:tc>
          <w:tcPr>
            <w:tcW w:w="19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3-6</w:t>
            </w:r>
          </w:p>
        </w:tc>
        <w:tc>
          <w:tcPr>
            <w:tcW w:w="12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5-8</w:t>
            </w:r>
          </w:p>
        </w:tc>
        <w:tc>
          <w:tcPr>
            <w:tcW w:w="1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&lt; 25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25-4</w:t>
            </w:r>
            <w:r>
              <w:rPr>
                <w:rFonts w:ascii="Times New Roman" w:hAnsi="Times New Roman"/>
                <w:sz w:val="20"/>
              </w:rPr>
              <w:t xml:space="preserve">0 </w:t>
            </w:r>
          </w:p>
          <w:p w:rsidR="00000000" w:rsidRDefault="00A955F1">
            <w:pPr>
              <w:spacing w:line="240" w:lineRule="auto"/>
              <w:ind w:firstLine="0"/>
              <w:jc w:val="center"/>
              <w:rPr>
                <w:rFonts w:ascii="Times New Roman" w:hAnsi="Times New Roman"/>
                <w:sz w:val="20"/>
              </w:rPr>
            </w:pPr>
            <w:r>
              <w:rPr>
                <w:rFonts w:ascii="Times New Roman" w:hAnsi="Times New Roman"/>
                <w:sz w:val="20"/>
              </w:rPr>
              <w:t>&gt;40</w:t>
            </w:r>
          </w:p>
        </w:tc>
        <w:tc>
          <w:tcPr>
            <w:tcW w:w="121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0,049-0,022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0,030-0,016 </w:t>
            </w:r>
          </w:p>
          <w:p w:rsidR="00000000" w:rsidRDefault="00A955F1">
            <w:pPr>
              <w:spacing w:line="240" w:lineRule="auto"/>
              <w:ind w:firstLine="0"/>
              <w:jc w:val="center"/>
              <w:rPr>
                <w:rFonts w:ascii="Times New Roman" w:hAnsi="Times New Roman"/>
                <w:sz w:val="20"/>
              </w:rPr>
            </w:pPr>
            <w:r>
              <w:rPr>
                <w:rFonts w:ascii="Times New Roman" w:hAnsi="Times New Roman"/>
                <w:sz w:val="20"/>
              </w:rPr>
              <w:t>0,008-0,026</w:t>
            </w:r>
          </w:p>
        </w:tc>
        <w:tc>
          <w:tcPr>
            <w:tcW w:w="210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0,250-0,090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0,125-0,056 </w:t>
            </w:r>
          </w:p>
          <w:p w:rsidR="00000000" w:rsidRDefault="00A955F1">
            <w:pPr>
              <w:spacing w:line="240" w:lineRule="auto"/>
              <w:ind w:firstLine="0"/>
              <w:jc w:val="center"/>
              <w:rPr>
                <w:rFonts w:ascii="Times New Roman" w:hAnsi="Times New Roman"/>
                <w:sz w:val="20"/>
              </w:rPr>
            </w:pPr>
            <w:r>
              <w:rPr>
                <w:rFonts w:ascii="Times New Roman" w:hAnsi="Times New Roman"/>
                <w:sz w:val="20"/>
              </w:rPr>
              <w:t>0,036-0,073</w:t>
            </w:r>
          </w:p>
        </w:tc>
        <w:tc>
          <w:tcPr>
            <w:tcW w:w="112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0,25-0,15</w:t>
            </w:r>
          </w:p>
        </w:tc>
        <w:tc>
          <w:tcPr>
            <w:tcW w:w="9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0,33-0,23</w:t>
            </w:r>
          </w:p>
        </w:tc>
        <w:tc>
          <w:tcPr>
            <w:tcW w:w="94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200-350 </w:t>
            </w:r>
          </w:p>
          <w:p w:rsidR="00000000" w:rsidRDefault="00A955F1">
            <w:pPr>
              <w:spacing w:line="240" w:lineRule="auto"/>
              <w:ind w:firstLine="0"/>
              <w:jc w:val="center"/>
              <w:rPr>
                <w:rFonts w:ascii="Times New Roman" w:hAnsi="Times New Roman"/>
                <w:sz w:val="20"/>
              </w:rPr>
            </w:pPr>
            <w:r>
              <w:rPr>
                <w:rFonts w:ascii="Times New Roman" w:hAnsi="Times New Roman"/>
                <w:sz w:val="20"/>
              </w:rPr>
              <w:t>(100-250)</w:t>
            </w:r>
          </w:p>
        </w:tc>
        <w:tc>
          <w:tcPr>
            <w:tcW w:w="92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300-42</w:t>
            </w:r>
            <w:r>
              <w:rPr>
                <w:rFonts w:ascii="Times New Roman" w:hAnsi="Times New Roman"/>
                <w:sz w:val="20"/>
                <w:lang w:val="en-US"/>
              </w:rPr>
              <w:t>0</w:t>
            </w:r>
          </w:p>
          <w:p w:rsidR="00000000" w:rsidRDefault="00A955F1">
            <w:pPr>
              <w:spacing w:line="240" w:lineRule="auto"/>
              <w:ind w:firstLine="0"/>
              <w:jc w:val="center"/>
              <w:rPr>
                <w:rFonts w:ascii="Times New Roman" w:hAnsi="Times New Roman"/>
                <w:sz w:val="20"/>
              </w:rPr>
            </w:pPr>
            <w:r>
              <w:rPr>
                <w:rFonts w:ascii="Times New Roman" w:hAnsi="Times New Roman"/>
                <w:sz w:val="20"/>
              </w:rPr>
              <w:t>(200-370)</w:t>
            </w:r>
          </w:p>
        </w:tc>
        <w:tc>
          <w:tcPr>
            <w:tcW w:w="152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I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I</w:t>
            </w:r>
          </w:p>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I</w:t>
            </w:r>
            <w:r>
              <w:rPr>
                <w:rFonts w:ascii="Times New Roman" w:hAnsi="Times New Roman"/>
                <w:sz w:val="20"/>
              </w:rPr>
              <w:t>I</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Средней влажности</w:t>
            </w:r>
          </w:p>
        </w:tc>
        <w:tc>
          <w:tcPr>
            <w:tcW w:w="19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6-9</w:t>
            </w:r>
          </w:p>
        </w:tc>
        <w:tc>
          <w:tcPr>
            <w:tcW w:w="12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8-14</w:t>
            </w:r>
          </w:p>
        </w:tc>
        <w:tc>
          <w:tcPr>
            <w:tcW w:w="1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&lt; 25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25-40 </w:t>
            </w:r>
          </w:p>
          <w:p w:rsidR="00000000" w:rsidRDefault="00A955F1">
            <w:pPr>
              <w:spacing w:line="240" w:lineRule="auto"/>
              <w:ind w:firstLine="0"/>
              <w:jc w:val="center"/>
              <w:rPr>
                <w:rFonts w:ascii="Times New Roman" w:hAnsi="Times New Roman"/>
                <w:sz w:val="20"/>
              </w:rPr>
            </w:pPr>
            <w:r>
              <w:rPr>
                <w:rFonts w:ascii="Times New Roman" w:hAnsi="Times New Roman"/>
                <w:sz w:val="20"/>
              </w:rPr>
              <w:t>&gt;40</w:t>
            </w:r>
          </w:p>
        </w:tc>
        <w:tc>
          <w:tcPr>
            <w:tcW w:w="121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0,026-0,016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0,017-0,011 </w:t>
            </w:r>
          </w:p>
          <w:p w:rsidR="00000000" w:rsidRDefault="00A955F1">
            <w:pPr>
              <w:spacing w:line="240" w:lineRule="auto"/>
              <w:ind w:firstLine="0"/>
              <w:jc w:val="center"/>
              <w:rPr>
                <w:rFonts w:ascii="Times New Roman" w:hAnsi="Times New Roman"/>
                <w:sz w:val="20"/>
              </w:rPr>
            </w:pPr>
            <w:r>
              <w:rPr>
                <w:rFonts w:ascii="Times New Roman" w:hAnsi="Times New Roman"/>
                <w:sz w:val="20"/>
              </w:rPr>
              <w:t>0,005-0,013</w:t>
            </w:r>
          </w:p>
        </w:tc>
        <w:tc>
          <w:tcPr>
            <w:tcW w:w="210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0,136-0,066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0,060-0,035 </w:t>
            </w:r>
          </w:p>
          <w:p w:rsidR="00000000" w:rsidRDefault="00A955F1">
            <w:pPr>
              <w:spacing w:line="240" w:lineRule="auto"/>
              <w:ind w:firstLine="0"/>
              <w:jc w:val="center"/>
              <w:rPr>
                <w:rFonts w:ascii="Times New Roman" w:hAnsi="Times New Roman"/>
                <w:sz w:val="20"/>
              </w:rPr>
            </w:pPr>
            <w:r>
              <w:rPr>
                <w:rFonts w:ascii="Times New Roman" w:hAnsi="Times New Roman"/>
                <w:sz w:val="20"/>
              </w:rPr>
              <w:t>0,036-0,021</w:t>
            </w:r>
          </w:p>
        </w:tc>
        <w:tc>
          <w:tcPr>
            <w:tcW w:w="112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0,15-0,11</w:t>
            </w:r>
          </w:p>
        </w:tc>
        <w:tc>
          <w:tcPr>
            <w:tcW w:w="9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0,23-0,19</w:t>
            </w:r>
          </w:p>
        </w:tc>
        <w:tc>
          <w:tcPr>
            <w:tcW w:w="94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350-450 </w:t>
            </w:r>
          </w:p>
          <w:p w:rsidR="00000000" w:rsidRDefault="00A955F1">
            <w:pPr>
              <w:spacing w:line="240" w:lineRule="auto"/>
              <w:ind w:firstLine="0"/>
              <w:jc w:val="center"/>
              <w:rPr>
                <w:rFonts w:ascii="Times New Roman" w:hAnsi="Times New Roman"/>
                <w:sz w:val="20"/>
              </w:rPr>
            </w:pPr>
            <w:r>
              <w:rPr>
                <w:rFonts w:ascii="Times New Roman" w:hAnsi="Times New Roman"/>
                <w:sz w:val="20"/>
              </w:rPr>
              <w:t>(250-400)</w:t>
            </w:r>
          </w:p>
        </w:tc>
        <w:tc>
          <w:tcPr>
            <w:tcW w:w="92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420-530 </w:t>
            </w:r>
          </w:p>
          <w:p w:rsidR="00000000" w:rsidRDefault="00A955F1">
            <w:pPr>
              <w:spacing w:line="240" w:lineRule="auto"/>
              <w:ind w:firstLine="0"/>
              <w:jc w:val="center"/>
              <w:rPr>
                <w:rFonts w:ascii="Times New Roman" w:hAnsi="Times New Roman"/>
                <w:sz w:val="20"/>
              </w:rPr>
            </w:pPr>
            <w:r>
              <w:rPr>
                <w:rFonts w:ascii="Times New Roman" w:hAnsi="Times New Roman"/>
                <w:sz w:val="20"/>
              </w:rPr>
              <w:t>(370-500)</w:t>
            </w:r>
          </w:p>
        </w:tc>
        <w:tc>
          <w:tcPr>
            <w:tcW w:w="152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I </w:t>
            </w:r>
          </w:p>
          <w:p w:rsidR="00000000" w:rsidRDefault="00A955F1">
            <w:pPr>
              <w:spacing w:line="240" w:lineRule="auto"/>
              <w:ind w:firstLine="0"/>
              <w:jc w:val="center"/>
              <w:rPr>
                <w:rFonts w:ascii="Times New Roman" w:hAnsi="Times New Roman"/>
                <w:sz w:val="20"/>
              </w:rPr>
            </w:pPr>
            <w:r>
              <w:rPr>
                <w:rFonts w:ascii="Times New Roman" w:hAnsi="Times New Roman"/>
                <w:sz w:val="20"/>
              </w:rPr>
              <w:t>II</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Очень влажный</w:t>
            </w:r>
          </w:p>
        </w:tc>
        <w:tc>
          <w:tcPr>
            <w:tcW w:w="19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9-12</w:t>
            </w:r>
          </w:p>
        </w:tc>
        <w:tc>
          <w:tcPr>
            <w:tcW w:w="12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14-20</w:t>
            </w:r>
          </w:p>
        </w:tc>
        <w:tc>
          <w:tcPr>
            <w:tcW w:w="1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&lt; 25</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25-40 </w:t>
            </w:r>
          </w:p>
          <w:p w:rsidR="00000000" w:rsidRDefault="00A955F1">
            <w:pPr>
              <w:spacing w:line="240" w:lineRule="auto"/>
              <w:ind w:firstLine="0"/>
              <w:jc w:val="center"/>
              <w:rPr>
                <w:rFonts w:ascii="Times New Roman" w:hAnsi="Times New Roman"/>
                <w:sz w:val="20"/>
              </w:rPr>
            </w:pPr>
            <w:r>
              <w:rPr>
                <w:rFonts w:ascii="Times New Roman" w:hAnsi="Times New Roman"/>
                <w:sz w:val="20"/>
              </w:rPr>
              <w:t>&gt;40</w:t>
            </w:r>
          </w:p>
        </w:tc>
        <w:tc>
          <w:tcPr>
            <w:tcW w:w="121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0,016-0,011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0,010-0,006 </w:t>
            </w:r>
          </w:p>
          <w:p w:rsidR="00000000" w:rsidRDefault="00A955F1">
            <w:pPr>
              <w:spacing w:line="240" w:lineRule="auto"/>
              <w:ind w:firstLine="0"/>
              <w:jc w:val="center"/>
              <w:rPr>
                <w:rFonts w:ascii="Times New Roman" w:hAnsi="Times New Roman"/>
                <w:sz w:val="20"/>
              </w:rPr>
            </w:pPr>
            <w:r>
              <w:rPr>
                <w:rFonts w:ascii="Times New Roman" w:hAnsi="Times New Roman"/>
                <w:sz w:val="20"/>
              </w:rPr>
              <w:t>0,005-0,003</w:t>
            </w:r>
          </w:p>
        </w:tc>
        <w:tc>
          <w:tcPr>
            <w:tcW w:w="210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0,087-0,046 </w:t>
            </w:r>
          </w:p>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0,042-0,028 </w:t>
            </w:r>
          </w:p>
          <w:p w:rsidR="00000000" w:rsidRDefault="00A955F1">
            <w:pPr>
              <w:spacing w:line="240" w:lineRule="auto"/>
              <w:ind w:firstLine="0"/>
              <w:jc w:val="center"/>
              <w:rPr>
                <w:rFonts w:ascii="Times New Roman" w:hAnsi="Times New Roman"/>
                <w:sz w:val="20"/>
              </w:rPr>
            </w:pPr>
            <w:r>
              <w:rPr>
                <w:rFonts w:ascii="Times New Roman" w:hAnsi="Times New Roman"/>
                <w:sz w:val="20"/>
              </w:rPr>
              <w:t>0,021-0,015</w:t>
            </w:r>
          </w:p>
        </w:tc>
        <w:tc>
          <w:tcPr>
            <w:tcW w:w="112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0,11-0,90</w:t>
            </w:r>
          </w:p>
        </w:tc>
        <w:tc>
          <w:tcPr>
            <w:tcW w:w="9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0,19-0,17</w:t>
            </w:r>
          </w:p>
        </w:tc>
        <w:tc>
          <w:tcPr>
            <w:tcW w:w="94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450-550 </w:t>
            </w:r>
          </w:p>
          <w:p w:rsidR="00000000" w:rsidRDefault="00A955F1">
            <w:pPr>
              <w:spacing w:line="240" w:lineRule="auto"/>
              <w:ind w:firstLine="0"/>
              <w:jc w:val="center"/>
              <w:rPr>
                <w:rFonts w:ascii="Times New Roman" w:hAnsi="Times New Roman"/>
                <w:sz w:val="20"/>
              </w:rPr>
            </w:pPr>
            <w:r>
              <w:rPr>
                <w:rFonts w:ascii="Times New Roman" w:hAnsi="Times New Roman"/>
                <w:sz w:val="20"/>
              </w:rPr>
              <w:t>(400-470)</w:t>
            </w:r>
          </w:p>
        </w:tc>
        <w:tc>
          <w:tcPr>
            <w:tcW w:w="92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530-600</w:t>
            </w:r>
          </w:p>
          <w:p w:rsidR="00000000" w:rsidRDefault="00A955F1">
            <w:pPr>
              <w:spacing w:line="240" w:lineRule="auto"/>
              <w:ind w:firstLine="0"/>
              <w:jc w:val="center"/>
              <w:rPr>
                <w:rFonts w:ascii="Times New Roman" w:hAnsi="Times New Roman"/>
                <w:sz w:val="20"/>
              </w:rPr>
            </w:pPr>
            <w:r>
              <w:rPr>
                <w:rFonts w:ascii="Times New Roman" w:hAnsi="Times New Roman"/>
                <w:sz w:val="20"/>
              </w:rPr>
              <w:t>(500-550)</w:t>
            </w:r>
          </w:p>
        </w:tc>
        <w:tc>
          <w:tcPr>
            <w:tcW w:w="152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I </w:t>
            </w:r>
          </w:p>
          <w:p w:rsidR="00000000" w:rsidRDefault="00A955F1">
            <w:pPr>
              <w:spacing w:line="240" w:lineRule="auto"/>
              <w:ind w:firstLine="0"/>
              <w:jc w:val="center"/>
              <w:rPr>
                <w:rFonts w:ascii="Times New Roman" w:hAnsi="Times New Roman"/>
                <w:sz w:val="20"/>
              </w:rPr>
            </w:pPr>
            <w:r>
              <w:rPr>
                <w:rFonts w:ascii="Times New Roman" w:hAnsi="Times New Roman"/>
                <w:sz w:val="20"/>
              </w:rPr>
              <w:t>I</w:t>
            </w:r>
            <w:r>
              <w:rPr>
                <w:rFonts w:ascii="Times New Roman" w:hAnsi="Times New Roman"/>
                <w:sz w:val="20"/>
              </w:rPr>
              <w:t>I</w:t>
            </w:r>
          </w:p>
        </w:tc>
      </w:tr>
      <w:tr w:rsidR="00000000">
        <w:tblPrEx>
          <w:tblCellMar>
            <w:top w:w="0" w:type="dxa"/>
            <w:bottom w:w="0" w:type="dxa"/>
          </w:tblCellMar>
        </w:tblPrEx>
        <w:tc>
          <w:tcPr>
            <w:tcW w:w="156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Избыточно влажный</w:t>
            </w:r>
          </w:p>
        </w:tc>
        <w:tc>
          <w:tcPr>
            <w:tcW w:w="19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&gt; 12</w:t>
            </w:r>
          </w:p>
        </w:tc>
        <w:tc>
          <w:tcPr>
            <w:tcW w:w="128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&gt; 20</w:t>
            </w:r>
          </w:p>
        </w:tc>
        <w:tc>
          <w:tcPr>
            <w:tcW w:w="1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&lt;25 </w:t>
            </w:r>
          </w:p>
          <w:p w:rsidR="00000000" w:rsidRDefault="00A955F1">
            <w:pPr>
              <w:spacing w:line="240" w:lineRule="auto"/>
              <w:ind w:firstLine="0"/>
              <w:jc w:val="center"/>
              <w:rPr>
                <w:rFonts w:ascii="Times New Roman" w:hAnsi="Times New Roman"/>
                <w:sz w:val="20"/>
              </w:rPr>
            </w:pPr>
            <w:r>
              <w:rPr>
                <w:rFonts w:ascii="Times New Roman" w:hAnsi="Times New Roman"/>
                <w:sz w:val="20"/>
              </w:rPr>
              <w:t>25-40</w:t>
            </w:r>
          </w:p>
        </w:tc>
        <w:tc>
          <w:tcPr>
            <w:tcW w:w="121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0,011-0,005</w:t>
            </w:r>
          </w:p>
        </w:tc>
        <w:tc>
          <w:tcPr>
            <w:tcW w:w="210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0,062-0,020</w:t>
            </w:r>
          </w:p>
        </w:tc>
        <w:tc>
          <w:tcPr>
            <w:tcW w:w="112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0</w:t>
            </w:r>
            <w:r>
              <w:rPr>
                <w:rFonts w:ascii="Times New Roman" w:hAnsi="Times New Roman"/>
                <w:sz w:val="20"/>
              </w:rPr>
              <w:t>,090-0,085</w:t>
            </w:r>
          </w:p>
        </w:tc>
        <w:tc>
          <w:tcPr>
            <w:tcW w:w="9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0,17-0,15</w:t>
            </w:r>
          </w:p>
        </w:tc>
        <w:tc>
          <w:tcPr>
            <w:tcW w:w="94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550-600 </w:t>
            </w:r>
          </w:p>
          <w:p w:rsidR="00000000" w:rsidRDefault="00A955F1">
            <w:pPr>
              <w:spacing w:line="240" w:lineRule="auto"/>
              <w:ind w:firstLine="0"/>
              <w:jc w:val="center"/>
              <w:rPr>
                <w:rFonts w:ascii="Times New Roman" w:hAnsi="Times New Roman"/>
                <w:sz w:val="20"/>
              </w:rPr>
            </w:pPr>
            <w:r>
              <w:rPr>
                <w:rFonts w:ascii="Times New Roman" w:hAnsi="Times New Roman"/>
                <w:sz w:val="20"/>
              </w:rPr>
              <w:t>(470-490)</w:t>
            </w:r>
          </w:p>
        </w:tc>
        <w:tc>
          <w:tcPr>
            <w:tcW w:w="92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600-650</w:t>
            </w:r>
          </w:p>
          <w:p w:rsidR="00000000" w:rsidRDefault="00A955F1">
            <w:pPr>
              <w:spacing w:line="240" w:lineRule="auto"/>
              <w:ind w:firstLine="0"/>
              <w:jc w:val="center"/>
              <w:rPr>
                <w:rFonts w:ascii="Times New Roman" w:hAnsi="Times New Roman"/>
                <w:sz w:val="20"/>
              </w:rPr>
            </w:pPr>
            <w:r>
              <w:rPr>
                <w:rFonts w:ascii="Times New Roman" w:hAnsi="Times New Roman"/>
                <w:sz w:val="20"/>
              </w:rPr>
              <w:t>(550-570)</w:t>
            </w:r>
          </w:p>
        </w:tc>
        <w:tc>
          <w:tcPr>
            <w:tcW w:w="152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rPr>
              <w:t xml:space="preserve">II </w:t>
            </w:r>
          </w:p>
          <w:p w:rsidR="00000000" w:rsidRDefault="00A955F1">
            <w:pPr>
              <w:spacing w:line="240" w:lineRule="auto"/>
              <w:ind w:firstLine="0"/>
              <w:jc w:val="center"/>
              <w:rPr>
                <w:rFonts w:ascii="Times New Roman" w:hAnsi="Times New Roman"/>
                <w:sz w:val="20"/>
              </w:rPr>
            </w:pPr>
            <w:r>
              <w:rPr>
                <w:rFonts w:ascii="Times New Roman" w:hAnsi="Times New Roman"/>
                <w:sz w:val="20"/>
              </w:rPr>
              <w:t>III</w:t>
            </w:r>
          </w:p>
        </w:tc>
      </w:tr>
      <w:tr w:rsidR="00000000">
        <w:tblPrEx>
          <w:tblCellMar>
            <w:top w:w="0" w:type="dxa"/>
            <w:bottom w:w="0" w:type="dxa"/>
          </w:tblCellMar>
        </w:tblPrEx>
        <w:tc>
          <w:tcPr>
            <w:tcW w:w="156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Сапропель: маловлажный</w:t>
            </w:r>
            <w:r>
              <w:rPr>
                <w:rFonts w:ascii="Times New Roman" w:hAnsi="Times New Roman"/>
                <w:sz w:val="20"/>
                <w:lang w:val="en-US"/>
              </w:rPr>
              <w:t xml:space="preserve"> </w:t>
            </w:r>
          </w:p>
        </w:tc>
        <w:tc>
          <w:tcPr>
            <w:tcW w:w="198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u w:val="single"/>
              </w:rPr>
              <w:t>&lt; 0,5</w:t>
            </w:r>
          </w:p>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&lt; 20 </w:t>
            </w:r>
          </w:p>
        </w:tc>
        <w:tc>
          <w:tcPr>
            <w:tcW w:w="128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2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1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&lt;0,02</w:t>
            </w:r>
          </w:p>
        </w:tc>
        <w:tc>
          <w:tcPr>
            <w:tcW w:w="210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2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4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2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52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влажный</w:t>
            </w:r>
            <w:r>
              <w:rPr>
                <w:rFonts w:ascii="Times New Roman" w:hAnsi="Times New Roman"/>
                <w:sz w:val="20"/>
                <w:lang w:val="en-US"/>
              </w:rPr>
              <w:t xml:space="preserve"> </w:t>
            </w:r>
            <w:r>
              <w:rPr>
                <w:rFonts w:ascii="Times New Roman" w:hAnsi="Times New Roman"/>
                <w:sz w:val="20"/>
              </w:rPr>
              <w:t>сильновлажный</w:t>
            </w:r>
          </w:p>
        </w:tc>
        <w:tc>
          <w:tcPr>
            <w:tcW w:w="19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u w:val="single"/>
                <w:lang w:val="en-US"/>
              </w:rPr>
            </w:pPr>
            <w:r>
              <w:rPr>
                <w:rFonts w:ascii="Times New Roman" w:hAnsi="Times New Roman"/>
                <w:sz w:val="20"/>
                <w:u w:val="single"/>
              </w:rPr>
              <w:t>0,5-5,5</w:t>
            </w:r>
          </w:p>
          <w:p w:rsidR="00000000" w:rsidRDefault="00A955F1">
            <w:pPr>
              <w:spacing w:line="240" w:lineRule="auto"/>
              <w:ind w:firstLine="0"/>
              <w:jc w:val="center"/>
              <w:rPr>
                <w:rFonts w:ascii="Times New Roman" w:hAnsi="Times New Roman"/>
                <w:sz w:val="20"/>
                <w:u w:val="single"/>
              </w:rPr>
            </w:pPr>
            <w:r>
              <w:rPr>
                <w:rFonts w:ascii="Times New Roman" w:hAnsi="Times New Roman"/>
                <w:sz w:val="20"/>
              </w:rPr>
              <w:t>2-10</w:t>
            </w:r>
          </w:p>
        </w:tc>
        <w:tc>
          <w:tcPr>
            <w:tcW w:w="12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0,02-0,05</w:t>
            </w:r>
          </w:p>
        </w:tc>
        <w:tc>
          <w:tcPr>
            <w:tcW w:w="210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4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52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w:t>
            </w:r>
          </w:p>
        </w:tc>
      </w:tr>
      <w:tr w:rsidR="00000000">
        <w:tblPrEx>
          <w:tblCellMar>
            <w:top w:w="0" w:type="dxa"/>
            <w:bottom w:w="0" w:type="dxa"/>
          </w:tblCellMar>
        </w:tblPrEx>
        <w:tc>
          <w:tcPr>
            <w:tcW w:w="156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98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u w:val="single"/>
                <w:lang w:val="en-US"/>
              </w:rPr>
            </w:pPr>
            <w:r>
              <w:rPr>
                <w:rFonts w:ascii="Times New Roman" w:hAnsi="Times New Roman"/>
                <w:sz w:val="20"/>
                <w:u w:val="single"/>
              </w:rPr>
              <w:t>&gt; 5,5</w:t>
            </w:r>
          </w:p>
          <w:p w:rsidR="00000000" w:rsidRDefault="00A955F1">
            <w:pPr>
              <w:spacing w:line="240" w:lineRule="auto"/>
              <w:ind w:firstLine="0"/>
              <w:jc w:val="center"/>
              <w:rPr>
                <w:rFonts w:ascii="Times New Roman" w:hAnsi="Times New Roman"/>
                <w:sz w:val="20"/>
                <w:u w:val="single"/>
              </w:rPr>
            </w:pPr>
            <w:r>
              <w:rPr>
                <w:rFonts w:ascii="Times New Roman" w:hAnsi="Times New Roman"/>
                <w:sz w:val="20"/>
              </w:rPr>
              <w:t>&gt; 10</w:t>
            </w:r>
          </w:p>
        </w:tc>
        <w:tc>
          <w:tcPr>
            <w:tcW w:w="128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21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&gt; 0,005</w:t>
            </w:r>
          </w:p>
        </w:tc>
        <w:tc>
          <w:tcPr>
            <w:tcW w:w="210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2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4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2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52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III</w:t>
            </w:r>
          </w:p>
        </w:tc>
      </w:tr>
      <w:tr w:rsidR="00000000">
        <w:tblPrEx>
          <w:tblCellMar>
            <w:top w:w="0" w:type="dxa"/>
            <w:bottom w:w="0" w:type="dxa"/>
          </w:tblCellMar>
        </w:tblPrEx>
        <w:tc>
          <w:tcPr>
            <w:tcW w:w="14742" w:type="dxa"/>
            <w:gridSpan w:val="11"/>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sz w:val="20"/>
              </w:rPr>
            </w:pPr>
            <w:r>
              <w:rPr>
                <w:rFonts w:ascii="Times New Roman" w:hAnsi="Times New Roman"/>
                <w:i/>
                <w:sz w:val="20"/>
              </w:rPr>
              <w:t>Примечания</w:t>
            </w:r>
          </w:p>
          <w:p w:rsidR="00000000" w:rsidRDefault="00A955F1">
            <w:pPr>
              <w:spacing w:line="240" w:lineRule="auto"/>
              <w:ind w:firstLine="244"/>
              <w:rPr>
                <w:rFonts w:ascii="Times New Roman" w:hAnsi="Times New Roman"/>
                <w:sz w:val="20"/>
                <w:lang w:val="en-US"/>
              </w:rPr>
            </w:pPr>
            <w:r>
              <w:rPr>
                <w:rFonts w:ascii="Times New Roman" w:hAnsi="Times New Roman"/>
                <w:sz w:val="20"/>
              </w:rPr>
              <w:t xml:space="preserve">1 В графе 2 — в числителе указаны влажности органоминеральных сапропелей, в знаменателе — органических сапропелей. </w:t>
            </w:r>
          </w:p>
          <w:p w:rsidR="00000000" w:rsidRDefault="00A955F1">
            <w:pPr>
              <w:spacing w:line="240" w:lineRule="auto"/>
              <w:ind w:firstLine="244"/>
              <w:rPr>
                <w:rFonts w:ascii="Times New Roman" w:hAnsi="Times New Roman"/>
                <w:sz w:val="20"/>
              </w:rPr>
            </w:pPr>
            <w:r>
              <w:rPr>
                <w:rFonts w:ascii="Times New Roman" w:hAnsi="Times New Roman"/>
                <w:sz w:val="20"/>
              </w:rPr>
              <w:t>2 В скобках — в графах 9 и 10 даны средние значения модулей осадки, без скобок — максимальные.</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jc w:val="right"/>
        <w:rPr>
          <w:rFonts w:ascii="Times New Roman" w:hAnsi="Times New Roman"/>
          <w:sz w:val="20"/>
          <w:lang w:val="en-US"/>
        </w:rPr>
      </w:pPr>
      <w:r>
        <w:rPr>
          <w:rFonts w:ascii="Times New Roman" w:hAnsi="Times New Roman"/>
          <w:sz w:val="20"/>
        </w:rPr>
        <w:t xml:space="preserve">ПРИЛОЖЕНИЕ Е </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jc w:val="center"/>
        <w:rPr>
          <w:rFonts w:ascii="Times New Roman" w:hAnsi="Times New Roman"/>
          <w:b/>
          <w:sz w:val="20"/>
          <w:lang w:val="en-US"/>
        </w:rPr>
      </w:pPr>
      <w:r>
        <w:rPr>
          <w:rFonts w:ascii="Times New Roman" w:hAnsi="Times New Roman"/>
          <w:b/>
          <w:sz w:val="20"/>
        </w:rPr>
        <w:t>МЕТОДИКА ОПРЕДЕЛЕНИЯ ОСАДКИ НАСЫПЕЙ НА БОЛОТАХ*</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 xml:space="preserve">Осадку насыпи </w:t>
      </w:r>
      <w:r>
        <w:rPr>
          <w:rFonts w:ascii="Times New Roman" w:hAnsi="Times New Roman"/>
          <w:i/>
          <w:sz w:val="20"/>
        </w:rPr>
        <w:t>5</w:t>
      </w:r>
      <w:r>
        <w:rPr>
          <w:rFonts w:ascii="Times New Roman" w:hAnsi="Times New Roman"/>
          <w:sz w:val="20"/>
        </w:rPr>
        <w:t xml:space="preserve"> любой высоты за счет сжатия разнородных слоев торфа в основании приближенно можно определить по формуле</w:t>
      </w:r>
    </w:p>
    <w:p w:rsidR="00000000" w:rsidRDefault="00A955F1">
      <w:pPr>
        <w:spacing w:line="240" w:lineRule="auto"/>
        <w:ind w:firstLine="284"/>
        <w:rPr>
          <w:rFonts w:ascii="Times New Roman" w:hAnsi="Times New Roman"/>
          <w:sz w:val="20"/>
        </w:rPr>
      </w:pPr>
      <w:r>
        <w:rPr>
          <w:rFonts w:ascii="Times New Roman" w:hAnsi="Times New Roman"/>
          <w:position w:val="-10"/>
          <w:sz w:val="20"/>
        </w:rPr>
        <w:object w:dxaOrig="1060" w:dyaOrig="300">
          <v:shape id="_x0000_i1138" type="#_x0000_t75" style="width:53.25pt;height:15pt" o:ole="">
            <v:imagedata r:id="rId160" o:title=""/>
          </v:shape>
          <o:OLEObject Type="Embed" ProgID="Equation.3" ShapeID="_x0000_i1138" DrawAspect="Content" ObjectID="_1427231303" r:id="rId161"/>
        </w:object>
      </w:r>
      <w:r>
        <w:rPr>
          <w:rFonts w:ascii="Times New Roman" w:hAnsi="Times New Roman"/>
          <w:sz w:val="20"/>
          <w:lang w:val="en-US"/>
        </w:rPr>
        <w:t xml:space="preserve">,                                   </w:t>
      </w:r>
      <w:r>
        <w:rPr>
          <w:rFonts w:ascii="Times New Roman" w:hAnsi="Times New Roman"/>
          <w:sz w:val="20"/>
        </w:rPr>
        <w:t>(Е.1)</w:t>
      </w:r>
    </w:p>
    <w:p w:rsidR="00000000" w:rsidRDefault="00A955F1">
      <w:pPr>
        <w:spacing w:line="240" w:lineRule="auto"/>
        <w:ind w:firstLine="284"/>
        <w:rPr>
          <w:rFonts w:ascii="Times New Roman" w:hAnsi="Times New Roman"/>
          <w:sz w:val="20"/>
        </w:rPr>
      </w:pPr>
      <w:r>
        <w:rPr>
          <w:rFonts w:ascii="Times New Roman" w:hAnsi="Times New Roman"/>
          <w:sz w:val="20"/>
          <w:lang w:val="en-US"/>
        </w:rPr>
        <w:t>H</w:t>
      </w:r>
      <w:r>
        <w:rPr>
          <w:rFonts w:ascii="Times New Roman" w:hAnsi="Times New Roman"/>
          <w:i/>
          <w:sz w:val="20"/>
          <w:vertAlign w:val="subscript"/>
          <w:lang w:val="en-US"/>
        </w:rPr>
        <w:t>i</w:t>
      </w:r>
      <w:r>
        <w:rPr>
          <w:rFonts w:ascii="Times New Roman" w:hAnsi="Times New Roman"/>
          <w:sz w:val="20"/>
        </w:rPr>
        <w:t xml:space="preserve"> — мощность слоя торфа, м;</w:t>
      </w:r>
    </w:p>
    <w:p w:rsidR="00000000" w:rsidRDefault="00A955F1">
      <w:pPr>
        <w:spacing w:line="240" w:lineRule="auto"/>
        <w:ind w:firstLine="284"/>
        <w:rPr>
          <w:rFonts w:ascii="Times New Roman" w:hAnsi="Times New Roman"/>
          <w:sz w:val="20"/>
        </w:rPr>
      </w:pPr>
      <w:r>
        <w:rPr>
          <w:rFonts w:ascii="Times New Roman" w:hAnsi="Times New Roman"/>
          <w:i/>
          <w:sz w:val="20"/>
          <w:lang w:val="en-US"/>
        </w:rPr>
        <w:t>l</w:t>
      </w:r>
      <w:r>
        <w:rPr>
          <w:rFonts w:ascii="Times New Roman" w:hAnsi="Times New Roman"/>
          <w:i/>
          <w:sz w:val="20"/>
          <w:vertAlign w:val="subscript"/>
          <w:lang w:val="en-US"/>
        </w:rPr>
        <w:t>i</w:t>
      </w:r>
      <w:r>
        <w:rPr>
          <w:rFonts w:ascii="Times New Roman" w:hAnsi="Times New Roman"/>
          <w:sz w:val="20"/>
        </w:rPr>
        <w:t xml:space="preserve"> — модуль осадки этого слоя, см/м;</w:t>
      </w:r>
    </w:p>
    <w:p w:rsidR="00000000" w:rsidRDefault="00A955F1">
      <w:pPr>
        <w:spacing w:line="240" w:lineRule="auto"/>
        <w:ind w:firstLine="284"/>
        <w:rPr>
          <w:rFonts w:ascii="Times New Roman" w:hAnsi="Times New Roman"/>
          <w:sz w:val="20"/>
        </w:rPr>
      </w:pPr>
      <w:r>
        <w:rPr>
          <w:rFonts w:ascii="Times New Roman" w:hAnsi="Times New Roman"/>
          <w:sz w:val="20"/>
        </w:rPr>
        <w:t xml:space="preserve">значения </w:t>
      </w:r>
      <w:r>
        <w:rPr>
          <w:rFonts w:ascii="Times New Roman" w:hAnsi="Times New Roman"/>
          <w:i/>
          <w:sz w:val="20"/>
          <w:lang w:val="en-US"/>
        </w:rPr>
        <w:t>l</w:t>
      </w:r>
      <w:r>
        <w:rPr>
          <w:rFonts w:ascii="Times New Roman" w:hAnsi="Times New Roman"/>
          <w:i/>
          <w:sz w:val="20"/>
          <w:vertAlign w:val="subscript"/>
          <w:lang w:val="en-US"/>
        </w:rPr>
        <w:t>i</w:t>
      </w:r>
      <w:r>
        <w:rPr>
          <w:rFonts w:ascii="Times New Roman" w:hAnsi="Times New Roman"/>
          <w:sz w:val="20"/>
        </w:rPr>
        <w:t xml:space="preserve"> устанавливаются по формуле</w:t>
      </w:r>
    </w:p>
    <w:p w:rsidR="00000000" w:rsidRDefault="00A955F1">
      <w:pPr>
        <w:spacing w:line="240" w:lineRule="auto"/>
        <w:ind w:firstLine="284"/>
        <w:rPr>
          <w:rFonts w:ascii="Times New Roman" w:hAnsi="Times New Roman"/>
          <w:sz w:val="20"/>
        </w:rPr>
      </w:pPr>
      <w:r>
        <w:rPr>
          <w:rFonts w:ascii="Times New Roman" w:hAnsi="Times New Roman"/>
          <w:i/>
          <w:sz w:val="20"/>
          <w:lang w:val="en-US"/>
        </w:rPr>
        <w:t>l</w:t>
      </w:r>
      <w:r>
        <w:rPr>
          <w:rFonts w:ascii="Times New Roman" w:hAnsi="Times New Roman"/>
          <w:i/>
          <w:sz w:val="20"/>
          <w:vertAlign w:val="subscript"/>
          <w:lang w:val="en-US"/>
        </w:rPr>
        <w:t>i</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А</w:t>
      </w:r>
      <w:r>
        <w:rPr>
          <w:rFonts w:ascii="Times New Roman" w:hAnsi="Times New Roman"/>
          <w:i/>
          <w:sz w:val="20"/>
          <w:vertAlign w:val="subscript"/>
          <w:lang w:val="en-US"/>
        </w:rPr>
        <w:t>i</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B</w:t>
      </w:r>
      <w:r>
        <w:rPr>
          <w:rFonts w:ascii="Times New Roman" w:hAnsi="Times New Roman"/>
          <w:i/>
          <w:sz w:val="20"/>
          <w:vertAlign w:val="subscript"/>
          <w:lang w:val="en-US"/>
        </w:rPr>
        <w:t>i</w:t>
      </w:r>
      <w:r>
        <w:rPr>
          <w:rFonts w:ascii="Times New Roman" w:hAnsi="Times New Roman"/>
          <w:sz w:val="20"/>
          <w:lang w:val="en-US"/>
        </w:rPr>
        <w:t xml:space="preserve"> </w:t>
      </w:r>
      <w:r>
        <w:rPr>
          <w:rFonts w:ascii="Times New Roman" w:hAnsi="Times New Roman"/>
          <w:i/>
          <w:sz w:val="20"/>
          <w:lang w:val="en-US"/>
        </w:rPr>
        <w:t>l</w:t>
      </w:r>
      <w:r>
        <w:rPr>
          <w:rFonts w:ascii="Times New Roman" w:hAnsi="Times New Roman"/>
          <w:sz w:val="20"/>
          <w:lang w:val="en-US"/>
        </w:rPr>
        <w:t xml:space="preserve">n (10 P </w:t>
      </w:r>
      <w:r>
        <w:rPr>
          <w:rFonts w:ascii="Times New Roman" w:hAnsi="Times New Roman"/>
          <w:sz w:val="20"/>
          <w:lang w:val="en-US"/>
        </w:rPr>
        <w:sym w:font="Symbol" w:char="F061"/>
      </w:r>
      <w:r>
        <w:rPr>
          <w:rFonts w:ascii="Times New Roman" w:hAnsi="Times New Roman"/>
          <w:i/>
          <w:sz w:val="20"/>
          <w:vertAlign w:val="subscript"/>
          <w:lang w:val="en-US"/>
        </w:rPr>
        <w:t>i</w:t>
      </w:r>
      <w:r>
        <w:rPr>
          <w:rFonts w:ascii="Times New Roman" w:hAnsi="Times New Roman"/>
          <w:sz w:val="20"/>
          <w:lang w:val="en-US"/>
        </w:rPr>
        <w:t xml:space="preserve"> + C</w:t>
      </w:r>
      <w:r>
        <w:rPr>
          <w:rFonts w:ascii="Times New Roman" w:hAnsi="Times New Roman"/>
          <w:i/>
          <w:sz w:val="20"/>
          <w:vertAlign w:val="subscript"/>
          <w:lang w:val="en-US"/>
        </w:rPr>
        <w:t>i</w:t>
      </w:r>
      <w:r>
        <w:rPr>
          <w:rFonts w:ascii="Times New Roman" w:hAnsi="Times New Roman"/>
          <w:sz w:val="20"/>
          <w:lang w:val="en-US"/>
        </w:rPr>
        <w:t>)</w:t>
      </w:r>
      <w:r>
        <w:rPr>
          <w:rFonts w:ascii="Times New Roman" w:hAnsi="Times New Roman"/>
          <w:sz w:val="20"/>
        </w:rPr>
        <w:t>,      (Е.2)</w:t>
      </w:r>
    </w:p>
    <w:p w:rsidR="00000000" w:rsidRDefault="00A955F1">
      <w:pPr>
        <w:spacing w:line="240" w:lineRule="auto"/>
        <w:ind w:firstLine="284"/>
        <w:rPr>
          <w:rFonts w:ascii="Times New Roman" w:hAnsi="Times New Roman"/>
          <w:sz w:val="20"/>
        </w:rPr>
      </w:pPr>
      <w:r>
        <w:rPr>
          <w:rFonts w:ascii="Times New Roman" w:hAnsi="Times New Roman"/>
          <w:sz w:val="20"/>
        </w:rPr>
        <w:t>где А</w:t>
      </w:r>
      <w:r>
        <w:rPr>
          <w:rFonts w:ascii="Times New Roman" w:hAnsi="Times New Roman"/>
          <w:i/>
          <w:sz w:val="20"/>
          <w:vertAlign w:val="subscript"/>
          <w:lang w:val="en-US"/>
        </w:rPr>
        <w:t>i</w:t>
      </w:r>
      <w:r>
        <w:rPr>
          <w:rFonts w:ascii="Times New Roman" w:hAnsi="Times New Roman"/>
          <w:sz w:val="20"/>
          <w:lang w:val="en-US"/>
        </w:rPr>
        <w:t>, B</w:t>
      </w:r>
      <w:r>
        <w:rPr>
          <w:rFonts w:ascii="Times New Roman" w:hAnsi="Times New Roman"/>
          <w:i/>
          <w:sz w:val="20"/>
          <w:vertAlign w:val="subscript"/>
          <w:lang w:val="en-US"/>
        </w:rPr>
        <w:t>i</w:t>
      </w:r>
      <w:r>
        <w:rPr>
          <w:rFonts w:ascii="Times New Roman" w:hAnsi="Times New Roman"/>
          <w:sz w:val="20"/>
          <w:lang w:val="en-US"/>
        </w:rPr>
        <w:t>, C</w:t>
      </w:r>
      <w:r>
        <w:rPr>
          <w:rFonts w:ascii="Times New Roman" w:hAnsi="Times New Roman"/>
          <w:i/>
          <w:sz w:val="20"/>
          <w:vertAlign w:val="subscript"/>
          <w:lang w:val="en-US"/>
        </w:rPr>
        <w:t>i</w:t>
      </w:r>
      <w:r>
        <w:rPr>
          <w:rFonts w:ascii="Times New Roman" w:hAnsi="Times New Roman"/>
          <w:sz w:val="20"/>
        </w:rPr>
        <w:t xml:space="preserve"> — коэффициенты, устанавливаемые по прилагаемой таблице в зависимости от начального коэффициента пористости </w:t>
      </w:r>
      <w:r>
        <w:rPr>
          <w:rFonts w:ascii="Times New Roman" w:hAnsi="Times New Roman"/>
          <w:i/>
          <w:sz w:val="20"/>
          <w:lang w:val="en-US"/>
        </w:rPr>
        <w:t>e</w:t>
      </w:r>
      <w:r>
        <w:rPr>
          <w:rFonts w:ascii="Times New Roman" w:hAnsi="Times New Roman"/>
          <w:sz w:val="20"/>
          <w:vertAlign w:val="subscript"/>
          <w:lang w:val="en-US"/>
        </w:rPr>
        <w:t>0</w:t>
      </w:r>
      <w:r>
        <w:rPr>
          <w:rFonts w:ascii="Times New Roman" w:hAnsi="Times New Roman"/>
          <w:sz w:val="20"/>
        </w:rPr>
        <w:t xml:space="preserve"> (ег</w:t>
      </w:r>
      <w:r>
        <w:rPr>
          <w:rFonts w:ascii="Times New Roman" w:hAnsi="Times New Roman"/>
          <w:sz w:val="20"/>
        </w:rPr>
        <w:t>о значения могут быть приняты по таблице Е.1 приложения Е);</w:t>
      </w:r>
    </w:p>
    <w:p w:rsidR="00000000" w:rsidRDefault="00A955F1">
      <w:pPr>
        <w:spacing w:line="240" w:lineRule="auto"/>
        <w:ind w:firstLine="284"/>
        <w:rPr>
          <w:rFonts w:ascii="Times New Roman" w:hAnsi="Times New Roman"/>
          <w:sz w:val="20"/>
        </w:rPr>
      </w:pPr>
      <w:r>
        <w:rPr>
          <w:rFonts w:ascii="Times New Roman" w:hAnsi="Times New Roman"/>
          <w:sz w:val="20"/>
          <w:lang w:val="en-US"/>
        </w:rPr>
        <w:sym w:font="Symbol" w:char="F061"/>
      </w:r>
      <w:r>
        <w:rPr>
          <w:rFonts w:ascii="Times New Roman" w:hAnsi="Times New Roman"/>
          <w:i/>
          <w:sz w:val="20"/>
          <w:vertAlign w:val="subscript"/>
          <w:lang w:val="en-US"/>
        </w:rPr>
        <w:t>i</w:t>
      </w:r>
      <w:r>
        <w:rPr>
          <w:rFonts w:ascii="Times New Roman" w:hAnsi="Times New Roman"/>
          <w:sz w:val="20"/>
          <w:lang w:val="en-US"/>
        </w:rPr>
        <w:t xml:space="preserve"> </w:t>
      </w:r>
      <w:r>
        <w:rPr>
          <w:rFonts w:ascii="Times New Roman" w:hAnsi="Times New Roman"/>
          <w:sz w:val="20"/>
        </w:rPr>
        <w:t xml:space="preserve">— коэффициент, устанавливаемый по графику на рисунке Е.1 в зависимости от </w:t>
      </w:r>
      <w:r>
        <w:rPr>
          <w:rFonts w:ascii="Times New Roman" w:hAnsi="Times New Roman"/>
          <w:sz w:val="20"/>
          <w:lang w:val="en-US"/>
        </w:rPr>
        <w:t>Z</w:t>
      </w:r>
      <w:r>
        <w:rPr>
          <w:rFonts w:ascii="Times New Roman" w:hAnsi="Times New Roman"/>
          <w:i/>
          <w:sz w:val="20"/>
          <w:vertAlign w:val="subscript"/>
          <w:lang w:val="en-US"/>
        </w:rPr>
        <w:t>i</w:t>
      </w:r>
      <w:r>
        <w:rPr>
          <w:rFonts w:ascii="Times New Roman" w:hAnsi="Times New Roman"/>
          <w:sz w:val="20"/>
        </w:rPr>
        <w:t xml:space="preserve"> и </w:t>
      </w:r>
      <w:r>
        <w:rPr>
          <w:rFonts w:ascii="Times New Roman" w:hAnsi="Times New Roman"/>
          <w:i/>
          <w:sz w:val="20"/>
        </w:rPr>
        <w:t>а</w:t>
      </w:r>
      <w:r>
        <w:rPr>
          <w:rFonts w:ascii="Times New Roman" w:hAnsi="Times New Roman"/>
          <w:sz w:val="20"/>
          <w:vertAlign w:val="subscript"/>
        </w:rPr>
        <w:t>н</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i/>
          <w:sz w:val="20"/>
          <w:lang w:val="en-US"/>
        </w:rPr>
        <w:t>Z</w:t>
      </w:r>
      <w:r>
        <w:rPr>
          <w:rFonts w:ascii="Times New Roman" w:hAnsi="Times New Roman"/>
          <w:i/>
          <w:sz w:val="20"/>
          <w:vertAlign w:val="subscript"/>
          <w:lang w:val="en-US"/>
        </w:rPr>
        <w:t>i</w:t>
      </w:r>
      <w:r>
        <w:rPr>
          <w:rFonts w:ascii="Times New Roman" w:hAnsi="Times New Roman"/>
          <w:i/>
          <w:sz w:val="20"/>
        </w:rPr>
        <w:t xml:space="preserve"> —</w:t>
      </w:r>
      <w:r>
        <w:rPr>
          <w:rFonts w:ascii="Times New Roman" w:hAnsi="Times New Roman"/>
          <w:sz w:val="20"/>
        </w:rPr>
        <w:t xml:space="preserve"> глубина от подошвы насыпи (с учетом глубины вьгторфовывания) до середины слоя </w:t>
      </w:r>
      <w:r>
        <w:rPr>
          <w:rFonts w:ascii="Times New Roman" w:hAnsi="Times New Roman"/>
          <w:i/>
          <w:sz w:val="20"/>
        </w:rPr>
        <w:t>Н</w:t>
      </w:r>
      <w:r>
        <w:rPr>
          <w:rFonts w:ascii="Times New Roman" w:hAnsi="Times New Roman"/>
          <w:i/>
          <w:sz w:val="20"/>
          <w:vertAlign w:val="subscript"/>
        </w:rPr>
        <w:t>i</w:t>
      </w:r>
      <w:r>
        <w:rPr>
          <w:rFonts w:ascii="Times New Roman" w:hAnsi="Times New Roman"/>
          <w:sz w:val="20"/>
          <w:lang w:val="en-US"/>
        </w:rPr>
        <w:t>;</w:t>
      </w:r>
    </w:p>
    <w:p w:rsidR="00000000" w:rsidRDefault="00A955F1">
      <w:pPr>
        <w:spacing w:line="240" w:lineRule="auto"/>
        <w:ind w:firstLine="284"/>
        <w:rPr>
          <w:rFonts w:ascii="Times New Roman" w:hAnsi="Times New Roman"/>
          <w:sz w:val="20"/>
        </w:rPr>
      </w:pPr>
      <w:r>
        <w:rPr>
          <w:rFonts w:ascii="Times New Roman" w:hAnsi="Times New Roman"/>
          <w:i/>
          <w:sz w:val="20"/>
        </w:rPr>
        <w:t>а</w:t>
      </w:r>
      <w:r>
        <w:rPr>
          <w:rFonts w:ascii="Times New Roman" w:hAnsi="Times New Roman"/>
          <w:sz w:val="20"/>
          <w:vertAlign w:val="subscript"/>
        </w:rPr>
        <w:t>н</w:t>
      </w:r>
      <w:r>
        <w:rPr>
          <w:rFonts w:ascii="Times New Roman" w:hAnsi="Times New Roman"/>
          <w:sz w:val="20"/>
        </w:rPr>
        <w:t xml:space="preserve"> — горизонтальная проекция откоса;</w:t>
      </w:r>
    </w:p>
    <w:p w:rsidR="00000000" w:rsidRDefault="00A955F1">
      <w:pPr>
        <w:spacing w:line="240" w:lineRule="auto"/>
        <w:ind w:firstLine="284"/>
        <w:rPr>
          <w:rFonts w:ascii="Times New Roman" w:hAnsi="Times New Roman"/>
          <w:sz w:val="20"/>
        </w:rPr>
      </w:pPr>
      <w:r>
        <w:rPr>
          <w:rFonts w:ascii="Times New Roman" w:hAnsi="Times New Roman"/>
          <w:i/>
          <w:sz w:val="20"/>
        </w:rPr>
        <w:t>Р —</w:t>
      </w:r>
      <w:r>
        <w:rPr>
          <w:rFonts w:ascii="Times New Roman" w:hAnsi="Times New Roman"/>
          <w:sz w:val="20"/>
        </w:rPr>
        <w:t xml:space="preserve"> нагрузка от насыпи на торфяное основание с учетом взвешивания в обводненной части насыпи, МПа.</w:t>
      </w:r>
    </w:p>
    <w:p w:rsidR="00000000" w:rsidRDefault="00A955F1">
      <w:pPr>
        <w:spacing w:line="240" w:lineRule="auto"/>
        <w:ind w:firstLine="284"/>
        <w:rPr>
          <w:rFonts w:ascii="Times New Roman" w:hAnsi="Times New Roman"/>
          <w:sz w:val="20"/>
        </w:rPr>
      </w:pPr>
      <w:r>
        <w:rPr>
          <w:rFonts w:ascii="Times New Roman" w:hAnsi="Times New Roman"/>
          <w:sz w:val="20"/>
        </w:rPr>
        <w:t xml:space="preserve">Численные значения </w:t>
      </w:r>
      <w:r>
        <w:rPr>
          <w:rFonts w:ascii="Times New Roman" w:hAnsi="Times New Roman"/>
          <w:i/>
          <w:sz w:val="20"/>
        </w:rPr>
        <w:t>1</w:t>
      </w:r>
      <w:r>
        <w:rPr>
          <w:rFonts w:ascii="Times New Roman" w:hAnsi="Times New Roman"/>
          <w:sz w:val="20"/>
          <w:lang w:val="en-US"/>
        </w:rPr>
        <w:t>n</w:t>
      </w:r>
      <w:r>
        <w:rPr>
          <w:rFonts w:ascii="Times New Roman" w:hAnsi="Times New Roman"/>
          <w:sz w:val="20"/>
        </w:rPr>
        <w:t xml:space="preserve"> (</w:t>
      </w:r>
      <w:r>
        <w:rPr>
          <w:rFonts w:ascii="Times New Roman" w:hAnsi="Times New Roman"/>
          <w:sz w:val="20"/>
          <w:lang w:val="en-US"/>
        </w:rPr>
        <w:t xml:space="preserve">10 </w:t>
      </w:r>
      <w:r>
        <w:rPr>
          <w:rFonts w:ascii="Times New Roman" w:hAnsi="Times New Roman"/>
          <w:sz w:val="20"/>
          <w:lang w:val="en-US"/>
        </w:rPr>
        <w:sym w:font="Symbol" w:char="F061"/>
      </w:r>
      <w:r>
        <w:rPr>
          <w:rFonts w:ascii="Times New Roman" w:hAnsi="Times New Roman"/>
          <w:i/>
          <w:sz w:val="20"/>
          <w:vertAlign w:val="subscript"/>
          <w:lang w:val="en-US"/>
        </w:rPr>
        <w:t>i</w:t>
      </w:r>
      <w:r>
        <w:rPr>
          <w:rFonts w:ascii="Times New Roman" w:hAnsi="Times New Roman"/>
          <w:sz w:val="20"/>
          <w:lang w:val="en-US"/>
        </w:rPr>
        <w:t xml:space="preserve"> P + C</w:t>
      </w:r>
      <w:r>
        <w:rPr>
          <w:rFonts w:ascii="Times New Roman" w:hAnsi="Times New Roman"/>
          <w:i/>
          <w:sz w:val="20"/>
          <w:vertAlign w:val="subscript"/>
          <w:lang w:val="en-US"/>
        </w:rPr>
        <w:t>i</w:t>
      </w:r>
      <w:r>
        <w:rPr>
          <w:rFonts w:ascii="Times New Roman" w:hAnsi="Times New Roman"/>
          <w:sz w:val="20"/>
        </w:rPr>
        <w:t xml:space="preserve"> ) могут быть определены по графику на рисунке Е.2 по предварительно установленным значениям </w:t>
      </w:r>
      <w:r>
        <w:rPr>
          <w:rFonts w:ascii="Times New Roman" w:hAnsi="Times New Roman"/>
          <w:sz w:val="20"/>
          <w:lang w:val="en-US"/>
        </w:rPr>
        <w:t xml:space="preserve"> </w:t>
      </w:r>
      <w:r>
        <w:rPr>
          <w:rFonts w:ascii="Times New Roman" w:hAnsi="Times New Roman"/>
          <w:sz w:val="20"/>
          <w:lang w:val="en-US"/>
        </w:rPr>
        <w:sym w:font="Symbol" w:char="F061"/>
      </w:r>
      <w:r>
        <w:rPr>
          <w:rFonts w:ascii="Times New Roman" w:hAnsi="Times New Roman"/>
          <w:i/>
          <w:sz w:val="20"/>
          <w:vertAlign w:val="subscript"/>
          <w:lang w:val="en-US"/>
        </w:rPr>
        <w:t>i</w:t>
      </w:r>
      <w:r>
        <w:rPr>
          <w:rFonts w:ascii="Times New Roman" w:hAnsi="Times New Roman"/>
          <w:sz w:val="20"/>
          <w:lang w:val="en-US"/>
        </w:rPr>
        <w:t>, P, C</w:t>
      </w:r>
      <w:r>
        <w:rPr>
          <w:rFonts w:ascii="Times New Roman" w:hAnsi="Times New Roman"/>
          <w:i/>
          <w:sz w:val="20"/>
          <w:vertAlign w:val="subscript"/>
          <w:lang w:val="en-US"/>
        </w:rPr>
        <w:t>i</w:t>
      </w:r>
      <w:r>
        <w:rPr>
          <w:rFonts w:ascii="Times New Roman" w:hAnsi="Times New Roman"/>
          <w:sz w:val="20"/>
        </w:rPr>
        <w:t>.</w:t>
      </w:r>
    </w:p>
    <w:p w:rsidR="00000000" w:rsidRDefault="00A955F1">
      <w:pPr>
        <w:pStyle w:val="FR1"/>
        <w:spacing w:before="0"/>
        <w:ind w:firstLine="284"/>
        <w:jc w:val="both"/>
        <w:rPr>
          <w:rFonts w:ascii="Times New Roman" w:hAnsi="Times New Roman"/>
          <w:sz w:val="20"/>
        </w:rPr>
      </w:pPr>
      <w:r>
        <w:rPr>
          <w:rFonts w:ascii="Times New Roman" w:hAnsi="Times New Roman"/>
          <w:sz w:val="20"/>
        </w:rPr>
        <w:t>___</w:t>
      </w:r>
      <w:r>
        <w:rPr>
          <w:rFonts w:ascii="Times New Roman" w:hAnsi="Times New Roman"/>
          <w:sz w:val="20"/>
        </w:rPr>
        <w:t>_____</w:t>
      </w:r>
    </w:p>
    <w:p w:rsidR="00000000" w:rsidRDefault="00A955F1">
      <w:pPr>
        <w:spacing w:line="240" w:lineRule="auto"/>
        <w:ind w:firstLine="284"/>
        <w:rPr>
          <w:rFonts w:ascii="Times New Roman" w:hAnsi="Times New Roman"/>
          <w:sz w:val="20"/>
        </w:rPr>
      </w:pPr>
      <w:r>
        <w:rPr>
          <w:rFonts w:ascii="Times New Roman" w:hAnsi="Times New Roman"/>
          <w:sz w:val="20"/>
        </w:rPr>
        <w:t>* В лаборатории конструкций земляного полотна АО ЦНИИС разработана программа для ПЭВМ расчета осадки насыпей на слабых основаниях.</w:t>
      </w:r>
    </w:p>
    <w:p w:rsidR="00000000" w:rsidRDefault="00A955F1">
      <w:pPr>
        <w:spacing w:line="240" w:lineRule="auto"/>
        <w:ind w:firstLine="284"/>
        <w:rPr>
          <w:rFonts w:ascii="Times New Roman" w:hAnsi="Times New Roman"/>
          <w:sz w:val="20"/>
          <w:lang w:val="en-US"/>
        </w:rPr>
      </w:pPr>
      <w:r>
        <w:rPr>
          <w:rFonts w:ascii="Times New Roman" w:hAnsi="Times New Roman"/>
          <w:sz w:val="20"/>
        </w:rPr>
        <w:t>Изложенная ниже методика позволяет провести приближенный расчет.</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b/>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rPr>
          <w:rFonts w:ascii="Times New Roman" w:hAnsi="Times New Roman"/>
          <w:b/>
          <w:sz w:val="20"/>
          <w:lang w:val="en-US"/>
        </w:rPr>
      </w:pPr>
      <w:r>
        <w:rPr>
          <w:rFonts w:ascii="Times New Roman" w:hAnsi="Times New Roman"/>
          <w:b/>
          <w:sz w:val="20"/>
        </w:rPr>
        <w:t xml:space="preserve">Таблица Е.1 — Значения коэффициентов А, В, С в зависимости от начального коэффициента пористости </w:t>
      </w:r>
      <w:r>
        <w:rPr>
          <w:rFonts w:ascii="Times New Roman" w:hAnsi="Times New Roman"/>
          <w:b/>
          <w:i/>
          <w:sz w:val="20"/>
        </w:rPr>
        <w:t>e</w:t>
      </w:r>
      <w:r>
        <w:rPr>
          <w:rFonts w:ascii="Times New Roman" w:hAnsi="Times New Roman"/>
          <w:b/>
          <w:sz w:val="20"/>
          <w:vertAlign w:val="subscript"/>
        </w:rPr>
        <w:t>0</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39" w:type="dxa"/>
          <w:right w:w="39" w:type="dxa"/>
        </w:tblCellMar>
        <w:tblLook w:val="0000" w:firstRow="0" w:lastRow="0" w:firstColumn="0" w:lastColumn="0" w:noHBand="0" w:noVBand="0"/>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000000">
        <w:tblPrEx>
          <w:tblCellMar>
            <w:top w:w="0" w:type="dxa"/>
            <w:bottom w:w="0" w:type="dxa"/>
          </w:tblCellMar>
        </w:tblPrEx>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e</w:t>
            </w:r>
            <w:r>
              <w:rPr>
                <w:rFonts w:ascii="Times New Roman" w:hAnsi="Times New Roman"/>
                <w:sz w:val="20"/>
                <w:vertAlign w:val="subscript"/>
              </w:rPr>
              <w:t>0</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9</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21</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22</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23</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24</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25</w:t>
            </w:r>
          </w:p>
        </w:tc>
      </w:tr>
      <w:tr w:rsidR="00000000">
        <w:tblPrEx>
          <w:tblCellMar>
            <w:top w:w="0" w:type="dxa"/>
            <w:bottom w:w="0" w:type="dxa"/>
          </w:tblCellMar>
        </w:tblPrEx>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А</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—28</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24</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35</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39</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42</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45</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48</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51</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53</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55</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56</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58</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59</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61</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62</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63</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64</w:t>
            </w:r>
          </w:p>
        </w:tc>
      </w:tr>
      <w:tr w:rsidR="00000000">
        <w:tblPrEx>
          <w:tblCellMar>
            <w:top w:w="0" w:type="dxa"/>
            <w:bottom w:w="0" w:type="dxa"/>
          </w:tblCellMar>
        </w:tblPrEx>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40,5</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36,3</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33,1</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30,6</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28,6</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27</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25,7</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24,5</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23,5</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22,7</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21,9</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21,3</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20,7</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20,2</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19,7</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19,3</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18,9</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18,5</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18,2</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17,9</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17,7</w:t>
            </w:r>
          </w:p>
        </w:tc>
      </w:tr>
      <w:tr w:rsidR="00000000">
        <w:tblPrEx>
          <w:tblCellMar>
            <w:top w:w="0" w:type="dxa"/>
            <w:bottom w:w="0" w:type="dxa"/>
          </w:tblCellMar>
        </w:tblPrEx>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1,89</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1,17</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0,78</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0,55</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0,40</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0,31</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0,24</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0,19</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0,13</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0,11</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0,09</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0,08</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0,07</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0,05</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0,04</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39" type="#_x0000_t75" style="width:537pt;height:345.75pt">
            <v:imagedata r:id="rId162"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40" type="#_x0000_t75" style="width:614.25pt;height:327.75pt">
            <v:imagedata r:id="rId163" o:title=""/>
          </v:shape>
        </w:pict>
      </w:r>
    </w:p>
    <w:p w:rsidR="00000000" w:rsidRDefault="00A955F1">
      <w:pPr>
        <w:spacing w:line="240" w:lineRule="auto"/>
        <w:ind w:firstLine="284"/>
        <w:jc w:val="center"/>
        <w:rPr>
          <w:rFonts w:ascii="Times New Roman" w:hAnsi="Times New Roman"/>
          <w:sz w:val="20"/>
          <w:lang w:val="en-US"/>
        </w:rPr>
      </w:pPr>
      <w:r>
        <w:rPr>
          <w:rFonts w:ascii="Times New Roman" w:hAnsi="Times New Roman"/>
          <w:sz w:val="20"/>
        </w:rPr>
        <w:t xml:space="preserve">а — для однопутной насыпи; б — для двухпутной насыпи </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Е.1 —</w:t>
      </w:r>
      <w:r>
        <w:rPr>
          <w:rFonts w:ascii="Times New Roman" w:hAnsi="Times New Roman"/>
          <w:sz w:val="20"/>
        </w:rPr>
        <w:t xml:space="preserve"> Значения коэффициента </w:t>
      </w:r>
      <w:r>
        <w:rPr>
          <w:rFonts w:ascii="Times New Roman" w:hAnsi="Times New Roman"/>
          <w:sz w:val="20"/>
        </w:rPr>
        <w:sym w:font="Symbol" w:char="F061"/>
      </w:r>
      <w:r>
        <w:rPr>
          <w:rFonts w:ascii="Times New Roman" w:hAnsi="Times New Roman"/>
          <w:sz w:val="20"/>
        </w:rPr>
        <w:t xml:space="preserve"> в основании насыпи в зависимости от </w:t>
      </w:r>
      <w:r>
        <w:rPr>
          <w:rFonts w:ascii="Times New Roman" w:hAnsi="Times New Roman"/>
          <w:sz w:val="20"/>
          <w:lang w:val="en-US"/>
        </w:rPr>
        <w:t>Z</w:t>
      </w:r>
      <w:r>
        <w:rPr>
          <w:rFonts w:ascii="Times New Roman" w:hAnsi="Times New Roman"/>
          <w:sz w:val="20"/>
        </w:rPr>
        <w:t xml:space="preserve"> и </w:t>
      </w:r>
      <w:r>
        <w:rPr>
          <w:rFonts w:ascii="Times New Roman" w:hAnsi="Times New Roman"/>
          <w:i/>
          <w:sz w:val="20"/>
        </w:rPr>
        <w:t>а</w:t>
      </w:r>
      <w:r>
        <w:rPr>
          <w:rFonts w:ascii="Times New Roman" w:hAnsi="Times New Roman"/>
          <w:sz w:val="20"/>
          <w:vertAlign w:val="subscript"/>
        </w:rPr>
        <w:t>н</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41" type="#_x0000_t75" style="width:415.5pt;height:635.25pt">
            <v:imagedata r:id="rId164" o:title=""/>
          </v:shape>
        </w:pict>
      </w:r>
    </w:p>
    <w:p w:rsidR="00000000" w:rsidRDefault="00A955F1">
      <w:pPr>
        <w:pStyle w:val="FR2"/>
        <w:spacing w:before="0"/>
        <w:ind w:firstLine="284"/>
        <w:rPr>
          <w:b w:val="0"/>
          <w:i/>
          <w:sz w:val="20"/>
          <w:lang w:val="en-US"/>
        </w:rPr>
      </w:pPr>
    </w:p>
    <w:p w:rsidR="00000000" w:rsidRDefault="00A955F1">
      <w:pPr>
        <w:pStyle w:val="FR2"/>
        <w:spacing w:before="0"/>
        <w:ind w:firstLine="284"/>
        <w:rPr>
          <w:rFonts w:ascii="Times New Roman" w:hAnsi="Times New Roman"/>
          <w:sz w:val="20"/>
        </w:rPr>
      </w:pPr>
      <w:r>
        <w:rPr>
          <w:rFonts w:ascii="Times New Roman" w:hAnsi="Times New Roman"/>
          <w:b w:val="0"/>
          <w:i/>
          <w:sz w:val="20"/>
        </w:rPr>
        <w:t>Рисунок Е.2</w:t>
      </w:r>
      <w:r>
        <w:rPr>
          <w:rFonts w:ascii="Times New Roman" w:hAnsi="Times New Roman"/>
          <w:i/>
          <w:sz w:val="20"/>
        </w:rPr>
        <w:t xml:space="preserve"> —</w:t>
      </w:r>
      <w:r>
        <w:rPr>
          <w:rFonts w:ascii="Times New Roman" w:hAnsi="Times New Roman"/>
          <w:sz w:val="20"/>
        </w:rPr>
        <w:t xml:space="preserve"> График значений </w:t>
      </w:r>
      <w:r>
        <w:rPr>
          <w:rFonts w:ascii="Times New Roman" w:hAnsi="Times New Roman"/>
          <w:i/>
          <w:sz w:val="20"/>
        </w:rPr>
        <w:t>1</w:t>
      </w:r>
      <w:r>
        <w:rPr>
          <w:sz w:val="20"/>
          <w:lang w:val="en-US"/>
        </w:rPr>
        <w:t>n</w:t>
      </w:r>
      <w:r>
        <w:rPr>
          <w:rFonts w:ascii="Times New Roman" w:hAnsi="Times New Roman"/>
          <w:sz w:val="20"/>
        </w:rPr>
        <w:t xml:space="preserve"> (10</w:t>
      </w:r>
      <w:r>
        <w:rPr>
          <w:sz w:val="20"/>
          <w:lang w:val="en-US"/>
        </w:rPr>
        <w:t xml:space="preserve"> </w:t>
      </w:r>
      <w:r>
        <w:rPr>
          <w:rFonts w:ascii="Times New Roman" w:hAnsi="Times New Roman"/>
          <w:sz w:val="20"/>
        </w:rPr>
        <w:sym w:font="Symbol" w:char="F061"/>
      </w:r>
      <w:r>
        <w:rPr>
          <w:sz w:val="20"/>
          <w:vertAlign w:val="subscript"/>
          <w:lang w:val="en-US"/>
        </w:rPr>
        <w:t>i</w:t>
      </w:r>
      <w:r>
        <w:rPr>
          <w:rFonts w:ascii="Times New Roman" w:hAnsi="Times New Roman"/>
          <w:sz w:val="20"/>
        </w:rPr>
        <w:t xml:space="preserve"> </w:t>
      </w:r>
      <w:r>
        <w:rPr>
          <w:rFonts w:ascii="Times New Roman" w:hAnsi="Times New Roman"/>
          <w:i/>
          <w:sz w:val="20"/>
        </w:rPr>
        <w:t>Р +</w:t>
      </w:r>
      <w:r>
        <w:rPr>
          <w:rFonts w:ascii="Times New Roman" w:hAnsi="Times New Roman"/>
          <w:sz w:val="20"/>
        </w:rPr>
        <w:t xml:space="preserve"> С</w:t>
      </w:r>
      <w:r>
        <w:rPr>
          <w:sz w:val="20"/>
          <w:vertAlign w:val="subscript"/>
          <w:lang w:val="en-US"/>
        </w:rPr>
        <w:t>i</w:t>
      </w:r>
      <w:r>
        <w:rPr>
          <w:rFonts w:ascii="Times New Roman" w:hAnsi="Times New Roman"/>
          <w:sz w:val="20"/>
        </w:rPr>
        <w:t>)</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jc w:val="center"/>
        <w:rPr>
          <w:rFonts w:ascii="Times New Roman" w:hAnsi="Times New Roman"/>
          <w:b/>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jc w:val="center"/>
        <w:rPr>
          <w:rFonts w:ascii="Times New Roman" w:hAnsi="Times New Roman"/>
          <w:sz w:val="20"/>
        </w:rPr>
      </w:pPr>
      <w:r>
        <w:rPr>
          <w:rFonts w:ascii="Times New Roman" w:hAnsi="Times New Roman"/>
          <w:b/>
          <w:sz w:val="20"/>
        </w:rPr>
        <w:t>Номограммы</w:t>
      </w:r>
    </w:p>
    <w:p w:rsidR="00000000" w:rsidRDefault="00A955F1">
      <w:pPr>
        <w:spacing w:line="240" w:lineRule="auto"/>
        <w:ind w:firstLine="284"/>
        <w:jc w:val="center"/>
        <w:rPr>
          <w:rFonts w:ascii="Times New Roman" w:hAnsi="Times New Roman"/>
          <w:sz w:val="20"/>
        </w:rPr>
      </w:pPr>
      <w:r>
        <w:rPr>
          <w:rFonts w:ascii="Times New Roman" w:hAnsi="Times New Roman"/>
          <w:b/>
          <w:sz w:val="20"/>
        </w:rPr>
        <w:t>для определения осадок железнодорожных насыпей на болотах 1 типа</w:t>
      </w:r>
    </w:p>
    <w:p w:rsidR="00000000" w:rsidRDefault="00A955F1">
      <w:pPr>
        <w:spacing w:line="240" w:lineRule="auto"/>
        <w:ind w:firstLine="284"/>
        <w:jc w:val="center"/>
        <w:rPr>
          <w:rFonts w:ascii="Times New Roman" w:hAnsi="Times New Roman"/>
          <w:b/>
          <w:sz w:val="20"/>
          <w:lang w:val="en-US"/>
        </w:rPr>
      </w:pPr>
      <w:r>
        <w:rPr>
          <w:rFonts w:ascii="Times New Roman" w:hAnsi="Times New Roman"/>
          <w:b/>
          <w:sz w:val="20"/>
        </w:rPr>
        <w:t>при различной глубине болота 4—3,5—3—2,5 м (по вертикали а—б—в—г) и разной плотности торфа (по горизонт</w:t>
      </w:r>
      <w:r>
        <w:rPr>
          <w:rFonts w:ascii="Times New Roman" w:hAnsi="Times New Roman"/>
          <w:b/>
          <w:sz w:val="20"/>
        </w:rPr>
        <w:t>али)</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object w:dxaOrig="15862" w:dyaOrig="5520">
          <v:shape id="_x0000_i1142" type="#_x0000_t75" style="width:692.25pt;height:240.75pt" o:ole="">
            <v:imagedata r:id="rId165" o:title=""/>
          </v:shape>
          <o:OLEObject Type="Embed" ProgID="MSPhotoEd.3" ShapeID="_x0000_i1142" DrawAspect="Content" ObjectID="_1427231304" r:id="rId166"/>
        </w:obje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43" type="#_x0000_t75" style="width:660pt;height:207.75pt">
            <v:imagedata r:id="rId167"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44" type="#_x0000_t75" style="width:690.75pt;height:207.75pt">
            <v:imagedata r:id="rId168"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45" type="#_x0000_t75" style="width:690pt;height:223.5pt">
            <v:imagedata r:id="rId169" o:title=""/>
          </v:shape>
        </w:pict>
      </w:r>
    </w:p>
    <w:p w:rsidR="00000000" w:rsidRDefault="00A955F1">
      <w:pPr>
        <w:spacing w:line="240" w:lineRule="auto"/>
        <w:ind w:firstLine="284"/>
        <w:jc w:val="center"/>
        <w:rPr>
          <w:rFonts w:ascii="Times New Roman" w:hAnsi="Times New Roman"/>
          <w:i/>
          <w:sz w:val="20"/>
          <w:lang w:val="en-US"/>
        </w:rPr>
      </w:pPr>
    </w:p>
    <w:p w:rsidR="00000000" w:rsidRDefault="00A955F1">
      <w:pPr>
        <w:spacing w:line="240" w:lineRule="auto"/>
        <w:ind w:firstLine="284"/>
        <w:jc w:val="center"/>
        <w:rPr>
          <w:rFonts w:ascii="Times New Roman" w:hAnsi="Times New Roman"/>
          <w:sz w:val="20"/>
          <w:lang w:val="en-US"/>
        </w:rPr>
      </w:pPr>
      <w:r>
        <w:rPr>
          <w:rFonts w:ascii="Times New Roman" w:hAnsi="Times New Roman"/>
          <w:i/>
          <w:sz w:val="20"/>
        </w:rPr>
        <w:t>1 —</w:t>
      </w:r>
      <w:r>
        <w:rPr>
          <w:rFonts w:ascii="Times New Roman" w:hAnsi="Times New Roman"/>
          <w:sz w:val="20"/>
        </w:rPr>
        <w:t xml:space="preserve"> глубина болота, </w:t>
      </w:r>
      <w:r>
        <w:rPr>
          <w:rFonts w:ascii="Times New Roman" w:hAnsi="Times New Roman"/>
          <w:i/>
          <w:sz w:val="20"/>
          <w:lang w:val="en-US"/>
        </w:rPr>
        <w:t>h</w:t>
      </w:r>
      <w:r>
        <w:rPr>
          <w:rFonts w:ascii="Times New Roman" w:hAnsi="Times New Roman"/>
          <w:i/>
          <w:sz w:val="20"/>
        </w:rPr>
        <w:t>,</w:t>
      </w:r>
      <w:r>
        <w:rPr>
          <w:rFonts w:ascii="Times New Roman" w:hAnsi="Times New Roman"/>
          <w:sz w:val="20"/>
        </w:rPr>
        <w:t xml:space="preserve"> м; </w:t>
      </w:r>
      <w:r>
        <w:rPr>
          <w:rFonts w:ascii="Times New Roman" w:hAnsi="Times New Roman"/>
          <w:i/>
          <w:sz w:val="20"/>
        </w:rPr>
        <w:t>2 —</w:t>
      </w:r>
      <w:r>
        <w:rPr>
          <w:rFonts w:ascii="Times New Roman" w:hAnsi="Times New Roman"/>
          <w:sz w:val="20"/>
        </w:rPr>
        <w:t xml:space="preserve"> высота насыпи над уровнем болота — </w:t>
      </w:r>
      <w:r>
        <w:rPr>
          <w:rFonts w:ascii="Times New Roman" w:hAnsi="Times New Roman"/>
          <w:i/>
          <w:sz w:val="20"/>
        </w:rPr>
        <w:t>Н,</w:t>
      </w:r>
      <w:r>
        <w:rPr>
          <w:rFonts w:ascii="Times New Roman" w:hAnsi="Times New Roman"/>
          <w:sz w:val="20"/>
        </w:rPr>
        <w:t xml:space="preserve"> м; 3 — изолинии осадок, см (искомая величина определяется точкой пересечения </w:t>
      </w:r>
      <w:r>
        <w:rPr>
          <w:rFonts w:ascii="Times New Roman" w:hAnsi="Times New Roman"/>
          <w:i/>
          <w:sz w:val="20"/>
        </w:rPr>
        <w:t>Н</w:t>
      </w:r>
      <w:r>
        <w:rPr>
          <w:rFonts w:ascii="Times New Roman" w:hAnsi="Times New Roman"/>
          <w:sz w:val="20"/>
        </w:rPr>
        <w:t xml:space="preserve"> и </w:t>
      </w:r>
      <w:r>
        <w:rPr>
          <w:rFonts w:ascii="Times New Roman" w:hAnsi="Times New Roman"/>
          <w:sz w:val="20"/>
          <w:lang w:val="en-US"/>
        </w:rPr>
        <w:t>h</w:t>
      </w:r>
      <w:r>
        <w:rPr>
          <w:rFonts w:ascii="Times New Roman" w:hAnsi="Times New Roman"/>
          <w:sz w:val="20"/>
          <w:vertAlign w:val="subscript"/>
        </w:rPr>
        <w:t>в</w:t>
      </w:r>
      <w:r>
        <w:rPr>
          <w:rFonts w:ascii="Times New Roman" w:hAnsi="Times New Roman"/>
          <w:sz w:val="20"/>
        </w:rPr>
        <w:t xml:space="preserve">), </w:t>
      </w: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4 — глубина выторфовывания — </w:t>
      </w:r>
      <w:r>
        <w:rPr>
          <w:rFonts w:ascii="Times New Roman" w:hAnsi="Times New Roman"/>
          <w:sz w:val="20"/>
          <w:lang w:val="en-US"/>
        </w:rPr>
        <w:t>h</w:t>
      </w:r>
      <w:r>
        <w:rPr>
          <w:rFonts w:ascii="Times New Roman" w:hAnsi="Times New Roman"/>
          <w:sz w:val="20"/>
          <w:vertAlign w:val="subscript"/>
        </w:rPr>
        <w:t>в</w:t>
      </w:r>
      <w:r>
        <w:rPr>
          <w:rFonts w:ascii="Times New Roman" w:hAnsi="Times New Roman"/>
          <w:i/>
          <w:sz w:val="20"/>
        </w:rPr>
        <w:t>,</w:t>
      </w:r>
      <w:r>
        <w:rPr>
          <w:rFonts w:ascii="Times New Roman" w:hAnsi="Times New Roman"/>
          <w:sz w:val="20"/>
        </w:rPr>
        <w:t xml:space="preserve"> м</w:t>
      </w:r>
    </w:p>
    <w:p w:rsidR="00000000" w:rsidRDefault="00A955F1">
      <w:pPr>
        <w:spacing w:line="240" w:lineRule="auto"/>
        <w:ind w:firstLine="284"/>
        <w:jc w:val="center"/>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jc w:val="right"/>
        <w:rPr>
          <w:rFonts w:ascii="Times New Roman" w:hAnsi="Times New Roman"/>
          <w:sz w:val="20"/>
          <w:lang w:val="en-US"/>
        </w:rPr>
      </w:pPr>
      <w:r>
        <w:rPr>
          <w:rFonts w:ascii="Times New Roman" w:hAnsi="Times New Roman"/>
          <w:sz w:val="20"/>
        </w:rPr>
        <w:t xml:space="preserve">ПРИЛОЖЕНИЕ Ж </w:t>
      </w:r>
    </w:p>
    <w:p w:rsidR="00000000" w:rsidRDefault="00A955F1">
      <w:pPr>
        <w:spacing w:line="240" w:lineRule="auto"/>
        <w:ind w:firstLine="284"/>
        <w:jc w:val="right"/>
        <w:rPr>
          <w:rFonts w:ascii="Times New Roman" w:hAnsi="Times New Roman"/>
          <w:sz w:val="20"/>
          <w:lang w:val="en-US"/>
        </w:rPr>
      </w:pPr>
    </w:p>
    <w:p w:rsidR="00000000" w:rsidRDefault="00A955F1">
      <w:pPr>
        <w:spacing w:line="240" w:lineRule="auto"/>
        <w:ind w:firstLine="284"/>
        <w:jc w:val="center"/>
        <w:rPr>
          <w:rFonts w:ascii="Times New Roman" w:hAnsi="Times New Roman"/>
          <w:b/>
          <w:sz w:val="20"/>
          <w:lang w:val="en-US"/>
        </w:rPr>
      </w:pPr>
      <w:r>
        <w:rPr>
          <w:rFonts w:ascii="Times New Roman" w:hAnsi="Times New Roman"/>
          <w:b/>
          <w:sz w:val="20"/>
        </w:rPr>
        <w:t>МЕТОДИКА ИСПЫТАНИЯ НАСЫПЕЙ НА БОЛОТАХ</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1. Насыпи индивидуального проектирования, возведенные на болотах с сохранением торфа в основании, следует испытывать на устойчивость к воздействию статической и динамической нагрузки, эквивалентной или большей, чем запланированна</w:t>
      </w:r>
      <w:r>
        <w:rPr>
          <w:rFonts w:ascii="Times New Roman" w:hAnsi="Times New Roman"/>
          <w:sz w:val="20"/>
        </w:rPr>
        <w:t>я для постоянной эксплуатации.</w:t>
      </w:r>
    </w:p>
    <w:p w:rsidR="00000000" w:rsidRDefault="00A955F1">
      <w:pPr>
        <w:spacing w:line="240" w:lineRule="auto"/>
        <w:ind w:firstLine="284"/>
        <w:rPr>
          <w:rFonts w:ascii="Times New Roman" w:hAnsi="Times New Roman"/>
          <w:sz w:val="20"/>
        </w:rPr>
      </w:pPr>
      <w:r>
        <w:rPr>
          <w:rFonts w:ascii="Times New Roman" w:hAnsi="Times New Roman"/>
          <w:sz w:val="20"/>
        </w:rPr>
        <w:t>Испытание необходимо проводить при непромерзших основании и грунте тела насыпи.</w:t>
      </w:r>
    </w:p>
    <w:p w:rsidR="00000000" w:rsidRDefault="00A955F1">
      <w:pPr>
        <w:spacing w:line="240" w:lineRule="auto"/>
        <w:ind w:firstLine="284"/>
        <w:rPr>
          <w:rFonts w:ascii="Times New Roman" w:hAnsi="Times New Roman"/>
          <w:sz w:val="20"/>
        </w:rPr>
      </w:pPr>
      <w:r>
        <w:rPr>
          <w:rFonts w:ascii="Times New Roman" w:hAnsi="Times New Roman"/>
          <w:sz w:val="20"/>
        </w:rPr>
        <w:t>2. Испытанию статической нагрузкой подвергают насыпи, если они:</w:t>
      </w:r>
    </w:p>
    <w:p w:rsidR="00000000" w:rsidRDefault="00A955F1">
      <w:pPr>
        <w:spacing w:line="240" w:lineRule="auto"/>
        <w:ind w:firstLine="284"/>
        <w:rPr>
          <w:rFonts w:ascii="Times New Roman" w:hAnsi="Times New Roman"/>
          <w:sz w:val="20"/>
        </w:rPr>
      </w:pPr>
      <w:r>
        <w:rPr>
          <w:rFonts w:ascii="Times New Roman" w:hAnsi="Times New Roman"/>
          <w:sz w:val="20"/>
        </w:rPr>
        <w:t>запроектированы из расчета на частичное отжатие болотных грунтов из основания или на полное их выдавливание в случае, если полного отжатия не произошло;</w:t>
      </w:r>
    </w:p>
    <w:p w:rsidR="00000000" w:rsidRDefault="00A955F1">
      <w:pPr>
        <w:spacing w:line="240" w:lineRule="auto"/>
        <w:ind w:firstLine="284"/>
        <w:rPr>
          <w:rFonts w:ascii="Times New Roman" w:hAnsi="Times New Roman"/>
          <w:sz w:val="20"/>
        </w:rPr>
      </w:pPr>
      <w:r>
        <w:rPr>
          <w:rFonts w:ascii="Times New Roman" w:hAnsi="Times New Roman"/>
          <w:sz w:val="20"/>
        </w:rPr>
        <w:t>при поперечном уклоне дна болота круче 1:10 для болот I типа, 1:15 для болот II типа и 1:20 для болот III типа;</w:t>
      </w:r>
    </w:p>
    <w:p w:rsidR="00000000" w:rsidRDefault="00A955F1">
      <w:pPr>
        <w:spacing w:line="240" w:lineRule="auto"/>
        <w:ind w:firstLine="284"/>
        <w:rPr>
          <w:rFonts w:ascii="Times New Roman" w:hAnsi="Times New Roman"/>
          <w:sz w:val="20"/>
        </w:rPr>
      </w:pPr>
      <w:r>
        <w:rPr>
          <w:rFonts w:ascii="Times New Roman" w:hAnsi="Times New Roman"/>
          <w:sz w:val="20"/>
        </w:rPr>
        <w:t>в других случаях индивидуального проектирования, когда для повышения уст</w:t>
      </w:r>
      <w:r>
        <w:rPr>
          <w:rFonts w:ascii="Times New Roman" w:hAnsi="Times New Roman"/>
          <w:sz w:val="20"/>
        </w:rPr>
        <w:t>ойчивости основания применены те или иные конструктивные решения недостаточно апробированные и плохо поддающиеся расчету.</w:t>
      </w:r>
    </w:p>
    <w:p w:rsidR="00000000" w:rsidRDefault="00A955F1">
      <w:pPr>
        <w:spacing w:line="240" w:lineRule="auto"/>
        <w:ind w:firstLine="284"/>
        <w:rPr>
          <w:rFonts w:ascii="Times New Roman" w:hAnsi="Times New Roman"/>
          <w:sz w:val="20"/>
        </w:rPr>
      </w:pPr>
      <w:r>
        <w:rPr>
          <w:rFonts w:ascii="Times New Roman" w:hAnsi="Times New Roman"/>
          <w:sz w:val="20"/>
        </w:rPr>
        <w:t>3. Последовательность статических испытаний сводится к следующему. На испытываемых участках насыпи устанавливают два или более 4-, 6- или 8-осных полногрузных вагона на срок не менее чем трое суток.</w:t>
      </w:r>
    </w:p>
    <w:p w:rsidR="00000000" w:rsidRDefault="00A955F1">
      <w:pPr>
        <w:spacing w:line="240" w:lineRule="auto"/>
        <w:ind w:firstLine="284"/>
        <w:rPr>
          <w:rFonts w:ascii="Times New Roman" w:hAnsi="Times New Roman"/>
          <w:sz w:val="20"/>
        </w:rPr>
      </w:pPr>
      <w:r>
        <w:rPr>
          <w:rFonts w:ascii="Times New Roman" w:hAnsi="Times New Roman"/>
          <w:sz w:val="20"/>
        </w:rPr>
        <w:t>В период испытаний ведутся ежедневные инструментальные наблюдения за осадками и другими деформациями насыпи и основания.</w:t>
      </w:r>
    </w:p>
    <w:p w:rsidR="00000000" w:rsidRDefault="00A955F1">
      <w:pPr>
        <w:spacing w:line="240" w:lineRule="auto"/>
        <w:ind w:firstLine="284"/>
        <w:rPr>
          <w:rFonts w:ascii="Times New Roman" w:hAnsi="Times New Roman"/>
          <w:sz w:val="20"/>
        </w:rPr>
      </w:pPr>
      <w:r>
        <w:rPr>
          <w:rFonts w:ascii="Times New Roman" w:hAnsi="Times New Roman"/>
          <w:sz w:val="20"/>
        </w:rPr>
        <w:t>Если деформации насыпи носят затухающий характер, статические испытани</w:t>
      </w:r>
      <w:r>
        <w:rPr>
          <w:rFonts w:ascii="Times New Roman" w:hAnsi="Times New Roman"/>
          <w:sz w:val="20"/>
        </w:rPr>
        <w:t>я считаются завершенными.</w:t>
      </w:r>
    </w:p>
    <w:p w:rsidR="00000000" w:rsidRDefault="00A955F1">
      <w:pPr>
        <w:spacing w:line="240" w:lineRule="auto"/>
        <w:ind w:firstLine="284"/>
        <w:rPr>
          <w:rFonts w:ascii="Times New Roman" w:hAnsi="Times New Roman"/>
          <w:sz w:val="20"/>
        </w:rPr>
      </w:pPr>
      <w:r>
        <w:rPr>
          <w:rFonts w:ascii="Times New Roman" w:hAnsi="Times New Roman"/>
          <w:sz w:val="20"/>
        </w:rPr>
        <w:t>При испытаниях насыпи следует вести журнал, в котором приводится характеристика участка, конструкции насыпи, тип и величина нагрузки, результаты испытаний, включая величину осадки насыпи, перемещений основания и т.п.</w:t>
      </w:r>
    </w:p>
    <w:p w:rsidR="00000000" w:rsidRDefault="00A955F1">
      <w:pPr>
        <w:spacing w:line="240" w:lineRule="auto"/>
        <w:ind w:firstLine="284"/>
        <w:rPr>
          <w:rFonts w:ascii="Times New Roman" w:hAnsi="Times New Roman"/>
          <w:sz w:val="20"/>
        </w:rPr>
      </w:pPr>
      <w:r>
        <w:rPr>
          <w:rFonts w:ascii="Times New Roman" w:hAnsi="Times New Roman"/>
          <w:sz w:val="20"/>
        </w:rPr>
        <w:t>4. Испытанию динамической нагрузкой следует подвергать насыпи, имеющие конструктивные особенности, при которых необходимо считаться с возможностью повышенных деформаций (небольшая мощность насыпи или повышенная мощность торфа под ней) основания вследствие передачи на н</w:t>
      </w:r>
      <w:r>
        <w:rPr>
          <w:rFonts w:ascii="Times New Roman" w:hAnsi="Times New Roman"/>
          <w:sz w:val="20"/>
        </w:rPr>
        <w:t>его динамических нагрузок, сопоставимых по величине с нагрузкой от веса самой насыпи.</w:t>
      </w:r>
    </w:p>
    <w:p w:rsidR="00000000" w:rsidRDefault="00A955F1">
      <w:pPr>
        <w:spacing w:line="240" w:lineRule="auto"/>
        <w:ind w:firstLine="284"/>
        <w:rPr>
          <w:rFonts w:ascii="Times New Roman" w:hAnsi="Times New Roman"/>
          <w:sz w:val="20"/>
        </w:rPr>
      </w:pPr>
      <w:r>
        <w:rPr>
          <w:rFonts w:ascii="Times New Roman" w:hAnsi="Times New Roman"/>
          <w:sz w:val="20"/>
        </w:rPr>
        <w:t>Вопрос о необходимости испытания насыпи динамической нагрузкой решается в проекте.</w:t>
      </w:r>
    </w:p>
    <w:p w:rsidR="00000000" w:rsidRDefault="00A955F1">
      <w:pPr>
        <w:spacing w:line="240" w:lineRule="auto"/>
        <w:ind w:firstLine="284"/>
        <w:rPr>
          <w:rFonts w:ascii="Times New Roman" w:hAnsi="Times New Roman"/>
          <w:sz w:val="20"/>
        </w:rPr>
      </w:pPr>
      <w:r>
        <w:rPr>
          <w:rFonts w:ascii="Times New Roman" w:hAnsi="Times New Roman"/>
          <w:sz w:val="20"/>
        </w:rPr>
        <w:t>Испытание динамической нагрузкой должно состоять из нескольких циклов последовательных заездов испытательного поезда с постепенно возрастающими скоростями.</w:t>
      </w:r>
    </w:p>
    <w:p w:rsidR="00000000" w:rsidRDefault="00A955F1">
      <w:pPr>
        <w:spacing w:line="240" w:lineRule="auto"/>
        <w:ind w:firstLine="284"/>
        <w:rPr>
          <w:rFonts w:ascii="Times New Roman" w:hAnsi="Times New Roman"/>
          <w:sz w:val="20"/>
        </w:rPr>
      </w:pPr>
      <w:r>
        <w:rPr>
          <w:rFonts w:ascii="Times New Roman" w:hAnsi="Times New Roman"/>
          <w:sz w:val="20"/>
        </w:rPr>
        <w:t>После каждого цикла заездов в зависимости от величины осадки и состояния пути определяется порядок продолжения испытаний.</w:t>
      </w:r>
    </w:p>
    <w:p w:rsidR="00000000" w:rsidRDefault="00A955F1">
      <w:pPr>
        <w:spacing w:line="240" w:lineRule="auto"/>
        <w:ind w:firstLine="284"/>
        <w:rPr>
          <w:rFonts w:ascii="Times New Roman" w:hAnsi="Times New Roman"/>
          <w:sz w:val="20"/>
        </w:rPr>
      </w:pPr>
      <w:r>
        <w:rPr>
          <w:rFonts w:ascii="Times New Roman" w:hAnsi="Times New Roman"/>
          <w:sz w:val="20"/>
        </w:rPr>
        <w:t>В процессе испытаний по маркам специальной конструкции ведутся на</w:t>
      </w:r>
      <w:r>
        <w:rPr>
          <w:rFonts w:ascii="Times New Roman" w:hAnsi="Times New Roman"/>
          <w:sz w:val="20"/>
        </w:rPr>
        <w:t>блюдения за упругими и остаточными осадками основания насыпи.</w:t>
      </w:r>
    </w:p>
    <w:p w:rsidR="00000000" w:rsidRDefault="00A955F1">
      <w:pPr>
        <w:spacing w:line="240" w:lineRule="auto"/>
        <w:ind w:firstLine="284"/>
        <w:rPr>
          <w:rFonts w:ascii="Times New Roman" w:hAnsi="Times New Roman"/>
          <w:sz w:val="20"/>
        </w:rPr>
      </w:pPr>
      <w:r>
        <w:rPr>
          <w:rFonts w:ascii="Times New Roman" w:hAnsi="Times New Roman"/>
          <w:sz w:val="20"/>
        </w:rPr>
        <w:t>О результатах испытаний составляется акт, в котором отмечается пригодность насыпи для нормальной эксплуатации.</w:t>
      </w:r>
    </w:p>
    <w:p w:rsidR="00000000" w:rsidRDefault="00A955F1">
      <w:pPr>
        <w:spacing w:line="240" w:lineRule="auto"/>
        <w:ind w:firstLine="284"/>
        <w:rPr>
          <w:rFonts w:ascii="Times New Roman" w:hAnsi="Times New Roman"/>
          <w:sz w:val="20"/>
        </w:rPr>
      </w:pPr>
      <w:r>
        <w:rPr>
          <w:rFonts w:ascii="Times New Roman" w:hAnsi="Times New Roman"/>
          <w:sz w:val="20"/>
        </w:rPr>
        <w:t>Насыпь можно считать пригодной для нормальной эксплуатации, если не наблюдаются местные просадки и перекосы пути, а упругие осадки и другие деформации насыпи и основания не превышают величин, установленных в проекте.</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right"/>
        <w:rPr>
          <w:rFonts w:ascii="Times New Roman" w:hAnsi="Times New Roman"/>
          <w:b/>
          <w:sz w:val="20"/>
        </w:rPr>
      </w:pPr>
      <w:r>
        <w:rPr>
          <w:rFonts w:ascii="Times New Roman" w:hAnsi="Times New Roman"/>
          <w:sz w:val="20"/>
        </w:rPr>
        <w:t>ПРИЛОЖЕНИЕ З</w:t>
      </w:r>
    </w:p>
    <w:p w:rsidR="00000000" w:rsidRDefault="00A955F1">
      <w:pPr>
        <w:spacing w:line="240" w:lineRule="auto"/>
        <w:ind w:firstLine="284"/>
        <w:jc w:val="right"/>
        <w:rPr>
          <w:rFonts w:ascii="Times New Roman" w:hAnsi="Times New Roman"/>
          <w:b/>
          <w:sz w:val="20"/>
          <w:lang w:val="en-US"/>
        </w:rPr>
      </w:pPr>
    </w:p>
    <w:p w:rsidR="00000000" w:rsidRDefault="00A955F1">
      <w:pPr>
        <w:spacing w:line="240" w:lineRule="auto"/>
        <w:ind w:firstLine="284"/>
        <w:jc w:val="center"/>
        <w:rPr>
          <w:rFonts w:ascii="Times New Roman" w:hAnsi="Times New Roman"/>
          <w:b/>
          <w:sz w:val="20"/>
        </w:rPr>
      </w:pPr>
      <w:r>
        <w:rPr>
          <w:rFonts w:ascii="Times New Roman" w:hAnsi="Times New Roman"/>
          <w:b/>
          <w:sz w:val="20"/>
        </w:rPr>
        <w:t>ОПРЕДЕЛЕНИЕ РАЗМЕРА КАМНЯ ДЛЯ ЗАЩИТЫ ОТКОСА ОТ РАЗМЫВА ТЕКУЩИМ ПОТОКОМ</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Определение расчетного диаметра ка</w:t>
      </w:r>
      <w:r>
        <w:rPr>
          <w:rFonts w:ascii="Times New Roman" w:hAnsi="Times New Roman"/>
          <w:sz w:val="20"/>
        </w:rPr>
        <w:t xml:space="preserve">мня как шара </w:t>
      </w:r>
      <w:r>
        <w:rPr>
          <w:rFonts w:ascii="Times New Roman" w:hAnsi="Times New Roman"/>
          <w:sz w:val="20"/>
          <w:lang w:val="en-US"/>
        </w:rPr>
        <w:t>d</w:t>
      </w:r>
      <w:r>
        <w:rPr>
          <w:rFonts w:ascii="Times New Roman" w:hAnsi="Times New Roman"/>
          <w:sz w:val="20"/>
          <w:vertAlign w:val="subscript"/>
          <w:lang w:val="en-US"/>
        </w:rPr>
        <w:t>k</w:t>
      </w:r>
      <w:r>
        <w:rPr>
          <w:rFonts w:ascii="Times New Roman" w:hAnsi="Times New Roman"/>
          <w:sz w:val="20"/>
        </w:rPr>
        <w:t>, требуемого для укрепления откоса от размыва текущим водотоком, рекомендуется производить по формуле</w:t>
      </w:r>
    </w:p>
    <w:p w:rsidR="00000000" w:rsidRDefault="00A955F1">
      <w:pPr>
        <w:spacing w:line="240" w:lineRule="auto"/>
        <w:ind w:firstLine="284"/>
        <w:rPr>
          <w:rFonts w:ascii="Times New Roman" w:hAnsi="Times New Roman"/>
          <w:sz w:val="20"/>
        </w:rPr>
      </w:pPr>
      <w:r>
        <w:rPr>
          <w:rFonts w:ascii="Times New Roman" w:hAnsi="Times New Roman"/>
          <w:position w:val="-58"/>
          <w:sz w:val="20"/>
        </w:rPr>
        <w:object w:dxaOrig="2420" w:dyaOrig="999">
          <v:shape id="_x0000_i1146" type="#_x0000_t75" style="width:120.75pt;height:50.25pt" o:ole="">
            <v:imagedata r:id="rId170" o:title=""/>
          </v:shape>
          <o:OLEObject Type="Embed" ProgID="Equation.3" ShapeID="_x0000_i1146" DrawAspect="Content" ObjectID="_1427231305" r:id="rId171"/>
        </w:object>
      </w:r>
      <w:r>
        <w:rPr>
          <w:rFonts w:ascii="Times New Roman" w:hAnsi="Times New Roman"/>
          <w:sz w:val="20"/>
          <w:lang w:val="en-US"/>
        </w:rPr>
        <w:t>,                    (3.1)</w:t>
      </w:r>
    </w:p>
    <w:p w:rsidR="00000000" w:rsidRDefault="00A955F1">
      <w:pPr>
        <w:spacing w:line="240" w:lineRule="auto"/>
        <w:ind w:firstLine="284"/>
        <w:rPr>
          <w:rFonts w:ascii="Times New Roman" w:hAnsi="Times New Roman"/>
          <w:sz w:val="20"/>
        </w:rPr>
      </w:pPr>
      <w:r>
        <w:rPr>
          <w:rFonts w:ascii="Times New Roman" w:hAnsi="Times New Roman"/>
          <w:sz w:val="20"/>
          <w:lang w:val="en-US"/>
        </w:rPr>
        <w:t xml:space="preserve">A - </w:t>
      </w:r>
      <w:r>
        <w:rPr>
          <w:rFonts w:ascii="Times New Roman" w:hAnsi="Times New Roman"/>
          <w:sz w:val="20"/>
        </w:rPr>
        <w:t xml:space="preserve">коэффициент, учитывающий устойчивость камня на откосе, рекомендуется принимать </w:t>
      </w:r>
      <w:r>
        <w:rPr>
          <w:rFonts w:ascii="Times New Roman" w:hAnsi="Times New Roman"/>
          <w:i/>
          <w:sz w:val="20"/>
        </w:rPr>
        <w:t>А</w:t>
      </w:r>
      <w:r>
        <w:rPr>
          <w:rFonts w:ascii="Times New Roman" w:hAnsi="Times New Roman"/>
          <w:sz w:val="20"/>
        </w:rPr>
        <w:t xml:space="preserve"> = 1 на участках крутых поворотов русла реки </w:t>
      </w:r>
      <w:r>
        <w:rPr>
          <w:rFonts w:ascii="Times New Roman" w:hAnsi="Times New Roman"/>
          <w:i/>
          <w:sz w:val="20"/>
        </w:rPr>
        <w:t>(</w:t>
      </w:r>
      <w:r>
        <w:rPr>
          <w:rFonts w:ascii="Times New Roman" w:hAnsi="Times New Roman"/>
          <w:i/>
          <w:sz w:val="20"/>
          <w:lang w:val="en-US"/>
        </w:rPr>
        <w:t>R</w:t>
      </w:r>
      <w:r>
        <w:rPr>
          <w:rFonts w:ascii="Times New Roman" w:hAnsi="Times New Roman"/>
          <w:i/>
          <w:sz w:val="20"/>
        </w:rPr>
        <w:t xml:space="preserve"> &lt;</w:t>
      </w:r>
      <w:r>
        <w:rPr>
          <w:rFonts w:ascii="Times New Roman" w:hAnsi="Times New Roman"/>
          <w:sz w:val="20"/>
        </w:rPr>
        <w:t xml:space="preserve"> 300 м) и </w:t>
      </w:r>
      <w:r>
        <w:rPr>
          <w:rFonts w:ascii="Times New Roman" w:hAnsi="Times New Roman"/>
          <w:i/>
          <w:sz w:val="20"/>
        </w:rPr>
        <w:t xml:space="preserve">А = </w:t>
      </w:r>
      <w:r>
        <w:rPr>
          <w:rFonts w:ascii="Times New Roman" w:hAnsi="Times New Roman"/>
          <w:sz w:val="20"/>
        </w:rPr>
        <w:t>1,15 во всех остальных участках;</w:t>
      </w:r>
    </w:p>
    <w:p w:rsidR="00000000" w:rsidRDefault="00A955F1">
      <w:pPr>
        <w:spacing w:line="240" w:lineRule="auto"/>
        <w:ind w:firstLine="284"/>
        <w:rPr>
          <w:rFonts w:ascii="Times New Roman" w:hAnsi="Times New Roman"/>
          <w:sz w:val="20"/>
        </w:rPr>
      </w:pPr>
      <w:r>
        <w:rPr>
          <w:rFonts w:ascii="Times New Roman" w:hAnsi="Times New Roman"/>
          <w:sz w:val="20"/>
          <w:lang w:val="en-US"/>
        </w:rPr>
        <w:t xml:space="preserve">g - </w:t>
      </w:r>
      <w:r>
        <w:rPr>
          <w:rFonts w:ascii="Times New Roman" w:hAnsi="Times New Roman"/>
          <w:sz w:val="20"/>
        </w:rPr>
        <w:t>ускорение свободного падения;</w:t>
      </w:r>
    </w:p>
    <w:p w:rsidR="00000000" w:rsidRDefault="00A955F1">
      <w:pPr>
        <w:spacing w:line="240" w:lineRule="auto"/>
        <w:ind w:firstLine="284"/>
        <w:rPr>
          <w:rFonts w:ascii="Times New Roman" w:hAnsi="Times New Roman"/>
          <w:sz w:val="20"/>
        </w:rPr>
      </w:pPr>
      <w:r>
        <w:rPr>
          <w:rFonts w:ascii="Times New Roman" w:hAnsi="Times New Roman"/>
          <w:sz w:val="20"/>
        </w:rPr>
        <w:sym w:font="Symbol" w:char="F072"/>
      </w:r>
      <w:r>
        <w:rPr>
          <w:rFonts w:ascii="Times New Roman" w:hAnsi="Times New Roman"/>
          <w:sz w:val="20"/>
          <w:vertAlign w:val="subscript"/>
          <w:lang w:val="en-US"/>
        </w:rPr>
        <w:t>k</w:t>
      </w:r>
      <w:r>
        <w:rPr>
          <w:rFonts w:ascii="Times New Roman" w:hAnsi="Times New Roman"/>
          <w:sz w:val="20"/>
          <w:lang w:val="en-US"/>
        </w:rPr>
        <w:t xml:space="preserve">, </w:t>
      </w:r>
      <w:r>
        <w:rPr>
          <w:rFonts w:ascii="Times New Roman" w:hAnsi="Times New Roman"/>
          <w:sz w:val="20"/>
        </w:rPr>
        <w:sym w:font="Symbol" w:char="F072"/>
      </w:r>
      <w:r>
        <w:rPr>
          <w:rFonts w:ascii="Times New Roman" w:hAnsi="Times New Roman"/>
          <w:sz w:val="20"/>
          <w:vertAlign w:val="subscript"/>
          <w:lang w:val="en-US"/>
        </w:rPr>
        <w:t>w</w:t>
      </w:r>
      <w:r>
        <w:rPr>
          <w:rFonts w:ascii="Times New Roman" w:hAnsi="Times New Roman"/>
          <w:sz w:val="20"/>
          <w:lang w:val="en-US"/>
        </w:rPr>
        <w:t xml:space="preserve"> - </w:t>
      </w:r>
      <w:r>
        <w:rPr>
          <w:rFonts w:ascii="Times New Roman" w:hAnsi="Times New Roman"/>
          <w:sz w:val="20"/>
        </w:rPr>
        <w:t>соответственно плотность камня и воды;</w:t>
      </w:r>
    </w:p>
    <w:p w:rsidR="00000000" w:rsidRDefault="00A955F1">
      <w:pPr>
        <w:spacing w:line="240" w:lineRule="auto"/>
        <w:ind w:firstLine="284"/>
        <w:rPr>
          <w:rFonts w:ascii="Times New Roman" w:hAnsi="Times New Roman"/>
          <w:sz w:val="20"/>
        </w:rPr>
      </w:pPr>
      <w:r>
        <w:rPr>
          <w:rFonts w:ascii="Times New Roman" w:hAnsi="Times New Roman"/>
          <w:sz w:val="20"/>
        </w:rPr>
        <w:sym w:font="Symbol" w:char="F061"/>
      </w:r>
      <w:r>
        <w:rPr>
          <w:rFonts w:ascii="Times New Roman" w:hAnsi="Times New Roman"/>
          <w:sz w:val="20"/>
          <w:lang w:val="en-US"/>
        </w:rPr>
        <w:t xml:space="preserve"> - </w:t>
      </w:r>
      <w:r>
        <w:rPr>
          <w:rFonts w:ascii="Times New Roman" w:hAnsi="Times New Roman"/>
          <w:sz w:val="20"/>
        </w:rPr>
        <w:t>угол наклона поверхности откоса бермы к горизонту;</w:t>
      </w:r>
    </w:p>
    <w:p w:rsidR="00000000" w:rsidRDefault="00A955F1">
      <w:pPr>
        <w:spacing w:line="240" w:lineRule="auto"/>
        <w:ind w:firstLine="284"/>
        <w:rPr>
          <w:rFonts w:ascii="Times New Roman" w:hAnsi="Times New Roman"/>
          <w:sz w:val="20"/>
        </w:rPr>
      </w:pPr>
      <w:r>
        <w:rPr>
          <w:rFonts w:ascii="Times New Roman" w:hAnsi="Times New Roman"/>
          <w:sz w:val="20"/>
          <w:lang w:val="en-US"/>
        </w:rPr>
        <w:t>V</w:t>
      </w:r>
      <w:r>
        <w:rPr>
          <w:rFonts w:ascii="Times New Roman" w:hAnsi="Times New Roman"/>
          <w:sz w:val="20"/>
          <w:vertAlign w:val="subscript"/>
          <w:lang w:val="en-US"/>
        </w:rPr>
        <w:t>p</w:t>
      </w:r>
      <w:r>
        <w:rPr>
          <w:rFonts w:ascii="Times New Roman" w:hAnsi="Times New Roman"/>
          <w:sz w:val="20"/>
          <w:lang w:val="en-US"/>
        </w:rPr>
        <w:t xml:space="preserve"> - </w:t>
      </w:r>
      <w:r>
        <w:rPr>
          <w:rFonts w:ascii="Times New Roman" w:hAnsi="Times New Roman"/>
          <w:sz w:val="20"/>
        </w:rPr>
        <w:t>расчетная скорость тече</w:t>
      </w:r>
      <w:r>
        <w:rPr>
          <w:rFonts w:ascii="Times New Roman" w:hAnsi="Times New Roman"/>
          <w:sz w:val="20"/>
        </w:rPr>
        <w:t>ния водотока. При проектировании защитных конструкций в качестве расчетной скорости следует принимать среднюю скорость потока на вертикали у подошвы откоса в рассматриваемом створе.</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jc w:val="right"/>
        <w:rPr>
          <w:rFonts w:ascii="Times New Roman" w:hAnsi="Times New Roman"/>
          <w:sz w:val="20"/>
        </w:rPr>
      </w:pPr>
      <w:r>
        <w:rPr>
          <w:rFonts w:ascii="Times New Roman" w:hAnsi="Times New Roman"/>
          <w:sz w:val="20"/>
        </w:rPr>
        <w:t>ПРИЛОЖЕНИЕ И</w:t>
      </w:r>
    </w:p>
    <w:p w:rsidR="00000000" w:rsidRDefault="00A955F1">
      <w:pPr>
        <w:spacing w:line="240" w:lineRule="auto"/>
        <w:ind w:firstLine="284"/>
        <w:rPr>
          <w:rFonts w:ascii="Times New Roman" w:hAnsi="Times New Roman"/>
          <w:b/>
          <w:sz w:val="20"/>
          <w:lang w:val="en-US"/>
        </w:rPr>
      </w:pPr>
    </w:p>
    <w:p w:rsidR="00000000" w:rsidRDefault="00A955F1">
      <w:pPr>
        <w:spacing w:line="240" w:lineRule="auto"/>
        <w:ind w:firstLine="284"/>
        <w:jc w:val="center"/>
        <w:rPr>
          <w:rFonts w:ascii="Times New Roman" w:hAnsi="Times New Roman"/>
          <w:b/>
          <w:sz w:val="20"/>
          <w:lang w:val="en-US"/>
        </w:rPr>
      </w:pPr>
      <w:r>
        <w:rPr>
          <w:rFonts w:ascii="Times New Roman" w:hAnsi="Times New Roman"/>
          <w:b/>
          <w:sz w:val="20"/>
        </w:rPr>
        <w:t>ВЕЛИЧИНА УШИРЕННОЙ ЗАЩИТНОЙ ПРИЗМЫ А/ ПРИ ЗАЩИТЕ ОТКОСА ОТ РАЗМЫВА С ИСПОЛЬЗОВАНИЕМ НЕСОРТИРОВАННОЙ ГОРНОЙ МАССЫ</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47" type="#_x0000_t75" style="width:255pt;height:197.25pt">
            <v:imagedata r:id="rId172" o:title=""/>
          </v:shape>
        </w:pict>
      </w:r>
    </w:p>
    <w:p w:rsidR="00000000" w:rsidRDefault="00A955F1">
      <w:pPr>
        <w:spacing w:line="240" w:lineRule="auto"/>
        <w:ind w:firstLine="284"/>
        <w:jc w:val="center"/>
        <w:rPr>
          <w:rFonts w:ascii="Times New Roman" w:hAnsi="Times New Roman"/>
          <w:sz w:val="20"/>
          <w:lang w:val="en-US"/>
        </w:rPr>
      </w:pPr>
      <w:r>
        <w:rPr>
          <w:rFonts w:ascii="Times New Roman" w:hAnsi="Times New Roman"/>
          <w:i/>
          <w:sz w:val="20"/>
        </w:rPr>
        <w:t>Н—</w:t>
      </w:r>
      <w:r>
        <w:rPr>
          <w:rFonts w:ascii="Times New Roman" w:hAnsi="Times New Roman"/>
          <w:sz w:val="20"/>
        </w:rPr>
        <w:t xml:space="preserve"> высота укрепляемого откоса; </w:t>
      </w:r>
      <w:r>
        <w:rPr>
          <w:rFonts w:ascii="Times New Roman" w:hAnsi="Times New Roman"/>
          <w:i/>
          <w:sz w:val="20"/>
        </w:rPr>
        <w:t>т —</w:t>
      </w:r>
      <w:r>
        <w:rPr>
          <w:rFonts w:ascii="Times New Roman" w:hAnsi="Times New Roman"/>
          <w:sz w:val="20"/>
        </w:rPr>
        <w:t xml:space="preserve"> заложение укрепляемого откоса </w:t>
      </w:r>
    </w:p>
    <w:p w:rsidR="00000000" w:rsidRDefault="00A955F1">
      <w:pPr>
        <w:spacing w:line="240" w:lineRule="auto"/>
        <w:ind w:firstLine="284"/>
        <w:jc w:val="center"/>
        <w:rPr>
          <w:rFonts w:ascii="Times New Roman" w:hAnsi="Times New Roman"/>
          <w:sz w:val="20"/>
        </w:rPr>
      </w:pPr>
      <w:r>
        <w:rPr>
          <w:rFonts w:ascii="Times New Roman" w:hAnsi="Times New Roman"/>
          <w:sz w:val="20"/>
        </w:rPr>
        <w:t xml:space="preserve">———— </w:t>
      </w:r>
      <w:r>
        <w:rPr>
          <w:rFonts w:ascii="Times New Roman" w:hAnsi="Times New Roman"/>
          <w:sz w:val="20"/>
          <w:lang w:val="en-US"/>
        </w:rPr>
        <w:t>d</w:t>
      </w:r>
      <w:r>
        <w:rPr>
          <w:rFonts w:ascii="Times New Roman" w:hAnsi="Times New Roman"/>
          <w:sz w:val="20"/>
          <w:vertAlign w:val="subscript"/>
          <w:lang w:val="en-US"/>
        </w:rPr>
        <w:t>k</w:t>
      </w:r>
      <w:r>
        <w:rPr>
          <w:rFonts w:ascii="Times New Roman" w:hAnsi="Times New Roman"/>
          <w:sz w:val="20"/>
        </w:rPr>
        <w:t xml:space="preserve"> = 1,0 м;</w:t>
      </w:r>
      <w:r>
        <w:rPr>
          <w:rFonts w:ascii="Times New Roman" w:hAnsi="Times New Roman"/>
          <w:sz w:val="20"/>
          <w:lang w:val="en-US"/>
        </w:rPr>
        <w:t xml:space="preserve">    </w:t>
      </w:r>
      <w:r>
        <w:rPr>
          <w:rFonts w:ascii="Times New Roman" w:hAnsi="Times New Roman"/>
          <w:sz w:val="20"/>
        </w:rPr>
        <w:t xml:space="preserve"> - - - - - </w:t>
      </w:r>
      <w:r>
        <w:rPr>
          <w:rFonts w:ascii="Times New Roman" w:hAnsi="Times New Roman"/>
          <w:sz w:val="20"/>
          <w:lang w:val="en-US"/>
        </w:rPr>
        <w:t>d</w:t>
      </w:r>
      <w:r>
        <w:rPr>
          <w:rFonts w:ascii="Times New Roman" w:hAnsi="Times New Roman"/>
          <w:sz w:val="20"/>
          <w:vertAlign w:val="subscript"/>
          <w:lang w:val="en-US"/>
        </w:rPr>
        <w:t>k</w:t>
      </w:r>
      <w:r>
        <w:rPr>
          <w:rFonts w:ascii="Times New Roman" w:hAnsi="Times New Roman"/>
          <w:sz w:val="20"/>
        </w:rPr>
        <w:t xml:space="preserve"> = 0,5 м</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right"/>
        <w:rPr>
          <w:rFonts w:ascii="Times New Roman" w:hAnsi="Times New Roman"/>
          <w:sz w:val="20"/>
        </w:rPr>
      </w:pPr>
      <w:r>
        <w:rPr>
          <w:rFonts w:ascii="Times New Roman" w:hAnsi="Times New Roman"/>
          <w:sz w:val="20"/>
        </w:rPr>
        <w:t xml:space="preserve">ПРИЛОЖЕНИЕ К </w:t>
      </w:r>
    </w:p>
    <w:p w:rsidR="00000000" w:rsidRDefault="00A955F1">
      <w:pPr>
        <w:spacing w:line="240" w:lineRule="auto"/>
        <w:ind w:firstLine="284"/>
        <w:jc w:val="right"/>
        <w:rPr>
          <w:rFonts w:ascii="Times New Roman" w:hAnsi="Times New Roman"/>
          <w:sz w:val="20"/>
        </w:rPr>
      </w:pPr>
    </w:p>
    <w:p w:rsidR="00000000" w:rsidRDefault="00A955F1">
      <w:pPr>
        <w:spacing w:line="240" w:lineRule="auto"/>
        <w:ind w:firstLine="284"/>
        <w:jc w:val="center"/>
        <w:rPr>
          <w:rFonts w:ascii="Times New Roman" w:hAnsi="Times New Roman"/>
          <w:b/>
          <w:sz w:val="20"/>
        </w:rPr>
      </w:pPr>
      <w:r>
        <w:rPr>
          <w:rFonts w:ascii="Times New Roman" w:hAnsi="Times New Roman"/>
          <w:b/>
          <w:sz w:val="20"/>
        </w:rPr>
        <w:t>АРМИРУЮЩИЕ МАТЕРИАЛЫ</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В качестве армирующих материалов в армогрунтовых ко</w:t>
      </w:r>
      <w:r>
        <w:rPr>
          <w:rFonts w:ascii="Times New Roman" w:hAnsi="Times New Roman"/>
          <w:sz w:val="20"/>
        </w:rPr>
        <w:t>нструкциях в мировой практике используют: металл, железобетон, геотекстиль, а также различные комбинированные конструкции.</w:t>
      </w:r>
    </w:p>
    <w:p w:rsidR="00000000" w:rsidRDefault="00A955F1">
      <w:pPr>
        <w:spacing w:line="240" w:lineRule="auto"/>
        <w:ind w:firstLine="284"/>
        <w:rPr>
          <w:rFonts w:ascii="Times New Roman" w:hAnsi="Times New Roman"/>
          <w:sz w:val="20"/>
        </w:rPr>
      </w:pPr>
      <w:r>
        <w:rPr>
          <w:rFonts w:ascii="Times New Roman" w:hAnsi="Times New Roman"/>
          <w:sz w:val="20"/>
        </w:rPr>
        <w:t>В последнее время в качестве армирующих полотнищ все чаще применяют геотекстильные материалы.</w:t>
      </w:r>
    </w:p>
    <w:p w:rsidR="00000000" w:rsidRDefault="00A955F1">
      <w:pPr>
        <w:spacing w:line="240" w:lineRule="auto"/>
        <w:ind w:firstLine="284"/>
        <w:rPr>
          <w:rFonts w:ascii="Times New Roman" w:hAnsi="Times New Roman"/>
          <w:sz w:val="20"/>
        </w:rPr>
      </w:pPr>
      <w:r>
        <w:rPr>
          <w:rFonts w:ascii="Times New Roman" w:hAnsi="Times New Roman"/>
          <w:sz w:val="20"/>
        </w:rPr>
        <w:t>Общий перечень номенклатуры геотекстильных материалов включает более 200 марок, выпускаемых в стране и за рубежом [4, 7].</w:t>
      </w:r>
    </w:p>
    <w:p w:rsidR="00000000" w:rsidRDefault="00A955F1">
      <w:pPr>
        <w:spacing w:line="240" w:lineRule="auto"/>
        <w:ind w:firstLine="284"/>
        <w:rPr>
          <w:rFonts w:ascii="Times New Roman" w:hAnsi="Times New Roman"/>
          <w:sz w:val="20"/>
        </w:rPr>
      </w:pPr>
      <w:r>
        <w:rPr>
          <w:rFonts w:ascii="Times New Roman" w:hAnsi="Times New Roman"/>
          <w:sz w:val="20"/>
        </w:rPr>
        <w:t>Геотекстильные материалы изготавливают из нефти (полиамиды, полиэфиры, полипропилены), кремнезема (стекловолокно), древесной пульпы (вискоза, ацетат). Выпускают их в виде по</w:t>
      </w:r>
      <w:r>
        <w:rPr>
          <w:rFonts w:ascii="Times New Roman" w:hAnsi="Times New Roman"/>
          <w:sz w:val="20"/>
        </w:rPr>
        <w:t>лотнищ (тканых, нетканых, сетчатых).</w:t>
      </w:r>
    </w:p>
    <w:p w:rsidR="00000000" w:rsidRDefault="00A955F1">
      <w:pPr>
        <w:spacing w:line="240" w:lineRule="auto"/>
        <w:ind w:firstLine="284"/>
        <w:rPr>
          <w:rFonts w:ascii="Times New Roman" w:hAnsi="Times New Roman"/>
          <w:sz w:val="20"/>
        </w:rPr>
      </w:pPr>
      <w:r>
        <w:rPr>
          <w:rFonts w:ascii="Times New Roman" w:hAnsi="Times New Roman"/>
          <w:sz w:val="20"/>
        </w:rPr>
        <w:t>При применении в качестве армирующих элементов геотекстиля предпочтение отдается материалам, обладающим высокими прочностью на растяжение и модулем деформации (небольшим удлинением при разрыве), устойчивыми при воздействии температурных колебаний, минеральных кислот, щелочных сред, засоленности, влаги и солнечной радиации.</w:t>
      </w:r>
    </w:p>
    <w:p w:rsidR="00000000" w:rsidRDefault="00A955F1">
      <w:pPr>
        <w:spacing w:line="240" w:lineRule="auto"/>
        <w:ind w:firstLine="284"/>
        <w:rPr>
          <w:rFonts w:ascii="Times New Roman" w:hAnsi="Times New Roman"/>
          <w:sz w:val="20"/>
        </w:rPr>
      </w:pPr>
      <w:r>
        <w:rPr>
          <w:rFonts w:ascii="Times New Roman" w:hAnsi="Times New Roman"/>
          <w:sz w:val="20"/>
        </w:rPr>
        <w:t>В таблице К. 1 приведены характеристики некоторых выпускаемых в нашей стране геотекстильных материалов.</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Таблица К.1</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1276"/>
        <w:gridCol w:w="993"/>
        <w:gridCol w:w="1318"/>
        <w:gridCol w:w="1091"/>
      </w:tblGrid>
      <w:tr w:rsidR="00000000">
        <w:tblPrEx>
          <w:tblCellMar>
            <w:top w:w="0" w:type="dxa"/>
            <w:bottom w:w="0" w:type="dxa"/>
          </w:tblCellMar>
        </w:tblPrEx>
        <w:tc>
          <w:tcPr>
            <w:tcW w:w="368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Наименование материала</w:t>
            </w:r>
          </w:p>
        </w:tc>
        <w:tc>
          <w:tcPr>
            <w:tcW w:w="12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Усили</w:t>
            </w:r>
            <w:r>
              <w:rPr>
                <w:rFonts w:ascii="Times New Roman" w:hAnsi="Times New Roman"/>
                <w:sz w:val="20"/>
              </w:rPr>
              <w:t>е разрыва, кН/м (кг/м)</w:t>
            </w:r>
          </w:p>
        </w:tc>
        <w:tc>
          <w:tcPr>
            <w:tcW w:w="9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Толщина, мм</w:t>
            </w:r>
          </w:p>
        </w:tc>
        <w:tc>
          <w:tcPr>
            <w:tcW w:w="131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Удлинение при разрыве, %</w:t>
            </w:r>
          </w:p>
        </w:tc>
        <w:tc>
          <w:tcPr>
            <w:tcW w:w="109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Ширина рулона, м</w:t>
            </w:r>
          </w:p>
        </w:tc>
      </w:tr>
      <w:tr w:rsidR="00000000">
        <w:tblPrEx>
          <w:tblCellMar>
            <w:top w:w="0" w:type="dxa"/>
            <w:bottom w:w="0" w:type="dxa"/>
          </w:tblCellMar>
        </w:tblPrEx>
        <w:tc>
          <w:tcPr>
            <w:tcW w:w="3686"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Дорнит (синтетический нетканый </w:t>
            </w:r>
          </w:p>
        </w:tc>
        <w:tc>
          <w:tcPr>
            <w:tcW w:w="12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5-12</w:t>
            </w:r>
          </w:p>
        </w:tc>
        <w:tc>
          <w:tcPr>
            <w:tcW w:w="99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4-5</w:t>
            </w:r>
          </w:p>
        </w:tc>
        <w:tc>
          <w:tcPr>
            <w:tcW w:w="13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70—140</w:t>
            </w:r>
          </w:p>
        </w:tc>
        <w:tc>
          <w:tcPr>
            <w:tcW w:w="109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1,5-2,5</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материал различных марок, ТУ21-29-81)</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(500—1200)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Армодор-1 (отходы синтетических волокон и восстановленной шерсти,</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4—7</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w:t>
            </w: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60—70</w:t>
            </w: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пропитанные водной дисперсией резины)</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(400—700)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СПАП-Кема (стеклопластик на основе </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63—73</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4-5</w:t>
            </w: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стеклосетки, ТУ 6-11-217—76)*</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(6300—7300)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Ровинговая ткань ТУ 6-48-43—90 </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w:t>
            </w: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марки Тр-07</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(8000)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Стеклопластик РСТ-Л (на о</w:t>
            </w:r>
            <w:r>
              <w:rPr>
                <w:rFonts w:ascii="Times New Roman" w:hAnsi="Times New Roman"/>
                <w:sz w:val="20"/>
              </w:rPr>
              <w:t>снове стеклосетки вязально- прошивной</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5-6</w:t>
            </w: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электроизоляционной марки ВП7-04, ТУ 6-11-286—73)**</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(8000)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Стеклопластик НС-120-ТС (на основе </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30—40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w:t>
            </w: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2-4</w:t>
            </w: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стеклосетки из некрученых стеклонитей)</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(3000—4000)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368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 xml:space="preserve">Стекловолокно НПС-290-0 (некрученые </w:t>
            </w:r>
          </w:p>
        </w:tc>
        <w:tc>
          <w:tcPr>
            <w:tcW w:w="12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38</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3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109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r>
      <w:tr w:rsidR="00000000">
        <w:tblPrEx>
          <w:tblCellMar>
            <w:top w:w="0" w:type="dxa"/>
            <w:bottom w:w="0" w:type="dxa"/>
          </w:tblCellMar>
        </w:tblPrEx>
        <w:tc>
          <w:tcPr>
            <w:tcW w:w="3686"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нити с крупными ячейками, пропитанные латексом)</w:t>
            </w:r>
          </w:p>
        </w:tc>
        <w:tc>
          <w:tcPr>
            <w:tcW w:w="12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(3800)</w:t>
            </w:r>
          </w:p>
        </w:tc>
        <w:tc>
          <w:tcPr>
            <w:tcW w:w="99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3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9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8364" w:type="dxa"/>
            <w:gridSpan w:val="5"/>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sz w:val="20"/>
              </w:rPr>
            </w:pPr>
            <w:r>
              <w:rPr>
                <w:rFonts w:ascii="Times New Roman" w:hAnsi="Times New Roman"/>
                <w:sz w:val="20"/>
              </w:rPr>
              <w:t>* Пропиточный состав: лак бакелитовый — 100 в.ч.</w:t>
            </w:r>
            <w:r>
              <w:rPr>
                <w:rFonts w:ascii="Times New Roman" w:hAnsi="Times New Roman"/>
                <w:smallCaps/>
                <w:sz w:val="20"/>
              </w:rPr>
              <w:t xml:space="preserve">; </w:t>
            </w:r>
            <w:r>
              <w:rPr>
                <w:rFonts w:ascii="Times New Roman" w:hAnsi="Times New Roman"/>
                <w:sz w:val="20"/>
              </w:rPr>
              <w:t>хлорпарафин (ТУ 6-01-568—76) — 10 в.ч.</w:t>
            </w:r>
            <w:r>
              <w:rPr>
                <w:rFonts w:ascii="Times New Roman" w:hAnsi="Times New Roman"/>
                <w:smallCaps/>
                <w:sz w:val="20"/>
              </w:rPr>
              <w:t xml:space="preserve">; </w:t>
            </w:r>
            <w:r>
              <w:rPr>
                <w:rFonts w:ascii="Times New Roman" w:hAnsi="Times New Roman"/>
                <w:sz w:val="20"/>
              </w:rPr>
              <w:t>флотореагентоксоль (ТУ 38.103.429-83) — 40 в.ч.</w:t>
            </w:r>
          </w:p>
          <w:p w:rsidR="00000000" w:rsidRDefault="00A955F1">
            <w:pPr>
              <w:spacing w:line="240" w:lineRule="auto"/>
              <w:ind w:firstLine="244"/>
              <w:rPr>
                <w:rFonts w:ascii="Times New Roman" w:hAnsi="Times New Roman"/>
                <w:sz w:val="20"/>
              </w:rPr>
            </w:pPr>
            <w:r>
              <w:rPr>
                <w:rFonts w:ascii="Times New Roman" w:hAnsi="Times New Roman"/>
                <w:sz w:val="20"/>
              </w:rPr>
              <w:t>** Покрытие латексом марки ВХВД-А.</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Из таблицы</w:t>
      </w:r>
      <w:r>
        <w:rPr>
          <w:rFonts w:ascii="Times New Roman" w:hAnsi="Times New Roman"/>
          <w:sz w:val="20"/>
        </w:rPr>
        <w:t xml:space="preserve"> видно, что требованиям армирования грунтов в наибольшей степени удовлетворяют стеклоткани и стеклосетки, покрытые различными защитными пленками, смолами и лаками (так называемые стеклопластики).</w:t>
      </w:r>
    </w:p>
    <w:p w:rsidR="00000000" w:rsidRDefault="00A955F1">
      <w:pPr>
        <w:spacing w:line="240" w:lineRule="auto"/>
        <w:ind w:firstLine="284"/>
        <w:rPr>
          <w:rFonts w:ascii="Times New Roman" w:hAnsi="Times New Roman"/>
          <w:sz w:val="20"/>
        </w:rPr>
      </w:pPr>
      <w:r>
        <w:rPr>
          <w:rFonts w:ascii="Times New Roman" w:hAnsi="Times New Roman"/>
          <w:sz w:val="20"/>
        </w:rPr>
        <w:t>Стеклопластики имеют следующие преимущества:</w:t>
      </w:r>
    </w:p>
    <w:p w:rsidR="00000000" w:rsidRDefault="00A955F1">
      <w:pPr>
        <w:spacing w:line="240" w:lineRule="auto"/>
        <w:ind w:firstLine="284"/>
        <w:rPr>
          <w:rFonts w:ascii="Times New Roman" w:hAnsi="Times New Roman"/>
          <w:sz w:val="20"/>
        </w:rPr>
      </w:pPr>
      <w:r>
        <w:rPr>
          <w:rFonts w:ascii="Times New Roman" w:hAnsi="Times New Roman"/>
          <w:sz w:val="20"/>
        </w:rPr>
        <w:t>высокую прочность на разрыв;</w:t>
      </w:r>
    </w:p>
    <w:p w:rsidR="00000000" w:rsidRDefault="00A955F1">
      <w:pPr>
        <w:spacing w:line="240" w:lineRule="auto"/>
        <w:ind w:firstLine="284"/>
        <w:rPr>
          <w:rFonts w:ascii="Times New Roman" w:hAnsi="Times New Roman"/>
          <w:sz w:val="20"/>
        </w:rPr>
      </w:pPr>
      <w:r>
        <w:rPr>
          <w:rFonts w:ascii="Times New Roman" w:hAnsi="Times New Roman"/>
          <w:sz w:val="20"/>
        </w:rPr>
        <w:t>незначительное относительное удлинение (высокий модуль деформации), что позволяет им включаться в работу практически одновременно с грунтом;</w:t>
      </w:r>
    </w:p>
    <w:p w:rsidR="00000000" w:rsidRDefault="00A955F1">
      <w:pPr>
        <w:spacing w:line="240" w:lineRule="auto"/>
        <w:ind w:firstLine="284"/>
        <w:rPr>
          <w:rFonts w:ascii="Times New Roman" w:hAnsi="Times New Roman"/>
          <w:sz w:val="20"/>
        </w:rPr>
      </w:pPr>
      <w:r>
        <w:rPr>
          <w:rFonts w:ascii="Times New Roman" w:hAnsi="Times New Roman"/>
          <w:sz w:val="20"/>
        </w:rPr>
        <w:t>устойчивы к атмосферным и другим внешним воздействиям (при покрытии их защитными пленками, лаками и с</w:t>
      </w:r>
      <w:r>
        <w:rPr>
          <w:rFonts w:ascii="Times New Roman" w:hAnsi="Times New Roman"/>
          <w:sz w:val="20"/>
        </w:rPr>
        <w:t>молами соответствующего состава);</w:t>
      </w:r>
    </w:p>
    <w:p w:rsidR="00000000" w:rsidRDefault="00A955F1">
      <w:pPr>
        <w:spacing w:line="240" w:lineRule="auto"/>
        <w:ind w:firstLine="284"/>
        <w:rPr>
          <w:rFonts w:ascii="Times New Roman" w:hAnsi="Times New Roman"/>
          <w:sz w:val="20"/>
        </w:rPr>
      </w:pPr>
      <w:r>
        <w:rPr>
          <w:rFonts w:ascii="Times New Roman" w:hAnsi="Times New Roman"/>
          <w:sz w:val="20"/>
        </w:rPr>
        <w:t>сравнительно невысокую стоимость. При строительстве железных дорог геотекстильные материалы целесообразно применять в следующих случаях.</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Таблица К.2</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253"/>
        <w:gridCol w:w="4111"/>
      </w:tblGrid>
      <w:tr w:rsidR="00000000">
        <w:tblPrEx>
          <w:tblCellMar>
            <w:top w:w="0" w:type="dxa"/>
            <w:bottom w:w="0" w:type="dxa"/>
          </w:tblCellMar>
        </w:tblPrEx>
        <w:tc>
          <w:tcPr>
            <w:tcW w:w="425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Сфера применения</w:t>
            </w:r>
          </w:p>
        </w:tc>
        <w:tc>
          <w:tcPr>
            <w:tcW w:w="411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Рекомендуемый материал</w:t>
            </w:r>
          </w:p>
        </w:tc>
      </w:tr>
      <w:tr w:rsidR="00000000">
        <w:tblPrEx>
          <w:tblCellMar>
            <w:top w:w="0" w:type="dxa"/>
            <w:bottom w:w="0" w:type="dxa"/>
          </w:tblCellMar>
        </w:tblPrEx>
        <w:tc>
          <w:tcPr>
            <w:tcW w:w="4253"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 Для усиления рабочей зоны земляного полотна (в основании балластной призмы или защитного слоя)</w:t>
            </w:r>
          </w:p>
        </w:tc>
        <w:tc>
          <w:tcPr>
            <w:tcW w:w="4111"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Дорнит или стеклоткани и стеклопластики (возможны в комбинации)</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2. Для повышения несущей способности слабых оснований (представленных торфами, илами, сапропелями и др.)</w:t>
            </w:r>
          </w:p>
        </w:tc>
        <w:tc>
          <w:tcPr>
            <w:tcW w:w="411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Стеклоткани и стек</w:t>
            </w:r>
            <w:r>
              <w:rPr>
                <w:rFonts w:ascii="Times New Roman" w:hAnsi="Times New Roman"/>
                <w:sz w:val="20"/>
              </w:rPr>
              <w:t>лопластики в комбинации с дорнитом</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3. При сооружении насыпей из некондиционных грунтов (твердомерзлые пески, переувлажненные глинистые грунты для создания замкнутых оболочек в откосных зонах)</w:t>
            </w:r>
          </w:p>
        </w:tc>
        <w:tc>
          <w:tcPr>
            <w:tcW w:w="411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Дорнит</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4. Для создания насыпей с повышенной крутизной откосов (в сложных инженерно-геологических и стесненных условиях)</w:t>
            </w:r>
          </w:p>
        </w:tc>
        <w:tc>
          <w:tcPr>
            <w:tcW w:w="411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Стеклоткани и стеклопластики в комбинации с дорнитом</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5. Защита откосов земляных сооружений от эрозии</w:t>
            </w:r>
          </w:p>
        </w:tc>
        <w:tc>
          <w:tcPr>
            <w:tcW w:w="411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Заанкерная стеклосетка в комбинации с посевом трав по растительному слою</w:t>
            </w:r>
          </w:p>
        </w:tc>
      </w:tr>
      <w:tr w:rsidR="00000000">
        <w:tblPrEx>
          <w:tblCellMar>
            <w:top w:w="0" w:type="dxa"/>
            <w:bottom w:w="0" w:type="dxa"/>
          </w:tblCellMar>
        </w:tblPrEx>
        <w:tc>
          <w:tcPr>
            <w:tcW w:w="4253"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6. В конструкциях защи</w:t>
            </w:r>
            <w:r>
              <w:rPr>
                <w:rFonts w:ascii="Times New Roman" w:hAnsi="Times New Roman"/>
                <w:sz w:val="20"/>
              </w:rPr>
              <w:t>ты откосов подтопляемых насыпей от размывов на водоемах и водотоках</w:t>
            </w:r>
          </w:p>
        </w:tc>
        <w:tc>
          <w:tcPr>
            <w:tcW w:w="4111"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Дорнит — в качестве антифильтра под плитами и каменной наброской; стеклоткани и стеклопластики для армирования откосов насыпей, устраиваемых вдоль водотоков при условии защиты откосов облегченными железобетонными плитами</w:t>
            </w:r>
          </w:p>
        </w:tc>
      </w:tr>
      <w:tr w:rsidR="00000000">
        <w:tblPrEx>
          <w:tblCellMar>
            <w:top w:w="0" w:type="dxa"/>
            <w:bottom w:w="0" w:type="dxa"/>
          </w:tblCellMar>
        </w:tblPrEx>
        <w:tc>
          <w:tcPr>
            <w:tcW w:w="4253"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7. В дренажах в качестве фильтрационной защиты крупнообломочного заполнителя и труб от кольматации</w:t>
            </w:r>
          </w:p>
        </w:tc>
        <w:tc>
          <w:tcPr>
            <w:tcW w:w="4111"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Дорнит</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right"/>
        <w:rPr>
          <w:rFonts w:ascii="Times New Roman" w:hAnsi="Times New Roman"/>
          <w:sz w:val="20"/>
        </w:rPr>
      </w:pPr>
      <w:r>
        <w:rPr>
          <w:rFonts w:ascii="Times New Roman" w:hAnsi="Times New Roman"/>
          <w:sz w:val="20"/>
        </w:rPr>
        <w:t>ПРИЛОЖЕНИЕ Л</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b/>
          <w:sz w:val="20"/>
        </w:rPr>
      </w:pPr>
      <w:r>
        <w:rPr>
          <w:rFonts w:ascii="Times New Roman" w:hAnsi="Times New Roman"/>
          <w:b/>
          <w:sz w:val="20"/>
        </w:rPr>
        <w:t>ХАРАКТЕРИСТИКА ПОЛИМЕРНЫХ ТРУБ И ТРУБОФИЛЬТРОВ [32]</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4820"/>
        <w:gridCol w:w="992"/>
        <w:gridCol w:w="1134"/>
        <w:gridCol w:w="1418"/>
      </w:tblGrid>
      <w:tr w:rsidR="00000000">
        <w:tblPrEx>
          <w:tblCellMar>
            <w:top w:w="0" w:type="dxa"/>
            <w:bottom w:w="0" w:type="dxa"/>
          </w:tblCellMar>
        </w:tblPrEx>
        <w:tc>
          <w:tcPr>
            <w:tcW w:w="482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Прейскурант, наименование изделий</w:t>
            </w:r>
          </w:p>
        </w:tc>
        <w:tc>
          <w:tcPr>
            <w:tcW w:w="99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Позиция</w:t>
            </w:r>
          </w:p>
        </w:tc>
        <w:tc>
          <w:tcPr>
            <w:tcW w:w="113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Диам</w:t>
            </w:r>
            <w:r>
              <w:rPr>
                <w:rFonts w:ascii="Times New Roman" w:hAnsi="Times New Roman"/>
                <w:sz w:val="20"/>
              </w:rPr>
              <w:t>етр трубы, мм</w:t>
            </w:r>
          </w:p>
        </w:tc>
        <w:tc>
          <w:tcPr>
            <w:tcW w:w="141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Единица измерения</w:t>
            </w:r>
          </w:p>
        </w:tc>
      </w:tr>
      <w:tr w:rsidR="00000000">
        <w:tblPrEx>
          <w:tblCellMar>
            <w:top w:w="0" w:type="dxa"/>
            <w:bottom w:w="0" w:type="dxa"/>
          </w:tblCellMar>
        </w:tblPrEx>
        <w:tc>
          <w:tcPr>
            <w:tcW w:w="4820"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1. Прейскурант 05-03-32 на изделия из пластмасс:</w:t>
            </w:r>
          </w:p>
        </w:tc>
        <w:tc>
          <w:tcPr>
            <w:tcW w:w="99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3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 м</w:t>
            </w:r>
          </w:p>
        </w:tc>
      </w:tr>
      <w:tr w:rsidR="00000000">
        <w:tblPrEx>
          <w:tblCellMar>
            <w:top w:w="0" w:type="dxa"/>
            <w:bottom w:w="0" w:type="dxa"/>
          </w:tblCellMar>
        </w:tblPrEx>
        <w:tc>
          <w:tcPr>
            <w:tcW w:w="482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а) трубы дренажные гофрированные из полиэтилена</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8—0128</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90</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482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(ПВП) (ТУ 6-19-224—83)</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8—0219</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110</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482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8—0220</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482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б) трубы из поливинилхлорида (ПВХ)</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116</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482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2. Ирпенский комбинат «Прогресс»:</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482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а) трубы витые из поливинилхлорида</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м</w:t>
            </w:r>
          </w:p>
        </w:tc>
      </w:tr>
      <w:tr w:rsidR="00000000">
        <w:tblPrEx>
          <w:tblCellMar>
            <w:top w:w="0" w:type="dxa"/>
            <w:bottom w:w="0" w:type="dxa"/>
          </w:tblCellMar>
        </w:tblPrEx>
        <w:tc>
          <w:tcPr>
            <w:tcW w:w="482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(ТУ 21 УССР-72—72)</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150</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482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б) трубофильтр из ПВХ, опыленный защитным фильтром из полиэтилена</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482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3. Прейскурант 06-14-01. Трубофильтр из керамзитобетона (Лианозовский завод)</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3—079</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150</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4820"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4. Трубофильтр из керамзитобетона (экспериментальный завод ВНИИЖТ МПС)</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 м</w:t>
            </w:r>
          </w:p>
        </w:tc>
      </w:tr>
      <w:tr w:rsidR="00000000">
        <w:tblPrEx>
          <w:tblCellMar>
            <w:top w:w="0" w:type="dxa"/>
            <w:bottom w:w="0" w:type="dxa"/>
          </w:tblCellMar>
        </w:tblPrEx>
        <w:tc>
          <w:tcPr>
            <w:tcW w:w="4820"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5. Муфта из полиэтилена</w:t>
            </w:r>
          </w:p>
        </w:tc>
        <w:tc>
          <w:tcPr>
            <w:tcW w:w="99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3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 шт.</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right"/>
        <w:rPr>
          <w:rFonts w:ascii="Times New Roman" w:hAnsi="Times New Roman"/>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jc w:val="right"/>
        <w:rPr>
          <w:rFonts w:ascii="Times New Roman" w:hAnsi="Times New Roman"/>
          <w:sz w:val="20"/>
        </w:rPr>
      </w:pPr>
      <w:r>
        <w:rPr>
          <w:rFonts w:ascii="Times New Roman" w:hAnsi="Times New Roman"/>
          <w:sz w:val="20"/>
        </w:rPr>
        <w:t xml:space="preserve">ПРИЛОЖЕНИЕ М </w:t>
      </w:r>
    </w:p>
    <w:p w:rsidR="00000000" w:rsidRDefault="00A955F1">
      <w:pPr>
        <w:spacing w:line="240" w:lineRule="auto"/>
        <w:ind w:firstLine="284"/>
        <w:jc w:val="right"/>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b/>
          <w:sz w:val="20"/>
        </w:rPr>
        <w:t xml:space="preserve">СХЕМАТИЧЕСКАЯ КАРТА КЛИМАТИЧЕСКОГО </w:t>
      </w:r>
      <w:r>
        <w:rPr>
          <w:rFonts w:ascii="Times New Roman" w:hAnsi="Times New Roman"/>
          <w:b/>
          <w:smallCaps/>
          <w:sz w:val="20"/>
        </w:rPr>
        <w:t xml:space="preserve">районирования </w:t>
      </w:r>
      <w:r>
        <w:rPr>
          <w:rFonts w:ascii="Times New Roman" w:hAnsi="Times New Roman"/>
          <w:b/>
          <w:sz w:val="20"/>
        </w:rPr>
        <w:t>ТЕРРИТОРИЙ ДЛЯ СТРОИТЕЛЬСТВА (СНиП 2.01.01-82)</w:t>
      </w:r>
    </w:p>
    <w:p w:rsidR="00000000" w:rsidRDefault="00A955F1">
      <w:pPr>
        <w:spacing w:line="240" w:lineRule="auto"/>
        <w:ind w:firstLine="284"/>
        <w:rPr>
          <w:rFonts w:ascii="Times New Roman" w:hAnsi="Times New Roman"/>
          <w:sz w:val="20"/>
        </w:rPr>
      </w:pPr>
      <w:r>
        <w:rPr>
          <w:rFonts w:ascii="Times New Roman" w:hAnsi="Times New Roman"/>
          <w:sz w:val="20"/>
        </w:rPr>
        <w:pict>
          <v:shape id="_x0000_i1148" type="#_x0000_t75" style="width:10in;height:437.25pt">
            <v:imagedata r:id="rId173" o:title=""/>
          </v:shape>
        </w:pict>
      </w:r>
    </w:p>
    <w:p w:rsidR="00000000" w:rsidRDefault="00A955F1">
      <w:pPr>
        <w:spacing w:line="240" w:lineRule="auto"/>
        <w:ind w:firstLine="284"/>
        <w:rPr>
          <w:rFonts w:ascii="Times New Roman" w:hAnsi="Times New Roman"/>
          <w:sz w:val="20"/>
        </w:rPr>
      </w:pPr>
      <w:r>
        <w:rPr>
          <w:rFonts w:ascii="Times New Roman" w:hAnsi="Times New Roman"/>
          <w:sz w:val="20"/>
        </w:rPr>
        <w:t>Обозначения:</w:t>
      </w:r>
    </w:p>
    <w:p w:rsidR="00000000" w:rsidRDefault="00A955F1">
      <w:pPr>
        <w:spacing w:line="240" w:lineRule="auto"/>
        <w:ind w:firstLine="284"/>
        <w:rPr>
          <w:rFonts w:ascii="Times New Roman" w:hAnsi="Times New Roman"/>
          <w:sz w:val="20"/>
        </w:rPr>
      </w:pPr>
      <w:r>
        <w:rPr>
          <w:rFonts w:ascii="Times New Roman" w:hAnsi="Times New Roman"/>
          <w:sz w:val="20"/>
        </w:rPr>
        <w:t>_______  границы климатических подрайонов;</w:t>
      </w:r>
    </w:p>
    <w:p w:rsidR="00000000" w:rsidRDefault="00A955F1">
      <w:pPr>
        <w:spacing w:line="240" w:lineRule="auto"/>
        <w:ind w:firstLine="284"/>
        <w:rPr>
          <w:rFonts w:ascii="Times New Roman" w:hAnsi="Times New Roman"/>
          <w:sz w:val="20"/>
        </w:rPr>
      </w:pPr>
    </w:p>
    <w:tbl>
      <w:tblPr>
        <w:tblW w:w="0" w:type="auto"/>
        <w:tblInd w:w="292"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3"/>
        <w:gridCol w:w="53"/>
        <w:gridCol w:w="53"/>
        <w:gridCol w:w="53"/>
        <w:gridCol w:w="53"/>
        <w:gridCol w:w="53"/>
        <w:gridCol w:w="53"/>
        <w:gridCol w:w="53"/>
        <w:gridCol w:w="53"/>
        <w:gridCol w:w="53"/>
        <w:gridCol w:w="53"/>
        <w:gridCol w:w="53"/>
        <w:gridCol w:w="53"/>
        <w:gridCol w:w="3989"/>
      </w:tblGrid>
      <w:tr w:rsidR="00000000">
        <w:tblPrEx>
          <w:tblCellMar>
            <w:top w:w="0" w:type="dxa"/>
            <w:left w:w="0" w:type="dxa"/>
            <w:bottom w:w="0" w:type="dxa"/>
            <w:right w:w="0" w:type="dxa"/>
          </w:tblCellMar>
        </w:tblPrEx>
        <w:trPr>
          <w:trHeight w:val="300"/>
        </w:trPr>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53" w:type="dxa"/>
          </w:tcPr>
          <w:p w:rsidR="00000000" w:rsidRDefault="00A955F1">
            <w:pPr>
              <w:spacing w:line="240" w:lineRule="auto"/>
              <w:ind w:firstLine="0"/>
              <w:rPr>
                <w:rFonts w:ascii="Times New Roman" w:hAnsi="Times New Roman"/>
                <w:sz w:val="20"/>
              </w:rPr>
            </w:pPr>
          </w:p>
        </w:tc>
        <w:tc>
          <w:tcPr>
            <w:tcW w:w="3989" w:type="dxa"/>
            <w:tcBorders>
              <w:top w:val="nil"/>
              <w:bottom w:val="nil"/>
              <w:right w:val="nil"/>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северная строительно-климатическая зона</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b/>
          <w:sz w:val="20"/>
        </w:rPr>
      </w:pPr>
      <w:r>
        <w:rPr>
          <w:rFonts w:ascii="Times New Roman" w:hAnsi="Times New Roman"/>
          <w:b/>
          <w:sz w:val="20"/>
        </w:rPr>
        <w:t>Характеристики климатических районов</w:t>
      </w:r>
    </w:p>
    <w:p w:rsidR="00000000" w:rsidRDefault="00A955F1">
      <w:pPr>
        <w:spacing w:line="240" w:lineRule="auto"/>
        <w:ind w:firstLine="284"/>
        <w:jc w:val="center"/>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1417"/>
        <w:gridCol w:w="1485"/>
        <w:gridCol w:w="1634"/>
        <w:gridCol w:w="1559"/>
        <w:gridCol w:w="2126"/>
        <w:gridCol w:w="2268"/>
      </w:tblGrid>
      <w:tr w:rsidR="00000000">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Климатические районы</w:t>
            </w:r>
          </w:p>
        </w:tc>
        <w:tc>
          <w:tcPr>
            <w:tcW w:w="141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Климатические подрайоны</w:t>
            </w:r>
          </w:p>
        </w:tc>
        <w:tc>
          <w:tcPr>
            <w:tcW w:w="148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Среднемесячная </w:t>
            </w:r>
            <w:r>
              <w:rPr>
                <w:rFonts w:ascii="Times New Roman" w:hAnsi="Times New Roman"/>
                <w:sz w:val="20"/>
                <w:lang w:val="en-US"/>
              </w:rPr>
              <w:t>t</w:t>
            </w:r>
            <w:r>
              <w:rPr>
                <w:rFonts w:ascii="Times New Roman" w:hAnsi="Times New Roman"/>
                <w:sz w:val="20"/>
              </w:rPr>
              <w:t xml:space="preserve"> воздуха в январе, °С</w:t>
            </w:r>
          </w:p>
        </w:tc>
        <w:tc>
          <w:tcPr>
            <w:tcW w:w="163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Среднемесячная </w:t>
            </w:r>
            <w:r>
              <w:rPr>
                <w:rFonts w:ascii="Times New Roman" w:hAnsi="Times New Roman"/>
                <w:sz w:val="20"/>
                <w:lang w:val="en-US"/>
              </w:rPr>
              <w:t>t</w:t>
            </w:r>
            <w:r>
              <w:rPr>
                <w:rFonts w:ascii="Times New Roman" w:hAnsi="Times New Roman"/>
                <w:sz w:val="20"/>
              </w:rPr>
              <w:t xml:space="preserve"> воздуха в июле, °С</w:t>
            </w:r>
          </w:p>
        </w:tc>
        <w:tc>
          <w:tcPr>
            <w:tcW w:w="155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Сред</w:t>
            </w:r>
            <w:r>
              <w:rPr>
                <w:rFonts w:ascii="Times New Roman" w:hAnsi="Times New Roman"/>
                <w:sz w:val="20"/>
              </w:rPr>
              <w:t>негодовое количество осадков, мм</w:t>
            </w:r>
          </w:p>
        </w:tc>
        <w:tc>
          <w:tcPr>
            <w:tcW w:w="2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Возможная испаряемость с поверхности суши, мм</w:t>
            </w:r>
          </w:p>
        </w:tc>
        <w:tc>
          <w:tcPr>
            <w:tcW w:w="226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Характеристика подрайона</w:t>
            </w:r>
          </w:p>
        </w:tc>
      </w:tr>
      <w:tr w:rsidR="00000000">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141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w:t>
            </w:r>
          </w:p>
        </w:tc>
        <w:tc>
          <w:tcPr>
            <w:tcW w:w="148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163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w:t>
            </w:r>
          </w:p>
        </w:tc>
        <w:tc>
          <w:tcPr>
            <w:tcW w:w="155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w:t>
            </w:r>
          </w:p>
        </w:tc>
        <w:tc>
          <w:tcPr>
            <w:tcW w:w="212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w:t>
            </w:r>
          </w:p>
        </w:tc>
        <w:tc>
          <w:tcPr>
            <w:tcW w:w="226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w:t>
            </w: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IА</w:t>
            </w:r>
          </w:p>
        </w:tc>
        <w:tc>
          <w:tcPr>
            <w:tcW w:w="1485"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 -32 и ниже</w:t>
            </w:r>
          </w:p>
        </w:tc>
        <w:tc>
          <w:tcPr>
            <w:tcW w:w="1634"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 4 до 19</w:t>
            </w:r>
          </w:p>
        </w:tc>
        <w:tc>
          <w:tcPr>
            <w:tcW w:w="155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184—705</w:t>
            </w:r>
          </w:p>
        </w:tc>
        <w:tc>
          <w:tcPr>
            <w:tcW w:w="212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200—300</w:t>
            </w:r>
          </w:p>
        </w:tc>
        <w:tc>
          <w:tcPr>
            <w:tcW w:w="226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Вечная мерзлота</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I</w:t>
            </w:r>
            <w:r>
              <w:rPr>
                <w:rFonts w:ascii="Times New Roman" w:hAnsi="Times New Roman"/>
                <w:sz w:val="20"/>
              </w:rPr>
              <w:t>Б</w:t>
            </w:r>
          </w:p>
        </w:tc>
        <w:tc>
          <w:tcPr>
            <w:tcW w:w="1485"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-28 » </w:t>
            </w:r>
            <w:r>
              <w:rPr>
                <w:rFonts w:ascii="Times New Roman" w:hAnsi="Times New Roman"/>
                <w:sz w:val="20"/>
                <w:lang w:val="en-US"/>
              </w:rPr>
              <w:t xml:space="preserve">   </w:t>
            </w:r>
            <w:r>
              <w:rPr>
                <w:rFonts w:ascii="Times New Roman" w:hAnsi="Times New Roman"/>
                <w:sz w:val="20"/>
              </w:rPr>
              <w:t>»</w:t>
            </w:r>
          </w:p>
        </w:tc>
        <w:tc>
          <w:tcPr>
            <w:tcW w:w="1634"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 0 </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13</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IВ</w:t>
            </w:r>
          </w:p>
        </w:tc>
        <w:tc>
          <w:tcPr>
            <w:tcW w:w="1485"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-14 до</w:t>
            </w:r>
            <w:r>
              <w:rPr>
                <w:rFonts w:ascii="Times New Roman" w:hAnsi="Times New Roman"/>
                <w:sz w:val="20"/>
                <w:lang w:val="en-US"/>
              </w:rPr>
              <w:t xml:space="preserve"> </w:t>
            </w:r>
            <w:r>
              <w:rPr>
                <w:rFonts w:ascii="Times New Roman" w:hAnsi="Times New Roman"/>
                <w:sz w:val="20"/>
              </w:rPr>
              <w:t>-28</w:t>
            </w:r>
          </w:p>
        </w:tc>
        <w:tc>
          <w:tcPr>
            <w:tcW w:w="1634"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 12 »</w:t>
            </w:r>
            <w:r>
              <w:rPr>
                <w:rFonts w:ascii="Times New Roman" w:hAnsi="Times New Roman"/>
                <w:sz w:val="20"/>
                <w:lang w:val="en-US"/>
              </w:rPr>
              <w:t xml:space="preserve"> </w:t>
            </w:r>
            <w:r>
              <w:rPr>
                <w:rFonts w:ascii="Times New Roman" w:hAnsi="Times New Roman"/>
                <w:sz w:val="20"/>
              </w:rPr>
              <w:t xml:space="preserve"> 21</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u w:val="single"/>
              </w:rPr>
              <w:t>485-697</w:t>
            </w:r>
            <w:r>
              <w:rPr>
                <w:rFonts w:ascii="Times New Roman" w:hAnsi="Times New Roman"/>
                <w:sz w:val="20"/>
              </w:rPr>
              <w:t xml:space="preserve"> </w:t>
            </w:r>
          </w:p>
          <w:p w:rsidR="00000000" w:rsidRDefault="00A955F1">
            <w:pPr>
              <w:spacing w:line="240" w:lineRule="auto"/>
              <w:ind w:firstLine="0"/>
              <w:jc w:val="center"/>
              <w:rPr>
                <w:rFonts w:ascii="Times New Roman" w:hAnsi="Times New Roman"/>
                <w:sz w:val="20"/>
              </w:rPr>
            </w:pPr>
            <w:r>
              <w:rPr>
                <w:rFonts w:ascii="Times New Roman" w:hAnsi="Times New Roman"/>
                <w:sz w:val="20"/>
              </w:rPr>
              <w:t>360—410*</w:t>
            </w:r>
          </w:p>
        </w:tc>
        <w:tc>
          <w:tcPr>
            <w:tcW w:w="2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lang w:val="en-US"/>
              </w:rPr>
            </w:pPr>
            <w:r>
              <w:rPr>
                <w:rFonts w:ascii="Times New Roman" w:hAnsi="Times New Roman"/>
                <w:sz w:val="20"/>
                <w:u w:val="single"/>
              </w:rPr>
              <w:t>300—500</w:t>
            </w:r>
            <w:r>
              <w:rPr>
                <w:rFonts w:ascii="Times New Roman" w:hAnsi="Times New Roman"/>
                <w:sz w:val="20"/>
              </w:rPr>
              <w:t xml:space="preserve"> </w:t>
            </w:r>
          </w:p>
          <w:p w:rsidR="00000000" w:rsidRDefault="00A955F1">
            <w:pPr>
              <w:spacing w:line="240" w:lineRule="auto"/>
              <w:ind w:firstLine="0"/>
              <w:jc w:val="center"/>
              <w:rPr>
                <w:rFonts w:ascii="Times New Roman" w:hAnsi="Times New Roman"/>
                <w:sz w:val="20"/>
              </w:rPr>
            </w:pPr>
            <w:r>
              <w:rPr>
                <w:rFonts w:ascii="Times New Roman" w:hAnsi="Times New Roman"/>
                <w:sz w:val="20"/>
              </w:rPr>
              <w:t>600—700*</w:t>
            </w:r>
          </w:p>
        </w:tc>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Суровый климат, избыточное увлажнение</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IГ</w:t>
            </w:r>
          </w:p>
        </w:tc>
        <w:tc>
          <w:tcPr>
            <w:tcW w:w="1485"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w:t>
            </w:r>
            <w:r>
              <w:rPr>
                <w:rFonts w:ascii="Times New Roman" w:hAnsi="Times New Roman"/>
                <w:sz w:val="20"/>
                <w:lang w:val="en-US"/>
              </w:rPr>
              <w:t xml:space="preserve"> </w:t>
            </w:r>
            <w:r>
              <w:rPr>
                <w:rFonts w:ascii="Times New Roman" w:hAnsi="Times New Roman"/>
                <w:sz w:val="20"/>
              </w:rPr>
              <w:t>-14 до</w:t>
            </w:r>
            <w:r>
              <w:rPr>
                <w:rFonts w:ascii="Times New Roman" w:hAnsi="Times New Roman"/>
                <w:sz w:val="20"/>
                <w:lang w:val="en-US"/>
              </w:rPr>
              <w:t xml:space="preserve"> </w:t>
            </w:r>
            <w:r>
              <w:rPr>
                <w:rFonts w:ascii="Times New Roman" w:hAnsi="Times New Roman"/>
                <w:sz w:val="20"/>
              </w:rPr>
              <w:t>-28</w:t>
            </w:r>
          </w:p>
        </w:tc>
        <w:tc>
          <w:tcPr>
            <w:tcW w:w="1634"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 0 до 14</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Вечная мерзлота</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IД</w:t>
            </w:r>
          </w:p>
        </w:tc>
        <w:tc>
          <w:tcPr>
            <w:tcW w:w="1485"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-14 </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 -32</w:t>
            </w:r>
          </w:p>
        </w:tc>
        <w:tc>
          <w:tcPr>
            <w:tcW w:w="1634"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10 »</w:t>
            </w:r>
            <w:r>
              <w:rPr>
                <w:rFonts w:ascii="Times New Roman" w:hAnsi="Times New Roman"/>
                <w:sz w:val="20"/>
                <w:lang w:val="en-US"/>
              </w:rPr>
              <w:t xml:space="preserve"> </w:t>
            </w:r>
            <w:r>
              <w:rPr>
                <w:rFonts w:ascii="Times New Roman" w:hAnsi="Times New Roman"/>
                <w:sz w:val="20"/>
              </w:rPr>
              <w:t xml:space="preserve"> 20</w:t>
            </w:r>
          </w:p>
        </w:tc>
        <w:tc>
          <w:tcPr>
            <w:tcW w:w="155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478—688</w:t>
            </w:r>
          </w:p>
        </w:tc>
        <w:tc>
          <w:tcPr>
            <w:tcW w:w="212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300—400</w:t>
            </w:r>
          </w:p>
        </w:tc>
        <w:tc>
          <w:tcPr>
            <w:tcW w:w="2268"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Суровый климат, избыточное увлажнение</w:t>
            </w: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IIА</w:t>
            </w:r>
          </w:p>
        </w:tc>
        <w:tc>
          <w:tcPr>
            <w:tcW w:w="1485"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 -4 до -14</w:t>
            </w:r>
          </w:p>
        </w:tc>
        <w:tc>
          <w:tcPr>
            <w:tcW w:w="1634"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 8 до 12</w:t>
            </w:r>
          </w:p>
        </w:tc>
        <w:tc>
          <w:tcPr>
            <w:tcW w:w="155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589—675</w:t>
            </w:r>
          </w:p>
        </w:tc>
        <w:tc>
          <w:tcPr>
            <w:tcW w:w="212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200—</w:t>
            </w:r>
            <w:r>
              <w:rPr>
                <w:rFonts w:ascii="Times New Roman" w:hAnsi="Times New Roman"/>
                <w:sz w:val="20"/>
              </w:rPr>
              <w:t>400</w:t>
            </w:r>
          </w:p>
        </w:tc>
        <w:tc>
          <w:tcPr>
            <w:tcW w:w="226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Суровый климат, избыточное увлажнение</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w:t>
            </w:r>
          </w:p>
        </w:tc>
        <w:tc>
          <w:tcPr>
            <w:tcW w:w="14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IIБ</w:t>
            </w:r>
          </w:p>
        </w:tc>
        <w:tc>
          <w:tcPr>
            <w:tcW w:w="1485"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 -3</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-15</w:t>
            </w:r>
          </w:p>
        </w:tc>
        <w:tc>
          <w:tcPr>
            <w:tcW w:w="1634"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12 » 21</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678—856</w:t>
            </w:r>
          </w:p>
        </w:tc>
        <w:tc>
          <w:tcPr>
            <w:tcW w:w="2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300—500</w:t>
            </w:r>
          </w:p>
        </w:tc>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Избыточное увлажнение</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IIВ</w:t>
            </w:r>
          </w:p>
        </w:tc>
        <w:tc>
          <w:tcPr>
            <w:tcW w:w="1485"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 -4 </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 -14</w:t>
            </w:r>
          </w:p>
        </w:tc>
        <w:tc>
          <w:tcPr>
            <w:tcW w:w="1634"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12 » 21</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609—798</w:t>
            </w:r>
          </w:p>
        </w:tc>
        <w:tc>
          <w:tcPr>
            <w:tcW w:w="2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300—600</w:t>
            </w:r>
          </w:p>
        </w:tc>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То же</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IIГ</w:t>
            </w:r>
          </w:p>
        </w:tc>
        <w:tc>
          <w:tcPr>
            <w:tcW w:w="1485"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 -5</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-14</w:t>
            </w:r>
          </w:p>
        </w:tc>
        <w:tc>
          <w:tcPr>
            <w:tcW w:w="1634"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12 » 21</w:t>
            </w:r>
          </w:p>
        </w:tc>
        <w:tc>
          <w:tcPr>
            <w:tcW w:w="155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12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268"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IIIА</w:t>
            </w:r>
          </w:p>
        </w:tc>
        <w:tc>
          <w:tcPr>
            <w:tcW w:w="1485"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 -14 до -20</w:t>
            </w:r>
          </w:p>
        </w:tc>
        <w:tc>
          <w:tcPr>
            <w:tcW w:w="1634"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 21 до 25</w:t>
            </w:r>
          </w:p>
        </w:tc>
        <w:tc>
          <w:tcPr>
            <w:tcW w:w="155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195—432</w:t>
            </w:r>
          </w:p>
        </w:tc>
        <w:tc>
          <w:tcPr>
            <w:tcW w:w="212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500—800</w:t>
            </w:r>
          </w:p>
        </w:tc>
        <w:tc>
          <w:tcPr>
            <w:tcW w:w="226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Засушливый климат</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III</w:t>
            </w:r>
          </w:p>
        </w:tc>
        <w:tc>
          <w:tcPr>
            <w:tcW w:w="14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IIIБ</w:t>
            </w:r>
          </w:p>
        </w:tc>
        <w:tc>
          <w:tcPr>
            <w:tcW w:w="1485"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 -5</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+2</w:t>
            </w:r>
          </w:p>
        </w:tc>
        <w:tc>
          <w:tcPr>
            <w:tcW w:w="1634"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xml:space="preserve">» 21 </w:t>
            </w:r>
            <w:r>
              <w:rPr>
                <w:rFonts w:ascii="Times New Roman" w:hAnsi="Times New Roman"/>
                <w:sz w:val="20"/>
                <w:lang w:val="en-US"/>
              </w:rPr>
              <w:t xml:space="preserve"> </w:t>
            </w:r>
            <w:r>
              <w:rPr>
                <w:rFonts w:ascii="Times New Roman" w:hAnsi="Times New Roman"/>
                <w:sz w:val="20"/>
              </w:rPr>
              <w:t>» 25</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II</w:t>
            </w:r>
            <w:r>
              <w:rPr>
                <w:rFonts w:ascii="Times New Roman" w:hAnsi="Times New Roman"/>
                <w:sz w:val="20"/>
                <w:lang w:val="en-US"/>
              </w:rPr>
              <w:t>I</w:t>
            </w:r>
            <w:r>
              <w:rPr>
                <w:rFonts w:ascii="Times New Roman" w:hAnsi="Times New Roman"/>
                <w:sz w:val="20"/>
              </w:rPr>
              <w:t>В</w:t>
            </w:r>
          </w:p>
        </w:tc>
        <w:tc>
          <w:tcPr>
            <w:tcW w:w="1485"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 -5</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-14</w:t>
            </w:r>
          </w:p>
        </w:tc>
        <w:tc>
          <w:tcPr>
            <w:tcW w:w="1634"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xml:space="preserve">» 21 </w:t>
            </w:r>
            <w:r>
              <w:rPr>
                <w:rFonts w:ascii="Times New Roman" w:hAnsi="Times New Roman"/>
                <w:sz w:val="20"/>
                <w:lang w:val="en-US"/>
              </w:rPr>
              <w:t xml:space="preserve"> </w:t>
            </w:r>
            <w:r>
              <w:rPr>
                <w:rFonts w:ascii="Times New Roman" w:hAnsi="Times New Roman"/>
                <w:sz w:val="20"/>
              </w:rPr>
              <w:t>» 25</w:t>
            </w:r>
          </w:p>
        </w:tc>
        <w:tc>
          <w:tcPr>
            <w:tcW w:w="155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403—629</w:t>
            </w:r>
          </w:p>
        </w:tc>
        <w:tc>
          <w:tcPr>
            <w:tcW w:w="212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500—800</w:t>
            </w:r>
          </w:p>
        </w:tc>
        <w:tc>
          <w:tcPr>
            <w:tcW w:w="2268"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IVА</w:t>
            </w:r>
          </w:p>
        </w:tc>
        <w:tc>
          <w:tcPr>
            <w:tcW w:w="1485"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w:t>
            </w:r>
            <w:r>
              <w:rPr>
                <w:rFonts w:ascii="Times New Roman" w:hAnsi="Times New Roman"/>
                <w:sz w:val="20"/>
                <w:lang w:val="en-US"/>
              </w:rPr>
              <w:t xml:space="preserve"> </w:t>
            </w:r>
            <w:r>
              <w:rPr>
                <w:rFonts w:ascii="Times New Roman" w:hAnsi="Times New Roman"/>
                <w:sz w:val="20"/>
              </w:rPr>
              <w:t>-10 до</w:t>
            </w:r>
            <w:r>
              <w:rPr>
                <w:rFonts w:ascii="Times New Roman" w:hAnsi="Times New Roman"/>
                <w:sz w:val="20"/>
                <w:lang w:val="en-US"/>
              </w:rPr>
              <w:t xml:space="preserve"> </w:t>
            </w:r>
            <w:r>
              <w:rPr>
                <w:rFonts w:ascii="Times New Roman" w:hAnsi="Times New Roman"/>
                <w:sz w:val="20"/>
              </w:rPr>
              <w:t>+2</w:t>
            </w:r>
          </w:p>
        </w:tc>
        <w:tc>
          <w:tcPr>
            <w:tcW w:w="1634"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От 26 и выше</w:t>
            </w:r>
          </w:p>
        </w:tc>
        <w:tc>
          <w:tcPr>
            <w:tcW w:w="155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127—437</w:t>
            </w:r>
          </w:p>
        </w:tc>
        <w:tc>
          <w:tcPr>
            <w:tcW w:w="212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1000—1400</w:t>
            </w:r>
          </w:p>
        </w:tc>
        <w:tc>
          <w:tcPr>
            <w:tcW w:w="226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Засушливый климат</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IV</w:t>
            </w:r>
          </w:p>
        </w:tc>
        <w:tc>
          <w:tcPr>
            <w:tcW w:w="14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IVБ</w:t>
            </w:r>
          </w:p>
        </w:tc>
        <w:tc>
          <w:tcPr>
            <w:tcW w:w="1485"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+2</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+6</w:t>
            </w:r>
          </w:p>
        </w:tc>
        <w:tc>
          <w:tcPr>
            <w:tcW w:w="1634"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22 до 28</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Субтропики</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IVВ</w:t>
            </w:r>
          </w:p>
        </w:tc>
        <w:tc>
          <w:tcPr>
            <w:tcW w:w="1485"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 0</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lang w:val="en-US"/>
              </w:rPr>
              <w:t xml:space="preserve"> </w:t>
            </w:r>
            <w:r>
              <w:rPr>
                <w:rFonts w:ascii="Times New Roman" w:hAnsi="Times New Roman"/>
                <w:sz w:val="20"/>
              </w:rPr>
              <w:t xml:space="preserve"> +2</w:t>
            </w:r>
          </w:p>
        </w:tc>
        <w:tc>
          <w:tcPr>
            <w:tcW w:w="1634"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xml:space="preserve">» 25 </w:t>
            </w:r>
            <w:r>
              <w:rPr>
                <w:rFonts w:ascii="Times New Roman" w:hAnsi="Times New Roman"/>
                <w:sz w:val="20"/>
                <w:lang w:val="en-US"/>
              </w:rPr>
              <w:t xml:space="preserve"> </w:t>
            </w:r>
            <w:r>
              <w:rPr>
                <w:rFonts w:ascii="Times New Roman" w:hAnsi="Times New Roman"/>
                <w:sz w:val="20"/>
              </w:rPr>
              <w:t>» 28</w:t>
            </w:r>
          </w:p>
        </w:tc>
        <w:tc>
          <w:tcPr>
            <w:tcW w:w="155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12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226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IVГ</w:t>
            </w:r>
          </w:p>
        </w:tc>
        <w:tc>
          <w:tcPr>
            <w:tcW w:w="1485"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-15</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0</w:t>
            </w:r>
          </w:p>
        </w:tc>
        <w:tc>
          <w:tcPr>
            <w:tcW w:w="1634"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 xml:space="preserve">  </w:t>
            </w:r>
            <w:r>
              <w:rPr>
                <w:rFonts w:ascii="Times New Roman" w:hAnsi="Times New Roman"/>
                <w:sz w:val="20"/>
              </w:rPr>
              <w:t xml:space="preserve">» 25 </w:t>
            </w:r>
            <w:r>
              <w:rPr>
                <w:rFonts w:ascii="Times New Roman" w:hAnsi="Times New Roman"/>
                <w:sz w:val="20"/>
                <w:lang w:val="en-US"/>
              </w:rPr>
              <w:t xml:space="preserve"> </w:t>
            </w:r>
            <w:r>
              <w:rPr>
                <w:rFonts w:ascii="Times New Roman" w:hAnsi="Times New Roman"/>
                <w:sz w:val="20"/>
              </w:rPr>
              <w:t>» 28</w:t>
            </w:r>
          </w:p>
        </w:tc>
        <w:tc>
          <w:tcPr>
            <w:tcW w:w="155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151—249</w:t>
            </w:r>
          </w:p>
        </w:tc>
        <w:tc>
          <w:tcPr>
            <w:tcW w:w="212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800—1000</w:t>
            </w:r>
          </w:p>
        </w:tc>
        <w:tc>
          <w:tcPr>
            <w:tcW w:w="2268"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Засушливый климат</w:t>
            </w:r>
          </w:p>
        </w:tc>
      </w:tr>
      <w:tr w:rsidR="00000000">
        <w:tblPrEx>
          <w:tblCellMar>
            <w:top w:w="0" w:type="dxa"/>
            <w:bottom w:w="0" w:type="dxa"/>
          </w:tblCellMar>
        </w:tblPrEx>
        <w:tc>
          <w:tcPr>
            <w:tcW w:w="11907" w:type="dxa"/>
            <w:gridSpan w:val="7"/>
            <w:tcBorders>
              <w:top w:val="single" w:sz="6" w:space="0" w:color="auto"/>
              <w:left w:val="single" w:sz="6" w:space="0" w:color="auto"/>
              <w:right w:val="single" w:sz="6" w:space="0" w:color="auto"/>
            </w:tcBorders>
          </w:tcPr>
          <w:p w:rsidR="00000000" w:rsidRDefault="00A955F1">
            <w:pPr>
              <w:spacing w:line="240" w:lineRule="auto"/>
              <w:ind w:firstLine="244"/>
              <w:rPr>
                <w:rFonts w:ascii="Times New Roman" w:hAnsi="Times New Roman"/>
                <w:sz w:val="20"/>
                <w:lang w:val="en-US"/>
              </w:rPr>
            </w:pPr>
            <w:r>
              <w:rPr>
                <w:rFonts w:ascii="Times New Roman" w:hAnsi="Times New Roman"/>
                <w:sz w:val="20"/>
              </w:rPr>
              <w:t xml:space="preserve">* Значения характеризуют климат вблизи Целинограда и Караганды, которые по условиям дорожного строительства целесообразно выделить из подрайона </w:t>
            </w:r>
            <w:r>
              <w:rPr>
                <w:rFonts w:ascii="Times New Roman" w:hAnsi="Times New Roman"/>
                <w:sz w:val="20"/>
                <w:lang w:val="en-US"/>
              </w:rPr>
              <w:t>I</w:t>
            </w:r>
            <w:r>
              <w:rPr>
                <w:rFonts w:ascii="Times New Roman" w:hAnsi="Times New Roman"/>
                <w:sz w:val="20"/>
              </w:rPr>
              <w:t xml:space="preserve">В и включить в подрайон </w:t>
            </w:r>
            <w:r>
              <w:rPr>
                <w:rFonts w:ascii="Times New Roman" w:hAnsi="Times New Roman"/>
                <w:sz w:val="20"/>
                <w:lang w:val="en-US"/>
              </w:rPr>
              <w:t>III</w:t>
            </w:r>
            <w:r>
              <w:rPr>
                <w:rFonts w:ascii="Times New Roman" w:hAnsi="Times New Roman"/>
                <w:sz w:val="20"/>
              </w:rPr>
              <w:t>А.</w:t>
            </w:r>
          </w:p>
          <w:p w:rsidR="00000000" w:rsidRDefault="00A955F1">
            <w:pPr>
              <w:spacing w:line="240" w:lineRule="auto"/>
              <w:ind w:firstLine="244"/>
              <w:rPr>
                <w:rFonts w:ascii="Times New Roman" w:hAnsi="Times New Roman"/>
                <w:sz w:val="20"/>
              </w:rPr>
            </w:pPr>
          </w:p>
        </w:tc>
      </w:tr>
      <w:tr w:rsidR="00000000">
        <w:tblPrEx>
          <w:tblCellMar>
            <w:top w:w="0" w:type="dxa"/>
            <w:bottom w:w="0" w:type="dxa"/>
          </w:tblCellMar>
        </w:tblPrEx>
        <w:tc>
          <w:tcPr>
            <w:tcW w:w="11907" w:type="dxa"/>
            <w:gridSpan w:val="7"/>
            <w:tcBorders>
              <w:left w:val="single" w:sz="6" w:space="0" w:color="auto"/>
              <w:bottom w:val="single" w:sz="6" w:space="0" w:color="auto"/>
              <w:right w:val="single" w:sz="6" w:space="0" w:color="auto"/>
            </w:tcBorders>
          </w:tcPr>
          <w:p w:rsidR="00000000" w:rsidRDefault="00A955F1">
            <w:pPr>
              <w:spacing w:line="240" w:lineRule="auto"/>
              <w:ind w:firstLine="244"/>
              <w:rPr>
                <w:rFonts w:ascii="Times New Roman" w:hAnsi="Times New Roman"/>
                <w:sz w:val="20"/>
              </w:rPr>
            </w:pPr>
            <w:r>
              <w:rPr>
                <w:rFonts w:ascii="Times New Roman" w:hAnsi="Times New Roman"/>
                <w:i/>
                <w:sz w:val="20"/>
              </w:rPr>
              <w:t>Примечание —</w:t>
            </w:r>
            <w:r>
              <w:rPr>
                <w:rFonts w:ascii="Times New Roman" w:hAnsi="Times New Roman"/>
                <w:sz w:val="20"/>
              </w:rPr>
              <w:t xml:space="preserve"> Графы 1—</w:t>
            </w:r>
            <w:r>
              <w:rPr>
                <w:rFonts w:ascii="Times New Roman" w:hAnsi="Times New Roman"/>
                <w:sz w:val="20"/>
                <w:lang w:val="en-US"/>
              </w:rPr>
              <w:t xml:space="preserve"> </w:t>
            </w:r>
            <w:r>
              <w:rPr>
                <w:rFonts w:ascii="Times New Roman" w:hAnsi="Times New Roman"/>
                <w:sz w:val="20"/>
              </w:rPr>
              <w:t>4 взяты из таблицы СНиП 2.01.01-82; графа 5 заполнена на основании данных приложения 3 этого же СНиП; графа 6 заполнена по данным климатического атласа СССР, вып. 1.</w:t>
            </w:r>
          </w:p>
        </w:tc>
      </w:tr>
    </w:tbl>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right"/>
        <w:rPr>
          <w:rFonts w:ascii="Times New Roman" w:hAnsi="Times New Roman"/>
          <w:sz w:val="20"/>
          <w:lang w:val="en-US"/>
        </w:rPr>
      </w:pPr>
      <w:r>
        <w:rPr>
          <w:rFonts w:ascii="Times New Roman" w:hAnsi="Times New Roman"/>
          <w:sz w:val="20"/>
        </w:rPr>
        <w:t xml:space="preserve">ПРИЛОЖЕНИЕ Н </w:t>
      </w:r>
    </w:p>
    <w:p w:rsidR="00000000" w:rsidRDefault="00A955F1">
      <w:pPr>
        <w:spacing w:line="240" w:lineRule="auto"/>
        <w:ind w:firstLine="284"/>
        <w:jc w:val="center"/>
        <w:rPr>
          <w:rFonts w:ascii="Times New Roman" w:hAnsi="Times New Roman"/>
          <w:sz w:val="20"/>
        </w:rPr>
      </w:pPr>
      <w:r>
        <w:rPr>
          <w:rFonts w:ascii="Times New Roman" w:hAnsi="Times New Roman"/>
          <w:b/>
          <w:sz w:val="20"/>
        </w:rPr>
        <w:t>СХЕМАТИЧЕСКАЯ КАРТА ГЛУБИНЫ ПРОМЕРЗ</w:t>
      </w:r>
      <w:r>
        <w:rPr>
          <w:rFonts w:ascii="Times New Roman" w:hAnsi="Times New Roman"/>
          <w:b/>
          <w:sz w:val="20"/>
        </w:rPr>
        <w:t>АНИЯ ГЛИНИСТЫХ И СУГЛИНИСТЫХ ГРУНТОВ (СНиП 2.01.01-82)</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49" type="#_x0000_t75" style="width:651pt;height:444pt">
            <v:imagedata r:id="rId174" o:title=""/>
          </v:shape>
        </w:pict>
      </w:r>
    </w:p>
    <w:p w:rsidR="00000000" w:rsidRDefault="00A955F1">
      <w:pPr>
        <w:spacing w:line="240" w:lineRule="auto"/>
        <w:ind w:firstLine="284"/>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jc w:val="right"/>
        <w:rPr>
          <w:rFonts w:ascii="Times New Roman" w:hAnsi="Times New Roman"/>
          <w:sz w:val="20"/>
          <w:lang w:val="en-US"/>
        </w:rPr>
      </w:pPr>
      <w:r>
        <w:rPr>
          <w:rFonts w:ascii="Times New Roman" w:hAnsi="Times New Roman"/>
          <w:sz w:val="20"/>
        </w:rPr>
        <w:t>ПРИЛОЖЕНИЕ П</w:t>
      </w:r>
    </w:p>
    <w:p w:rsidR="00000000" w:rsidRDefault="00A955F1">
      <w:pPr>
        <w:spacing w:line="240" w:lineRule="auto"/>
        <w:ind w:firstLine="284"/>
        <w:jc w:val="right"/>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b/>
          <w:sz w:val="20"/>
        </w:rPr>
        <w:t>РАСЧЕТ ПАРАМЕТРОВ ВЕТРОВЫХ ВОЛН ДЛЯ ОПРЕДЕЛЕНИЯ ОТМЕТКИ БРОВКИ НАСЫПИ И МОЩНОСТИ КРЕПЛЕНИЯ ОТКОСА</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Параметры ветровых волн определяют для двух расчетных случаев:</w:t>
      </w:r>
    </w:p>
    <w:p w:rsidR="00000000" w:rsidRDefault="00A955F1">
      <w:pPr>
        <w:spacing w:line="240" w:lineRule="auto"/>
        <w:ind w:firstLine="284"/>
        <w:rPr>
          <w:rFonts w:ascii="Times New Roman" w:hAnsi="Times New Roman"/>
          <w:sz w:val="20"/>
        </w:rPr>
      </w:pPr>
      <w:r>
        <w:rPr>
          <w:rFonts w:ascii="Times New Roman" w:hAnsi="Times New Roman"/>
          <w:sz w:val="20"/>
        </w:rPr>
        <w:t>для назначения отметки бровки насыпи или верха крепления откоса, когда принимают условия подтопления насыпи при наибольшем расходе; при расчете конструкции крепления откоса, когда принимают условия подтопления насыпи при расчетном расходе.</w:t>
      </w:r>
    </w:p>
    <w:p w:rsidR="00000000" w:rsidRDefault="00A955F1">
      <w:pPr>
        <w:spacing w:line="240" w:lineRule="auto"/>
        <w:ind w:firstLine="284"/>
        <w:rPr>
          <w:rFonts w:ascii="Times New Roman" w:hAnsi="Times New Roman"/>
          <w:sz w:val="20"/>
        </w:rPr>
      </w:pPr>
      <w:r>
        <w:rPr>
          <w:rFonts w:ascii="Times New Roman" w:hAnsi="Times New Roman"/>
          <w:sz w:val="20"/>
        </w:rPr>
        <w:t xml:space="preserve">Различные глубины воды на пойме реки </w:t>
      </w:r>
      <w:r>
        <w:rPr>
          <w:rFonts w:ascii="Times New Roman" w:hAnsi="Times New Roman"/>
          <w:sz w:val="20"/>
        </w:rPr>
        <w:t>при наибольшем и расчетном расходах, а также нормативные обеспеченности ветра и высоты волны в системе шторма для двух названных расчетных случаев определяют два значения высоты волны и ее периода.</w:t>
      </w:r>
    </w:p>
    <w:p w:rsidR="00000000" w:rsidRDefault="00A955F1">
      <w:pPr>
        <w:spacing w:line="240" w:lineRule="auto"/>
        <w:ind w:firstLine="284"/>
        <w:rPr>
          <w:rFonts w:ascii="Times New Roman" w:hAnsi="Times New Roman"/>
          <w:sz w:val="20"/>
        </w:rPr>
      </w:pPr>
      <w:r>
        <w:rPr>
          <w:rFonts w:ascii="Times New Roman" w:hAnsi="Times New Roman"/>
          <w:sz w:val="20"/>
        </w:rPr>
        <w:t>Нормативные обеспеченности расходов воды, скорости ветра и расчетной волны в системе шторма даны соответственно в пп. 9.3 и 9.4 настоящего Свода правил.</w:t>
      </w:r>
    </w:p>
    <w:p w:rsidR="00000000" w:rsidRDefault="00A955F1">
      <w:pPr>
        <w:spacing w:line="240" w:lineRule="auto"/>
        <w:ind w:firstLine="284"/>
        <w:rPr>
          <w:rFonts w:ascii="Times New Roman" w:hAnsi="Times New Roman"/>
          <w:sz w:val="20"/>
        </w:rPr>
      </w:pPr>
      <w:r>
        <w:rPr>
          <w:rFonts w:ascii="Times New Roman" w:hAnsi="Times New Roman"/>
          <w:sz w:val="20"/>
        </w:rPr>
        <w:t>В систему расчетов входят определение скоростей ветра, параметров волны для расчета высоты наката волны на откос, параметров волны для расчета мощности крепления</w:t>
      </w:r>
      <w:r>
        <w:rPr>
          <w:rFonts w:ascii="Times New Roman" w:hAnsi="Times New Roman"/>
          <w:sz w:val="20"/>
        </w:rPr>
        <w:t>. Все расчеты производятся в соответствии со СНиП 2.06.04-82*, ВСН 206-87 и РД 31.33.05 [20].</w:t>
      </w:r>
    </w:p>
    <w:p w:rsidR="00000000" w:rsidRDefault="00A955F1">
      <w:pPr>
        <w:spacing w:line="240" w:lineRule="auto"/>
        <w:ind w:firstLine="284"/>
        <w:rPr>
          <w:rFonts w:ascii="Times New Roman" w:hAnsi="Times New Roman"/>
          <w:sz w:val="20"/>
        </w:rPr>
      </w:pPr>
      <w:r>
        <w:rPr>
          <w:rFonts w:ascii="Times New Roman" w:hAnsi="Times New Roman"/>
          <w:b/>
          <w:sz w:val="20"/>
        </w:rPr>
        <w:t>Пример расчета.</w:t>
      </w:r>
      <w:r>
        <w:rPr>
          <w:rFonts w:ascii="Times New Roman" w:hAnsi="Times New Roman"/>
          <w:sz w:val="20"/>
        </w:rPr>
        <w:t xml:space="preserve"> Рассмотрим участок подходной насыпи к мостовому переходу железной дороги первой категории общей сети у г. Астрахани, работающего в условиях подтопления паводковыми водами р. Волги.</w:t>
      </w:r>
    </w:p>
    <w:p w:rsidR="00000000" w:rsidRDefault="00A955F1">
      <w:pPr>
        <w:spacing w:line="240" w:lineRule="auto"/>
        <w:ind w:firstLine="284"/>
        <w:rPr>
          <w:rFonts w:ascii="Times New Roman" w:hAnsi="Times New Roman"/>
          <w:sz w:val="20"/>
        </w:rPr>
      </w:pPr>
      <w:r>
        <w:rPr>
          <w:rFonts w:ascii="Times New Roman" w:hAnsi="Times New Roman"/>
          <w:b/>
          <w:sz w:val="20"/>
        </w:rPr>
        <w:t>А. Определение расчетных скоростей ветра</w:t>
      </w:r>
    </w:p>
    <w:p w:rsidR="00000000" w:rsidRDefault="00A955F1">
      <w:pPr>
        <w:spacing w:line="240" w:lineRule="auto"/>
        <w:ind w:firstLine="284"/>
        <w:rPr>
          <w:rFonts w:ascii="Times New Roman" w:hAnsi="Times New Roman"/>
          <w:sz w:val="20"/>
        </w:rPr>
      </w:pPr>
      <w:r>
        <w:rPr>
          <w:rFonts w:ascii="Times New Roman" w:hAnsi="Times New Roman"/>
          <w:sz w:val="20"/>
        </w:rPr>
        <w:t>Ветровой режим в рассматриваемом районе прогнозируется на основании материалов непрерывных в течение 25 лет срочных наблюдений на Астраханской гидрометобсерватории (ГМО), как репре</w:t>
      </w:r>
      <w:r>
        <w:rPr>
          <w:rFonts w:ascii="Times New Roman" w:hAnsi="Times New Roman"/>
          <w:sz w:val="20"/>
        </w:rPr>
        <w:t>зентативной для данного района. Астраханская ГМО расположена на местности типа В (п. 2.8 ВСН 206-87); измерения скорости ветра производились флюгером на высоте 11,6</w:t>
      </w:r>
      <w:r>
        <w:rPr>
          <w:rFonts w:ascii="Times New Roman" w:hAnsi="Times New Roman"/>
          <w:sz w:val="20"/>
          <w:lang w:val="en-US"/>
        </w:rPr>
        <w:t xml:space="preserve"> </w:t>
      </w:r>
      <w:r>
        <w:rPr>
          <w:rFonts w:ascii="Times New Roman" w:hAnsi="Times New Roman"/>
          <w:sz w:val="20"/>
        </w:rPr>
        <w:t>м.</w:t>
      </w:r>
    </w:p>
    <w:p w:rsidR="00000000" w:rsidRDefault="00A955F1">
      <w:pPr>
        <w:spacing w:line="240" w:lineRule="auto"/>
        <w:ind w:firstLine="284"/>
        <w:rPr>
          <w:rFonts w:ascii="Times New Roman" w:hAnsi="Times New Roman"/>
          <w:sz w:val="20"/>
        </w:rPr>
      </w:pPr>
      <w:r>
        <w:rPr>
          <w:rFonts w:ascii="Times New Roman" w:hAnsi="Times New Roman"/>
          <w:sz w:val="20"/>
        </w:rPr>
        <w:t>Пики половодья в районе, по данным многолетних гидрографов р. Волги, приходятся на два месяца: май и июнь, для периода которых и определяется расчетная скорость и направление ветра.</w:t>
      </w:r>
    </w:p>
    <w:p w:rsidR="00000000" w:rsidRDefault="00A955F1">
      <w:pPr>
        <w:spacing w:line="240" w:lineRule="auto"/>
        <w:ind w:firstLine="284"/>
        <w:rPr>
          <w:rFonts w:ascii="Times New Roman" w:hAnsi="Times New Roman"/>
          <w:sz w:val="20"/>
        </w:rPr>
      </w:pPr>
      <w:r>
        <w:rPr>
          <w:rFonts w:ascii="Times New Roman" w:hAnsi="Times New Roman"/>
          <w:sz w:val="20"/>
        </w:rPr>
        <w:t>Статистические данные повторяемости в процентах градаций ветра по скоростям и направлениям средние за май и июнь месяцы приведены в таблице П.1.</w:t>
      </w:r>
    </w:p>
    <w:p w:rsidR="00000000" w:rsidRDefault="00A955F1">
      <w:pPr>
        <w:spacing w:line="240" w:lineRule="auto"/>
        <w:ind w:firstLine="284"/>
        <w:rPr>
          <w:rFonts w:ascii="Times New Roman" w:hAnsi="Times New Roman"/>
          <w:sz w:val="20"/>
          <w:lang w:val="en-US"/>
        </w:rPr>
      </w:pPr>
      <w:r>
        <w:rPr>
          <w:rFonts w:ascii="Times New Roman" w:hAnsi="Times New Roman"/>
          <w:sz w:val="20"/>
        </w:rPr>
        <w:t>Для каждого румба</w:t>
      </w:r>
      <w:r>
        <w:rPr>
          <w:rFonts w:ascii="Times New Roman" w:hAnsi="Times New Roman"/>
          <w:sz w:val="20"/>
        </w:rPr>
        <w:t xml:space="preserve"> рассчитаны повторяемость ветра по градациям </w:t>
      </w:r>
      <w:r>
        <w:rPr>
          <w:rFonts w:ascii="Times New Roman" w:hAnsi="Times New Roman"/>
          <w:i/>
          <w:sz w:val="20"/>
        </w:rPr>
        <w:t>Р</w:t>
      </w:r>
      <w:r>
        <w:rPr>
          <w:rFonts w:ascii="Times New Roman" w:hAnsi="Times New Roman"/>
          <w:sz w:val="20"/>
        </w:rPr>
        <w:t>,</w:t>
      </w:r>
      <w:r>
        <w:rPr>
          <w:rFonts w:ascii="Times New Roman" w:hAnsi="Times New Roman"/>
          <w:i/>
          <w:sz w:val="20"/>
        </w:rPr>
        <w:t xml:space="preserve"> %</w:t>
      </w:r>
      <w:r>
        <w:rPr>
          <w:rFonts w:ascii="Times New Roman" w:hAnsi="Times New Roman"/>
          <w:sz w:val="20"/>
        </w:rPr>
        <w:t xml:space="preserve"> числа случаев наблюдений (из таблицы П.1), а также обеспеченности </w:t>
      </w:r>
      <w:r>
        <w:rPr>
          <w:rFonts w:ascii="Times New Roman" w:hAnsi="Times New Roman"/>
          <w:i/>
          <w:sz w:val="20"/>
          <w:lang w:val="en-US"/>
        </w:rPr>
        <w:t>F</w:t>
      </w:r>
      <w:r>
        <w:rPr>
          <w:rFonts w:ascii="Times New Roman" w:hAnsi="Times New Roman"/>
          <w:sz w:val="20"/>
        </w:rPr>
        <w:t xml:space="preserve">, % (как последовательные суммы повторяемостей по градациям от больших скоростей ветра к меньшим). Результат приведен в таблице П.2. По обеспеченностям </w:t>
      </w:r>
      <w:r>
        <w:rPr>
          <w:rFonts w:ascii="Times New Roman" w:hAnsi="Times New Roman"/>
          <w:i/>
          <w:sz w:val="20"/>
          <w:lang w:val="en-US"/>
        </w:rPr>
        <w:t>F</w:t>
      </w:r>
      <w:r>
        <w:rPr>
          <w:rFonts w:ascii="Times New Roman" w:hAnsi="Times New Roman"/>
          <w:sz w:val="20"/>
        </w:rPr>
        <w:t>, %, на клетчатке вероятностей строятся графики режимных функций ветра в рассматриваемом районе (рисунок П.1), для всех 8 румбов.</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П.1</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134"/>
        <w:gridCol w:w="567"/>
        <w:gridCol w:w="567"/>
        <w:gridCol w:w="567"/>
        <w:gridCol w:w="709"/>
        <w:gridCol w:w="709"/>
        <w:gridCol w:w="850"/>
        <w:gridCol w:w="709"/>
        <w:gridCol w:w="1134"/>
        <w:gridCol w:w="1418"/>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Градации скорости</w:t>
            </w:r>
          </w:p>
        </w:tc>
        <w:tc>
          <w:tcPr>
            <w:tcW w:w="5812" w:type="dxa"/>
            <w:gridSpan w:val="8"/>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Направления (румбы)</w:t>
            </w:r>
          </w:p>
        </w:tc>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Всего</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ветра, м/с</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СВ</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w:t>
            </w: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ЮВ</w:t>
            </w: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w:t>
            </w: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ЮЗ</w:t>
            </w: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113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СЗ</w:t>
            </w:r>
          </w:p>
        </w:tc>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7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w:t>
            </w:r>
            <w:r>
              <w:rPr>
                <w:rFonts w:ascii="Times New Roman" w:hAnsi="Times New Roman"/>
                <w:sz w:val="20"/>
              </w:rPr>
              <w:t>5</w:t>
            </w:r>
          </w:p>
        </w:tc>
        <w:tc>
          <w:tcPr>
            <w:tcW w:w="7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1,55</w:t>
            </w:r>
          </w:p>
        </w:tc>
        <w:tc>
          <w:tcPr>
            <w:tcW w:w="8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1,55</w:t>
            </w:r>
          </w:p>
        </w:tc>
        <w:tc>
          <w:tcPr>
            <w:tcW w:w="7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w:t>
            </w:r>
          </w:p>
        </w:tc>
        <w:tc>
          <w:tcPr>
            <w:tcW w:w="113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w:t>
            </w:r>
          </w:p>
        </w:tc>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2—5</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6,75</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7,2</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8,55</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8,7</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5,8</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6,8</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8,0</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7,7</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59,5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6—9</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2,15</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2,9</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4,05</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3,45</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2,25</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2,4</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2,5</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21,5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10—13</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0,3</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0,8</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1,45</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0,35</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0,35</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0,65</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0,75</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5,75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14—17</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0,08</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0,3</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0,085</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0,035</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0,135</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18—20</w:t>
            </w: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5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0,015</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0,015</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0,015</w:t>
            </w:r>
          </w:p>
        </w:tc>
        <w:tc>
          <w:tcPr>
            <w:tcW w:w="11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0,035</w:t>
            </w:r>
          </w:p>
        </w:tc>
        <w:tc>
          <w:tcPr>
            <w:tcW w:w="141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0,11</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21—26</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0,015</w:t>
            </w:r>
          </w:p>
        </w:tc>
        <w:tc>
          <w:tcPr>
            <w:tcW w:w="8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13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0,015</w:t>
            </w:r>
          </w:p>
        </w:tc>
      </w:tr>
      <w:tr w:rsidR="00000000">
        <w:tblPrEx>
          <w:tblCellMar>
            <w:top w:w="0" w:type="dxa"/>
            <w:bottom w:w="0" w:type="dxa"/>
          </w:tblCellMar>
        </w:tblPrEx>
        <w:tc>
          <w:tcPr>
            <w:tcW w:w="113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Всего Р, %</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10,98</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11,95</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15,15</w:t>
            </w: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15,68</w:t>
            </w: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10,065</w:t>
            </w: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10,55</w:t>
            </w: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12,715</w:t>
            </w:r>
          </w:p>
        </w:tc>
        <w:tc>
          <w:tcPr>
            <w:tcW w:w="113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12,92</w:t>
            </w:r>
          </w:p>
        </w:tc>
        <w:tc>
          <w:tcPr>
            <w:tcW w:w="141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100,01</w:t>
            </w:r>
          </w:p>
        </w:tc>
      </w:tr>
    </w:tbl>
    <w:p w:rsidR="00000000" w:rsidRDefault="00A955F1">
      <w:pPr>
        <w:spacing w:line="240" w:lineRule="auto"/>
        <w:jc w:val="center"/>
        <w:rPr>
          <w:lang w:val="en-US"/>
        </w:rPr>
      </w:pPr>
    </w:p>
    <w:p w:rsidR="00000000" w:rsidRDefault="00A955F1">
      <w:pPr>
        <w:spacing w:line="240" w:lineRule="auto"/>
        <w:ind w:firstLine="284"/>
        <w:rPr>
          <w:rFonts w:ascii="Times New Roman" w:hAnsi="Times New Roman"/>
          <w:sz w:val="20"/>
        </w:rPr>
        <w:sectPr w:rsidR="00000000">
          <w:pgSz w:w="11907" w:h="16840" w:code="9"/>
          <w:pgMar w:top="1440" w:right="1797" w:bottom="1440" w:left="1797" w:header="720" w:footer="720" w:gutter="0"/>
          <w:paperSrc w:first="7" w:other="7"/>
          <w:cols w:space="60"/>
          <w:noEndnote/>
        </w:sect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П.2</w:t>
      </w:r>
    </w:p>
    <w:p w:rsidR="00000000" w:rsidRDefault="00A955F1">
      <w:pPr>
        <w:spacing w:line="240" w:lineRule="auto"/>
        <w:jc w:val="right"/>
        <w:rPr>
          <w:rFonts w:ascii="Times New Roman" w:hAnsi="Times New Roman"/>
          <w:sz w:val="20"/>
        </w:rPr>
      </w:pPr>
      <w:r>
        <w:rPr>
          <w:rFonts w:ascii="Times New Roman" w:hAnsi="Times New Roman"/>
          <w:sz w:val="20"/>
        </w:rPr>
        <w:t>в процентах</w:t>
      </w:r>
    </w:p>
    <w:p w:rsidR="00000000" w:rsidRDefault="00A955F1">
      <w:pPr>
        <w:spacing w:line="240" w:lineRule="auto"/>
        <w:jc w:val="right"/>
      </w:pPr>
    </w:p>
    <w:tbl>
      <w:tblPr>
        <w:tblW w:w="0" w:type="auto"/>
        <w:tblInd w:w="40" w:type="dxa"/>
        <w:tblLayout w:type="fixed"/>
        <w:tblCellMar>
          <w:left w:w="40" w:type="dxa"/>
          <w:right w:w="40" w:type="dxa"/>
        </w:tblCellMar>
        <w:tblLook w:val="0000" w:firstRow="0" w:lastRow="0" w:firstColumn="0" w:lastColumn="0" w:noHBand="0" w:noVBand="0"/>
      </w:tblPr>
      <w:tblGrid>
        <w:gridCol w:w="993"/>
        <w:gridCol w:w="850"/>
        <w:gridCol w:w="982"/>
        <w:gridCol w:w="822"/>
        <w:gridCol w:w="947"/>
        <w:gridCol w:w="790"/>
        <w:gridCol w:w="779"/>
        <w:gridCol w:w="895"/>
        <w:gridCol w:w="615"/>
        <w:gridCol w:w="5"/>
        <w:gridCol w:w="852"/>
        <w:gridCol w:w="925"/>
        <w:gridCol w:w="12"/>
        <w:gridCol w:w="780"/>
        <w:gridCol w:w="761"/>
        <w:gridCol w:w="16"/>
        <w:gridCol w:w="778"/>
        <w:gridCol w:w="633"/>
        <w:gridCol w:w="22"/>
        <w:gridCol w:w="1093"/>
        <w:gridCol w:w="914"/>
      </w:tblGrid>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Скорость ветра, м/с</w:t>
            </w:r>
          </w:p>
        </w:tc>
        <w:tc>
          <w:tcPr>
            <w:tcW w:w="13466" w:type="dxa"/>
            <w:gridSpan w:val="20"/>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Направления (румбы)</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832"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w:t>
            </w:r>
          </w:p>
        </w:tc>
        <w:tc>
          <w:tcPr>
            <w:tcW w:w="1768"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СВ</w:t>
            </w:r>
          </w:p>
        </w:tc>
        <w:tc>
          <w:tcPr>
            <w:tcW w:w="1567"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w:t>
            </w:r>
          </w:p>
        </w:tc>
        <w:tc>
          <w:tcPr>
            <w:tcW w:w="1510"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ЮВ</w:t>
            </w:r>
          </w:p>
        </w:tc>
        <w:tc>
          <w:tcPr>
            <w:tcW w:w="1782" w:type="dxa"/>
            <w:gridSpan w:val="3"/>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w:t>
            </w:r>
          </w:p>
        </w:tc>
        <w:tc>
          <w:tcPr>
            <w:tcW w:w="1553" w:type="dxa"/>
            <w:gridSpan w:val="3"/>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ЮЗ</w:t>
            </w:r>
          </w:p>
        </w:tc>
        <w:tc>
          <w:tcPr>
            <w:tcW w:w="1427" w:type="dxa"/>
            <w:gridSpan w:val="3"/>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2029" w:type="dxa"/>
            <w:gridSpan w:val="3"/>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СЗ</w:t>
            </w: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Р</w:t>
            </w:r>
          </w:p>
        </w:tc>
        <w:tc>
          <w:tcPr>
            <w:tcW w:w="98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lang w:val="en-US"/>
              </w:rPr>
              <w:t>F</w:t>
            </w:r>
          </w:p>
        </w:tc>
        <w:tc>
          <w:tcPr>
            <w:tcW w:w="82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Р</w:t>
            </w:r>
          </w:p>
        </w:tc>
        <w:tc>
          <w:tcPr>
            <w:tcW w:w="94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lang w:val="en-US"/>
              </w:rPr>
              <w:t>F</w:t>
            </w:r>
          </w:p>
        </w:tc>
        <w:tc>
          <w:tcPr>
            <w:tcW w:w="79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Р</w:t>
            </w:r>
          </w:p>
        </w:tc>
        <w:tc>
          <w:tcPr>
            <w:tcW w:w="77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lang w:val="en-US"/>
              </w:rPr>
              <w:t>F</w:t>
            </w:r>
          </w:p>
        </w:tc>
        <w:tc>
          <w:tcPr>
            <w:tcW w:w="89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Р</w:t>
            </w:r>
          </w:p>
        </w:tc>
        <w:tc>
          <w:tcPr>
            <w:tcW w:w="620"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lang w:val="en-US"/>
              </w:rPr>
              <w:t>F</w:t>
            </w:r>
          </w:p>
        </w:tc>
        <w:tc>
          <w:tcPr>
            <w:tcW w:w="85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Р</w:t>
            </w:r>
          </w:p>
        </w:tc>
        <w:tc>
          <w:tcPr>
            <w:tcW w:w="937"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lang w:val="en-US"/>
              </w:rPr>
              <w:t>F</w:t>
            </w:r>
          </w:p>
        </w:tc>
        <w:tc>
          <w:tcPr>
            <w:tcW w:w="78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Р</w:t>
            </w:r>
          </w:p>
        </w:tc>
        <w:tc>
          <w:tcPr>
            <w:tcW w:w="777"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lang w:val="en-US"/>
              </w:rPr>
              <w:t>F</w:t>
            </w:r>
          </w:p>
        </w:tc>
        <w:tc>
          <w:tcPr>
            <w:tcW w:w="77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Р</w:t>
            </w:r>
          </w:p>
        </w:tc>
        <w:tc>
          <w:tcPr>
            <w:tcW w:w="655" w:type="dxa"/>
            <w:gridSpan w:val="2"/>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lang w:val="en-US"/>
              </w:rPr>
              <w:t>F</w:t>
            </w:r>
          </w:p>
        </w:tc>
        <w:tc>
          <w:tcPr>
            <w:tcW w:w="10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rPr>
              <w:t>Р</w:t>
            </w:r>
          </w:p>
        </w:tc>
        <w:tc>
          <w:tcPr>
            <w:tcW w:w="9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i/>
                <w:sz w:val="20"/>
                <w:lang w:val="en-US"/>
              </w:rPr>
              <w:t>F</w:t>
            </w: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21—26</w:t>
            </w:r>
          </w:p>
        </w:tc>
        <w:tc>
          <w:tcPr>
            <w:tcW w:w="8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8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2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4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9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7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9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20"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5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w:t>
            </w:r>
          </w:p>
        </w:tc>
        <w:tc>
          <w:tcPr>
            <w:tcW w:w="937"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w:t>
            </w:r>
          </w:p>
        </w:tc>
        <w:tc>
          <w:tcPr>
            <w:tcW w:w="78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77"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7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55" w:type="dxa"/>
            <w:gridSpan w:val="2"/>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109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18—20</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2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94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9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9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0,19</w:t>
            </w:r>
          </w:p>
        </w:tc>
        <w:tc>
          <w:tcPr>
            <w:tcW w:w="620"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0,19</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w:t>
            </w:r>
          </w:p>
        </w:tc>
        <w:tc>
          <w:tcPr>
            <w:tcW w:w="937"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0,30</w:t>
            </w:r>
          </w:p>
        </w:tc>
        <w:tc>
          <w:tcPr>
            <w:tcW w:w="78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0,14</w:t>
            </w:r>
          </w:p>
        </w:tc>
        <w:tc>
          <w:tcPr>
            <w:tcW w:w="777"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0,14</w:t>
            </w:r>
          </w:p>
        </w:tc>
        <w:tc>
          <w:tcPr>
            <w:tcW w:w="77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0,12</w:t>
            </w:r>
          </w:p>
        </w:tc>
        <w:tc>
          <w:tcPr>
            <w:tcW w:w="655"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0,12</w:t>
            </w:r>
          </w:p>
        </w:tc>
        <w:tc>
          <w:tcPr>
            <w:tcW w:w="10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0,27</w:t>
            </w:r>
          </w:p>
        </w:tc>
        <w:tc>
          <w:tcPr>
            <w:tcW w:w="9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0,27</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14—17</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0,73</w:t>
            </w:r>
          </w:p>
        </w:tc>
        <w:tc>
          <w:tcPr>
            <w:tcW w:w="9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0,73</w:t>
            </w:r>
          </w:p>
        </w:tc>
        <w:tc>
          <w:tcPr>
            <w:tcW w:w="82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94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79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1,32</w:t>
            </w:r>
          </w:p>
        </w:tc>
        <w:tc>
          <w:tcPr>
            <w:tcW w:w="7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1,32</w:t>
            </w:r>
          </w:p>
        </w:tc>
        <w:tc>
          <w:tcPr>
            <w:tcW w:w="89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1,91</w:t>
            </w:r>
          </w:p>
        </w:tc>
        <w:tc>
          <w:tcPr>
            <w:tcW w:w="620"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2,10</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0,85</w:t>
            </w:r>
          </w:p>
        </w:tc>
        <w:tc>
          <w:tcPr>
            <w:tcW w:w="937"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8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0,33</w:t>
            </w:r>
          </w:p>
        </w:tc>
        <w:tc>
          <w:tcPr>
            <w:tcW w:w="777"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0,47</w:t>
            </w:r>
          </w:p>
        </w:tc>
        <w:tc>
          <w:tcPr>
            <w:tcW w:w="77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1,18</w:t>
            </w:r>
          </w:p>
        </w:tc>
        <w:tc>
          <w:tcPr>
            <w:tcW w:w="655"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1,30</w:t>
            </w:r>
          </w:p>
        </w:tc>
        <w:tc>
          <w:tcPr>
            <w:tcW w:w="10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1,04</w:t>
            </w:r>
          </w:p>
        </w:tc>
        <w:tc>
          <w:tcPr>
            <w:tcW w:w="9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1,37</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10—13</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2,73</w:t>
            </w:r>
          </w:p>
        </w:tc>
        <w:tc>
          <w:tcPr>
            <w:tcW w:w="9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3,46</w:t>
            </w:r>
          </w:p>
        </w:tc>
        <w:tc>
          <w:tcPr>
            <w:tcW w:w="82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6,70</w:t>
            </w:r>
          </w:p>
        </w:tc>
        <w:tc>
          <w:tcPr>
            <w:tcW w:w="94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7,95</w:t>
            </w:r>
          </w:p>
        </w:tc>
        <w:tc>
          <w:tcPr>
            <w:tcW w:w="79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7,26</w:t>
            </w:r>
          </w:p>
        </w:tc>
        <w:tc>
          <w:tcPr>
            <w:tcW w:w="7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8,58</w:t>
            </w:r>
          </w:p>
        </w:tc>
        <w:tc>
          <w:tcPr>
            <w:tcW w:w="89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9,25</w:t>
            </w:r>
          </w:p>
        </w:tc>
        <w:tc>
          <w:tcPr>
            <w:tcW w:w="620"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11,35</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3,48</w:t>
            </w:r>
          </w:p>
        </w:tc>
        <w:tc>
          <w:tcPr>
            <w:tcW w:w="937"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4,63</w:t>
            </w:r>
          </w:p>
        </w:tc>
        <w:tc>
          <w:tcPr>
            <w:tcW w:w="78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3,32</w:t>
            </w:r>
          </w:p>
        </w:tc>
        <w:tc>
          <w:tcPr>
            <w:tcW w:w="777"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3,79</w:t>
            </w:r>
          </w:p>
        </w:tc>
        <w:tc>
          <w:tcPr>
            <w:tcW w:w="77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5,11</w:t>
            </w:r>
          </w:p>
        </w:tc>
        <w:tc>
          <w:tcPr>
            <w:tcW w:w="655"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6,41</w:t>
            </w:r>
          </w:p>
        </w:tc>
        <w:tc>
          <w:tcPr>
            <w:tcW w:w="10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5,80</w:t>
            </w:r>
          </w:p>
        </w:tc>
        <w:tc>
          <w:tcPr>
            <w:tcW w:w="9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7,11</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6—9</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19,58</w:t>
            </w:r>
          </w:p>
        </w:tc>
        <w:tc>
          <w:tcPr>
            <w:tcW w:w="9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23,04</w:t>
            </w:r>
          </w:p>
        </w:tc>
        <w:tc>
          <w:tcPr>
            <w:tcW w:w="82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24,27</w:t>
            </w:r>
          </w:p>
        </w:tc>
        <w:tc>
          <w:tcPr>
            <w:tcW w:w="94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32,22</w:t>
            </w:r>
          </w:p>
        </w:tc>
        <w:tc>
          <w:tcPr>
            <w:tcW w:w="79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26,4</w:t>
            </w:r>
          </w:p>
        </w:tc>
        <w:tc>
          <w:tcPr>
            <w:tcW w:w="7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35,32</w:t>
            </w:r>
          </w:p>
        </w:tc>
        <w:tc>
          <w:tcPr>
            <w:tcW w:w="89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22,00</w:t>
            </w:r>
          </w:p>
        </w:tc>
        <w:tc>
          <w:tcPr>
            <w:tcW w:w="620"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33,35</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22,35</w:t>
            </w:r>
          </w:p>
        </w:tc>
        <w:tc>
          <w:tcPr>
            <w:tcW w:w="937"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26,98</w:t>
            </w:r>
          </w:p>
        </w:tc>
        <w:tc>
          <w:tcPr>
            <w:tcW w:w="78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17,06</w:t>
            </w:r>
          </w:p>
        </w:tc>
        <w:tc>
          <w:tcPr>
            <w:tcW w:w="777"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20,84</w:t>
            </w:r>
          </w:p>
        </w:tc>
        <w:tc>
          <w:tcPr>
            <w:tcW w:w="77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18,87</w:t>
            </w:r>
          </w:p>
        </w:tc>
        <w:tc>
          <w:tcPr>
            <w:tcW w:w="655"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25,28</w:t>
            </w:r>
          </w:p>
        </w:tc>
        <w:tc>
          <w:tcPr>
            <w:tcW w:w="10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19,36</w:t>
            </w:r>
          </w:p>
        </w:tc>
        <w:tc>
          <w:tcPr>
            <w:tcW w:w="9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26,47</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2—5</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61,48</w:t>
            </w:r>
          </w:p>
        </w:tc>
        <w:tc>
          <w:tcPr>
            <w:tcW w:w="98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84,52</w:t>
            </w:r>
          </w:p>
        </w:tc>
        <w:tc>
          <w:tcPr>
            <w:tcW w:w="82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60,25</w:t>
            </w:r>
          </w:p>
        </w:tc>
        <w:tc>
          <w:tcPr>
            <w:tcW w:w="94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92,47</w:t>
            </w:r>
          </w:p>
        </w:tc>
        <w:tc>
          <w:tcPr>
            <w:tcW w:w="79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56,43</w:t>
            </w:r>
          </w:p>
        </w:tc>
        <w:tc>
          <w:tcPr>
            <w:tcW w:w="77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91,75</w:t>
            </w:r>
          </w:p>
        </w:tc>
        <w:tc>
          <w:tcPr>
            <w:tcW w:w="89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55.49</w:t>
            </w:r>
          </w:p>
        </w:tc>
        <w:tc>
          <w:tcPr>
            <w:tcW w:w="620"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88,84</w:t>
            </w:r>
          </w:p>
        </w:tc>
        <w:tc>
          <w:tcPr>
            <w:tcW w:w="85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57,62</w:t>
            </w:r>
          </w:p>
        </w:tc>
        <w:tc>
          <w:tcPr>
            <w:tcW w:w="937"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84,60</w:t>
            </w:r>
          </w:p>
        </w:tc>
        <w:tc>
          <w:tcPr>
            <w:tcW w:w="78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64,46</w:t>
            </w:r>
          </w:p>
        </w:tc>
        <w:tc>
          <w:tcPr>
            <w:tcW w:w="777"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85,30</w:t>
            </w:r>
          </w:p>
        </w:tc>
        <w:tc>
          <w:tcPr>
            <w:tcW w:w="77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62,92</w:t>
            </w:r>
          </w:p>
        </w:tc>
        <w:tc>
          <w:tcPr>
            <w:tcW w:w="655" w:type="dxa"/>
            <w:gridSpan w:val="2"/>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88,20</w:t>
            </w:r>
          </w:p>
        </w:tc>
        <w:tc>
          <w:tcPr>
            <w:tcW w:w="10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59,60</w:t>
            </w:r>
          </w:p>
        </w:tc>
        <w:tc>
          <w:tcPr>
            <w:tcW w:w="9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86,07</w:t>
            </w: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w:t>
            </w:r>
          </w:p>
        </w:tc>
        <w:tc>
          <w:tcPr>
            <w:tcW w:w="8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15,48</w:t>
            </w:r>
          </w:p>
        </w:tc>
        <w:tc>
          <w:tcPr>
            <w:tcW w:w="98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w:t>
            </w:r>
          </w:p>
        </w:tc>
        <w:tc>
          <w:tcPr>
            <w:tcW w:w="82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7,53</w:t>
            </w:r>
          </w:p>
        </w:tc>
        <w:tc>
          <w:tcPr>
            <w:tcW w:w="94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w:t>
            </w:r>
          </w:p>
        </w:tc>
        <w:tc>
          <w:tcPr>
            <w:tcW w:w="79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8,25</w:t>
            </w:r>
          </w:p>
        </w:tc>
        <w:tc>
          <w:tcPr>
            <w:tcW w:w="77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w:t>
            </w:r>
          </w:p>
        </w:tc>
        <w:tc>
          <w:tcPr>
            <w:tcW w:w="89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11,16</w:t>
            </w:r>
          </w:p>
        </w:tc>
        <w:tc>
          <w:tcPr>
            <w:tcW w:w="620" w:type="dxa"/>
            <w:gridSpan w:val="2"/>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w:t>
            </w:r>
          </w:p>
        </w:tc>
        <w:tc>
          <w:tcPr>
            <w:tcW w:w="85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15,40</w:t>
            </w:r>
          </w:p>
        </w:tc>
        <w:tc>
          <w:tcPr>
            <w:tcW w:w="937" w:type="dxa"/>
            <w:gridSpan w:val="2"/>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w:t>
            </w:r>
          </w:p>
        </w:tc>
        <w:tc>
          <w:tcPr>
            <w:tcW w:w="78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14,7</w:t>
            </w:r>
          </w:p>
        </w:tc>
        <w:tc>
          <w:tcPr>
            <w:tcW w:w="777" w:type="dxa"/>
            <w:gridSpan w:val="2"/>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w:t>
            </w:r>
          </w:p>
        </w:tc>
        <w:tc>
          <w:tcPr>
            <w:tcW w:w="77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11,8</w:t>
            </w:r>
          </w:p>
        </w:tc>
        <w:tc>
          <w:tcPr>
            <w:tcW w:w="655" w:type="dxa"/>
            <w:gridSpan w:val="2"/>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w:t>
            </w:r>
          </w:p>
        </w:tc>
        <w:tc>
          <w:tcPr>
            <w:tcW w:w="109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13,93</w:t>
            </w:r>
          </w:p>
        </w:tc>
        <w:tc>
          <w:tcPr>
            <w:tcW w:w="9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100,0</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50" type="#_x0000_t75" style="width:600.75pt;height:367.5pt">
            <v:imagedata r:id="rId175" o:title=""/>
          </v:shape>
        </w:pic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П.1</w:t>
      </w:r>
      <w:r>
        <w:rPr>
          <w:rFonts w:ascii="Times New Roman" w:hAnsi="Times New Roman"/>
          <w:i/>
          <w:sz w:val="20"/>
        </w:rPr>
        <w:t xml:space="preserve"> —</w:t>
      </w:r>
      <w:r>
        <w:rPr>
          <w:rFonts w:ascii="Times New Roman" w:hAnsi="Times New Roman"/>
          <w:sz w:val="20"/>
        </w:rPr>
        <w:t xml:space="preserve"> Режимные функции скорости ветра (ГМО г. Астрахань)</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sectPr w:rsidR="00000000">
          <w:pgSz w:w="16840" w:h="11907" w:orient="landscape" w:code="9"/>
          <w:pgMar w:top="1134" w:right="1134" w:bottom="1134" w:left="1134" w:header="720" w:footer="720" w:gutter="0"/>
          <w:paperSrc w:first="7" w:other="7"/>
          <w:cols w:space="60"/>
          <w:noEndnote/>
        </w:sectPr>
      </w:pPr>
    </w:p>
    <w:p w:rsidR="00000000" w:rsidRDefault="00A955F1">
      <w:pPr>
        <w:spacing w:line="240" w:lineRule="auto"/>
        <w:ind w:firstLine="284"/>
        <w:rPr>
          <w:rFonts w:ascii="Times New Roman" w:hAnsi="Times New Roman"/>
          <w:sz w:val="20"/>
        </w:rPr>
      </w:pPr>
      <w:r>
        <w:rPr>
          <w:rFonts w:ascii="Times New Roman" w:hAnsi="Times New Roman"/>
          <w:sz w:val="20"/>
        </w:rPr>
        <w:t>Расчетные скорости ветра в соответствии с пп. 9.3 и 9.4 приняты повторяемостей: при определении отметки бровки насыпи 1 раз в 2 года (обеспеченность 50 %) и при расчетах мощности крепления 1 раз в 25 лет (обеспеченность 4 %).</w:t>
      </w:r>
    </w:p>
    <w:p w:rsidR="00000000" w:rsidRDefault="00A955F1">
      <w:pPr>
        <w:spacing w:line="240" w:lineRule="auto"/>
        <w:ind w:firstLine="284"/>
        <w:rPr>
          <w:rFonts w:ascii="Times New Roman" w:hAnsi="Times New Roman"/>
          <w:sz w:val="20"/>
        </w:rPr>
      </w:pPr>
      <w:r>
        <w:rPr>
          <w:rFonts w:ascii="Times New Roman" w:hAnsi="Times New Roman"/>
          <w:sz w:val="20"/>
        </w:rPr>
        <w:t xml:space="preserve">Для каждого румба применительно к использованным данным статистического ряда наблюденных скоростей ветра определяется обеспеченность ветра повторяющегося один раз в нормативные </w:t>
      </w:r>
      <w:r>
        <w:rPr>
          <w:rFonts w:ascii="Times New Roman" w:hAnsi="Times New Roman"/>
          <w:sz w:val="20"/>
          <w:lang w:val="en-US"/>
        </w:rPr>
        <w:t>n</w:t>
      </w:r>
      <w:r>
        <w:rPr>
          <w:rFonts w:ascii="Times New Roman" w:hAnsi="Times New Roman"/>
          <w:sz w:val="20"/>
          <w:vertAlign w:val="subscript"/>
          <w:lang w:val="en-US"/>
        </w:rPr>
        <w:t>t</w:t>
      </w:r>
      <w:r>
        <w:rPr>
          <w:rFonts w:ascii="Times New Roman" w:hAnsi="Times New Roman"/>
          <w:sz w:val="20"/>
        </w:rPr>
        <w:t xml:space="preserve"> лет по форм</w:t>
      </w:r>
      <w:r>
        <w:rPr>
          <w:rFonts w:ascii="Times New Roman" w:hAnsi="Times New Roman"/>
          <w:sz w:val="20"/>
        </w:rPr>
        <w:t>уле (1) ВСН 206-87</w:t>
      </w:r>
    </w:p>
    <w:p w:rsidR="00000000" w:rsidRDefault="00A955F1">
      <w:pPr>
        <w:spacing w:line="240" w:lineRule="auto"/>
        <w:ind w:firstLine="284"/>
        <w:rPr>
          <w:rFonts w:ascii="Times New Roman" w:hAnsi="Times New Roman"/>
          <w:sz w:val="20"/>
        </w:rPr>
      </w:pPr>
      <w:r>
        <w:rPr>
          <w:rFonts w:ascii="Times New Roman" w:hAnsi="Times New Roman"/>
          <w:position w:val="-26"/>
          <w:sz w:val="20"/>
        </w:rPr>
        <w:object w:dxaOrig="1500" w:dyaOrig="600">
          <v:shape id="_x0000_i1151" type="#_x0000_t75" style="width:75pt;height:30pt" o:ole="">
            <v:imagedata r:id="rId176" o:title=""/>
          </v:shape>
          <o:OLEObject Type="Embed" ProgID="Equation.3" ShapeID="_x0000_i1151" DrawAspect="Content" ObjectID="_1427231306" r:id="rId177"/>
        </w:object>
      </w:r>
      <w:r>
        <w:rPr>
          <w:rFonts w:ascii="Times New Roman" w:hAnsi="Times New Roman"/>
          <w:sz w:val="20"/>
        </w:rPr>
        <w:t>,                          (П.1)</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t</w:t>
      </w:r>
      <w:r>
        <w:rPr>
          <w:rFonts w:ascii="Times New Roman" w:hAnsi="Times New Roman"/>
          <w:sz w:val="20"/>
        </w:rPr>
        <w:t xml:space="preserve"> — непрерывная продолжительность действия ветра (при отсутствии данных принимается равной 6 ч);</w:t>
      </w:r>
    </w:p>
    <w:p w:rsidR="00000000" w:rsidRDefault="00A955F1">
      <w:pPr>
        <w:spacing w:line="240" w:lineRule="auto"/>
        <w:ind w:firstLine="284"/>
        <w:rPr>
          <w:rFonts w:ascii="Times New Roman" w:hAnsi="Times New Roman"/>
          <w:sz w:val="20"/>
        </w:rPr>
      </w:pPr>
      <w:r>
        <w:rPr>
          <w:rFonts w:ascii="Times New Roman" w:hAnsi="Times New Roman"/>
          <w:i/>
          <w:sz w:val="20"/>
        </w:rPr>
        <w:t>N —</w:t>
      </w:r>
      <w:r>
        <w:rPr>
          <w:rFonts w:ascii="Times New Roman" w:hAnsi="Times New Roman"/>
          <w:sz w:val="20"/>
        </w:rPr>
        <w:t xml:space="preserve"> число дней срочных наблюдений в году за паводковый период, в данном примере май—июнь </w:t>
      </w:r>
      <w:r>
        <w:rPr>
          <w:rFonts w:ascii="Times New Roman" w:hAnsi="Times New Roman"/>
          <w:i/>
          <w:sz w:val="20"/>
          <w:lang w:val="en-US"/>
        </w:rPr>
        <w:t xml:space="preserve">N </w:t>
      </w:r>
      <w:r>
        <w:rPr>
          <w:rFonts w:ascii="Times New Roman" w:hAnsi="Times New Roman"/>
          <w:sz w:val="20"/>
        </w:rPr>
        <w:t>= 61 день;</w:t>
      </w:r>
    </w:p>
    <w:p w:rsidR="00000000" w:rsidRDefault="00A955F1">
      <w:pPr>
        <w:spacing w:line="240" w:lineRule="auto"/>
        <w:ind w:firstLine="284"/>
        <w:rPr>
          <w:rFonts w:ascii="Times New Roman" w:hAnsi="Times New Roman"/>
          <w:sz w:val="20"/>
          <w:lang w:val="en-US"/>
        </w:rPr>
      </w:pPr>
      <w:r>
        <w:rPr>
          <w:rFonts w:ascii="Times New Roman" w:hAnsi="Times New Roman"/>
          <w:sz w:val="20"/>
        </w:rPr>
        <w:t>n</w:t>
      </w:r>
      <w:r>
        <w:rPr>
          <w:rFonts w:ascii="Times New Roman" w:hAnsi="Times New Roman"/>
          <w:sz w:val="20"/>
          <w:vertAlign w:val="subscript"/>
        </w:rPr>
        <w:t>t</w:t>
      </w:r>
      <w:r>
        <w:rPr>
          <w:rFonts w:ascii="Times New Roman" w:hAnsi="Times New Roman"/>
          <w:sz w:val="20"/>
        </w:rPr>
        <w:t xml:space="preserve"> — нормативное число лет повторяемости ветра, в данном примере </w:t>
      </w:r>
      <w:r>
        <w:rPr>
          <w:rFonts w:ascii="Times New Roman" w:hAnsi="Times New Roman"/>
          <w:position w:val="-14"/>
          <w:sz w:val="20"/>
        </w:rPr>
        <w:object w:dxaOrig="320" w:dyaOrig="340">
          <v:shape id="_x0000_i1152" type="#_x0000_t75" style="width:17.25pt;height:18.75pt" o:ole="">
            <v:imagedata r:id="rId178" o:title=""/>
          </v:shape>
          <o:OLEObject Type="Embed" ProgID="Equation.3" ShapeID="_x0000_i1152" DrawAspect="Content" ObjectID="_1427231307" r:id="rId179"/>
        </w:object>
      </w:r>
      <w:r>
        <w:rPr>
          <w:rFonts w:ascii="Times New Roman" w:hAnsi="Times New Roman"/>
          <w:sz w:val="20"/>
        </w:rPr>
        <w:t xml:space="preserve">=2 года и </w:t>
      </w:r>
      <w:r>
        <w:rPr>
          <w:rFonts w:ascii="Times New Roman" w:hAnsi="Times New Roman"/>
          <w:position w:val="-14"/>
          <w:sz w:val="20"/>
        </w:rPr>
        <w:object w:dxaOrig="340" w:dyaOrig="340">
          <v:shape id="_x0000_i1153" type="#_x0000_t75" style="width:18.75pt;height:18.75pt" o:ole="">
            <v:imagedata r:id="rId180" o:title=""/>
          </v:shape>
          <o:OLEObject Type="Embed" ProgID="Equation.3" ShapeID="_x0000_i1153" DrawAspect="Content" ObjectID="_1427231308" r:id="rId181"/>
        </w:object>
      </w:r>
      <w:r>
        <w:rPr>
          <w:rFonts w:ascii="Times New Roman" w:hAnsi="Times New Roman"/>
          <w:sz w:val="20"/>
        </w:rPr>
        <w:t>=25 лет;</w:t>
      </w:r>
    </w:p>
    <w:p w:rsidR="00000000" w:rsidRDefault="00A955F1">
      <w:pPr>
        <w:spacing w:line="240" w:lineRule="auto"/>
        <w:ind w:firstLine="284"/>
        <w:rPr>
          <w:rFonts w:ascii="Times New Roman" w:hAnsi="Times New Roman"/>
          <w:sz w:val="20"/>
        </w:rPr>
      </w:pPr>
      <w:r>
        <w:rPr>
          <w:rFonts w:ascii="Times New Roman" w:hAnsi="Times New Roman"/>
          <w:i/>
          <w:sz w:val="20"/>
        </w:rPr>
        <w:t>Р</w:t>
      </w:r>
      <w:r>
        <w:rPr>
          <w:rFonts w:ascii="Times New Roman" w:hAnsi="Times New Roman"/>
          <w:i/>
          <w:sz w:val="20"/>
          <w:vertAlign w:val="subscript"/>
          <w:lang w:val="en-US"/>
        </w:rPr>
        <w:t>V</w:t>
      </w:r>
      <w:r>
        <w:rPr>
          <w:rFonts w:ascii="Times New Roman" w:hAnsi="Times New Roman"/>
          <w:i/>
          <w:sz w:val="20"/>
        </w:rPr>
        <w:t>—</w:t>
      </w:r>
      <w:r>
        <w:rPr>
          <w:rFonts w:ascii="Times New Roman" w:hAnsi="Times New Roman"/>
          <w:sz w:val="20"/>
        </w:rPr>
        <w:t xml:space="preserve"> повторяемость направления ветра в долях единицы от суммы повторяемостей всех направлений (берется из</w:t>
      </w:r>
      <w:r>
        <w:rPr>
          <w:rFonts w:ascii="Times New Roman" w:hAnsi="Times New Roman"/>
          <w:sz w:val="20"/>
        </w:rPr>
        <w:t xml:space="preserve"> последней строчки таблицы П.1). Вычисленные значения обеспеченностей в процентах </w:t>
      </w:r>
      <w:r>
        <w:rPr>
          <w:rFonts w:ascii="Times New Roman" w:hAnsi="Times New Roman"/>
          <w:sz w:val="20"/>
          <w:lang w:val="en-US"/>
        </w:rPr>
        <w:t>F</w:t>
      </w:r>
      <w:r>
        <w:rPr>
          <w:rFonts w:ascii="Times New Roman" w:hAnsi="Times New Roman"/>
          <w:sz w:val="20"/>
          <w:vertAlign w:val="subscript"/>
          <w:lang w:val="en-US"/>
        </w:rPr>
        <w:t>2</w:t>
      </w:r>
      <w:r>
        <w:rPr>
          <w:rFonts w:ascii="Times New Roman" w:hAnsi="Times New Roman"/>
          <w:sz w:val="20"/>
        </w:rPr>
        <w:t xml:space="preserve"> и </w:t>
      </w:r>
      <w:r>
        <w:rPr>
          <w:rFonts w:ascii="Times New Roman" w:hAnsi="Times New Roman"/>
          <w:sz w:val="20"/>
          <w:lang w:val="en-US"/>
        </w:rPr>
        <w:t>F</w:t>
      </w:r>
      <w:r>
        <w:rPr>
          <w:rFonts w:ascii="Times New Roman" w:hAnsi="Times New Roman"/>
          <w:sz w:val="20"/>
          <w:vertAlign w:val="subscript"/>
          <w:lang w:val="en-US"/>
        </w:rPr>
        <w:t>25</w:t>
      </w:r>
      <w:r>
        <w:rPr>
          <w:rFonts w:ascii="Times New Roman" w:hAnsi="Times New Roman"/>
          <w:sz w:val="20"/>
        </w:rPr>
        <w:t xml:space="preserve"> и соответственно им снятые с графиков режимных функций (рисунок П.1) расчетные скорости ветра </w:t>
      </w:r>
      <w:r>
        <w:rPr>
          <w:rFonts w:ascii="Times New Roman" w:hAnsi="Times New Roman"/>
          <w:sz w:val="20"/>
          <w:lang w:val="en-US"/>
        </w:rPr>
        <w:t>V</w:t>
      </w:r>
      <w:r>
        <w:rPr>
          <w:rFonts w:ascii="Times New Roman" w:hAnsi="Times New Roman"/>
          <w:sz w:val="20"/>
          <w:vertAlign w:val="subscript"/>
          <w:lang w:val="en-US"/>
        </w:rPr>
        <w:t>50</w:t>
      </w:r>
      <w:r>
        <w:rPr>
          <w:rFonts w:ascii="Times New Roman" w:hAnsi="Times New Roman"/>
          <w:sz w:val="20"/>
          <w:vertAlign w:val="subscript"/>
        </w:rPr>
        <w:t>%</w:t>
      </w:r>
      <w:r>
        <w:rPr>
          <w:rFonts w:ascii="Times New Roman" w:hAnsi="Times New Roman"/>
          <w:sz w:val="20"/>
        </w:rPr>
        <w:t xml:space="preserve"> и</w:t>
      </w:r>
      <w:r>
        <w:rPr>
          <w:rFonts w:ascii="Times New Roman" w:hAnsi="Times New Roman"/>
          <w:sz w:val="20"/>
          <w:lang w:val="en-US"/>
        </w:rPr>
        <w:t xml:space="preserve"> V</w:t>
      </w:r>
      <w:r>
        <w:rPr>
          <w:rFonts w:ascii="Times New Roman" w:hAnsi="Times New Roman"/>
          <w:sz w:val="20"/>
          <w:vertAlign w:val="subscript"/>
          <w:lang w:val="en-US"/>
        </w:rPr>
        <w:t>4%</w:t>
      </w:r>
      <w:r>
        <w:rPr>
          <w:rFonts w:ascii="Times New Roman" w:hAnsi="Times New Roman"/>
          <w:sz w:val="20"/>
        </w:rPr>
        <w:t xml:space="preserve"> приведены в таблице П. 3.</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П.3</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276"/>
        <w:gridCol w:w="851"/>
        <w:gridCol w:w="708"/>
        <w:gridCol w:w="993"/>
        <w:gridCol w:w="850"/>
        <w:gridCol w:w="992"/>
        <w:gridCol w:w="851"/>
        <w:gridCol w:w="767"/>
        <w:gridCol w:w="1076"/>
      </w:tblGrid>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Показатели</w:t>
            </w:r>
          </w:p>
        </w:tc>
        <w:tc>
          <w:tcPr>
            <w:tcW w:w="7088" w:type="dxa"/>
            <w:gridSpan w:val="8"/>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Направление ветра (румбы)</w:t>
            </w: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w:t>
            </w:r>
          </w:p>
        </w:tc>
        <w:tc>
          <w:tcPr>
            <w:tcW w:w="70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СВ</w:t>
            </w:r>
          </w:p>
        </w:tc>
        <w:tc>
          <w:tcPr>
            <w:tcW w:w="9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w:t>
            </w: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ЮВ</w:t>
            </w:r>
          </w:p>
        </w:tc>
        <w:tc>
          <w:tcPr>
            <w:tcW w:w="99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w:t>
            </w:r>
          </w:p>
        </w:tc>
        <w:tc>
          <w:tcPr>
            <w:tcW w:w="8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ЮЗ</w:t>
            </w:r>
          </w:p>
        </w:tc>
        <w:tc>
          <w:tcPr>
            <w:tcW w:w="7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107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СЗ</w:t>
            </w:r>
          </w:p>
        </w:tc>
      </w:tr>
      <w:tr w:rsidR="00000000">
        <w:tblPrEx>
          <w:tblCellMar>
            <w:top w:w="0" w:type="dxa"/>
            <w:bottom w:w="0" w:type="dxa"/>
          </w:tblCellMar>
        </w:tblPrEx>
        <w:tc>
          <w:tcPr>
            <w:tcW w:w="1276"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F</w:t>
            </w:r>
            <w:r>
              <w:rPr>
                <w:rFonts w:ascii="Times New Roman" w:hAnsi="Times New Roman"/>
                <w:sz w:val="20"/>
                <w:vertAlign w:val="subscript"/>
                <w:lang w:val="en-US"/>
              </w:rPr>
              <w:t>2</w:t>
            </w:r>
            <w:r>
              <w:rPr>
                <w:rFonts w:ascii="Times New Roman" w:hAnsi="Times New Roman"/>
                <w:sz w:val="20"/>
              </w:rPr>
              <w:t>(50 %), %</w:t>
            </w:r>
          </w:p>
        </w:tc>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1,87</w:t>
            </w:r>
          </w:p>
        </w:tc>
        <w:tc>
          <w:tcPr>
            <w:tcW w:w="70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1,72</w:t>
            </w:r>
          </w:p>
        </w:tc>
        <w:tc>
          <w:tcPr>
            <w:tcW w:w="99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1,35</w:t>
            </w:r>
          </w:p>
        </w:tc>
        <w:tc>
          <w:tcPr>
            <w:tcW w:w="8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1,31</w:t>
            </w:r>
          </w:p>
        </w:tc>
        <w:tc>
          <w:tcPr>
            <w:tcW w:w="99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2,04</w:t>
            </w:r>
          </w:p>
        </w:tc>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1,44</w:t>
            </w:r>
          </w:p>
        </w:tc>
        <w:tc>
          <w:tcPr>
            <w:tcW w:w="7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1,61</w:t>
            </w:r>
          </w:p>
        </w:tc>
        <w:tc>
          <w:tcPr>
            <w:tcW w:w="107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1,59</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F</w:t>
            </w:r>
            <w:r>
              <w:rPr>
                <w:rFonts w:ascii="Times New Roman" w:hAnsi="Times New Roman"/>
                <w:sz w:val="20"/>
                <w:vertAlign w:val="subscript"/>
              </w:rPr>
              <w:t>25</w:t>
            </w:r>
            <w:r>
              <w:rPr>
                <w:rFonts w:ascii="Times New Roman" w:hAnsi="Times New Roman"/>
                <w:sz w:val="20"/>
              </w:rPr>
              <w:t xml:space="preserve"> (4 %), %</w:t>
            </w:r>
          </w:p>
        </w:tc>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w:t>
            </w:r>
          </w:p>
        </w:tc>
        <w:tc>
          <w:tcPr>
            <w:tcW w:w="7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0,14</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0,11</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0,16</w:t>
            </w:r>
          </w:p>
        </w:tc>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0,16</w:t>
            </w:r>
          </w:p>
        </w:tc>
        <w:tc>
          <w:tcPr>
            <w:tcW w:w="7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0,13</w:t>
            </w:r>
          </w:p>
        </w:tc>
        <w:tc>
          <w:tcPr>
            <w:tcW w:w="10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0,13</w:t>
            </w:r>
          </w:p>
        </w:tc>
      </w:tr>
      <w:tr w:rsidR="00000000">
        <w:tblPrEx>
          <w:tblCellMar>
            <w:top w:w="0" w:type="dxa"/>
            <w:bottom w:w="0" w:type="dxa"/>
          </w:tblCellMar>
        </w:tblPrEx>
        <w:tc>
          <w:tcPr>
            <w:tcW w:w="1276"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V</w:t>
            </w:r>
            <w:r>
              <w:rPr>
                <w:rFonts w:ascii="Times New Roman" w:hAnsi="Times New Roman"/>
                <w:sz w:val="20"/>
                <w:vertAlign w:val="subscript"/>
                <w:lang w:val="en-US"/>
              </w:rPr>
              <w:t xml:space="preserve">4% </w:t>
            </w:r>
            <w:r>
              <w:rPr>
                <w:rFonts w:ascii="Times New Roman" w:hAnsi="Times New Roman"/>
                <w:sz w:val="20"/>
                <w:lang w:val="en-US"/>
              </w:rPr>
              <w:t xml:space="preserve">, </w:t>
            </w:r>
            <w:r>
              <w:rPr>
                <w:rFonts w:ascii="Times New Roman" w:hAnsi="Times New Roman"/>
                <w:sz w:val="20"/>
              </w:rPr>
              <w:t>м/с</w:t>
            </w:r>
          </w:p>
        </w:tc>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17,0</w:t>
            </w:r>
          </w:p>
        </w:tc>
        <w:tc>
          <w:tcPr>
            <w:tcW w:w="708"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18,5</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14,0</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19,0</w:t>
            </w:r>
          </w:p>
        </w:tc>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17,0</w:t>
            </w:r>
          </w:p>
        </w:tc>
        <w:tc>
          <w:tcPr>
            <w:tcW w:w="767"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19,5</w:t>
            </w:r>
          </w:p>
        </w:tc>
        <w:tc>
          <w:tcPr>
            <w:tcW w:w="1076"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w:t>
            </w:r>
            <w:r>
              <w:rPr>
                <w:rFonts w:ascii="Times New Roman" w:hAnsi="Times New Roman"/>
                <w:sz w:val="20"/>
                <w:lang w:val="en-US"/>
              </w:rPr>
              <w:t>,</w:t>
            </w:r>
            <w:r>
              <w:rPr>
                <w:rFonts w:ascii="Times New Roman" w:hAnsi="Times New Roman"/>
                <w:sz w:val="20"/>
              </w:rPr>
              <w:t>0</w:t>
            </w:r>
          </w:p>
        </w:tc>
      </w:tr>
      <w:tr w:rsidR="00000000">
        <w:tblPrEx>
          <w:tblCellMar>
            <w:top w:w="0" w:type="dxa"/>
            <w:bottom w:w="0" w:type="dxa"/>
          </w:tblCellMar>
        </w:tblPrEx>
        <w:tc>
          <w:tcPr>
            <w:tcW w:w="1276"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V</w:t>
            </w:r>
            <w:r>
              <w:rPr>
                <w:rFonts w:ascii="Times New Roman" w:hAnsi="Times New Roman"/>
                <w:sz w:val="20"/>
                <w:vertAlign w:val="subscript"/>
              </w:rPr>
              <w:t>50%</w:t>
            </w:r>
            <w:r>
              <w:rPr>
                <w:rFonts w:ascii="Times New Roman" w:hAnsi="Times New Roman"/>
                <w:sz w:val="20"/>
                <w:vertAlign w:val="subscript"/>
                <w:lang w:val="en-US"/>
              </w:rPr>
              <w:t xml:space="preserve"> </w:t>
            </w:r>
            <w:r>
              <w:rPr>
                <w:rFonts w:ascii="Times New Roman" w:hAnsi="Times New Roman"/>
                <w:sz w:val="20"/>
                <w:lang w:val="en-US"/>
              </w:rPr>
              <w:t>,</w:t>
            </w:r>
            <w:r>
              <w:rPr>
                <w:rFonts w:ascii="Times New Roman" w:hAnsi="Times New Roman"/>
                <w:sz w:val="20"/>
              </w:rPr>
              <w:t xml:space="preserve"> м/с</w:t>
            </w:r>
          </w:p>
        </w:tc>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70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13,5</w:t>
            </w:r>
          </w:p>
        </w:tc>
        <w:tc>
          <w:tcPr>
            <w:tcW w:w="99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14,5</w:t>
            </w:r>
          </w:p>
        </w:tc>
        <w:tc>
          <w:tcPr>
            <w:tcW w:w="8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15,0</w:t>
            </w:r>
          </w:p>
        </w:tc>
        <w:tc>
          <w:tcPr>
            <w:tcW w:w="99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13,0</w:t>
            </w:r>
          </w:p>
        </w:tc>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7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13,5</w:t>
            </w:r>
          </w:p>
        </w:tc>
        <w:tc>
          <w:tcPr>
            <w:tcW w:w="107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14,0</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Скоро</w:t>
      </w:r>
      <w:r>
        <w:rPr>
          <w:rFonts w:ascii="Times New Roman" w:hAnsi="Times New Roman"/>
          <w:sz w:val="20"/>
        </w:rPr>
        <w:t xml:space="preserve">сть ветра </w:t>
      </w:r>
      <w:r>
        <w:rPr>
          <w:rFonts w:ascii="Times New Roman" w:hAnsi="Times New Roman"/>
          <w:sz w:val="20"/>
          <w:lang w:val="en-US"/>
        </w:rPr>
        <w:t>V</w:t>
      </w:r>
      <w:r>
        <w:rPr>
          <w:rFonts w:ascii="Times New Roman" w:hAnsi="Times New Roman"/>
          <w:sz w:val="20"/>
          <w:vertAlign w:val="subscript"/>
          <w:lang w:val="en-US"/>
        </w:rPr>
        <w:t>w</w:t>
      </w:r>
      <w:r>
        <w:rPr>
          <w:rFonts w:ascii="Times New Roman" w:hAnsi="Times New Roman"/>
          <w:sz w:val="20"/>
        </w:rPr>
        <w:t xml:space="preserve">, прогнозируемую по данным материковой гидрометеостанции </w:t>
      </w:r>
      <w:r>
        <w:rPr>
          <w:rFonts w:ascii="Times New Roman" w:hAnsi="Times New Roman"/>
          <w:sz w:val="20"/>
          <w:lang w:val="en-US"/>
        </w:rPr>
        <w:t>V</w:t>
      </w:r>
      <w:r>
        <w:rPr>
          <w:rFonts w:ascii="Times New Roman" w:hAnsi="Times New Roman"/>
          <w:sz w:val="20"/>
          <w:vertAlign w:val="subscript"/>
          <w:lang w:val="en-US"/>
        </w:rPr>
        <w:t>lz</w:t>
      </w:r>
      <w:r>
        <w:rPr>
          <w:rFonts w:ascii="Times New Roman" w:hAnsi="Times New Roman"/>
          <w:sz w:val="20"/>
          <w:lang w:val="en-US"/>
        </w:rPr>
        <w:t xml:space="preserve">, </w:t>
      </w:r>
      <w:r>
        <w:rPr>
          <w:rFonts w:ascii="Times New Roman" w:hAnsi="Times New Roman"/>
          <w:sz w:val="20"/>
        </w:rPr>
        <w:t>следует привести к условиям водной поверхности на высоте Z</w:t>
      </w:r>
      <w:r>
        <w:rPr>
          <w:rFonts w:ascii="Times New Roman" w:hAnsi="Times New Roman"/>
          <w:sz w:val="20"/>
          <w:lang w:val="en-US"/>
        </w:rPr>
        <w:t xml:space="preserve"> </w:t>
      </w:r>
      <w:r>
        <w:rPr>
          <w:rFonts w:ascii="Times New Roman" w:hAnsi="Times New Roman"/>
          <w:sz w:val="20"/>
        </w:rPr>
        <w:t>= 10 м по формуле (149) СНиП 2.06.04-82*:</w:t>
      </w:r>
    </w:p>
    <w:p w:rsidR="00000000" w:rsidRDefault="00A955F1">
      <w:pPr>
        <w:spacing w:line="240" w:lineRule="auto"/>
        <w:ind w:firstLine="284"/>
        <w:rPr>
          <w:rFonts w:ascii="Times New Roman" w:hAnsi="Times New Roman"/>
          <w:sz w:val="20"/>
        </w:rPr>
      </w:pPr>
      <w:r>
        <w:rPr>
          <w:rFonts w:ascii="Times New Roman" w:hAnsi="Times New Roman"/>
          <w:sz w:val="20"/>
          <w:lang w:val="en-US"/>
        </w:rPr>
        <w:t>V</w:t>
      </w:r>
      <w:r>
        <w:rPr>
          <w:rFonts w:ascii="Times New Roman" w:hAnsi="Times New Roman"/>
          <w:sz w:val="20"/>
          <w:vertAlign w:val="subscript"/>
          <w:lang w:val="en-US"/>
        </w:rPr>
        <w:t>w</w:t>
      </w:r>
      <w:r>
        <w:rPr>
          <w:rFonts w:ascii="Times New Roman" w:hAnsi="Times New Roman"/>
          <w:sz w:val="20"/>
          <w:lang w:val="en-US"/>
        </w:rPr>
        <w:t xml:space="preserve"> = k</w:t>
      </w:r>
      <w:r>
        <w:rPr>
          <w:rFonts w:ascii="Times New Roman" w:hAnsi="Times New Roman"/>
          <w:sz w:val="20"/>
          <w:vertAlign w:val="subscript"/>
          <w:lang w:val="en-US"/>
        </w:rPr>
        <w:t>z</w:t>
      </w:r>
      <w:r>
        <w:rPr>
          <w:rFonts w:ascii="Times New Roman" w:hAnsi="Times New Roman"/>
          <w:sz w:val="20"/>
          <w:lang w:val="en-US"/>
        </w:rPr>
        <w:t xml:space="preserve"> k</w:t>
      </w:r>
      <w:r>
        <w:rPr>
          <w:rFonts w:ascii="Times New Roman" w:hAnsi="Times New Roman"/>
          <w:i/>
          <w:sz w:val="20"/>
          <w:vertAlign w:val="subscript"/>
          <w:lang w:val="en-US"/>
        </w:rPr>
        <w:t>fl</w:t>
      </w:r>
      <w:r>
        <w:rPr>
          <w:rFonts w:ascii="Times New Roman" w:hAnsi="Times New Roman"/>
          <w:sz w:val="20"/>
          <w:lang w:val="en-US"/>
        </w:rPr>
        <w:t xml:space="preserve"> k</w:t>
      </w:r>
      <w:r>
        <w:rPr>
          <w:rFonts w:ascii="Times New Roman" w:hAnsi="Times New Roman"/>
          <w:i/>
          <w:sz w:val="20"/>
          <w:vertAlign w:val="subscript"/>
          <w:lang w:val="en-US"/>
        </w:rPr>
        <w:t>l</w:t>
      </w:r>
      <w:r>
        <w:rPr>
          <w:rFonts w:ascii="Times New Roman" w:hAnsi="Times New Roman"/>
          <w:sz w:val="20"/>
          <w:lang w:val="en-US"/>
        </w:rPr>
        <w:t xml:space="preserve"> V</w:t>
      </w:r>
      <w:r>
        <w:rPr>
          <w:rFonts w:ascii="Times New Roman" w:hAnsi="Times New Roman"/>
          <w:i/>
          <w:sz w:val="20"/>
          <w:vertAlign w:val="subscript"/>
          <w:lang w:val="en-US"/>
        </w:rPr>
        <w:t>lz</w:t>
      </w:r>
      <w:r>
        <w:rPr>
          <w:rFonts w:ascii="Times New Roman" w:hAnsi="Times New Roman"/>
          <w:sz w:val="20"/>
          <w:lang w:val="en-US"/>
        </w:rPr>
        <w:t xml:space="preserve">,                        </w:t>
      </w:r>
      <w:r>
        <w:rPr>
          <w:rFonts w:ascii="Times New Roman" w:hAnsi="Times New Roman"/>
          <w:sz w:val="20"/>
        </w:rPr>
        <w:t>(П.2)</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V</w:t>
      </w:r>
      <w:r>
        <w:rPr>
          <w:rFonts w:ascii="Times New Roman" w:hAnsi="Times New Roman"/>
          <w:i/>
          <w:sz w:val="20"/>
          <w:vertAlign w:val="subscript"/>
          <w:lang w:val="en-US"/>
        </w:rPr>
        <w:t>l</w:t>
      </w:r>
      <w:r>
        <w:rPr>
          <w:rFonts w:ascii="Times New Roman" w:hAnsi="Times New Roman"/>
          <w:sz w:val="20"/>
          <w:lang w:val="en-US"/>
        </w:rPr>
        <w:t xml:space="preserve"> = V</w:t>
      </w:r>
      <w:r>
        <w:rPr>
          <w:rFonts w:ascii="Times New Roman" w:hAnsi="Times New Roman"/>
          <w:i/>
          <w:sz w:val="20"/>
          <w:vertAlign w:val="subscript"/>
          <w:lang w:val="en-US"/>
        </w:rPr>
        <w:t>lz</w:t>
      </w:r>
      <w:r>
        <w:rPr>
          <w:rFonts w:ascii="Times New Roman" w:hAnsi="Times New Roman"/>
          <w:sz w:val="20"/>
          <w:lang w:val="en-US"/>
        </w:rPr>
        <w:t>, k</w:t>
      </w:r>
      <w:r>
        <w:rPr>
          <w:rFonts w:ascii="Times New Roman" w:hAnsi="Times New Roman"/>
          <w:sz w:val="20"/>
          <w:vertAlign w:val="subscript"/>
          <w:lang w:val="en-US"/>
        </w:rPr>
        <w:t>z</w:t>
      </w:r>
      <w:r>
        <w:rPr>
          <w:rFonts w:ascii="Times New Roman" w:hAnsi="Times New Roman"/>
          <w:sz w:val="20"/>
          <w:lang w:val="en-US"/>
        </w:rPr>
        <w:t xml:space="preserve"> - </w:t>
      </w:r>
      <w:r>
        <w:rPr>
          <w:rFonts w:ascii="Times New Roman" w:hAnsi="Times New Roman"/>
          <w:sz w:val="20"/>
        </w:rPr>
        <w:t xml:space="preserve">скорость на высоте </w:t>
      </w:r>
      <w:r>
        <w:rPr>
          <w:rFonts w:ascii="Times New Roman" w:hAnsi="Times New Roman"/>
          <w:i/>
          <w:sz w:val="20"/>
          <w:lang w:val="en-US"/>
        </w:rPr>
        <w:t>z</w:t>
      </w:r>
      <w:r>
        <w:rPr>
          <w:rFonts w:ascii="Times New Roman" w:hAnsi="Times New Roman"/>
          <w:sz w:val="20"/>
        </w:rPr>
        <w:t xml:space="preserve"> = 10 м на материковой ГМО;</w:t>
      </w:r>
    </w:p>
    <w:p w:rsidR="00000000" w:rsidRDefault="00A955F1">
      <w:pPr>
        <w:spacing w:line="240" w:lineRule="auto"/>
        <w:ind w:firstLine="284"/>
        <w:rPr>
          <w:rFonts w:ascii="Times New Roman" w:hAnsi="Times New Roman"/>
          <w:sz w:val="20"/>
        </w:rPr>
      </w:pPr>
      <w:r>
        <w:rPr>
          <w:rFonts w:ascii="Times New Roman" w:hAnsi="Times New Roman"/>
          <w:sz w:val="20"/>
          <w:lang w:val="en-US"/>
        </w:rPr>
        <w:t>k</w:t>
      </w:r>
      <w:r>
        <w:rPr>
          <w:rFonts w:ascii="Times New Roman" w:hAnsi="Times New Roman"/>
          <w:sz w:val="20"/>
          <w:vertAlign w:val="subscript"/>
          <w:lang w:val="en-US"/>
        </w:rPr>
        <w:t>z</w:t>
      </w:r>
      <w:r>
        <w:rPr>
          <w:rFonts w:ascii="Times New Roman" w:hAnsi="Times New Roman"/>
          <w:sz w:val="20"/>
          <w:lang w:val="en-US"/>
        </w:rPr>
        <w:t xml:space="preserve"> - </w:t>
      </w:r>
      <w:r>
        <w:rPr>
          <w:rFonts w:ascii="Times New Roman" w:hAnsi="Times New Roman"/>
          <w:sz w:val="20"/>
        </w:rPr>
        <w:t>коэффициент приведения скорости ветра к значению на высоте 10 м, принимаемый при z =</w:t>
      </w:r>
      <w:r>
        <w:rPr>
          <w:rFonts w:ascii="Times New Roman" w:hAnsi="Times New Roman"/>
          <w:sz w:val="20"/>
          <w:lang w:val="en-US"/>
        </w:rPr>
        <w:t xml:space="preserve"> </w:t>
      </w:r>
      <w:r>
        <w:rPr>
          <w:rFonts w:ascii="Times New Roman" w:hAnsi="Times New Roman"/>
          <w:sz w:val="20"/>
        </w:rPr>
        <w:t>5</w:t>
      </w:r>
      <w:r>
        <w:rPr>
          <w:rFonts w:ascii="Times New Roman" w:hAnsi="Times New Roman"/>
          <w:sz w:val="20"/>
          <w:lang w:val="en-US"/>
        </w:rPr>
        <w:t xml:space="preserve"> </w:t>
      </w:r>
      <w:r>
        <w:rPr>
          <w:rFonts w:ascii="Times New Roman" w:hAnsi="Times New Roman"/>
          <w:sz w:val="20"/>
        </w:rPr>
        <w:t>м</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 xml:space="preserve">1,1; </w:t>
      </w:r>
      <w:r>
        <w:rPr>
          <w:rFonts w:ascii="Times New Roman" w:hAnsi="Times New Roman"/>
          <w:sz w:val="20"/>
          <w:lang w:val="en-US"/>
        </w:rPr>
        <w:t xml:space="preserve">z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10</w:t>
      </w:r>
      <w:r>
        <w:rPr>
          <w:rFonts w:ascii="Times New Roman" w:hAnsi="Times New Roman"/>
          <w:sz w:val="20"/>
          <w:lang w:val="en-US"/>
        </w:rPr>
        <w:t xml:space="preserve"> </w:t>
      </w:r>
      <w:r>
        <w:rPr>
          <w:rFonts w:ascii="Times New Roman" w:hAnsi="Times New Roman"/>
          <w:sz w:val="20"/>
        </w:rPr>
        <w:t>м</w:t>
      </w:r>
      <w:r>
        <w:rPr>
          <w:rFonts w:ascii="Times New Roman" w:hAnsi="Times New Roman"/>
          <w:sz w:val="20"/>
          <w:lang w:val="en-US"/>
        </w:rPr>
        <w:t xml:space="preserve"> </w:t>
      </w:r>
      <w:r>
        <w:rPr>
          <w:rFonts w:ascii="Times New Roman" w:hAnsi="Times New Roman"/>
          <w:sz w:val="20"/>
        </w:rPr>
        <w:t>—</w:t>
      </w:r>
      <w:r>
        <w:rPr>
          <w:rFonts w:ascii="Times New Roman" w:hAnsi="Times New Roman"/>
          <w:sz w:val="20"/>
          <w:lang w:val="en-US"/>
        </w:rPr>
        <w:t xml:space="preserve"> </w:t>
      </w:r>
      <w:r>
        <w:rPr>
          <w:rFonts w:ascii="Times New Roman" w:hAnsi="Times New Roman"/>
          <w:sz w:val="20"/>
        </w:rPr>
        <w:t>1,0;</w:t>
      </w:r>
      <w:r>
        <w:rPr>
          <w:rFonts w:ascii="Times New Roman" w:hAnsi="Times New Roman"/>
          <w:sz w:val="20"/>
          <w:lang w:val="en-US"/>
        </w:rPr>
        <w:t xml:space="preserve"> </w:t>
      </w:r>
      <w:r>
        <w:rPr>
          <w:rFonts w:ascii="Times New Roman" w:hAnsi="Times New Roman"/>
          <w:sz w:val="20"/>
        </w:rPr>
        <w:t xml:space="preserve">при z = 20 м — более 0,9, в данном примере </w:t>
      </w:r>
      <w:r>
        <w:rPr>
          <w:rFonts w:ascii="Times New Roman" w:hAnsi="Times New Roman"/>
          <w:sz w:val="20"/>
          <w:lang w:val="en-US"/>
        </w:rPr>
        <w:t>z</w:t>
      </w:r>
      <w:r>
        <w:rPr>
          <w:rFonts w:ascii="Times New Roman" w:hAnsi="Times New Roman"/>
          <w:sz w:val="20"/>
        </w:rPr>
        <w:t xml:space="preserve"> = 11,6 м — 0,98;</w:t>
      </w:r>
    </w:p>
    <w:p w:rsidR="00000000" w:rsidRDefault="00A955F1">
      <w:pPr>
        <w:spacing w:line="240" w:lineRule="auto"/>
        <w:ind w:firstLine="284"/>
        <w:rPr>
          <w:rFonts w:ascii="Times New Roman" w:hAnsi="Times New Roman"/>
          <w:sz w:val="20"/>
        </w:rPr>
      </w:pPr>
      <w:r>
        <w:rPr>
          <w:rFonts w:ascii="Times New Roman" w:hAnsi="Times New Roman"/>
          <w:sz w:val="24"/>
          <w:lang w:val="en-US"/>
        </w:rPr>
        <w:t>k</w:t>
      </w:r>
      <w:r>
        <w:rPr>
          <w:rFonts w:ascii="Times New Roman" w:hAnsi="Times New Roman"/>
          <w:i/>
          <w:sz w:val="24"/>
          <w:vertAlign w:val="subscript"/>
          <w:lang w:val="en-US"/>
        </w:rPr>
        <w:t>fl</w:t>
      </w:r>
      <w:r>
        <w:rPr>
          <w:rFonts w:ascii="Times New Roman" w:hAnsi="Times New Roman"/>
          <w:sz w:val="24"/>
          <w:lang w:val="en-US"/>
        </w:rPr>
        <w:t xml:space="preserve"> </w:t>
      </w:r>
      <w:r>
        <w:rPr>
          <w:rFonts w:ascii="Times New Roman" w:hAnsi="Times New Roman"/>
          <w:sz w:val="20"/>
          <w:lang w:val="en-US"/>
        </w:rPr>
        <w:t xml:space="preserve">- </w:t>
      </w:r>
      <w:r>
        <w:rPr>
          <w:rFonts w:ascii="Times New Roman" w:hAnsi="Times New Roman"/>
          <w:sz w:val="20"/>
        </w:rPr>
        <w:t>коэффициент пересчета скорости, изме</w:t>
      </w:r>
      <w:r>
        <w:rPr>
          <w:rFonts w:ascii="Times New Roman" w:hAnsi="Times New Roman"/>
          <w:sz w:val="20"/>
        </w:rPr>
        <w:t>ренной флюгером (но не более 1).</w:t>
      </w:r>
    </w:p>
    <w:p w:rsidR="00000000" w:rsidRDefault="00A955F1">
      <w:pPr>
        <w:spacing w:line="240" w:lineRule="auto"/>
        <w:ind w:firstLine="284"/>
        <w:jc w:val="left"/>
        <w:rPr>
          <w:rFonts w:ascii="Times New Roman" w:hAnsi="Times New Roman"/>
          <w:sz w:val="20"/>
          <w:lang w:val="en-US"/>
        </w:rPr>
      </w:pPr>
      <w:r>
        <w:rPr>
          <w:rFonts w:ascii="Times New Roman" w:hAnsi="Times New Roman"/>
          <w:position w:val="-26"/>
          <w:sz w:val="20"/>
          <w:lang w:val="en-US"/>
        </w:rPr>
        <w:object w:dxaOrig="1460" w:dyaOrig="600">
          <v:shape id="_x0000_i1154" type="#_x0000_t75" style="width:72.75pt;height:30pt" o:ole="">
            <v:imagedata r:id="rId182" o:title=""/>
          </v:shape>
          <o:OLEObject Type="Embed" ProgID="Equation.3" ShapeID="_x0000_i1154" DrawAspect="Content" ObjectID="_1427231309" r:id="rId183"/>
        </w:object>
      </w:r>
    </w:p>
    <w:p w:rsidR="00000000" w:rsidRDefault="00A955F1">
      <w:pPr>
        <w:spacing w:line="240" w:lineRule="auto"/>
        <w:ind w:firstLine="284"/>
        <w:rPr>
          <w:rFonts w:ascii="Times New Roman" w:hAnsi="Times New Roman"/>
          <w:sz w:val="20"/>
        </w:rPr>
      </w:pPr>
      <w:r>
        <w:rPr>
          <w:rFonts w:ascii="Times New Roman" w:hAnsi="Times New Roman"/>
          <w:sz w:val="20"/>
        </w:rPr>
        <w:t xml:space="preserve">здесь </w:t>
      </w:r>
      <w:r>
        <w:rPr>
          <w:rFonts w:ascii="Times New Roman" w:hAnsi="Times New Roman"/>
          <w:sz w:val="20"/>
          <w:lang w:val="en-US"/>
        </w:rPr>
        <w:t>k</w:t>
      </w:r>
      <w:r>
        <w:rPr>
          <w:rFonts w:ascii="Times New Roman" w:hAnsi="Times New Roman"/>
          <w:i/>
          <w:sz w:val="20"/>
          <w:vertAlign w:val="subscript"/>
          <w:lang w:val="en-US"/>
        </w:rPr>
        <w:t>l</w:t>
      </w:r>
      <w:r>
        <w:rPr>
          <w:rFonts w:ascii="Times New Roman" w:hAnsi="Times New Roman"/>
          <w:i/>
          <w:sz w:val="20"/>
        </w:rPr>
        <w:t xml:space="preserve"> —</w:t>
      </w:r>
      <w:r>
        <w:rPr>
          <w:rFonts w:ascii="Times New Roman" w:hAnsi="Times New Roman"/>
          <w:sz w:val="20"/>
        </w:rPr>
        <w:t xml:space="preserve"> коэффициент приведения скорости ветра, измеренной на материковой ГМО, к условиям водной поверхности протяженностью </w:t>
      </w:r>
      <w:r>
        <w:rPr>
          <w:rFonts w:ascii="Times New Roman" w:hAnsi="Times New Roman"/>
          <w:sz w:val="20"/>
          <w:lang w:val="en-US"/>
        </w:rPr>
        <w:t>L</w:t>
      </w:r>
      <w:r>
        <w:rPr>
          <w:rFonts w:ascii="Times New Roman" w:hAnsi="Times New Roman"/>
          <w:i/>
          <w:sz w:val="20"/>
        </w:rPr>
        <w:t>,</w:t>
      </w:r>
      <w:r>
        <w:rPr>
          <w:rFonts w:ascii="Times New Roman" w:hAnsi="Times New Roman"/>
          <w:sz w:val="20"/>
        </w:rPr>
        <w:t xml:space="preserve"> км, в зависимости от типа местности А, В и С по СНиП 2.01.07-85; при длине водоема менее 20 км следует пользоваться графиком рисунка 2 СНиП 2.01.07-85, ВСН 206-87.</w:t>
      </w:r>
    </w:p>
    <w:p w:rsidR="00000000" w:rsidRDefault="00A955F1">
      <w:pPr>
        <w:spacing w:line="240" w:lineRule="auto"/>
        <w:ind w:firstLine="284"/>
        <w:rPr>
          <w:rFonts w:ascii="Times New Roman" w:hAnsi="Times New Roman"/>
          <w:sz w:val="20"/>
        </w:rPr>
      </w:pPr>
      <w:r>
        <w:rPr>
          <w:rFonts w:ascii="Times New Roman" w:hAnsi="Times New Roman"/>
          <w:sz w:val="20"/>
        </w:rPr>
        <w:t xml:space="preserve">Расчеты скоростей ветра над водной поверхностью по 8 румбам для повторяемости 1 раз в 2 года (обеспеченность 50 % для назначения отметки бровки насыпи) и 1 раз в </w:t>
      </w:r>
      <w:r>
        <w:rPr>
          <w:rFonts w:ascii="Times New Roman" w:hAnsi="Times New Roman"/>
          <w:sz w:val="20"/>
        </w:rPr>
        <w:t>25 лет (обеспеченность 4 % для расчета мощности крепления) приведены в таблицах П.4 и П.5.</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П.4</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709"/>
        <w:gridCol w:w="850"/>
        <w:gridCol w:w="851"/>
        <w:gridCol w:w="992"/>
        <w:gridCol w:w="709"/>
        <w:gridCol w:w="992"/>
        <w:gridCol w:w="850"/>
        <w:gridCol w:w="993"/>
      </w:tblGrid>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Наименование расчетных величин</w:t>
            </w:r>
          </w:p>
        </w:tc>
        <w:tc>
          <w:tcPr>
            <w:tcW w:w="6946" w:type="dxa"/>
            <w:gridSpan w:val="8"/>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Значения расчетных величин</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w:t>
            </w: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СВ</w:t>
            </w:r>
          </w:p>
        </w:tc>
        <w:tc>
          <w:tcPr>
            <w:tcW w:w="8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w:t>
            </w:r>
          </w:p>
        </w:tc>
        <w:tc>
          <w:tcPr>
            <w:tcW w:w="99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ЮВ</w:t>
            </w: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w:t>
            </w:r>
          </w:p>
        </w:tc>
        <w:tc>
          <w:tcPr>
            <w:tcW w:w="99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ЮЗ</w:t>
            </w: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99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СЗ</w:t>
            </w: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V</w:t>
            </w:r>
            <w:r>
              <w:rPr>
                <w:rFonts w:ascii="Times New Roman" w:hAnsi="Times New Roman"/>
                <w:i/>
                <w:sz w:val="20"/>
                <w:vertAlign w:val="subscript"/>
                <w:lang w:val="en-US"/>
              </w:rPr>
              <w:t>lz</w:t>
            </w:r>
            <w:r>
              <w:rPr>
                <w:rFonts w:ascii="Times New Roman" w:hAnsi="Times New Roman"/>
                <w:sz w:val="20"/>
                <w:lang w:val="en-US"/>
              </w:rPr>
              <w:t xml:space="preserve">, </w:t>
            </w:r>
            <w:r>
              <w:rPr>
                <w:rFonts w:ascii="Times New Roman" w:hAnsi="Times New Roman"/>
                <w:sz w:val="20"/>
              </w:rPr>
              <w:t>м/с</w:t>
            </w:r>
          </w:p>
        </w:tc>
        <w:tc>
          <w:tcPr>
            <w:tcW w:w="7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8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13,5</w:t>
            </w:r>
          </w:p>
        </w:tc>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14,5</w:t>
            </w:r>
          </w:p>
        </w:tc>
        <w:tc>
          <w:tcPr>
            <w:tcW w:w="99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15,0</w:t>
            </w:r>
          </w:p>
        </w:tc>
        <w:tc>
          <w:tcPr>
            <w:tcW w:w="7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13,0</w:t>
            </w:r>
          </w:p>
        </w:tc>
        <w:tc>
          <w:tcPr>
            <w:tcW w:w="99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8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13,5</w:t>
            </w:r>
          </w:p>
        </w:tc>
        <w:tc>
          <w:tcPr>
            <w:tcW w:w="99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4"/>
                <w:lang w:val="en-US"/>
              </w:rPr>
              <w:t>k</w:t>
            </w:r>
            <w:r>
              <w:rPr>
                <w:rFonts w:ascii="Times New Roman" w:hAnsi="Times New Roman"/>
                <w:i/>
                <w:sz w:val="24"/>
                <w:vertAlign w:val="subscript"/>
                <w:lang w:val="en-US"/>
              </w:rPr>
              <w:t>fl</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0,99</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0,98</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k</w:t>
            </w:r>
            <w:r>
              <w:rPr>
                <w:rFonts w:ascii="Times New Roman" w:hAnsi="Times New Roman"/>
                <w:i/>
                <w:sz w:val="20"/>
                <w:vertAlign w:val="subscript"/>
                <w:lang w:val="en-US"/>
              </w:rPr>
              <w:t>fl</w:t>
            </w:r>
            <w:r>
              <w:rPr>
                <w:rFonts w:ascii="Times New Roman" w:hAnsi="Times New Roman"/>
                <w:sz w:val="20"/>
                <w:lang w:val="en-US"/>
              </w:rPr>
              <w:t xml:space="preserve"> V</w:t>
            </w:r>
            <w:r>
              <w:rPr>
                <w:rFonts w:ascii="Times New Roman" w:hAnsi="Times New Roman"/>
                <w:i/>
                <w:sz w:val="20"/>
                <w:vertAlign w:val="subscript"/>
                <w:lang w:val="en-US"/>
              </w:rPr>
              <w:t>lz</w:t>
            </w:r>
            <w:r>
              <w:rPr>
                <w:rFonts w:ascii="Times New Roman" w:hAnsi="Times New Roman"/>
                <w:sz w:val="20"/>
                <w:lang w:val="en-US"/>
              </w:rPr>
              <w:t>,</w:t>
            </w:r>
            <w:r>
              <w:rPr>
                <w:rFonts w:ascii="Times New Roman" w:hAnsi="Times New Roman"/>
                <w:sz w:val="20"/>
              </w:rPr>
              <w:t xml:space="preserve"> м/с</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12,0</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13,2 </w:t>
            </w:r>
          </w:p>
        </w:tc>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14,1</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14,4 </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12,7</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11,3 </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13,2 </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 xml:space="preserve">13,7 </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i/>
                <w:sz w:val="20"/>
              </w:rPr>
            </w:pPr>
            <w:r>
              <w:rPr>
                <w:rFonts w:ascii="Times New Roman" w:hAnsi="Times New Roman"/>
                <w:sz w:val="20"/>
                <w:lang w:val="en-US"/>
              </w:rPr>
              <w:t xml:space="preserve">L, </w:t>
            </w:r>
            <w:r>
              <w:rPr>
                <w:rFonts w:ascii="Times New Roman" w:hAnsi="Times New Roman"/>
                <w:sz w:val="20"/>
              </w:rPr>
              <w:t>км</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3,2</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3,2</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i/>
                <w:sz w:val="20"/>
              </w:rPr>
              <w:t>k</w:t>
            </w:r>
            <w:r>
              <w:rPr>
                <w:rFonts w:ascii="Times New Roman" w:hAnsi="Times New Roman"/>
                <w:i/>
                <w:sz w:val="20"/>
                <w:vertAlign w:val="subscript"/>
              </w:rPr>
              <w:t>l</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1,06</w:t>
            </w:r>
          </w:p>
        </w:tc>
        <w:tc>
          <w:tcPr>
            <w:tcW w:w="85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1,06</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1,06</w:t>
            </w:r>
          </w:p>
        </w:tc>
        <w:tc>
          <w:tcPr>
            <w:tcW w:w="709"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99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1,14</w:t>
            </w:r>
          </w:p>
        </w:tc>
        <w:tc>
          <w:tcPr>
            <w:tcW w:w="850"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1,13</w:t>
            </w:r>
          </w:p>
        </w:tc>
        <w:tc>
          <w:tcPr>
            <w:tcW w:w="993"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1,129</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V</w:t>
            </w:r>
            <w:r>
              <w:rPr>
                <w:rFonts w:ascii="Times New Roman" w:hAnsi="Times New Roman"/>
                <w:sz w:val="20"/>
                <w:vertAlign w:val="subscript"/>
                <w:lang w:val="en-US"/>
              </w:rPr>
              <w:t>w</w:t>
            </w:r>
            <w:r>
              <w:rPr>
                <w:rFonts w:ascii="Times New Roman" w:hAnsi="Times New Roman"/>
                <w:sz w:val="20"/>
                <w:vertAlign w:val="subscript"/>
              </w:rPr>
              <w:t>50%</w:t>
            </w:r>
            <w:r>
              <w:rPr>
                <w:rFonts w:ascii="Times New Roman" w:hAnsi="Times New Roman"/>
                <w:sz w:val="20"/>
                <w:lang w:val="en-US"/>
              </w:rPr>
              <w:t xml:space="preserve">, </w:t>
            </w:r>
            <w:r>
              <w:rPr>
                <w:rFonts w:ascii="Times New Roman" w:hAnsi="Times New Roman"/>
                <w:sz w:val="20"/>
              </w:rPr>
              <w:t>м/с</w:t>
            </w:r>
          </w:p>
        </w:tc>
        <w:tc>
          <w:tcPr>
            <w:tcW w:w="7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8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14,0</w:t>
            </w:r>
          </w:p>
        </w:tc>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15,0</w:t>
            </w:r>
          </w:p>
        </w:tc>
        <w:tc>
          <w:tcPr>
            <w:tcW w:w="99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15,3</w:t>
            </w:r>
          </w:p>
        </w:tc>
        <w:tc>
          <w:tcPr>
            <w:tcW w:w="7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99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12,9</w:t>
            </w:r>
          </w:p>
        </w:tc>
        <w:tc>
          <w:tcPr>
            <w:tcW w:w="8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15,0</w:t>
            </w:r>
          </w:p>
        </w:tc>
        <w:tc>
          <w:tcPr>
            <w:tcW w:w="99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15,5</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П.5</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834"/>
        <w:gridCol w:w="694"/>
        <w:gridCol w:w="834"/>
        <w:gridCol w:w="695"/>
        <w:gridCol w:w="972"/>
        <w:gridCol w:w="972"/>
        <w:gridCol w:w="834"/>
        <w:gridCol w:w="1111"/>
      </w:tblGrid>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Наименование расчетных величин</w:t>
            </w:r>
          </w:p>
        </w:tc>
        <w:tc>
          <w:tcPr>
            <w:tcW w:w="6946" w:type="dxa"/>
            <w:gridSpan w:val="8"/>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Значения расч</w:t>
            </w:r>
            <w:r>
              <w:rPr>
                <w:rFonts w:ascii="Times New Roman" w:hAnsi="Times New Roman"/>
                <w:sz w:val="20"/>
              </w:rPr>
              <w:t>етных величин</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83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w:t>
            </w:r>
          </w:p>
        </w:tc>
        <w:tc>
          <w:tcPr>
            <w:tcW w:w="69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СВ</w:t>
            </w:r>
          </w:p>
        </w:tc>
        <w:tc>
          <w:tcPr>
            <w:tcW w:w="83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w:t>
            </w:r>
          </w:p>
        </w:tc>
        <w:tc>
          <w:tcPr>
            <w:tcW w:w="69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ЮВ</w:t>
            </w:r>
          </w:p>
        </w:tc>
        <w:tc>
          <w:tcPr>
            <w:tcW w:w="97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w:t>
            </w:r>
          </w:p>
        </w:tc>
        <w:tc>
          <w:tcPr>
            <w:tcW w:w="97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ЮЗ</w:t>
            </w:r>
          </w:p>
        </w:tc>
        <w:tc>
          <w:tcPr>
            <w:tcW w:w="83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w:t>
            </w:r>
          </w:p>
        </w:tc>
        <w:tc>
          <w:tcPr>
            <w:tcW w:w="111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СЗ</w:t>
            </w: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V</w:t>
            </w:r>
            <w:r>
              <w:rPr>
                <w:rFonts w:ascii="Times New Roman" w:hAnsi="Times New Roman"/>
                <w:i/>
                <w:sz w:val="20"/>
                <w:vertAlign w:val="subscript"/>
                <w:lang w:val="en-US"/>
              </w:rPr>
              <w:t>lz</w:t>
            </w:r>
            <w:r>
              <w:rPr>
                <w:rFonts w:ascii="Times New Roman" w:hAnsi="Times New Roman"/>
                <w:sz w:val="20"/>
                <w:lang w:val="en-US"/>
              </w:rPr>
              <w:t xml:space="preserve">, </w:t>
            </w:r>
            <w:r>
              <w:rPr>
                <w:rFonts w:ascii="Times New Roman" w:hAnsi="Times New Roman"/>
                <w:sz w:val="20"/>
              </w:rPr>
              <w:t>м/с</w:t>
            </w:r>
          </w:p>
        </w:tc>
        <w:tc>
          <w:tcPr>
            <w:tcW w:w="83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17,0</w:t>
            </w:r>
          </w:p>
        </w:tc>
        <w:tc>
          <w:tcPr>
            <w:tcW w:w="69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18,0</w:t>
            </w:r>
          </w:p>
        </w:tc>
        <w:tc>
          <w:tcPr>
            <w:tcW w:w="83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18,5</w:t>
            </w:r>
          </w:p>
        </w:tc>
        <w:tc>
          <w:tcPr>
            <w:tcW w:w="69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19,0</w:t>
            </w:r>
          </w:p>
        </w:tc>
        <w:tc>
          <w:tcPr>
            <w:tcW w:w="97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19,0</w:t>
            </w:r>
          </w:p>
        </w:tc>
        <w:tc>
          <w:tcPr>
            <w:tcW w:w="97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17,0</w:t>
            </w:r>
          </w:p>
        </w:tc>
        <w:tc>
          <w:tcPr>
            <w:tcW w:w="83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19,5</w:t>
            </w:r>
          </w:p>
        </w:tc>
        <w:tc>
          <w:tcPr>
            <w:tcW w:w="111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19,0</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4"/>
                <w:lang w:val="en-US"/>
              </w:rPr>
              <w:t>k</w:t>
            </w:r>
            <w:r>
              <w:rPr>
                <w:rFonts w:ascii="Times New Roman" w:hAnsi="Times New Roman"/>
                <w:i/>
                <w:sz w:val="24"/>
                <w:vertAlign w:val="subscript"/>
                <w:lang w:val="en-US"/>
              </w:rPr>
              <w:t>fl</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0,945</w:t>
            </w:r>
          </w:p>
        </w:tc>
        <w:tc>
          <w:tcPr>
            <w:tcW w:w="69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0,931</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0,924</w:t>
            </w:r>
          </w:p>
        </w:tc>
        <w:tc>
          <w:tcPr>
            <w:tcW w:w="69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0,917</w:t>
            </w:r>
          </w:p>
        </w:tc>
        <w:tc>
          <w:tcPr>
            <w:tcW w:w="97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0,917</w:t>
            </w:r>
          </w:p>
        </w:tc>
        <w:tc>
          <w:tcPr>
            <w:tcW w:w="97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0,944</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0,911</w:t>
            </w:r>
          </w:p>
        </w:tc>
        <w:tc>
          <w:tcPr>
            <w:tcW w:w="111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0,917</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k</w:t>
            </w:r>
            <w:r>
              <w:rPr>
                <w:rFonts w:ascii="Times New Roman" w:hAnsi="Times New Roman"/>
                <w:i/>
                <w:sz w:val="20"/>
                <w:vertAlign w:val="subscript"/>
                <w:lang w:val="en-US"/>
              </w:rPr>
              <w:t>fl</w:t>
            </w:r>
            <w:r>
              <w:rPr>
                <w:rFonts w:ascii="Times New Roman" w:hAnsi="Times New Roman"/>
                <w:sz w:val="20"/>
                <w:lang w:val="en-US"/>
              </w:rPr>
              <w:t xml:space="preserve"> V</w:t>
            </w:r>
            <w:r>
              <w:rPr>
                <w:rFonts w:ascii="Times New Roman" w:hAnsi="Times New Roman"/>
                <w:i/>
                <w:sz w:val="20"/>
                <w:vertAlign w:val="subscript"/>
                <w:lang w:val="en-US"/>
              </w:rPr>
              <w:t>lz</w:t>
            </w:r>
            <w:r>
              <w:rPr>
                <w:rFonts w:ascii="Times New Roman" w:hAnsi="Times New Roman"/>
                <w:sz w:val="20"/>
                <w:lang w:val="en-US"/>
              </w:rPr>
              <w:t>,</w:t>
            </w:r>
            <w:r>
              <w:rPr>
                <w:rFonts w:ascii="Times New Roman" w:hAnsi="Times New Roman"/>
                <w:sz w:val="20"/>
              </w:rPr>
              <w:t xml:space="preserve"> м/с</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15,8</w:t>
            </w:r>
          </w:p>
        </w:tc>
        <w:tc>
          <w:tcPr>
            <w:tcW w:w="69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16,4</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16,7</w:t>
            </w:r>
          </w:p>
        </w:tc>
        <w:tc>
          <w:tcPr>
            <w:tcW w:w="69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17,1</w:t>
            </w:r>
          </w:p>
        </w:tc>
        <w:tc>
          <w:tcPr>
            <w:tcW w:w="97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17,1</w:t>
            </w:r>
          </w:p>
        </w:tc>
        <w:tc>
          <w:tcPr>
            <w:tcW w:w="97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15,8</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17,4</w:t>
            </w:r>
          </w:p>
        </w:tc>
        <w:tc>
          <w:tcPr>
            <w:tcW w:w="111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17,1</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i/>
                <w:sz w:val="20"/>
              </w:rPr>
            </w:pPr>
            <w:r>
              <w:rPr>
                <w:rFonts w:ascii="Times New Roman" w:hAnsi="Times New Roman"/>
                <w:sz w:val="20"/>
                <w:lang w:val="en-US"/>
              </w:rPr>
              <w:t xml:space="preserve">L, </w:t>
            </w:r>
            <w:r>
              <w:rPr>
                <w:rFonts w:ascii="Times New Roman" w:hAnsi="Times New Roman"/>
                <w:sz w:val="20"/>
              </w:rPr>
              <w:t>км</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69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69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w:t>
            </w:r>
          </w:p>
        </w:tc>
        <w:tc>
          <w:tcPr>
            <w:tcW w:w="97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97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3,2</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3,2</w:t>
            </w:r>
          </w:p>
        </w:tc>
        <w:tc>
          <w:tcPr>
            <w:tcW w:w="111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3,2</w:t>
            </w:r>
          </w:p>
        </w:tc>
      </w:tr>
      <w:tr w:rsidR="00000000">
        <w:tblPrEx>
          <w:tblCellMar>
            <w:top w:w="0" w:type="dxa"/>
            <w:bottom w:w="0" w:type="dxa"/>
          </w:tblCellMar>
        </w:tblPrEx>
        <w:tc>
          <w:tcPr>
            <w:tcW w:w="1418" w:type="dxa"/>
            <w:tcBorders>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i/>
                <w:sz w:val="20"/>
              </w:rPr>
              <w:t>k</w:t>
            </w:r>
            <w:r>
              <w:rPr>
                <w:rFonts w:ascii="Times New Roman" w:hAnsi="Times New Roman"/>
                <w:i/>
                <w:sz w:val="20"/>
                <w:vertAlign w:val="subscript"/>
              </w:rPr>
              <w:t>l</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69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1,055</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1,055</w:t>
            </w:r>
          </w:p>
        </w:tc>
        <w:tc>
          <w:tcPr>
            <w:tcW w:w="695"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1,055</w:t>
            </w:r>
          </w:p>
        </w:tc>
        <w:tc>
          <w:tcPr>
            <w:tcW w:w="97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972"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1,12</w:t>
            </w:r>
          </w:p>
        </w:tc>
        <w:tc>
          <w:tcPr>
            <w:tcW w:w="834"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1,12</w:t>
            </w:r>
          </w:p>
        </w:tc>
        <w:tc>
          <w:tcPr>
            <w:tcW w:w="1111" w:type="dxa"/>
            <w:tcBorders>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1,12</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lang w:val="en-US"/>
              </w:rPr>
              <w:t>V</w:t>
            </w:r>
            <w:r>
              <w:rPr>
                <w:rFonts w:ascii="Times New Roman" w:hAnsi="Times New Roman"/>
                <w:sz w:val="20"/>
                <w:vertAlign w:val="subscript"/>
                <w:lang w:val="en-US"/>
              </w:rPr>
              <w:t>w</w:t>
            </w:r>
            <w:r>
              <w:rPr>
                <w:rFonts w:ascii="Times New Roman" w:hAnsi="Times New Roman"/>
                <w:sz w:val="20"/>
                <w:vertAlign w:val="subscript"/>
              </w:rPr>
              <w:t>4%</w:t>
            </w:r>
            <w:r>
              <w:rPr>
                <w:rFonts w:ascii="Times New Roman" w:hAnsi="Times New Roman"/>
                <w:sz w:val="20"/>
                <w:lang w:val="en-US"/>
              </w:rPr>
              <w:t xml:space="preserve">, </w:t>
            </w:r>
            <w:r>
              <w:rPr>
                <w:rFonts w:ascii="Times New Roman" w:hAnsi="Times New Roman"/>
                <w:sz w:val="20"/>
              </w:rPr>
              <w:t>м/с</w:t>
            </w:r>
          </w:p>
        </w:tc>
        <w:tc>
          <w:tcPr>
            <w:tcW w:w="83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69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17,3</w:t>
            </w:r>
          </w:p>
        </w:tc>
        <w:tc>
          <w:tcPr>
            <w:tcW w:w="83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17,6</w:t>
            </w:r>
          </w:p>
        </w:tc>
        <w:tc>
          <w:tcPr>
            <w:tcW w:w="69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18,0</w:t>
            </w:r>
          </w:p>
        </w:tc>
        <w:tc>
          <w:tcPr>
            <w:tcW w:w="97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w:t>
            </w:r>
          </w:p>
        </w:tc>
        <w:tc>
          <w:tcPr>
            <w:tcW w:w="97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17,7</w:t>
            </w:r>
          </w:p>
        </w:tc>
        <w:tc>
          <w:tcPr>
            <w:tcW w:w="83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19,5</w:t>
            </w:r>
          </w:p>
        </w:tc>
        <w:tc>
          <w:tcPr>
            <w:tcW w:w="111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19,2</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Б. Определение параметров волн и высоты наката для назначения отметки бровки насыпи</w:t>
      </w:r>
    </w:p>
    <w:p w:rsidR="00000000" w:rsidRDefault="00A955F1">
      <w:pPr>
        <w:spacing w:line="240" w:lineRule="auto"/>
        <w:ind w:firstLine="284"/>
        <w:rPr>
          <w:rFonts w:ascii="Times New Roman" w:hAnsi="Times New Roman"/>
          <w:sz w:val="20"/>
        </w:rPr>
      </w:pPr>
      <w:r>
        <w:rPr>
          <w:rFonts w:ascii="Times New Roman" w:hAnsi="Times New Roman"/>
          <w:sz w:val="20"/>
        </w:rPr>
        <w:t xml:space="preserve">Исходя из топографии района подтопления и азимута оси насыпи </w:t>
      </w:r>
      <w:r>
        <w:rPr>
          <w:rFonts w:ascii="Times New Roman" w:hAnsi="Times New Roman"/>
          <w:sz w:val="20"/>
        </w:rPr>
        <w:sym w:font="Symbol" w:char="F061"/>
      </w:r>
      <w:r>
        <w:rPr>
          <w:rFonts w:ascii="Times New Roman" w:hAnsi="Times New Roman"/>
          <w:sz w:val="20"/>
        </w:rPr>
        <w:t xml:space="preserve"> = 187° установлено, что наибольшие длины разгонов</w:t>
      </w:r>
      <w:r>
        <w:rPr>
          <w:rFonts w:ascii="Times New Roman" w:hAnsi="Times New Roman"/>
          <w:sz w:val="20"/>
        </w:rPr>
        <w:t xml:space="preserve"> волн, подходящих практически фронтально к оси насыпи со стороны р. Волги (западное направление) и со стороны ее поймы (восточное направление), составляют соответственно 3200 м и 1200 м.</w:t>
      </w:r>
    </w:p>
    <w:p w:rsidR="00000000" w:rsidRDefault="00A955F1">
      <w:pPr>
        <w:spacing w:line="240" w:lineRule="auto"/>
        <w:ind w:firstLine="284"/>
        <w:rPr>
          <w:rFonts w:ascii="Times New Roman" w:hAnsi="Times New Roman"/>
          <w:sz w:val="20"/>
        </w:rPr>
      </w:pPr>
      <w:r>
        <w:rPr>
          <w:rFonts w:ascii="Times New Roman" w:hAnsi="Times New Roman"/>
          <w:sz w:val="20"/>
        </w:rPr>
        <w:t>По этим направлениям прогнозируемые скорости ветра практически будут наибольшими (см. таблицу П.3), т.е. направления являются волноопасными и для них определяются расчетные параметры волн.</w:t>
      </w:r>
    </w:p>
    <w:p w:rsidR="00000000" w:rsidRDefault="00A955F1">
      <w:pPr>
        <w:spacing w:line="240" w:lineRule="auto"/>
        <w:ind w:firstLine="284"/>
        <w:rPr>
          <w:rFonts w:ascii="Times New Roman" w:hAnsi="Times New Roman"/>
          <w:sz w:val="20"/>
        </w:rPr>
      </w:pPr>
      <w:r>
        <w:rPr>
          <w:rFonts w:ascii="Times New Roman" w:hAnsi="Times New Roman"/>
          <w:sz w:val="20"/>
        </w:rPr>
        <w:t>В случаях сложной конфигурации береговой линии волноопасное направление определяется</w:t>
      </w:r>
    </w:p>
    <w:p w:rsidR="00000000" w:rsidRDefault="00A955F1">
      <w:pPr>
        <w:spacing w:line="240" w:lineRule="auto"/>
        <w:ind w:firstLine="284"/>
        <w:rPr>
          <w:rFonts w:ascii="Times New Roman" w:hAnsi="Times New Roman"/>
          <w:sz w:val="20"/>
        </w:rPr>
      </w:pPr>
      <w:r>
        <w:rPr>
          <w:rFonts w:ascii="Times New Roman" w:hAnsi="Times New Roman"/>
          <w:sz w:val="20"/>
        </w:rPr>
        <w:t>по результатам расчета высоты волны с использование</w:t>
      </w:r>
      <w:r>
        <w:rPr>
          <w:rFonts w:ascii="Times New Roman" w:hAnsi="Times New Roman"/>
          <w:sz w:val="20"/>
        </w:rPr>
        <w:t>м спектрального метода, а при отклонении главного луча волны от нормали к оси насыпи более 20°, должна учитываться рефракция волны в соответствии с пп. 14—17 приложения 1 СНиП 2.06.04-82*</w:t>
      </w:r>
    </w:p>
    <w:p w:rsidR="00000000" w:rsidRDefault="00A955F1">
      <w:pPr>
        <w:spacing w:line="240" w:lineRule="auto"/>
        <w:ind w:firstLine="284"/>
        <w:rPr>
          <w:rFonts w:ascii="Times New Roman" w:hAnsi="Times New Roman"/>
          <w:sz w:val="20"/>
        </w:rPr>
      </w:pPr>
      <w:r>
        <w:rPr>
          <w:rFonts w:ascii="Times New Roman" w:hAnsi="Times New Roman"/>
          <w:sz w:val="20"/>
        </w:rPr>
        <w:t>Бровка насыпи назначается исходя из уровня на пике паводка повторяемостью 1 раз в 300 лет (обеспеченность 0,33 %) и высота наката на этот откос при шторме повторяемостью 1 раз в 2 года (обеспеченность 50 %).</w:t>
      </w:r>
    </w:p>
    <w:p w:rsidR="00000000" w:rsidRDefault="00A955F1">
      <w:pPr>
        <w:spacing w:line="240" w:lineRule="auto"/>
        <w:ind w:firstLine="284"/>
        <w:rPr>
          <w:rFonts w:ascii="Times New Roman" w:hAnsi="Times New Roman"/>
          <w:sz w:val="20"/>
        </w:rPr>
      </w:pPr>
      <w:r>
        <w:rPr>
          <w:rFonts w:ascii="Times New Roman" w:hAnsi="Times New Roman"/>
          <w:sz w:val="20"/>
        </w:rPr>
        <w:t>Для одной из характерных точек трассы железной дороги (а их на проектируемом участке может быть несколько) по волноо</w:t>
      </w:r>
      <w:r>
        <w:rPr>
          <w:rFonts w:ascii="Times New Roman" w:hAnsi="Times New Roman"/>
          <w:sz w:val="20"/>
        </w:rPr>
        <w:t xml:space="preserve">пасному направлению «запад» на луче протяженностью </w:t>
      </w:r>
      <w:r>
        <w:rPr>
          <w:rFonts w:ascii="Times New Roman" w:hAnsi="Times New Roman"/>
          <w:sz w:val="20"/>
          <w:lang w:val="en-US"/>
        </w:rPr>
        <w:t>L</w:t>
      </w:r>
      <w:r>
        <w:rPr>
          <w:rFonts w:ascii="Times New Roman" w:hAnsi="Times New Roman"/>
          <w:sz w:val="20"/>
        </w:rPr>
        <w:t xml:space="preserve">=3200 м средняя глубина воды на акватории определена с плана с горизонталями в масштабе 1:25000, значением </w:t>
      </w:r>
      <w:r>
        <w:rPr>
          <w:rFonts w:ascii="Times New Roman" w:hAnsi="Times New Roman"/>
          <w:i/>
          <w:sz w:val="20"/>
          <w:lang w:val="en-US"/>
        </w:rPr>
        <w:t>d</w:t>
      </w:r>
      <w:r>
        <w:rPr>
          <w:rFonts w:ascii="Times New Roman" w:hAnsi="Times New Roman"/>
          <w:sz w:val="20"/>
          <w:vertAlign w:val="subscript"/>
        </w:rPr>
        <w:t>с</w:t>
      </w:r>
      <w:r>
        <w:rPr>
          <w:rFonts w:ascii="Times New Roman" w:hAnsi="Times New Roman"/>
          <w:sz w:val="20"/>
          <w:vertAlign w:val="subscript"/>
          <w:lang w:val="en-US"/>
        </w:rPr>
        <w:t>p</w:t>
      </w:r>
      <w:r>
        <w:rPr>
          <w:rFonts w:ascii="Times New Roman" w:hAnsi="Times New Roman"/>
          <w:i/>
          <w:sz w:val="20"/>
        </w:rPr>
        <w:t xml:space="preserve"> =</w:t>
      </w:r>
      <w:r>
        <w:rPr>
          <w:rFonts w:ascii="Times New Roman" w:hAnsi="Times New Roman"/>
          <w:sz w:val="20"/>
        </w:rPr>
        <w:t xml:space="preserve"> 3,45 м, а по волноопасному направлению «восток» на луче протяженностью </w:t>
      </w:r>
      <w:r>
        <w:rPr>
          <w:rFonts w:ascii="Times New Roman" w:hAnsi="Times New Roman"/>
          <w:sz w:val="20"/>
          <w:lang w:val="en-US"/>
        </w:rPr>
        <w:t>L</w:t>
      </w:r>
      <w:r>
        <w:rPr>
          <w:rFonts w:ascii="Times New Roman" w:hAnsi="Times New Roman"/>
          <w:i/>
          <w:sz w:val="20"/>
        </w:rPr>
        <w:t xml:space="preserve"> = </w:t>
      </w:r>
      <w:r>
        <w:rPr>
          <w:rFonts w:ascii="Times New Roman" w:hAnsi="Times New Roman"/>
          <w:sz w:val="20"/>
        </w:rPr>
        <w:t>1200</w:t>
      </w:r>
      <w:r>
        <w:rPr>
          <w:rFonts w:ascii="Times New Roman" w:hAnsi="Times New Roman"/>
          <w:sz w:val="20"/>
          <w:lang w:val="en-US"/>
        </w:rPr>
        <w:t xml:space="preserve"> </w:t>
      </w:r>
      <w:r>
        <w:rPr>
          <w:rFonts w:ascii="Times New Roman" w:hAnsi="Times New Roman"/>
          <w:sz w:val="20"/>
        </w:rPr>
        <w:t xml:space="preserve">— </w:t>
      </w:r>
      <w:r>
        <w:rPr>
          <w:rFonts w:ascii="Times New Roman" w:hAnsi="Times New Roman"/>
          <w:i/>
          <w:sz w:val="20"/>
          <w:lang w:val="en-US"/>
        </w:rPr>
        <w:t>d</w:t>
      </w:r>
      <w:r>
        <w:rPr>
          <w:rFonts w:ascii="Times New Roman" w:hAnsi="Times New Roman"/>
          <w:sz w:val="20"/>
          <w:vertAlign w:val="subscript"/>
        </w:rPr>
        <w:t>с</w:t>
      </w:r>
      <w:r>
        <w:rPr>
          <w:rFonts w:ascii="Times New Roman" w:hAnsi="Times New Roman"/>
          <w:sz w:val="20"/>
          <w:vertAlign w:val="subscript"/>
          <w:lang w:val="en-US"/>
        </w:rPr>
        <w:t>p</w:t>
      </w:r>
      <w:r>
        <w:rPr>
          <w:rFonts w:ascii="Times New Roman" w:hAnsi="Times New Roman"/>
          <w:sz w:val="20"/>
          <w:lang w:val="en-US"/>
        </w:rPr>
        <w:t xml:space="preserve"> </w:t>
      </w:r>
      <w:r>
        <w:rPr>
          <w:rFonts w:ascii="Times New Roman" w:hAnsi="Times New Roman"/>
          <w:sz w:val="20"/>
        </w:rPr>
        <w:t>= 2,30м.</w:t>
      </w:r>
    </w:p>
    <w:p w:rsidR="00000000" w:rsidRDefault="00A955F1">
      <w:pPr>
        <w:spacing w:line="240" w:lineRule="auto"/>
        <w:ind w:firstLine="284"/>
        <w:rPr>
          <w:rFonts w:ascii="Times New Roman" w:hAnsi="Times New Roman"/>
          <w:sz w:val="20"/>
        </w:rPr>
      </w:pPr>
      <w:r>
        <w:rPr>
          <w:rFonts w:ascii="Times New Roman" w:hAnsi="Times New Roman"/>
          <w:sz w:val="20"/>
        </w:rPr>
        <w:t>При сложном рельефе дна на акватории должно учитываться изменение глубины воды по лучу волны (п. 3.5 ВСН 206-87), или в итоге расчетная высота волны, как правило, будет меньше.</w:t>
      </w:r>
    </w:p>
    <w:p w:rsidR="00000000" w:rsidRDefault="00A955F1">
      <w:pPr>
        <w:spacing w:line="240" w:lineRule="auto"/>
        <w:ind w:firstLine="284"/>
        <w:rPr>
          <w:rFonts w:ascii="Times New Roman" w:hAnsi="Times New Roman"/>
          <w:sz w:val="20"/>
        </w:rPr>
      </w:pPr>
      <w:r>
        <w:rPr>
          <w:rFonts w:ascii="Times New Roman" w:hAnsi="Times New Roman"/>
          <w:sz w:val="20"/>
        </w:rPr>
        <w:t>При расчетном ветре западного направления</w:t>
      </w:r>
      <w:r>
        <w:rPr>
          <w:rFonts w:ascii="Times New Roman" w:hAnsi="Times New Roman"/>
          <w:sz w:val="20"/>
          <w:lang w:val="en-US"/>
        </w:rPr>
        <w:t xml:space="preserve"> V</w:t>
      </w:r>
      <w:r>
        <w:rPr>
          <w:rFonts w:ascii="Times New Roman" w:hAnsi="Times New Roman"/>
          <w:sz w:val="20"/>
          <w:vertAlign w:val="subscript"/>
        </w:rPr>
        <w:t>50%</w:t>
      </w:r>
      <w:r>
        <w:rPr>
          <w:rFonts w:ascii="Times New Roman" w:hAnsi="Times New Roman"/>
          <w:sz w:val="20"/>
        </w:rPr>
        <w:t xml:space="preserve"> = 15 м/с и восточного </w:t>
      </w:r>
      <w:r>
        <w:rPr>
          <w:rFonts w:ascii="Times New Roman" w:hAnsi="Times New Roman"/>
          <w:sz w:val="20"/>
          <w:lang w:val="en-US"/>
        </w:rPr>
        <w:t>V</w:t>
      </w:r>
      <w:r>
        <w:rPr>
          <w:rFonts w:ascii="Times New Roman" w:hAnsi="Times New Roman"/>
          <w:sz w:val="20"/>
          <w:vertAlign w:val="subscript"/>
        </w:rPr>
        <w:t>50%</w:t>
      </w:r>
      <w:r>
        <w:rPr>
          <w:rFonts w:ascii="Times New Roman" w:hAnsi="Times New Roman"/>
          <w:sz w:val="20"/>
        </w:rPr>
        <w:t xml:space="preserve"> =</w:t>
      </w:r>
      <w:r>
        <w:rPr>
          <w:rFonts w:ascii="Times New Roman" w:hAnsi="Times New Roman"/>
          <w:sz w:val="20"/>
        </w:rPr>
        <w:t xml:space="preserve"> 15 м/с определяются относительные характеристики разгона</w:t>
      </w:r>
      <w:r>
        <w:rPr>
          <w:rFonts w:ascii="Times New Roman" w:hAnsi="Times New Roman"/>
          <w:sz w:val="20"/>
          <w:lang w:val="en-US"/>
        </w:rPr>
        <w:t xml:space="preserve"> </w:t>
      </w:r>
      <w:r>
        <w:rPr>
          <w:rFonts w:ascii="Times New Roman" w:hAnsi="Times New Roman"/>
          <w:sz w:val="20"/>
        </w:rPr>
        <w:t xml:space="preserve">волны </w:t>
      </w:r>
      <w:r>
        <w:rPr>
          <w:rFonts w:ascii="Times New Roman" w:hAnsi="Times New Roman"/>
          <w:position w:val="-26"/>
          <w:sz w:val="20"/>
        </w:rPr>
        <w:object w:dxaOrig="400" w:dyaOrig="600">
          <v:shape id="_x0000_i1155" type="#_x0000_t75" style="width:20.25pt;height:30pt" o:ole="">
            <v:imagedata r:id="rId184" o:title=""/>
          </v:shape>
          <o:OLEObject Type="Embed" ProgID="Equation.3" ShapeID="_x0000_i1155" DrawAspect="Content" ObjectID="_1427231310" r:id="rId185"/>
        </w:object>
      </w:r>
      <w:r>
        <w:rPr>
          <w:rFonts w:ascii="Times New Roman" w:hAnsi="Times New Roman"/>
          <w:sz w:val="20"/>
        </w:rPr>
        <w:t xml:space="preserve"> и средней глубины воды</w:t>
      </w:r>
      <w:r>
        <w:rPr>
          <w:rFonts w:ascii="Times New Roman" w:hAnsi="Times New Roman"/>
          <w:position w:val="-26"/>
          <w:sz w:val="20"/>
        </w:rPr>
        <w:object w:dxaOrig="400" w:dyaOrig="600">
          <v:shape id="_x0000_i1156" type="#_x0000_t75" style="width:20.25pt;height:30pt" o:ole="">
            <v:imagedata r:id="rId186" o:title=""/>
          </v:shape>
          <o:OLEObject Type="Embed" ProgID="Equation.3" ShapeID="_x0000_i1156" DrawAspect="Content" ObjectID="_1427231311" r:id="rId187"/>
        </w:object>
      </w:r>
      <w:r>
        <w:rPr>
          <w:rFonts w:ascii="Times New Roman" w:hAnsi="Times New Roman"/>
          <w:i/>
          <w:sz w:val="20"/>
        </w:rPr>
        <w:t>.</w:t>
      </w:r>
      <w:r>
        <w:rPr>
          <w:rFonts w:ascii="Times New Roman" w:hAnsi="Times New Roman"/>
          <w:sz w:val="20"/>
        </w:rPr>
        <w:t xml:space="preserve"> По ним с</w:t>
      </w:r>
      <w:r>
        <w:rPr>
          <w:rFonts w:ascii="Times New Roman" w:hAnsi="Times New Roman"/>
          <w:sz w:val="20"/>
          <w:lang w:val="en-US"/>
        </w:rPr>
        <w:t xml:space="preserve"> </w:t>
      </w:r>
      <w:r>
        <w:rPr>
          <w:rFonts w:ascii="Times New Roman" w:hAnsi="Times New Roman"/>
          <w:sz w:val="20"/>
        </w:rPr>
        <w:t xml:space="preserve">графика рисунка 1, приложение 1, СНиП 2.06.04-82* снимаются относительные характеристики параметров волны: средней высоты </w:t>
      </w:r>
      <w:r>
        <w:rPr>
          <w:rFonts w:ascii="Times New Roman" w:hAnsi="Times New Roman"/>
          <w:position w:val="-26"/>
          <w:sz w:val="20"/>
        </w:rPr>
        <w:object w:dxaOrig="400" w:dyaOrig="600">
          <v:shape id="_x0000_i1157" type="#_x0000_t75" style="width:20.25pt;height:30pt" o:ole="">
            <v:imagedata r:id="rId188" o:title=""/>
          </v:shape>
          <o:OLEObject Type="Embed" ProgID="Equation.3" ShapeID="_x0000_i1157" DrawAspect="Content" ObjectID="_1427231312" r:id="rId189"/>
        </w:object>
      </w:r>
      <w:r>
        <w:rPr>
          <w:rFonts w:ascii="Times New Roman" w:hAnsi="Times New Roman"/>
          <w:i/>
          <w:sz w:val="20"/>
        </w:rPr>
        <w:t>—</w:t>
      </w:r>
      <w:r>
        <w:rPr>
          <w:rFonts w:ascii="Times New Roman" w:hAnsi="Times New Roman"/>
          <w:sz w:val="20"/>
        </w:rPr>
        <w:t xml:space="preserve"> и периода </w:t>
      </w:r>
      <w:r>
        <w:rPr>
          <w:rFonts w:ascii="Times New Roman" w:hAnsi="Times New Roman"/>
          <w:position w:val="-22"/>
          <w:sz w:val="20"/>
        </w:rPr>
        <w:object w:dxaOrig="340" w:dyaOrig="560">
          <v:shape id="_x0000_i1158" type="#_x0000_t75" style="width:17.25pt;height:27.75pt" o:ole="">
            <v:imagedata r:id="rId190" o:title=""/>
          </v:shape>
          <o:OLEObject Type="Embed" ProgID="Equation.3" ShapeID="_x0000_i1158" DrawAspect="Content" ObjectID="_1427231313" r:id="rId191"/>
        </w:object>
      </w:r>
      <w:r>
        <w:rPr>
          <w:rFonts w:ascii="Times New Roman" w:hAnsi="Times New Roman"/>
          <w:sz w:val="20"/>
        </w:rPr>
        <w:t xml:space="preserve"> , по которым определяются средняя высота волны </w:t>
      </w:r>
      <w:r>
        <w:rPr>
          <w:rFonts w:ascii="Times New Roman" w:hAnsi="Times New Roman"/>
          <w:i/>
          <w:sz w:val="20"/>
          <w:lang w:val="en-US"/>
        </w:rPr>
        <w:t>h</w:t>
      </w:r>
      <w:r>
        <w:rPr>
          <w:rFonts w:ascii="Times New Roman" w:hAnsi="Times New Roman"/>
          <w:i/>
          <w:sz w:val="20"/>
        </w:rPr>
        <w:t>,</w:t>
      </w:r>
      <w:r>
        <w:rPr>
          <w:rFonts w:ascii="Times New Roman" w:hAnsi="Times New Roman"/>
          <w:sz w:val="20"/>
        </w:rPr>
        <w:t xml:space="preserve"> ее период Т и длина </w:t>
      </w:r>
      <w:r>
        <w:rPr>
          <w:rFonts w:ascii="Times New Roman" w:hAnsi="Times New Roman"/>
          <w:sz w:val="20"/>
        </w:rPr>
        <w:sym w:font="Symbol" w:char="F06C"/>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Высота наката волны на откос рассчитывается по волне </w:t>
      </w:r>
      <w:r>
        <w:rPr>
          <w:rFonts w:ascii="Times New Roman" w:hAnsi="Times New Roman"/>
          <w:i/>
          <w:sz w:val="20"/>
        </w:rPr>
        <w:t>h</w:t>
      </w:r>
      <w:r>
        <w:rPr>
          <w:rFonts w:ascii="Times New Roman" w:hAnsi="Times New Roman"/>
          <w:sz w:val="20"/>
          <w:vertAlign w:val="subscript"/>
        </w:rPr>
        <w:t>1%</w:t>
      </w:r>
      <w:r>
        <w:rPr>
          <w:rFonts w:ascii="Times New Roman" w:hAnsi="Times New Roman"/>
          <w:sz w:val="20"/>
        </w:rPr>
        <w:t xml:space="preserve"> обеспеченностью 1 % (в системе шторма).</w:t>
      </w:r>
    </w:p>
    <w:p w:rsidR="00000000" w:rsidRDefault="00A955F1">
      <w:pPr>
        <w:spacing w:line="240" w:lineRule="auto"/>
        <w:ind w:firstLine="284"/>
        <w:rPr>
          <w:rFonts w:ascii="Times New Roman" w:hAnsi="Times New Roman"/>
          <w:sz w:val="20"/>
          <w:lang w:val="en-US"/>
        </w:rPr>
      </w:pPr>
      <w:r>
        <w:rPr>
          <w:rFonts w:ascii="Times New Roman" w:hAnsi="Times New Roman"/>
          <w:i/>
          <w:position w:val="-10"/>
          <w:sz w:val="20"/>
        </w:rPr>
        <w:object w:dxaOrig="1100" w:dyaOrig="340">
          <v:shape id="_x0000_i1159" type="#_x0000_t75" style="width:54.75pt;height:17.25pt" o:ole="">
            <v:imagedata r:id="rId192" o:title=""/>
          </v:shape>
          <o:OLEObject Type="Embed" ProgID="Equation.3" ShapeID="_x0000_i1159" DrawAspect="Content" ObjectID="_1427231314" r:id="rId193"/>
        </w:object>
      </w:r>
      <w:r>
        <w:rPr>
          <w:rFonts w:ascii="Times New Roman" w:hAnsi="Times New Roman"/>
          <w:i/>
          <w:sz w:val="20"/>
        </w:rPr>
        <w:t>;</w: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(П.4)</w:t>
      </w:r>
    </w:p>
    <w:p w:rsidR="00000000" w:rsidRDefault="00A955F1">
      <w:pPr>
        <w:spacing w:line="240" w:lineRule="auto"/>
        <w:ind w:firstLine="284"/>
        <w:rPr>
          <w:rFonts w:ascii="Times New Roman" w:hAnsi="Times New Roman"/>
          <w:sz w:val="20"/>
        </w:rPr>
      </w:pPr>
      <w:r>
        <w:rPr>
          <w:rFonts w:ascii="Times New Roman" w:hAnsi="Times New Roman"/>
          <w:i/>
          <w:position w:val="-22"/>
          <w:sz w:val="20"/>
        </w:rPr>
        <w:object w:dxaOrig="800" w:dyaOrig="620">
          <v:shape id="_x0000_i1160" type="#_x0000_t75" style="width:39.75pt;height:30.75pt" o:ole="">
            <v:imagedata r:id="rId194" o:title=""/>
          </v:shape>
          <o:OLEObject Type="Embed" ProgID="Equation.3" ShapeID="_x0000_i1160" DrawAspect="Content" ObjectID="_1427231315" r:id="rId195"/>
        </w:object>
      </w:r>
      <w:r>
        <w:rPr>
          <w:rFonts w:ascii="Times New Roman" w:hAnsi="Times New Roman"/>
          <w:i/>
          <w:sz w:val="20"/>
        </w:rPr>
        <w:t>.</w:t>
      </w:r>
      <w:r>
        <w:rPr>
          <w:rFonts w:ascii="Times New Roman" w:hAnsi="Times New Roman"/>
          <w:i/>
          <w:sz w:val="20"/>
          <w:lang w:val="en-US"/>
        </w:rPr>
        <w:t xml:space="preserve">              </w:t>
      </w:r>
      <w:r>
        <w:rPr>
          <w:rFonts w:ascii="Times New Roman" w:hAnsi="Times New Roman"/>
          <w:sz w:val="20"/>
        </w:rPr>
        <w:t xml:space="preserve">   (П.5)</w:t>
      </w:r>
    </w:p>
    <w:p w:rsidR="00000000" w:rsidRDefault="00A955F1">
      <w:pPr>
        <w:spacing w:line="240" w:lineRule="auto"/>
        <w:ind w:firstLine="284"/>
        <w:rPr>
          <w:rFonts w:ascii="Times New Roman" w:hAnsi="Times New Roman"/>
          <w:sz w:val="20"/>
          <w:lang w:val="en-US"/>
        </w:rPr>
      </w:pPr>
      <w:r>
        <w:rPr>
          <w:rFonts w:ascii="Times New Roman" w:hAnsi="Times New Roman"/>
          <w:sz w:val="20"/>
        </w:rPr>
        <w:t xml:space="preserve">Результаты расчетов приведены в таблице П.6. </w:t>
      </w:r>
    </w:p>
    <w:p w:rsidR="00000000" w:rsidRDefault="00A955F1">
      <w:pPr>
        <w:spacing w:line="240" w:lineRule="auto"/>
        <w:ind w:firstLine="284"/>
        <w:rPr>
          <w:rFonts w:ascii="Times New Roman" w:hAnsi="Times New Roman"/>
          <w:sz w:val="20"/>
        </w:rPr>
      </w:pPr>
      <w:r>
        <w:rPr>
          <w:rFonts w:ascii="Times New Roman" w:hAnsi="Times New Roman"/>
          <w:sz w:val="20"/>
        </w:rPr>
        <w:t xml:space="preserve">У основания откоса насыпи глубина воды </w:t>
      </w:r>
      <w:r>
        <w:rPr>
          <w:rFonts w:ascii="Times New Roman" w:hAnsi="Times New Roman"/>
          <w:sz w:val="20"/>
          <w:lang w:val="en-US"/>
        </w:rPr>
        <w:t>d</w:t>
      </w:r>
      <w:r>
        <w:rPr>
          <w:rFonts w:ascii="Times New Roman" w:hAnsi="Times New Roman"/>
          <w:sz w:val="20"/>
        </w:rPr>
        <w:t xml:space="preserve"> = 1,45 м и волна, выходя на мелководную зону, трансформируется. Ее высота </w:t>
      </w:r>
      <w:r>
        <w:rPr>
          <w:rFonts w:ascii="Times New Roman" w:hAnsi="Times New Roman"/>
          <w:sz w:val="20"/>
          <w:lang w:val="en-US"/>
        </w:rPr>
        <w:t>h</w:t>
      </w:r>
      <w:r>
        <w:rPr>
          <w:rFonts w:ascii="Times New Roman" w:hAnsi="Times New Roman"/>
          <w:i/>
          <w:sz w:val="20"/>
          <w:vertAlign w:val="subscript"/>
          <w:lang w:val="en-US"/>
        </w:rPr>
        <w:t>i</w:t>
      </w:r>
      <w:r>
        <w:rPr>
          <w:rFonts w:ascii="Times New Roman" w:hAnsi="Times New Roman"/>
          <w:sz w:val="20"/>
        </w:rPr>
        <w:t xml:space="preserve"> определяется по п. 17, формуле (153) и графику рисунка 5 приложения 1 СНиП 2.06.04-82*:</w:t>
      </w:r>
    </w:p>
    <w:p w:rsidR="00000000" w:rsidRDefault="00A955F1">
      <w:pPr>
        <w:spacing w:line="240" w:lineRule="auto"/>
        <w:ind w:firstLine="284"/>
        <w:jc w:val="left"/>
        <w:rPr>
          <w:rFonts w:ascii="Times New Roman" w:hAnsi="Times New Roman"/>
          <w:sz w:val="20"/>
        </w:rPr>
      </w:pPr>
      <w:r>
        <w:rPr>
          <w:rFonts w:ascii="Times New Roman" w:hAnsi="Times New Roman"/>
          <w:position w:val="-10"/>
          <w:sz w:val="20"/>
        </w:rPr>
        <w:object w:dxaOrig="1500" w:dyaOrig="340">
          <v:shape id="_x0000_i1161" type="#_x0000_t75" style="width:75pt;height:17.25pt" o:ole="">
            <v:imagedata r:id="rId196" o:title=""/>
          </v:shape>
          <o:OLEObject Type="Embed" ProgID="Equation.3" ShapeID="_x0000_i1161" DrawAspect="Content" ObjectID="_1427231316" r:id="rId197"/>
        </w:object>
      </w:r>
      <w:r>
        <w:rPr>
          <w:rFonts w:ascii="Times New Roman" w:hAnsi="Times New Roman"/>
          <w:sz w:val="20"/>
          <w:lang w:val="en-US"/>
        </w:rPr>
        <w:t>,</w:t>
      </w:r>
      <w:r>
        <w:rPr>
          <w:rFonts w:ascii="Times New Roman" w:hAnsi="Times New Roman"/>
          <w:sz w:val="20"/>
        </w:rPr>
        <w:t xml:space="preserve">           (п.6)</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k</w:t>
      </w:r>
      <w:r>
        <w:rPr>
          <w:rFonts w:ascii="Times New Roman" w:hAnsi="Times New Roman"/>
          <w:i/>
          <w:sz w:val="20"/>
          <w:vertAlign w:val="subscript"/>
          <w:lang w:val="en-US"/>
        </w:rPr>
        <w:t>t</w:t>
      </w:r>
      <w:r>
        <w:rPr>
          <w:rFonts w:ascii="Times New Roman" w:hAnsi="Times New Roman"/>
          <w:i/>
          <w:sz w:val="20"/>
        </w:rPr>
        <w:t>,</w:t>
      </w:r>
      <w:r>
        <w:rPr>
          <w:rFonts w:ascii="Times New Roman" w:hAnsi="Times New Roman"/>
          <w:i/>
          <w:sz w:val="20"/>
          <w:lang w:val="en-US"/>
        </w:rPr>
        <w:t xml:space="preserve"> k</w:t>
      </w:r>
      <w:r>
        <w:rPr>
          <w:rFonts w:ascii="Times New Roman" w:hAnsi="Times New Roman"/>
          <w:i/>
          <w:sz w:val="20"/>
          <w:vertAlign w:val="subscript"/>
          <w:lang w:val="en-US"/>
        </w:rPr>
        <w:t>r</w:t>
      </w:r>
      <w:r>
        <w:rPr>
          <w:rFonts w:ascii="Times New Roman" w:hAnsi="Times New Roman"/>
          <w:i/>
          <w:sz w:val="20"/>
        </w:rPr>
        <w:t>,</w:t>
      </w:r>
      <w:r>
        <w:rPr>
          <w:rFonts w:ascii="Times New Roman" w:hAnsi="Times New Roman"/>
          <w:i/>
          <w:sz w:val="20"/>
          <w:lang w:val="en-US"/>
        </w:rPr>
        <w:t xml:space="preserve"> k</w:t>
      </w:r>
      <w:r>
        <w:rPr>
          <w:rFonts w:ascii="Times New Roman" w:hAnsi="Times New Roman"/>
          <w:i/>
          <w:sz w:val="20"/>
          <w:vertAlign w:val="subscript"/>
          <w:lang w:val="en-US"/>
        </w:rPr>
        <w:t>l</w:t>
      </w:r>
      <w:r>
        <w:rPr>
          <w:rFonts w:ascii="Times New Roman" w:hAnsi="Times New Roman"/>
          <w:i/>
          <w:sz w:val="20"/>
        </w:rPr>
        <w:t xml:space="preserve"> —</w:t>
      </w:r>
      <w:r>
        <w:rPr>
          <w:rFonts w:ascii="Times New Roman" w:hAnsi="Times New Roman"/>
          <w:sz w:val="20"/>
        </w:rPr>
        <w:t xml:space="preserve"> коэффициенты соответственно трансформации, рефракции и потерь;</w:t>
      </w:r>
    </w:p>
    <w:p w:rsidR="00000000" w:rsidRDefault="00A955F1">
      <w:pPr>
        <w:spacing w:line="240" w:lineRule="auto"/>
        <w:ind w:firstLine="284"/>
        <w:rPr>
          <w:rFonts w:ascii="Times New Roman" w:hAnsi="Times New Roman"/>
          <w:sz w:val="20"/>
        </w:rPr>
      </w:pPr>
      <w:r>
        <w:rPr>
          <w:rFonts w:ascii="Times New Roman" w:hAnsi="Times New Roman"/>
          <w:i/>
          <w:sz w:val="20"/>
          <w:lang w:val="en-US"/>
        </w:rPr>
        <w:t>k</w:t>
      </w:r>
      <w:r>
        <w:rPr>
          <w:rFonts w:ascii="Times New Roman" w:hAnsi="Times New Roman"/>
          <w:i/>
          <w:sz w:val="20"/>
          <w:vertAlign w:val="subscript"/>
          <w:lang w:val="en-US"/>
        </w:rPr>
        <w:t>i</w:t>
      </w:r>
      <w:r>
        <w:rPr>
          <w:rFonts w:ascii="Times New Roman" w:hAnsi="Times New Roman"/>
          <w:i/>
          <w:sz w:val="20"/>
        </w:rPr>
        <w:t xml:space="preserve">, </w:t>
      </w:r>
      <w:r>
        <w:rPr>
          <w:rFonts w:ascii="Times New Roman" w:hAnsi="Times New Roman"/>
          <w:i/>
          <w:sz w:val="20"/>
          <w:lang w:val="en-US"/>
        </w:rPr>
        <w:t>h</w:t>
      </w:r>
      <w:r>
        <w:rPr>
          <w:rFonts w:ascii="Times New Roman" w:hAnsi="Times New Roman"/>
          <w:i/>
          <w:sz w:val="20"/>
          <w:vertAlign w:val="subscript"/>
          <w:lang w:val="en-US"/>
        </w:rPr>
        <w:t>d</w:t>
      </w:r>
      <w:r>
        <w:rPr>
          <w:rFonts w:ascii="Times New Roman" w:hAnsi="Times New Roman"/>
          <w:i/>
          <w:sz w:val="20"/>
        </w:rPr>
        <w:t xml:space="preserve"> —</w:t>
      </w:r>
      <w:r>
        <w:rPr>
          <w:rFonts w:ascii="Times New Roman" w:hAnsi="Times New Roman"/>
          <w:sz w:val="20"/>
        </w:rPr>
        <w:t xml:space="preserve"> высота волны до трансформации.</w:t>
      </w:r>
    </w:p>
    <w:p w:rsidR="00000000" w:rsidRDefault="00A955F1">
      <w:pPr>
        <w:spacing w:line="240" w:lineRule="auto"/>
        <w:ind w:firstLine="284"/>
        <w:rPr>
          <w:rFonts w:ascii="Times New Roman" w:hAnsi="Times New Roman"/>
          <w:sz w:val="20"/>
        </w:rPr>
      </w:pPr>
      <w:r>
        <w:rPr>
          <w:rFonts w:ascii="Times New Roman" w:hAnsi="Times New Roman"/>
          <w:sz w:val="20"/>
        </w:rPr>
        <w:t>Коэффициент трансформации оп</w:t>
      </w:r>
      <w:r>
        <w:rPr>
          <w:rFonts w:ascii="Times New Roman" w:hAnsi="Times New Roman"/>
          <w:sz w:val="20"/>
        </w:rPr>
        <w:t xml:space="preserve">ределяется в функции от </w:t>
      </w:r>
      <w:r>
        <w:rPr>
          <w:rFonts w:ascii="Times New Roman" w:hAnsi="Times New Roman"/>
          <w:position w:val="-22"/>
          <w:sz w:val="20"/>
        </w:rPr>
        <w:object w:dxaOrig="220" w:dyaOrig="560">
          <v:shape id="_x0000_i1162" type="#_x0000_t75" style="width:11.25pt;height:27.75pt" o:ole="">
            <v:imagedata r:id="rId198" o:title=""/>
          </v:shape>
          <o:OLEObject Type="Embed" ProgID="Equation.3" ShapeID="_x0000_i1162" DrawAspect="Content" ObjectID="_1427231317" r:id="rId199"/>
        </w:object>
      </w:r>
      <w:r>
        <w:rPr>
          <w:rFonts w:ascii="Times New Roman" w:hAnsi="Times New Roman"/>
          <w:sz w:val="20"/>
        </w:rPr>
        <w:t xml:space="preserve"> . При угле подхода луча волны к</w:t>
      </w:r>
      <w:r>
        <w:rPr>
          <w:rFonts w:ascii="Times New Roman" w:hAnsi="Times New Roman"/>
          <w:sz w:val="20"/>
          <w:lang w:val="en-US"/>
        </w:rPr>
        <w:t xml:space="preserve"> </w:t>
      </w:r>
      <w:r>
        <w:rPr>
          <w:rFonts w:ascii="Times New Roman" w:hAnsi="Times New Roman"/>
          <w:sz w:val="20"/>
        </w:rPr>
        <w:t xml:space="preserve">откосу </w:t>
      </w:r>
      <w:r>
        <w:rPr>
          <w:rFonts w:ascii="Times New Roman" w:hAnsi="Times New Roman"/>
          <w:sz w:val="20"/>
        </w:rPr>
        <w:sym w:font="Symbol" w:char="F061"/>
      </w:r>
      <w:r>
        <w:rPr>
          <w:rFonts w:ascii="Times New Roman" w:hAnsi="Times New Roman"/>
          <w:sz w:val="20"/>
        </w:rPr>
        <w:t xml:space="preserve"> = 7° рефракция волны не возникает и </w:t>
      </w:r>
      <w:r>
        <w:rPr>
          <w:rFonts w:ascii="Times New Roman" w:hAnsi="Times New Roman"/>
          <w:sz w:val="20"/>
          <w:lang w:val="en-US"/>
        </w:rPr>
        <w:t>k</w:t>
      </w:r>
      <w:r>
        <w:rPr>
          <w:rFonts w:ascii="Times New Roman" w:hAnsi="Times New Roman"/>
          <w:sz w:val="20"/>
          <w:vertAlign w:val="subscript"/>
          <w:lang w:val="en-US"/>
        </w:rPr>
        <w:t>r</w:t>
      </w:r>
      <w:r>
        <w:rPr>
          <w:rFonts w:ascii="Times New Roman" w:hAnsi="Times New Roman"/>
          <w:sz w:val="20"/>
        </w:rPr>
        <w:t xml:space="preserve"> = 1, а при уклонах дна более 0,03 потери отсутствуют (</w:t>
      </w:r>
      <w:r>
        <w:rPr>
          <w:rFonts w:ascii="Times New Roman" w:hAnsi="Times New Roman"/>
          <w:sz w:val="20"/>
          <w:lang w:val="en-US"/>
        </w:rPr>
        <w:t>k</w:t>
      </w:r>
      <w:r>
        <w:rPr>
          <w:rFonts w:ascii="Times New Roman" w:hAnsi="Times New Roman"/>
          <w:i/>
          <w:sz w:val="20"/>
          <w:vertAlign w:val="subscript"/>
          <w:lang w:val="en-US"/>
        </w:rPr>
        <w:t>l</w:t>
      </w:r>
      <w:r>
        <w:rPr>
          <w:rFonts w:ascii="Times New Roman" w:hAnsi="Times New Roman"/>
          <w:sz w:val="20"/>
          <w:lang w:val="en-US"/>
        </w:rPr>
        <w:t xml:space="preserve"> </w:t>
      </w:r>
      <w:r>
        <w:rPr>
          <w:rFonts w:ascii="Times New Roman" w:hAnsi="Times New Roman"/>
          <w:sz w:val="20"/>
        </w:rPr>
        <w:t>= 1).</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Волна начинает разрушаться с глубины меньшей критической </w:t>
      </w:r>
      <w:r>
        <w:rPr>
          <w:rFonts w:ascii="Times New Roman" w:hAnsi="Times New Roman"/>
          <w:sz w:val="20"/>
          <w:lang w:val="en-US"/>
        </w:rPr>
        <w:t>d</w:t>
      </w:r>
      <w:r>
        <w:rPr>
          <w:rFonts w:ascii="Times New Roman" w:hAnsi="Times New Roman"/>
          <w:sz w:val="20"/>
          <w:vertAlign w:val="subscript"/>
          <w:lang w:val="en-US"/>
        </w:rPr>
        <w:t>cr</w:t>
      </w:r>
      <w:r>
        <w:rPr>
          <w:rFonts w:ascii="Times New Roman" w:hAnsi="Times New Roman"/>
          <w:sz w:val="20"/>
          <w:lang w:val="en-US"/>
        </w:rPr>
        <w:t>,</w:t>
      </w:r>
      <w:r>
        <w:rPr>
          <w:rFonts w:ascii="Times New Roman" w:hAnsi="Times New Roman"/>
          <w:sz w:val="20"/>
        </w:rPr>
        <w:t xml:space="preserve"> определяемой в функции </w:t>
      </w:r>
      <w:r>
        <w:rPr>
          <w:rFonts w:ascii="Times New Roman" w:hAnsi="Times New Roman"/>
          <w:position w:val="-30"/>
          <w:sz w:val="20"/>
        </w:rPr>
        <w:object w:dxaOrig="480" w:dyaOrig="639">
          <v:shape id="_x0000_i1163" type="#_x0000_t75" style="width:24pt;height:32.25pt" o:ole="">
            <v:imagedata r:id="rId200" o:title=""/>
          </v:shape>
          <o:OLEObject Type="Embed" ProgID="Equation.3" ShapeID="_x0000_i1163" DrawAspect="Content" ObjectID="_1427231318" r:id="rId201"/>
        </w:object>
      </w:r>
      <w:r>
        <w:rPr>
          <w:rFonts w:ascii="Times New Roman" w:hAnsi="Times New Roman"/>
          <w:sz w:val="20"/>
        </w:rPr>
        <w:t xml:space="preserve"> и при глубине у откоса </w:t>
      </w:r>
      <w:r>
        <w:rPr>
          <w:rFonts w:ascii="Times New Roman" w:hAnsi="Times New Roman"/>
          <w:sz w:val="20"/>
          <w:lang w:val="en-US"/>
        </w:rPr>
        <w:t>d</w:t>
      </w:r>
      <w:r>
        <w:rPr>
          <w:rFonts w:ascii="Times New Roman" w:hAnsi="Times New Roman"/>
          <w:sz w:val="20"/>
        </w:rPr>
        <w:t xml:space="preserve"> = 1,45 м</w:t>
      </w:r>
      <w:r>
        <w:rPr>
          <w:rFonts w:ascii="Times New Roman" w:hAnsi="Times New Roman"/>
          <w:sz w:val="20"/>
          <w:lang w:val="en-US"/>
        </w:rPr>
        <w:t xml:space="preserve"> &gt;</w:t>
      </w:r>
      <w:r>
        <w:rPr>
          <w:rFonts w:ascii="Times New Roman" w:hAnsi="Times New Roman"/>
          <w:sz w:val="20"/>
        </w:rPr>
        <w:t xml:space="preserve"> </w:t>
      </w:r>
      <w:r>
        <w:rPr>
          <w:rFonts w:ascii="Times New Roman" w:hAnsi="Times New Roman"/>
          <w:sz w:val="20"/>
          <w:lang w:val="en-US"/>
        </w:rPr>
        <w:t>d</w:t>
      </w:r>
      <w:r>
        <w:rPr>
          <w:rFonts w:ascii="Times New Roman" w:hAnsi="Times New Roman"/>
          <w:sz w:val="20"/>
          <w:vertAlign w:val="subscript"/>
          <w:lang w:val="en-US"/>
        </w:rPr>
        <w:t>cr</w:t>
      </w:r>
      <w:r>
        <w:rPr>
          <w:rFonts w:ascii="Times New Roman" w:hAnsi="Times New Roman"/>
          <w:sz w:val="20"/>
        </w:rPr>
        <w:t xml:space="preserve"> разрушается и переходит в накат непосредственно на откосе. Расчет параметров волны для определения высоты наката дан в таблице П.7.</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Высоту наката волны </w:t>
      </w:r>
      <w:r>
        <w:rPr>
          <w:rFonts w:ascii="Times New Roman" w:hAnsi="Times New Roman"/>
          <w:sz w:val="20"/>
          <w:lang w:val="en-US"/>
        </w:rPr>
        <w:t>h</w:t>
      </w:r>
      <w:r>
        <w:rPr>
          <w:rFonts w:ascii="Times New Roman" w:hAnsi="Times New Roman"/>
          <w:sz w:val="20"/>
          <w:vertAlign w:val="subscript"/>
          <w:lang w:val="en-US"/>
        </w:rPr>
        <w:t>run1%</w:t>
      </w:r>
      <w:r>
        <w:rPr>
          <w:rFonts w:ascii="Times New Roman" w:hAnsi="Times New Roman"/>
          <w:sz w:val="20"/>
        </w:rPr>
        <w:t xml:space="preserve"> (обеспеченнос</w:t>
      </w:r>
      <w:r>
        <w:rPr>
          <w:rFonts w:ascii="Times New Roman" w:hAnsi="Times New Roman"/>
          <w:sz w:val="20"/>
        </w:rPr>
        <w:t xml:space="preserve">ть по накату 1 %) на откос заложением </w:t>
      </w:r>
      <w:r>
        <w:rPr>
          <w:rFonts w:ascii="Times New Roman" w:hAnsi="Times New Roman"/>
          <w:i/>
          <w:sz w:val="20"/>
        </w:rPr>
        <w:t>т</w:t>
      </w:r>
      <w:r>
        <w:rPr>
          <w:rFonts w:ascii="Times New Roman" w:hAnsi="Times New Roman"/>
          <w:sz w:val="20"/>
        </w:rPr>
        <w:t xml:space="preserve"> фронтально подходящей волны </w:t>
      </w:r>
      <w:r>
        <w:rPr>
          <w:rFonts w:ascii="Times New Roman" w:hAnsi="Times New Roman"/>
          <w:sz w:val="20"/>
          <w:lang w:val="en-US"/>
        </w:rPr>
        <w:t>h</w:t>
      </w:r>
      <w:r>
        <w:rPr>
          <w:rFonts w:ascii="Times New Roman" w:hAnsi="Times New Roman"/>
          <w:sz w:val="20"/>
          <w:vertAlign w:val="subscript"/>
          <w:lang w:val="en-US"/>
        </w:rPr>
        <w:t>1%</w:t>
      </w:r>
      <w:r>
        <w:rPr>
          <w:rFonts w:ascii="Times New Roman" w:hAnsi="Times New Roman"/>
          <w:sz w:val="20"/>
        </w:rPr>
        <w:t xml:space="preserve"> определяют по формуле (25), графику рисунка 10 и таблицам 6—9 п. 1.14 СНиП 2.06.04-82*.</w:t>
      </w:r>
    </w:p>
    <w:p w:rsidR="00000000" w:rsidRDefault="00A955F1">
      <w:pPr>
        <w:spacing w:line="240" w:lineRule="auto"/>
        <w:ind w:firstLine="284"/>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run1%</w:t>
      </w:r>
      <w:r>
        <w:rPr>
          <w:rFonts w:ascii="Times New Roman" w:hAnsi="Times New Roman"/>
          <w:sz w:val="20"/>
          <w:lang w:val="en-US"/>
        </w:rPr>
        <w:t xml:space="preserve"> = k</w:t>
      </w:r>
      <w:r>
        <w:rPr>
          <w:rFonts w:ascii="Times New Roman" w:hAnsi="Times New Roman"/>
          <w:sz w:val="20"/>
          <w:vertAlign w:val="subscript"/>
          <w:lang w:val="en-US"/>
        </w:rPr>
        <w:t>r</w:t>
      </w:r>
      <w:r>
        <w:rPr>
          <w:rFonts w:ascii="Times New Roman" w:hAnsi="Times New Roman"/>
          <w:sz w:val="20"/>
          <w:lang w:val="en-US"/>
        </w:rPr>
        <w:t xml:space="preserve"> k</w:t>
      </w:r>
      <w:r>
        <w:rPr>
          <w:rFonts w:ascii="Times New Roman" w:hAnsi="Times New Roman"/>
          <w:sz w:val="20"/>
          <w:vertAlign w:val="subscript"/>
          <w:lang w:val="en-US"/>
        </w:rPr>
        <w:t>p</w:t>
      </w:r>
      <w:r>
        <w:rPr>
          <w:rFonts w:ascii="Times New Roman" w:hAnsi="Times New Roman"/>
          <w:sz w:val="20"/>
          <w:lang w:val="en-US"/>
        </w:rPr>
        <w:t xml:space="preserve"> k</w:t>
      </w:r>
      <w:r>
        <w:rPr>
          <w:rFonts w:ascii="Times New Roman" w:hAnsi="Times New Roman"/>
          <w:sz w:val="20"/>
          <w:vertAlign w:val="subscript"/>
          <w:lang w:val="en-US"/>
        </w:rPr>
        <w:t>sp</w:t>
      </w:r>
      <w:r>
        <w:rPr>
          <w:rFonts w:ascii="Times New Roman" w:hAnsi="Times New Roman"/>
          <w:sz w:val="20"/>
          <w:lang w:val="en-US"/>
        </w:rPr>
        <w:t xml:space="preserve"> k</w:t>
      </w:r>
      <w:r>
        <w:rPr>
          <w:rFonts w:ascii="Times New Roman" w:hAnsi="Times New Roman"/>
          <w:sz w:val="20"/>
          <w:vertAlign w:val="subscript"/>
          <w:lang w:val="en-US"/>
        </w:rPr>
        <w:t>run</w:t>
      </w:r>
      <w:r>
        <w:rPr>
          <w:rFonts w:ascii="Times New Roman" w:hAnsi="Times New Roman"/>
          <w:sz w:val="20"/>
          <w:lang w:val="en-US"/>
        </w:rPr>
        <w:t xml:space="preserve"> h</w:t>
      </w:r>
      <w:r>
        <w:rPr>
          <w:rFonts w:ascii="Times New Roman" w:hAnsi="Times New Roman"/>
          <w:sz w:val="20"/>
          <w:vertAlign w:val="subscript"/>
          <w:lang w:val="en-US"/>
        </w:rPr>
        <w:t xml:space="preserve">1% </w:t>
      </w:r>
      <w:r>
        <w:rPr>
          <w:rFonts w:ascii="Times New Roman" w:hAnsi="Times New Roman"/>
          <w:sz w:val="20"/>
          <w:lang w:val="en-US"/>
        </w:rPr>
        <w:t>,</w:t>
      </w:r>
      <w:r>
        <w:rPr>
          <w:rFonts w:ascii="Times New Roman" w:hAnsi="Times New Roman"/>
          <w:sz w:val="20"/>
        </w:rPr>
        <w:t xml:space="preserve">         (П.7)</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lang w:val="en-US"/>
        </w:rPr>
        <w:t>k</w:t>
      </w:r>
      <w:r>
        <w:rPr>
          <w:rFonts w:ascii="Times New Roman" w:hAnsi="Times New Roman"/>
          <w:sz w:val="20"/>
          <w:vertAlign w:val="subscript"/>
          <w:lang w:val="en-US"/>
        </w:rPr>
        <w:t>r</w:t>
      </w:r>
      <w:r>
        <w:rPr>
          <w:rFonts w:ascii="Times New Roman" w:hAnsi="Times New Roman"/>
          <w:sz w:val="20"/>
        </w:rPr>
        <w:t xml:space="preserve"> и </w:t>
      </w:r>
      <w:r>
        <w:rPr>
          <w:rFonts w:ascii="Times New Roman" w:hAnsi="Times New Roman"/>
          <w:sz w:val="20"/>
          <w:lang w:val="en-US"/>
        </w:rPr>
        <w:t>k</w:t>
      </w:r>
      <w:r>
        <w:rPr>
          <w:rFonts w:ascii="Times New Roman" w:hAnsi="Times New Roman"/>
          <w:sz w:val="20"/>
          <w:vertAlign w:val="subscript"/>
          <w:lang w:val="en-US"/>
        </w:rPr>
        <w:t>p</w:t>
      </w:r>
      <w:r>
        <w:rPr>
          <w:rFonts w:ascii="Times New Roman" w:hAnsi="Times New Roman"/>
          <w:i/>
          <w:sz w:val="20"/>
        </w:rPr>
        <w:t xml:space="preserve"> —</w:t>
      </w:r>
      <w:r>
        <w:rPr>
          <w:rFonts w:ascii="Times New Roman" w:hAnsi="Times New Roman"/>
          <w:sz w:val="20"/>
        </w:rPr>
        <w:t xml:space="preserve"> коэффициенты шероховатости и проницаемости защитного покрытия;</w:t>
      </w:r>
    </w:p>
    <w:p w:rsidR="00000000" w:rsidRDefault="00A955F1">
      <w:pPr>
        <w:spacing w:line="240" w:lineRule="auto"/>
        <w:ind w:firstLine="284"/>
        <w:rPr>
          <w:rFonts w:ascii="Times New Roman" w:hAnsi="Times New Roman"/>
          <w:sz w:val="20"/>
        </w:rPr>
      </w:pPr>
      <w:r>
        <w:rPr>
          <w:rFonts w:ascii="Times New Roman" w:hAnsi="Times New Roman"/>
          <w:i/>
          <w:sz w:val="20"/>
          <w:lang w:val="en-US"/>
        </w:rPr>
        <w:t>k</w:t>
      </w:r>
      <w:r>
        <w:rPr>
          <w:rFonts w:ascii="Times New Roman" w:hAnsi="Times New Roman"/>
          <w:i/>
          <w:sz w:val="20"/>
          <w:vertAlign w:val="subscript"/>
          <w:lang w:val="en-US"/>
        </w:rPr>
        <w:t>sp</w:t>
      </w:r>
      <w:r>
        <w:rPr>
          <w:rFonts w:ascii="Times New Roman" w:hAnsi="Times New Roman"/>
          <w:i/>
          <w:sz w:val="20"/>
        </w:rPr>
        <w:t xml:space="preserve"> —</w:t>
      </w:r>
      <w:r>
        <w:rPr>
          <w:rFonts w:ascii="Times New Roman" w:hAnsi="Times New Roman"/>
          <w:sz w:val="20"/>
        </w:rPr>
        <w:t xml:space="preserve"> коэффициент, зависящий от скорости ветра и заложения откоса;</w:t>
      </w:r>
    </w:p>
    <w:p w:rsidR="00000000" w:rsidRDefault="00A955F1">
      <w:pPr>
        <w:spacing w:line="240" w:lineRule="auto"/>
        <w:ind w:firstLine="284"/>
        <w:rPr>
          <w:rFonts w:ascii="Times New Roman" w:hAnsi="Times New Roman"/>
          <w:sz w:val="20"/>
        </w:rPr>
      </w:pPr>
      <w:r>
        <w:rPr>
          <w:rFonts w:ascii="Times New Roman" w:hAnsi="Times New Roman"/>
          <w:sz w:val="20"/>
          <w:lang w:val="en-US"/>
        </w:rPr>
        <w:t>k</w:t>
      </w:r>
      <w:r>
        <w:rPr>
          <w:rFonts w:ascii="Times New Roman" w:hAnsi="Times New Roman"/>
          <w:sz w:val="20"/>
          <w:vertAlign w:val="subscript"/>
          <w:lang w:val="en-US"/>
        </w:rPr>
        <w:t>run</w:t>
      </w:r>
      <w:r>
        <w:rPr>
          <w:rFonts w:ascii="Times New Roman" w:hAnsi="Times New Roman"/>
          <w:i/>
          <w:sz w:val="20"/>
          <w:lang w:val="en-US"/>
        </w:rPr>
        <w:t xml:space="preserve"> </w:t>
      </w:r>
      <w:r>
        <w:rPr>
          <w:rFonts w:ascii="Times New Roman" w:hAnsi="Times New Roman"/>
          <w:i/>
          <w:sz w:val="20"/>
        </w:rPr>
        <w:t>—</w:t>
      </w:r>
      <w:r>
        <w:rPr>
          <w:rFonts w:ascii="Times New Roman" w:hAnsi="Times New Roman"/>
          <w:sz w:val="20"/>
        </w:rPr>
        <w:t xml:space="preserve"> коэффициент, зависящий от пологости волны </w:t>
      </w:r>
      <w:r>
        <w:rPr>
          <w:rFonts w:ascii="Times New Roman" w:hAnsi="Times New Roman"/>
          <w:sz w:val="20"/>
        </w:rPr>
        <w:sym w:font="Symbol" w:char="F06C"/>
      </w:r>
      <w:r>
        <w:rPr>
          <w:rFonts w:ascii="Times New Roman" w:hAnsi="Times New Roman"/>
          <w:i/>
          <w:sz w:val="20"/>
        </w:rPr>
        <w:t>/</w:t>
      </w:r>
      <w:r>
        <w:rPr>
          <w:rFonts w:ascii="Times New Roman" w:hAnsi="Times New Roman"/>
          <w:i/>
          <w:sz w:val="20"/>
          <w:lang w:val="en-US"/>
        </w:rPr>
        <w:t>h</w:t>
      </w:r>
      <w:r>
        <w:rPr>
          <w:rFonts w:ascii="Times New Roman" w:hAnsi="Times New Roman"/>
          <w:sz w:val="20"/>
        </w:rPr>
        <w:t xml:space="preserve"> и заложения откоса </w:t>
      </w:r>
      <w:r>
        <w:rPr>
          <w:rFonts w:ascii="Times New Roman" w:hAnsi="Times New Roman"/>
          <w:i/>
          <w:sz w:val="20"/>
        </w:rPr>
        <w:t>т.</w:t>
      </w:r>
      <w:r>
        <w:rPr>
          <w:rFonts w:ascii="Times New Roman" w:hAnsi="Times New Roman"/>
          <w:sz w:val="20"/>
        </w:rPr>
        <w:t xml:space="preserve"> При угле </w:t>
      </w:r>
      <w:r>
        <w:rPr>
          <w:rFonts w:ascii="Times New Roman" w:hAnsi="Times New Roman"/>
          <w:sz w:val="20"/>
        </w:rPr>
        <w:sym w:font="Symbol" w:char="F061"/>
      </w:r>
      <w:r>
        <w:rPr>
          <w:rFonts w:ascii="Times New Roman" w:hAnsi="Times New Roman"/>
          <w:sz w:val="20"/>
        </w:rPr>
        <w:t xml:space="preserve"> луча волны к нормали оси насыпи высота наката уменьшается на коэффициент k</w:t>
      </w:r>
      <w:r>
        <w:rPr>
          <w:rFonts w:ascii="Times New Roman" w:hAnsi="Times New Roman"/>
          <w:sz w:val="20"/>
          <w:vertAlign w:val="subscript"/>
        </w:rPr>
        <w:sym w:font="Symbol" w:char="F061"/>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В</w:t>
      </w:r>
      <w:r>
        <w:rPr>
          <w:rFonts w:ascii="Times New Roman" w:hAnsi="Times New Roman"/>
          <w:sz w:val="20"/>
        </w:rPr>
        <w:t xml:space="preserve"> нашем примере для откоса заложением </w:t>
      </w:r>
      <w:r>
        <w:rPr>
          <w:rFonts w:ascii="Times New Roman" w:hAnsi="Times New Roman"/>
          <w:i/>
          <w:sz w:val="20"/>
        </w:rPr>
        <w:t>т</w:t>
      </w:r>
      <w:r>
        <w:rPr>
          <w:rFonts w:ascii="Times New Roman" w:hAnsi="Times New Roman"/>
          <w:sz w:val="20"/>
        </w:rPr>
        <w:t xml:space="preserve"> = 2 в предположении укрепления его железобетонными плитами и угле </w:t>
      </w:r>
      <w:r>
        <w:rPr>
          <w:rFonts w:ascii="Times New Roman" w:hAnsi="Times New Roman"/>
          <w:sz w:val="20"/>
        </w:rPr>
        <w:sym w:font="Symbol" w:char="F061"/>
      </w:r>
      <w:r>
        <w:rPr>
          <w:rFonts w:ascii="Times New Roman" w:hAnsi="Times New Roman"/>
          <w:sz w:val="20"/>
        </w:rPr>
        <w:t xml:space="preserve"> = 7° результаты расчета высоты наката волны на откосы насыпи с западного и восточного направлений сведены в таблицу П. 8.</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Таблица П.6</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920"/>
        <w:gridCol w:w="774"/>
        <w:gridCol w:w="850"/>
        <w:gridCol w:w="851"/>
        <w:gridCol w:w="708"/>
        <w:gridCol w:w="709"/>
        <w:gridCol w:w="709"/>
        <w:gridCol w:w="850"/>
        <w:gridCol w:w="851"/>
      </w:tblGrid>
      <w:tr w:rsidR="00000000">
        <w:tblPrEx>
          <w:tblCellMar>
            <w:top w:w="0" w:type="dxa"/>
            <w:bottom w:w="0" w:type="dxa"/>
          </w:tblCellMar>
        </w:tblPrEx>
        <w:tc>
          <w:tcPr>
            <w:tcW w:w="192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Волноопасное направление</w:t>
            </w:r>
          </w:p>
        </w:tc>
        <w:tc>
          <w:tcPr>
            <w:tcW w:w="774"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26"/>
                <w:sz w:val="20"/>
              </w:rPr>
              <w:object w:dxaOrig="400" w:dyaOrig="600">
                <v:shape id="_x0000_i1164" type="#_x0000_t75" style="width:20.25pt;height:30pt" o:ole="">
                  <v:imagedata r:id="rId184" o:title=""/>
                </v:shape>
                <o:OLEObject Type="Embed" ProgID="Equation.3" ShapeID="_x0000_i1164" DrawAspect="Content" ObjectID="_1427231319" r:id="rId202"/>
              </w:object>
            </w: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26"/>
                <w:sz w:val="20"/>
              </w:rPr>
              <w:object w:dxaOrig="400" w:dyaOrig="600">
                <v:shape id="_x0000_i1165" type="#_x0000_t75" style="width:20.25pt;height:30pt" o:ole="">
                  <v:imagedata r:id="rId186" o:title=""/>
                </v:shape>
                <o:OLEObject Type="Embed" ProgID="Equation.3" ShapeID="_x0000_i1165" DrawAspect="Content" ObjectID="_1427231320" r:id="rId203"/>
              </w:object>
            </w:r>
          </w:p>
        </w:tc>
        <w:tc>
          <w:tcPr>
            <w:tcW w:w="8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26"/>
                <w:sz w:val="20"/>
              </w:rPr>
              <w:object w:dxaOrig="400" w:dyaOrig="600">
                <v:shape id="_x0000_i1166" type="#_x0000_t75" style="width:20.25pt;height:30pt" o:ole="">
                  <v:imagedata r:id="rId188" o:title=""/>
                </v:shape>
                <o:OLEObject Type="Embed" ProgID="Equation.3" ShapeID="_x0000_i1166" DrawAspect="Content" ObjectID="_1427231321" r:id="rId204"/>
              </w:object>
            </w:r>
          </w:p>
        </w:tc>
        <w:tc>
          <w:tcPr>
            <w:tcW w:w="70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22"/>
                <w:sz w:val="20"/>
              </w:rPr>
              <w:object w:dxaOrig="340" w:dyaOrig="560">
                <v:shape id="_x0000_i1167" type="#_x0000_t75" style="width:17.25pt;height:27.75pt" o:ole="">
                  <v:imagedata r:id="rId190" o:title=""/>
                </v:shape>
                <o:OLEObject Type="Embed" ProgID="Equation.3" ShapeID="_x0000_i1167" DrawAspect="Content" ObjectID="_1427231322" r:id="rId205"/>
              </w:object>
            </w: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4"/>
                <w:sz w:val="20"/>
              </w:rPr>
              <w:object w:dxaOrig="180" w:dyaOrig="279">
                <v:shape id="_x0000_i1168" type="#_x0000_t75" style="width:9.75pt;height:15pt" o:ole="">
                  <v:imagedata r:id="rId206" o:title=""/>
                </v:shape>
                <o:OLEObject Type="Embed" ProgID="Equation.3" ShapeID="_x0000_i1168" DrawAspect="Content" ObjectID="_1427231323" r:id="rId207"/>
              </w:object>
            </w:r>
            <w:r>
              <w:rPr>
                <w:rFonts w:ascii="Times New Roman" w:hAnsi="Times New Roman"/>
                <w:sz w:val="20"/>
                <w:lang w:val="en-US"/>
              </w:rPr>
              <w:t xml:space="preserve">, </w:t>
            </w:r>
            <w:r>
              <w:rPr>
                <w:rFonts w:ascii="Times New Roman" w:hAnsi="Times New Roman"/>
                <w:sz w:val="20"/>
              </w:rPr>
              <w:t>м</w:t>
            </w: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Т, с</w:t>
            </w: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1%</w:t>
            </w:r>
            <w:r>
              <w:rPr>
                <w:rFonts w:ascii="Times New Roman" w:hAnsi="Times New Roman"/>
                <w:sz w:val="20"/>
                <w:vertAlign w:val="subscript"/>
              </w:rPr>
              <w:t xml:space="preserve"> </w:t>
            </w:r>
            <w:r>
              <w:rPr>
                <w:rFonts w:ascii="Times New Roman" w:hAnsi="Times New Roman"/>
                <w:sz w:val="20"/>
                <w:lang w:val="en-US"/>
              </w:rPr>
              <w:t xml:space="preserve">, </w:t>
            </w:r>
            <w:r>
              <w:rPr>
                <w:rFonts w:ascii="Times New Roman" w:hAnsi="Times New Roman"/>
                <w:sz w:val="20"/>
              </w:rPr>
              <w:t>м</w:t>
            </w:r>
          </w:p>
        </w:tc>
        <w:tc>
          <w:tcPr>
            <w:tcW w:w="8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sym w:font="Symbol" w:char="F06C"/>
            </w:r>
            <w:r>
              <w:rPr>
                <w:rFonts w:ascii="Times New Roman" w:hAnsi="Times New Roman"/>
                <w:sz w:val="20"/>
              </w:rPr>
              <w:t>, м</w:t>
            </w:r>
          </w:p>
        </w:tc>
      </w:tr>
      <w:tr w:rsidR="00000000">
        <w:tblPrEx>
          <w:tblCellMar>
            <w:top w:w="0" w:type="dxa"/>
            <w:bottom w:w="0" w:type="dxa"/>
          </w:tblCellMar>
        </w:tblPrEx>
        <w:tc>
          <w:tcPr>
            <w:tcW w:w="1920"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Запад</w:t>
            </w:r>
          </w:p>
        </w:tc>
        <w:tc>
          <w:tcPr>
            <w:tcW w:w="77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140</w:t>
            </w:r>
          </w:p>
        </w:tc>
        <w:tc>
          <w:tcPr>
            <w:tcW w:w="8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0,15</w:t>
            </w:r>
          </w:p>
        </w:tc>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0,016</w:t>
            </w:r>
          </w:p>
        </w:tc>
        <w:tc>
          <w:tcPr>
            <w:tcW w:w="708"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1,47</w:t>
            </w:r>
          </w:p>
        </w:tc>
        <w:tc>
          <w:tcPr>
            <w:tcW w:w="7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0,36</w:t>
            </w:r>
          </w:p>
        </w:tc>
        <w:tc>
          <w:tcPr>
            <w:tcW w:w="7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2,25</w:t>
            </w:r>
          </w:p>
        </w:tc>
        <w:tc>
          <w:tcPr>
            <w:tcW w:w="8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0,75</w:t>
            </w:r>
          </w:p>
        </w:tc>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7,9</w:t>
            </w:r>
          </w:p>
        </w:tc>
      </w:tr>
      <w:tr w:rsidR="00000000">
        <w:tblPrEx>
          <w:tblCellMar>
            <w:top w:w="0" w:type="dxa"/>
            <w:bottom w:w="0" w:type="dxa"/>
          </w:tblCellMar>
        </w:tblPrEx>
        <w:tc>
          <w:tcPr>
            <w:tcW w:w="1920"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Восток</w:t>
            </w:r>
          </w:p>
        </w:tc>
        <w:tc>
          <w:tcPr>
            <w:tcW w:w="77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52</w:t>
            </w:r>
          </w:p>
        </w:tc>
        <w:tc>
          <w:tcPr>
            <w:tcW w:w="8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w:t>
            </w:r>
          </w:p>
        </w:tc>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0,011</w:t>
            </w:r>
          </w:p>
        </w:tc>
        <w:tc>
          <w:tcPr>
            <w:tcW w:w="708"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1,19</w:t>
            </w:r>
          </w:p>
        </w:tc>
        <w:tc>
          <w:tcPr>
            <w:tcW w:w="7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0,26</w:t>
            </w:r>
          </w:p>
        </w:tc>
        <w:tc>
          <w:tcPr>
            <w:tcW w:w="7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1,82</w:t>
            </w:r>
          </w:p>
        </w:tc>
        <w:tc>
          <w:tcPr>
            <w:tcW w:w="8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0,54</w:t>
            </w:r>
          </w:p>
        </w:tc>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5,2</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Таблица П</w:t>
      </w:r>
      <w:r>
        <w:rPr>
          <w:rFonts w:ascii="Times New Roman" w:hAnsi="Times New Roman"/>
          <w:sz w:val="20"/>
        </w:rPr>
        <w:t>.7</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980"/>
        <w:gridCol w:w="714"/>
        <w:gridCol w:w="691"/>
        <w:gridCol w:w="553"/>
        <w:gridCol w:w="553"/>
        <w:gridCol w:w="553"/>
        <w:gridCol w:w="553"/>
        <w:gridCol w:w="782"/>
        <w:gridCol w:w="614"/>
        <w:gridCol w:w="615"/>
        <w:gridCol w:w="615"/>
      </w:tblGrid>
      <w:tr w:rsidR="00000000">
        <w:tblPrEx>
          <w:tblCellMar>
            <w:top w:w="0" w:type="dxa"/>
            <w:bottom w:w="0" w:type="dxa"/>
          </w:tblCellMar>
        </w:tblPrEx>
        <w:tc>
          <w:tcPr>
            <w:tcW w:w="198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Волноопасное направление</w:t>
            </w:r>
          </w:p>
        </w:tc>
        <w:tc>
          <w:tcPr>
            <w:tcW w:w="71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p>
        </w:tc>
        <w:tc>
          <w:tcPr>
            <w:tcW w:w="69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Т, с</w:t>
            </w:r>
          </w:p>
        </w:tc>
        <w:tc>
          <w:tcPr>
            <w:tcW w:w="55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sym w:font="Symbol" w:char="F06C"/>
            </w:r>
            <w:r>
              <w:rPr>
                <w:rFonts w:ascii="Times New Roman" w:hAnsi="Times New Roman"/>
                <w:sz w:val="20"/>
              </w:rPr>
              <w:t>, м</w:t>
            </w:r>
          </w:p>
        </w:tc>
        <w:tc>
          <w:tcPr>
            <w:tcW w:w="55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d</w:t>
            </w:r>
            <w:r>
              <w:rPr>
                <w:rFonts w:ascii="Times New Roman" w:hAnsi="Times New Roman"/>
                <w:sz w:val="20"/>
              </w:rPr>
              <w:t>, м</w:t>
            </w:r>
          </w:p>
        </w:tc>
        <w:tc>
          <w:tcPr>
            <w:tcW w:w="55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d</w:t>
            </w:r>
            <w:r>
              <w:rPr>
                <w:rFonts w:ascii="Times New Roman" w:hAnsi="Times New Roman"/>
                <w:sz w:val="20"/>
              </w:rPr>
              <w:t>/</w:t>
            </w:r>
            <w:r>
              <w:rPr>
                <w:rFonts w:ascii="Times New Roman" w:hAnsi="Times New Roman"/>
                <w:sz w:val="20"/>
              </w:rPr>
              <w:sym w:font="Symbol" w:char="F06C"/>
            </w:r>
          </w:p>
        </w:tc>
        <w:tc>
          <w:tcPr>
            <w:tcW w:w="55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k</w:t>
            </w:r>
            <w:r>
              <w:rPr>
                <w:rFonts w:ascii="Times New Roman" w:hAnsi="Times New Roman"/>
                <w:sz w:val="20"/>
                <w:vertAlign w:val="subscript"/>
                <w:lang w:val="en-US"/>
              </w:rPr>
              <w:t>t</w:t>
            </w:r>
          </w:p>
        </w:tc>
        <w:tc>
          <w:tcPr>
            <w:tcW w:w="78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rPr>
              <w:t>т1</w:t>
            </w:r>
            <w:r>
              <w:rPr>
                <w:rFonts w:ascii="Times New Roman" w:hAnsi="Times New Roman"/>
                <w:sz w:val="20"/>
                <w:vertAlign w:val="subscript"/>
                <w:lang w:val="en-US"/>
              </w:rPr>
              <w:t>%</w:t>
            </w:r>
            <w:r>
              <w:rPr>
                <w:rFonts w:ascii="Times New Roman" w:hAnsi="Times New Roman"/>
                <w:sz w:val="20"/>
                <w:vertAlign w:val="subscript"/>
              </w:rPr>
              <w:t xml:space="preserve"> </w:t>
            </w:r>
            <w:r>
              <w:rPr>
                <w:rFonts w:ascii="Times New Roman" w:hAnsi="Times New Roman"/>
                <w:sz w:val="20"/>
                <w:lang w:val="en-US"/>
              </w:rPr>
              <w:t xml:space="preserve">, </w:t>
            </w:r>
            <w:r>
              <w:rPr>
                <w:rFonts w:ascii="Times New Roman" w:hAnsi="Times New Roman"/>
                <w:sz w:val="20"/>
              </w:rPr>
              <w:t>м</w:t>
            </w:r>
          </w:p>
        </w:tc>
        <w:tc>
          <w:tcPr>
            <w:tcW w:w="61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32"/>
                <w:sz w:val="20"/>
              </w:rPr>
              <w:object w:dxaOrig="499" w:dyaOrig="660">
                <v:shape id="_x0000_i1169" type="#_x0000_t75" style="width:21pt;height:27.75pt" o:ole="">
                  <v:imagedata r:id="rId208" o:title=""/>
                </v:shape>
                <o:OLEObject Type="Embed" ProgID="Equation.3" ShapeID="_x0000_i1169" DrawAspect="Content" ObjectID="_1427231324" r:id="rId209"/>
              </w:object>
            </w:r>
          </w:p>
        </w:tc>
        <w:tc>
          <w:tcPr>
            <w:tcW w:w="61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22"/>
                <w:sz w:val="20"/>
              </w:rPr>
              <w:object w:dxaOrig="400" w:dyaOrig="560">
                <v:shape id="_x0000_i1170" type="#_x0000_t75" style="width:20.25pt;height:28.5pt" o:ole="">
                  <v:imagedata r:id="rId210" o:title=""/>
                </v:shape>
                <o:OLEObject Type="Embed" ProgID="Equation.3" ShapeID="_x0000_i1170" DrawAspect="Content" ObjectID="_1427231325" r:id="rId211"/>
              </w:object>
            </w:r>
          </w:p>
        </w:tc>
        <w:tc>
          <w:tcPr>
            <w:tcW w:w="61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d</w:t>
            </w:r>
            <w:r>
              <w:rPr>
                <w:rFonts w:ascii="Times New Roman" w:hAnsi="Times New Roman"/>
                <w:sz w:val="20"/>
                <w:vertAlign w:val="subscript"/>
                <w:lang w:val="en-US"/>
              </w:rPr>
              <w:t>cr</w:t>
            </w:r>
            <w:r>
              <w:rPr>
                <w:rFonts w:ascii="Times New Roman" w:hAnsi="Times New Roman"/>
                <w:sz w:val="20"/>
              </w:rPr>
              <w:t>, м</w:t>
            </w:r>
          </w:p>
        </w:tc>
      </w:tr>
      <w:tr w:rsidR="00000000">
        <w:tblPrEx>
          <w:tblCellMar>
            <w:top w:w="0" w:type="dxa"/>
            <w:bottom w:w="0" w:type="dxa"/>
          </w:tblCellMar>
        </w:tblPrEx>
        <w:tc>
          <w:tcPr>
            <w:tcW w:w="1980"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Запад</w:t>
            </w:r>
          </w:p>
        </w:tc>
        <w:tc>
          <w:tcPr>
            <w:tcW w:w="71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0,75</w:t>
            </w:r>
          </w:p>
        </w:tc>
        <w:tc>
          <w:tcPr>
            <w:tcW w:w="69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2,25</w:t>
            </w:r>
          </w:p>
        </w:tc>
        <w:tc>
          <w:tcPr>
            <w:tcW w:w="55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7,9</w:t>
            </w:r>
          </w:p>
        </w:tc>
        <w:tc>
          <w:tcPr>
            <w:tcW w:w="55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1,45</w:t>
            </w:r>
          </w:p>
        </w:tc>
        <w:tc>
          <w:tcPr>
            <w:tcW w:w="55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0,18</w:t>
            </w:r>
          </w:p>
        </w:tc>
        <w:tc>
          <w:tcPr>
            <w:tcW w:w="55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0,91</w:t>
            </w:r>
          </w:p>
        </w:tc>
        <w:tc>
          <w:tcPr>
            <w:tcW w:w="78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0,68</w:t>
            </w:r>
          </w:p>
        </w:tc>
        <w:tc>
          <w:tcPr>
            <w:tcW w:w="614"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0,014</w:t>
            </w:r>
          </w:p>
        </w:tc>
        <w:tc>
          <w:tcPr>
            <w:tcW w:w="61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0,10</w:t>
            </w:r>
          </w:p>
        </w:tc>
        <w:tc>
          <w:tcPr>
            <w:tcW w:w="61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0,79</w:t>
            </w:r>
          </w:p>
        </w:tc>
      </w:tr>
      <w:tr w:rsidR="00000000">
        <w:tblPrEx>
          <w:tblCellMar>
            <w:top w:w="0" w:type="dxa"/>
            <w:bottom w:w="0" w:type="dxa"/>
          </w:tblCellMar>
        </w:tblPrEx>
        <w:tc>
          <w:tcPr>
            <w:tcW w:w="1980"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Восток</w:t>
            </w:r>
          </w:p>
        </w:tc>
        <w:tc>
          <w:tcPr>
            <w:tcW w:w="71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0,54</w:t>
            </w:r>
          </w:p>
        </w:tc>
        <w:tc>
          <w:tcPr>
            <w:tcW w:w="69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1,82</w:t>
            </w:r>
          </w:p>
        </w:tc>
        <w:tc>
          <w:tcPr>
            <w:tcW w:w="55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5,2</w:t>
            </w:r>
          </w:p>
        </w:tc>
        <w:tc>
          <w:tcPr>
            <w:tcW w:w="55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1,45</w:t>
            </w:r>
          </w:p>
        </w:tc>
        <w:tc>
          <w:tcPr>
            <w:tcW w:w="55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0,28</w:t>
            </w:r>
          </w:p>
        </w:tc>
        <w:tc>
          <w:tcPr>
            <w:tcW w:w="55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0,95</w:t>
            </w:r>
          </w:p>
        </w:tc>
        <w:tc>
          <w:tcPr>
            <w:tcW w:w="78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0,51</w:t>
            </w:r>
          </w:p>
        </w:tc>
        <w:tc>
          <w:tcPr>
            <w:tcW w:w="614"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0,016</w:t>
            </w:r>
          </w:p>
        </w:tc>
        <w:tc>
          <w:tcPr>
            <w:tcW w:w="61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0,11</w:t>
            </w:r>
          </w:p>
        </w:tc>
        <w:tc>
          <w:tcPr>
            <w:tcW w:w="61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0,57</w:t>
            </w:r>
          </w:p>
        </w:tc>
      </w:tr>
    </w:tbl>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П.8</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923"/>
        <w:gridCol w:w="636"/>
        <w:gridCol w:w="567"/>
        <w:gridCol w:w="567"/>
        <w:gridCol w:w="709"/>
        <w:gridCol w:w="567"/>
        <w:gridCol w:w="992"/>
        <w:gridCol w:w="737"/>
        <w:gridCol w:w="1105"/>
      </w:tblGrid>
      <w:tr w:rsidR="00000000">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Волноопасное направление</w:t>
            </w:r>
          </w:p>
        </w:tc>
        <w:tc>
          <w:tcPr>
            <w:tcW w:w="923"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rPr>
              <w:t>Т1</w:t>
            </w:r>
            <w:r>
              <w:rPr>
                <w:rFonts w:ascii="Times New Roman" w:hAnsi="Times New Roman"/>
                <w:sz w:val="20"/>
                <w:vertAlign w:val="subscript"/>
                <w:lang w:val="en-US"/>
              </w:rPr>
              <w:t>%</w:t>
            </w:r>
            <w:r>
              <w:rPr>
                <w:rFonts w:ascii="Times New Roman" w:hAnsi="Times New Roman"/>
                <w:sz w:val="20"/>
                <w:vertAlign w:val="subscript"/>
              </w:rPr>
              <w:t xml:space="preserve"> </w:t>
            </w:r>
            <w:r>
              <w:rPr>
                <w:rFonts w:ascii="Times New Roman" w:hAnsi="Times New Roman"/>
                <w:sz w:val="20"/>
                <w:lang w:val="en-US"/>
              </w:rPr>
              <w:t xml:space="preserve">, </w:t>
            </w:r>
            <w:r>
              <w:rPr>
                <w:rFonts w:ascii="Times New Roman" w:hAnsi="Times New Roman"/>
                <w:sz w:val="20"/>
              </w:rPr>
              <w:t>м</w:t>
            </w:r>
          </w:p>
        </w:tc>
        <w:tc>
          <w:tcPr>
            <w:tcW w:w="636"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sym w:font="Symbol" w:char="F06C"/>
            </w:r>
            <w:r>
              <w:rPr>
                <w:rFonts w:ascii="Times New Roman" w:hAnsi="Times New Roman"/>
                <w:sz w:val="20"/>
              </w:rPr>
              <w:t>, м</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k</w:t>
            </w:r>
            <w:r>
              <w:rPr>
                <w:rFonts w:ascii="Times New Roman" w:hAnsi="Times New Roman"/>
                <w:sz w:val="20"/>
                <w:vertAlign w:val="subscript"/>
                <w:lang w:val="en-US"/>
              </w:rPr>
              <w:t>r</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k</w:t>
            </w:r>
            <w:r>
              <w:rPr>
                <w:rFonts w:ascii="Times New Roman" w:hAnsi="Times New Roman"/>
                <w:sz w:val="20"/>
                <w:vertAlign w:val="subscript"/>
                <w:lang w:val="en-US"/>
              </w:rPr>
              <w:t>p</w:t>
            </w:r>
          </w:p>
        </w:tc>
        <w:tc>
          <w:tcPr>
            <w:tcW w:w="709"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k</w:t>
            </w:r>
            <w:r>
              <w:rPr>
                <w:rFonts w:ascii="Times New Roman" w:hAnsi="Times New Roman"/>
                <w:sz w:val="20"/>
                <w:vertAlign w:val="subscript"/>
                <w:lang w:val="en-US"/>
              </w:rPr>
              <w:t>sp</w:t>
            </w:r>
          </w:p>
        </w:tc>
        <w:tc>
          <w:tcPr>
            <w:tcW w:w="56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k</w:t>
            </w:r>
            <w:r>
              <w:rPr>
                <w:rFonts w:ascii="Times New Roman" w:hAnsi="Times New Roman"/>
                <w:sz w:val="20"/>
                <w:vertAlign w:val="subscript"/>
                <w:lang w:val="en-US"/>
              </w:rPr>
              <w:t>run</w:t>
            </w:r>
          </w:p>
        </w:tc>
        <w:tc>
          <w:tcPr>
            <w:tcW w:w="99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run1%</w:t>
            </w:r>
            <w:r>
              <w:rPr>
                <w:rFonts w:ascii="Times New Roman" w:hAnsi="Times New Roman"/>
                <w:sz w:val="20"/>
                <w:vertAlign w:val="subscript"/>
              </w:rPr>
              <w:t xml:space="preserve"> </w:t>
            </w:r>
            <w:r>
              <w:rPr>
                <w:rFonts w:ascii="Times New Roman" w:hAnsi="Times New Roman"/>
                <w:sz w:val="20"/>
                <w:lang w:val="en-US"/>
              </w:rPr>
              <w:t xml:space="preserve">, </w:t>
            </w:r>
            <w:r>
              <w:rPr>
                <w:rFonts w:ascii="Times New Roman" w:hAnsi="Times New Roman"/>
                <w:sz w:val="20"/>
              </w:rPr>
              <w:t>м</w:t>
            </w:r>
          </w:p>
        </w:tc>
        <w:tc>
          <w:tcPr>
            <w:tcW w:w="737"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k</w:t>
            </w:r>
            <w:r>
              <w:rPr>
                <w:rFonts w:ascii="Times New Roman" w:hAnsi="Times New Roman"/>
                <w:sz w:val="20"/>
                <w:vertAlign w:val="subscript"/>
                <w:lang w:val="en-US"/>
              </w:rPr>
              <w:sym w:font="Symbol" w:char="F061"/>
            </w:r>
          </w:p>
        </w:tc>
        <w:tc>
          <w:tcPr>
            <w:tcW w:w="1105"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run1%</w:t>
            </w:r>
            <w:r>
              <w:rPr>
                <w:rFonts w:ascii="Times New Roman" w:hAnsi="Times New Roman"/>
                <w:sz w:val="20"/>
                <w:vertAlign w:val="subscript"/>
              </w:rPr>
              <w:t xml:space="preserve"> </w:t>
            </w:r>
            <w:r>
              <w:rPr>
                <w:rFonts w:ascii="Times New Roman" w:hAnsi="Times New Roman"/>
                <w:sz w:val="20"/>
                <w:lang w:val="en-US"/>
              </w:rPr>
              <w:t xml:space="preserve">, </w:t>
            </w:r>
            <w:r>
              <w:rPr>
                <w:rFonts w:ascii="Times New Roman" w:hAnsi="Times New Roman"/>
                <w:sz w:val="20"/>
              </w:rPr>
              <w:t>м</w:t>
            </w: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Запад</w:t>
            </w:r>
          </w:p>
        </w:tc>
        <w:tc>
          <w:tcPr>
            <w:tcW w:w="923"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0,68</w:t>
            </w:r>
          </w:p>
        </w:tc>
        <w:tc>
          <w:tcPr>
            <w:tcW w:w="636"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7,9</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w:t>
            </w:r>
          </w:p>
        </w:tc>
        <w:tc>
          <w:tcPr>
            <w:tcW w:w="709"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56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2,0</w:t>
            </w:r>
          </w:p>
        </w:tc>
        <w:tc>
          <w:tcPr>
            <w:tcW w:w="99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1,53</w:t>
            </w:r>
          </w:p>
        </w:tc>
        <w:tc>
          <w:tcPr>
            <w:tcW w:w="737"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0,985</w:t>
            </w:r>
          </w:p>
        </w:tc>
        <w:tc>
          <w:tcPr>
            <w:tcW w:w="1105"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1,51</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Восток</w:t>
            </w:r>
          </w:p>
        </w:tc>
        <w:tc>
          <w:tcPr>
            <w:tcW w:w="923"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0,51</w:t>
            </w:r>
          </w:p>
        </w:tc>
        <w:tc>
          <w:tcPr>
            <w:tcW w:w="636"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5,2</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w:t>
            </w:r>
          </w:p>
        </w:tc>
        <w:tc>
          <w:tcPr>
            <w:tcW w:w="709"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1,25</w:t>
            </w:r>
          </w:p>
        </w:tc>
        <w:tc>
          <w:tcPr>
            <w:tcW w:w="56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1,85</w:t>
            </w:r>
          </w:p>
        </w:tc>
        <w:tc>
          <w:tcPr>
            <w:tcW w:w="99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1,06</w:t>
            </w:r>
          </w:p>
        </w:tc>
        <w:tc>
          <w:tcPr>
            <w:tcW w:w="737"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0,985</w:t>
            </w:r>
          </w:p>
        </w:tc>
        <w:tc>
          <w:tcPr>
            <w:tcW w:w="1105"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1,05</w:t>
            </w:r>
          </w:p>
        </w:tc>
      </w:tr>
    </w:tbl>
    <w:p w:rsidR="00000000" w:rsidRDefault="00A955F1">
      <w:pPr>
        <w:spacing w:line="240" w:lineRule="auto"/>
        <w:ind w:firstLine="0"/>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Таким образом бровка земляного полотна должна возвышаться над уровнем воды, Соответствующ</w:t>
      </w:r>
      <w:r>
        <w:rPr>
          <w:rFonts w:ascii="Times New Roman" w:hAnsi="Times New Roman"/>
          <w:sz w:val="20"/>
        </w:rPr>
        <w:t xml:space="preserve">ем паводковому расходу повторяемостью один раз в 300 лет на величину наката </w:t>
      </w:r>
      <w:r>
        <w:rPr>
          <w:rFonts w:ascii="Times New Roman" w:hAnsi="Times New Roman"/>
          <w:sz w:val="20"/>
          <w:lang w:val="en-US"/>
        </w:rPr>
        <w:t>h</w:t>
      </w:r>
      <w:r>
        <w:rPr>
          <w:rFonts w:ascii="Times New Roman" w:hAnsi="Times New Roman"/>
          <w:sz w:val="20"/>
          <w:vertAlign w:val="subscript"/>
          <w:lang w:val="en-US"/>
        </w:rPr>
        <w:t>run</w:t>
      </w:r>
      <w:r>
        <w:rPr>
          <w:rFonts w:ascii="Times New Roman" w:hAnsi="Times New Roman"/>
          <w:sz w:val="20"/>
        </w:rPr>
        <w:t xml:space="preserve"> = 1,51 м с запасом </w:t>
      </w:r>
      <w:r>
        <w:rPr>
          <w:rFonts w:ascii="Times New Roman" w:hAnsi="Times New Roman"/>
          <w:i/>
          <w:sz w:val="20"/>
        </w:rPr>
        <w:t>а =</w:t>
      </w:r>
      <w:r>
        <w:rPr>
          <w:rFonts w:ascii="Times New Roman" w:hAnsi="Times New Roman"/>
          <w:sz w:val="20"/>
        </w:rPr>
        <w:t xml:space="preserve"> 0,5 м.</w:t>
      </w:r>
    </w:p>
    <w:p w:rsidR="00000000" w:rsidRDefault="00A955F1">
      <w:pPr>
        <w:spacing w:line="240" w:lineRule="auto"/>
        <w:ind w:firstLine="284"/>
        <w:rPr>
          <w:rFonts w:ascii="Times New Roman" w:hAnsi="Times New Roman"/>
          <w:sz w:val="20"/>
        </w:rPr>
      </w:pPr>
      <w:r>
        <w:rPr>
          <w:rFonts w:ascii="Times New Roman" w:hAnsi="Times New Roman"/>
          <w:sz w:val="20"/>
        </w:rPr>
        <w:t>Бровка насыпи также должна быть поднята на высоту нагона и подпора (у мостовых переходов), если эти явления прогнозируются в районе проектируемого объекта.</w:t>
      </w:r>
    </w:p>
    <w:p w:rsidR="00000000" w:rsidRDefault="00A955F1">
      <w:pPr>
        <w:spacing w:line="240" w:lineRule="auto"/>
        <w:ind w:firstLine="284"/>
        <w:rPr>
          <w:rFonts w:ascii="Times New Roman" w:hAnsi="Times New Roman"/>
          <w:sz w:val="20"/>
        </w:rPr>
      </w:pPr>
      <w:r>
        <w:rPr>
          <w:rFonts w:ascii="Times New Roman" w:hAnsi="Times New Roman"/>
          <w:b/>
          <w:sz w:val="20"/>
        </w:rPr>
        <w:t>В. Определение параметров волны для расчета мощности крепления</w:t>
      </w:r>
    </w:p>
    <w:p w:rsidR="00000000" w:rsidRDefault="00A955F1">
      <w:pPr>
        <w:spacing w:line="240" w:lineRule="auto"/>
        <w:ind w:firstLine="284"/>
        <w:rPr>
          <w:rFonts w:ascii="Times New Roman" w:hAnsi="Times New Roman"/>
          <w:sz w:val="20"/>
        </w:rPr>
      </w:pPr>
      <w:r>
        <w:rPr>
          <w:rFonts w:ascii="Times New Roman" w:hAnsi="Times New Roman"/>
          <w:sz w:val="20"/>
        </w:rPr>
        <w:t>Обычно расчеты проводятся для тех же характерных точек трассы насыпи и принимаются за расчетные те же волноопасные направления, что и в случае расчетов, проводимых для назначения бро</w:t>
      </w:r>
      <w:r>
        <w:rPr>
          <w:rFonts w:ascii="Times New Roman" w:hAnsi="Times New Roman"/>
          <w:sz w:val="20"/>
        </w:rPr>
        <w:t>вки насыпи.</w:t>
      </w:r>
    </w:p>
    <w:p w:rsidR="00000000" w:rsidRDefault="00A955F1">
      <w:pPr>
        <w:spacing w:line="240" w:lineRule="auto"/>
        <w:ind w:firstLine="284"/>
        <w:rPr>
          <w:rFonts w:ascii="Times New Roman" w:hAnsi="Times New Roman"/>
          <w:sz w:val="20"/>
        </w:rPr>
      </w:pPr>
      <w:r>
        <w:rPr>
          <w:rFonts w:ascii="Times New Roman" w:hAnsi="Times New Roman"/>
          <w:sz w:val="20"/>
        </w:rPr>
        <w:t>При расчете мощности креплений откоса за исходные принимаются расчетный расход повторяемостью один раз в 100 лет (обеспеченность— 1 %) и шторм повторяемостью один раз в 25 лет (обеспеченность — 4 %).</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 системе шторма расчетной принимается волна обеспеченностью 5 %. Уровень воды при расчетном расходе в нашем примере на 0,4 м ниже уровня наибольшего расхода. Уменьшатся соответственно средние глубины и длины разгонов по западному волноопасному направлению до значений </w:t>
      </w:r>
      <w:r>
        <w:rPr>
          <w:rFonts w:ascii="Times New Roman" w:hAnsi="Times New Roman"/>
          <w:sz w:val="20"/>
          <w:lang w:val="en-US"/>
        </w:rPr>
        <w:t xml:space="preserve">d </w:t>
      </w:r>
      <w:r>
        <w:rPr>
          <w:rFonts w:ascii="Times New Roman" w:hAnsi="Times New Roman"/>
          <w:sz w:val="20"/>
        </w:rPr>
        <w:t xml:space="preserve">= 3,05 м и </w:t>
      </w:r>
      <w:r>
        <w:rPr>
          <w:rFonts w:ascii="Times New Roman" w:hAnsi="Times New Roman"/>
          <w:sz w:val="20"/>
          <w:lang w:val="en-US"/>
        </w:rPr>
        <w:t>L</w:t>
      </w:r>
      <w:r>
        <w:rPr>
          <w:rFonts w:ascii="Times New Roman" w:hAnsi="Times New Roman"/>
          <w:sz w:val="20"/>
        </w:rPr>
        <w:t xml:space="preserve"> = 2900 м и восто</w:t>
      </w:r>
      <w:r>
        <w:rPr>
          <w:rFonts w:ascii="Times New Roman" w:hAnsi="Times New Roman"/>
          <w:sz w:val="20"/>
        </w:rPr>
        <w:t xml:space="preserve">чному— </w:t>
      </w:r>
      <w:r>
        <w:rPr>
          <w:rFonts w:ascii="Times New Roman" w:hAnsi="Times New Roman"/>
          <w:sz w:val="20"/>
          <w:lang w:val="en-US"/>
        </w:rPr>
        <w:t>d</w:t>
      </w:r>
      <w:r>
        <w:rPr>
          <w:rFonts w:ascii="Times New Roman" w:hAnsi="Times New Roman"/>
          <w:i/>
          <w:sz w:val="20"/>
        </w:rPr>
        <w:t xml:space="preserve"> =</w:t>
      </w:r>
      <w:r>
        <w:rPr>
          <w:rFonts w:ascii="Times New Roman" w:hAnsi="Times New Roman"/>
          <w:sz w:val="20"/>
        </w:rPr>
        <w:t xml:space="preserve"> 1,90 м и </w:t>
      </w:r>
      <w:r>
        <w:rPr>
          <w:rFonts w:ascii="Times New Roman" w:hAnsi="Times New Roman"/>
          <w:sz w:val="20"/>
          <w:lang w:val="en-US"/>
        </w:rPr>
        <w:t>L</w:t>
      </w:r>
      <w:r>
        <w:rPr>
          <w:rFonts w:ascii="Times New Roman" w:hAnsi="Times New Roman"/>
          <w:i/>
          <w:sz w:val="20"/>
        </w:rPr>
        <w:t xml:space="preserve"> =</w:t>
      </w:r>
      <w:r>
        <w:rPr>
          <w:rFonts w:ascii="Times New Roman" w:hAnsi="Times New Roman"/>
          <w:sz w:val="20"/>
        </w:rPr>
        <w:t xml:space="preserve"> 900 м.</w:t>
      </w:r>
    </w:p>
    <w:p w:rsidR="00000000" w:rsidRDefault="00A955F1">
      <w:pPr>
        <w:spacing w:line="240" w:lineRule="auto"/>
        <w:ind w:firstLine="284"/>
        <w:rPr>
          <w:rFonts w:ascii="Times New Roman" w:hAnsi="Times New Roman"/>
          <w:sz w:val="20"/>
        </w:rPr>
      </w:pPr>
      <w:r>
        <w:rPr>
          <w:rFonts w:ascii="Times New Roman" w:hAnsi="Times New Roman"/>
          <w:sz w:val="20"/>
        </w:rPr>
        <w:t xml:space="preserve">Расчетные скорости ветра обеспеченностью 4 % для западного направления </w:t>
      </w:r>
      <w:r>
        <w:rPr>
          <w:rFonts w:ascii="Times New Roman" w:hAnsi="Times New Roman"/>
          <w:sz w:val="20"/>
          <w:lang w:val="en-US"/>
        </w:rPr>
        <w:t>V</w:t>
      </w:r>
      <w:r>
        <w:rPr>
          <w:rFonts w:ascii="Times New Roman" w:hAnsi="Times New Roman"/>
          <w:sz w:val="20"/>
          <w:vertAlign w:val="subscript"/>
          <w:lang w:val="en-US"/>
        </w:rPr>
        <w:t>4%</w:t>
      </w:r>
      <w:r>
        <w:rPr>
          <w:rFonts w:ascii="Times New Roman" w:hAnsi="Times New Roman"/>
          <w:i/>
          <w:sz w:val="20"/>
        </w:rPr>
        <w:t xml:space="preserve"> =</w:t>
      </w:r>
      <w:r>
        <w:rPr>
          <w:rFonts w:ascii="Times New Roman" w:hAnsi="Times New Roman"/>
          <w:sz w:val="20"/>
        </w:rPr>
        <w:t xml:space="preserve"> 19,5 м/с и восточного </w:t>
      </w:r>
      <w:r>
        <w:rPr>
          <w:rFonts w:ascii="Times New Roman" w:hAnsi="Times New Roman"/>
          <w:sz w:val="20"/>
          <w:lang w:val="en-US"/>
        </w:rPr>
        <w:t>V</w:t>
      </w:r>
      <w:r>
        <w:rPr>
          <w:rFonts w:ascii="Times New Roman" w:hAnsi="Times New Roman"/>
          <w:sz w:val="20"/>
          <w:vertAlign w:val="subscript"/>
          <w:lang w:val="en-US"/>
        </w:rPr>
        <w:t xml:space="preserve">4% </w:t>
      </w:r>
      <w:r>
        <w:rPr>
          <w:rFonts w:ascii="Times New Roman" w:hAnsi="Times New Roman"/>
          <w:sz w:val="20"/>
          <w:vertAlign w:val="superscript"/>
        </w:rPr>
        <w:t>=</w:t>
      </w:r>
      <w:r>
        <w:rPr>
          <w:rFonts w:ascii="Times New Roman" w:hAnsi="Times New Roman"/>
          <w:sz w:val="20"/>
        </w:rPr>
        <w:t xml:space="preserve"> 17,6 м/с взяты из таблицы П.5.</w:t>
      </w:r>
    </w:p>
    <w:p w:rsidR="00000000" w:rsidRDefault="00A955F1">
      <w:pPr>
        <w:spacing w:line="240" w:lineRule="auto"/>
        <w:ind w:firstLine="284"/>
        <w:rPr>
          <w:rFonts w:ascii="Times New Roman" w:hAnsi="Times New Roman"/>
          <w:sz w:val="20"/>
        </w:rPr>
      </w:pPr>
      <w:r>
        <w:rPr>
          <w:rFonts w:ascii="Times New Roman" w:hAnsi="Times New Roman"/>
          <w:sz w:val="20"/>
        </w:rPr>
        <w:t xml:space="preserve">Относительные характеристики разгона волны, глубины воды, соответствующие им, приведены на графике рисунка 1 приложения 1 СНиП 2.06.04-82*, относительные характеристики параметров волны и соответственно параметры волны приведены в таблице П.9, при этом </w:t>
      </w:r>
      <w:r>
        <w:rPr>
          <w:rFonts w:ascii="Times New Roman" w:hAnsi="Times New Roman"/>
          <w:sz w:val="20"/>
          <w:lang w:val="en-US"/>
        </w:rPr>
        <w:t>h</w:t>
      </w:r>
      <w:r>
        <w:rPr>
          <w:rFonts w:ascii="Times New Roman" w:hAnsi="Times New Roman"/>
          <w:sz w:val="20"/>
          <w:vertAlign w:val="subscript"/>
          <w:lang w:val="en-US"/>
        </w:rPr>
        <w:t>5</w:t>
      </w:r>
      <w:r>
        <w:rPr>
          <w:rFonts w:ascii="Times New Roman" w:hAnsi="Times New Roman"/>
          <w:sz w:val="20"/>
          <w:vertAlign w:val="subscript"/>
        </w:rPr>
        <w:t>%</w:t>
      </w:r>
      <w:r>
        <w:rPr>
          <w:rFonts w:ascii="Times New Roman" w:hAnsi="Times New Roman"/>
          <w:sz w:val="20"/>
        </w:rPr>
        <w:t xml:space="preserve"> = 1,76h.</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Полученные параметры волн могут быть откорректированы в связи с трансформацией </w:t>
      </w:r>
      <w:r>
        <w:rPr>
          <w:rFonts w:ascii="Times New Roman" w:hAnsi="Times New Roman"/>
          <w:sz w:val="20"/>
        </w:rPr>
        <w:t>волны аналогично методу, изложенному при расчете наката волны на откос.</w:t>
      </w:r>
    </w:p>
    <w:p w:rsidR="00000000" w:rsidRDefault="00A955F1">
      <w:pPr>
        <w:spacing w:line="240" w:lineRule="auto"/>
        <w:ind w:firstLine="284"/>
        <w:rPr>
          <w:rFonts w:ascii="Times New Roman" w:hAnsi="Times New Roman"/>
          <w:sz w:val="20"/>
          <w:lang w:val="en-US"/>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Таблица П.9</w:t>
      </w:r>
    </w:p>
    <w:p w:rsidR="00000000" w:rsidRDefault="00A955F1">
      <w:pPr>
        <w:spacing w:line="240" w:lineRule="auto"/>
        <w:ind w:firstLine="284"/>
        <w:rPr>
          <w:rFonts w:ascii="Times New Roman" w:hAnsi="Times New Roman"/>
          <w:sz w:val="20"/>
        </w:rPr>
      </w:pPr>
    </w:p>
    <w:tbl>
      <w:tblPr>
        <w:tblW w:w="0" w:type="auto"/>
        <w:tblInd w:w="40" w:type="dxa"/>
        <w:tblLayout w:type="fixed"/>
        <w:tblCellMar>
          <w:left w:w="40" w:type="dxa"/>
          <w:right w:w="40" w:type="dxa"/>
        </w:tblCellMar>
        <w:tblLook w:val="0000" w:firstRow="0" w:lastRow="0" w:firstColumn="0" w:lastColumn="0" w:noHBand="0" w:noVBand="0"/>
      </w:tblPr>
      <w:tblGrid>
        <w:gridCol w:w="1418"/>
        <w:gridCol w:w="850"/>
        <w:gridCol w:w="851"/>
        <w:gridCol w:w="850"/>
        <w:gridCol w:w="851"/>
        <w:gridCol w:w="992"/>
        <w:gridCol w:w="851"/>
        <w:gridCol w:w="850"/>
        <w:gridCol w:w="851"/>
      </w:tblGrid>
      <w:tr w:rsidR="00000000">
        <w:tblPrEx>
          <w:tblCellMar>
            <w:top w:w="0" w:type="dxa"/>
            <w:bottom w:w="0" w:type="dxa"/>
          </w:tblCellMar>
        </w:tblPrEx>
        <w:tc>
          <w:tcPr>
            <w:tcW w:w="1418"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Волноопасное направление</w:t>
            </w: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26"/>
                <w:sz w:val="20"/>
              </w:rPr>
              <w:object w:dxaOrig="400" w:dyaOrig="600">
                <v:shape id="_x0000_i1171" type="#_x0000_t75" style="width:20.25pt;height:30pt" o:ole="">
                  <v:imagedata r:id="rId184" o:title=""/>
                </v:shape>
                <o:OLEObject Type="Embed" ProgID="Equation.3" ShapeID="_x0000_i1171" DrawAspect="Content" ObjectID="_1427231326" r:id="rId212"/>
              </w:object>
            </w:r>
          </w:p>
        </w:tc>
        <w:tc>
          <w:tcPr>
            <w:tcW w:w="8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26"/>
                <w:sz w:val="20"/>
              </w:rPr>
              <w:object w:dxaOrig="400" w:dyaOrig="600">
                <v:shape id="_x0000_i1172" type="#_x0000_t75" style="width:20.25pt;height:30pt" o:ole="">
                  <v:imagedata r:id="rId186" o:title=""/>
                </v:shape>
                <o:OLEObject Type="Embed" ProgID="Equation.3" ShapeID="_x0000_i1172" DrawAspect="Content" ObjectID="_1427231327" r:id="rId213"/>
              </w:object>
            </w: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26"/>
                <w:sz w:val="20"/>
              </w:rPr>
              <w:object w:dxaOrig="400" w:dyaOrig="620">
                <v:shape id="_x0000_i1173" type="#_x0000_t75" style="width:20.25pt;height:30.75pt" o:ole="">
                  <v:imagedata r:id="rId214" o:title=""/>
                </v:shape>
                <o:OLEObject Type="Embed" ProgID="Equation.3" ShapeID="_x0000_i1173" DrawAspect="Content" ObjectID="_1427231328" r:id="rId215"/>
              </w:object>
            </w:r>
          </w:p>
        </w:tc>
        <w:tc>
          <w:tcPr>
            <w:tcW w:w="8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22"/>
                <w:sz w:val="20"/>
              </w:rPr>
              <w:object w:dxaOrig="340" w:dyaOrig="560">
                <v:shape id="_x0000_i1174" type="#_x0000_t75" style="width:17.25pt;height:27.75pt" o:ole="">
                  <v:imagedata r:id="rId190" o:title=""/>
                </v:shape>
                <o:OLEObject Type="Embed" ProgID="Equation.3" ShapeID="_x0000_i1174" DrawAspect="Content" ObjectID="_1427231329" r:id="rId216"/>
              </w:object>
            </w:r>
          </w:p>
        </w:tc>
        <w:tc>
          <w:tcPr>
            <w:tcW w:w="992"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position w:val="-4"/>
                <w:sz w:val="20"/>
              </w:rPr>
              <w:object w:dxaOrig="180" w:dyaOrig="279">
                <v:shape id="_x0000_i1175" type="#_x0000_t75" style="width:9.75pt;height:15pt" o:ole="">
                  <v:imagedata r:id="rId206" o:title=""/>
                </v:shape>
                <o:OLEObject Type="Embed" ProgID="Equation.3" ShapeID="_x0000_i1175" DrawAspect="Content" ObjectID="_1427231330" r:id="rId217"/>
              </w:object>
            </w:r>
            <w:r>
              <w:rPr>
                <w:rFonts w:ascii="Times New Roman" w:hAnsi="Times New Roman"/>
                <w:sz w:val="20"/>
                <w:lang w:val="en-US"/>
              </w:rPr>
              <w:t xml:space="preserve">, </w:t>
            </w:r>
            <w:r>
              <w:rPr>
                <w:rFonts w:ascii="Times New Roman" w:hAnsi="Times New Roman"/>
                <w:sz w:val="20"/>
              </w:rPr>
              <w:t>м</w:t>
            </w:r>
          </w:p>
        </w:tc>
        <w:tc>
          <w:tcPr>
            <w:tcW w:w="8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Т, с</w:t>
            </w:r>
          </w:p>
        </w:tc>
        <w:tc>
          <w:tcPr>
            <w:tcW w:w="850"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5%</w:t>
            </w:r>
            <w:r>
              <w:rPr>
                <w:rFonts w:ascii="Times New Roman" w:hAnsi="Times New Roman"/>
                <w:sz w:val="20"/>
                <w:vertAlign w:val="subscript"/>
              </w:rPr>
              <w:t xml:space="preserve"> </w:t>
            </w:r>
            <w:r>
              <w:rPr>
                <w:rFonts w:ascii="Times New Roman" w:hAnsi="Times New Roman"/>
                <w:sz w:val="20"/>
                <w:lang w:val="en-US"/>
              </w:rPr>
              <w:t xml:space="preserve">, </w:t>
            </w:r>
            <w:r>
              <w:rPr>
                <w:rFonts w:ascii="Times New Roman" w:hAnsi="Times New Roman"/>
                <w:sz w:val="20"/>
              </w:rPr>
              <w:t>м</w:t>
            </w:r>
          </w:p>
        </w:tc>
        <w:tc>
          <w:tcPr>
            <w:tcW w:w="851" w:type="dxa"/>
            <w:tcBorders>
              <w:top w:val="single" w:sz="6" w:space="0" w:color="auto"/>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sym w:font="Symbol" w:char="F06C"/>
            </w:r>
            <w:r>
              <w:rPr>
                <w:rFonts w:ascii="Times New Roman" w:hAnsi="Times New Roman"/>
                <w:sz w:val="20"/>
              </w:rPr>
              <w:t>, м</w:t>
            </w:r>
          </w:p>
        </w:tc>
      </w:tr>
      <w:tr w:rsidR="00000000">
        <w:tblPrEx>
          <w:tblCellMar>
            <w:top w:w="0" w:type="dxa"/>
            <w:bottom w:w="0" w:type="dxa"/>
          </w:tblCellMar>
        </w:tblPrEx>
        <w:tc>
          <w:tcPr>
            <w:tcW w:w="1418" w:type="dxa"/>
            <w:tcBorders>
              <w:top w:val="single" w:sz="6" w:space="0" w:color="auto"/>
              <w:left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Запад</w:t>
            </w:r>
          </w:p>
        </w:tc>
        <w:tc>
          <w:tcPr>
            <w:tcW w:w="8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74,8</w:t>
            </w:r>
          </w:p>
        </w:tc>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0,08</w:t>
            </w:r>
          </w:p>
        </w:tc>
        <w:tc>
          <w:tcPr>
            <w:tcW w:w="8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0,011</w:t>
            </w:r>
          </w:p>
        </w:tc>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1,15</w:t>
            </w:r>
          </w:p>
        </w:tc>
        <w:tc>
          <w:tcPr>
            <w:tcW w:w="992"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0,43</w:t>
            </w:r>
          </w:p>
        </w:tc>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2,29</w:t>
            </w:r>
          </w:p>
        </w:tc>
        <w:tc>
          <w:tcPr>
            <w:tcW w:w="850"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0,75</w:t>
            </w:r>
          </w:p>
        </w:tc>
        <w:tc>
          <w:tcPr>
            <w:tcW w:w="851" w:type="dxa"/>
            <w:tcBorders>
              <w:top w:val="single" w:sz="6" w:space="0" w:color="auto"/>
              <w:left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8,2</w:t>
            </w:r>
          </w:p>
        </w:tc>
      </w:tr>
      <w:tr w:rsidR="00000000">
        <w:tblPrEx>
          <w:tblCellMar>
            <w:top w:w="0" w:type="dxa"/>
            <w:bottom w:w="0" w:type="dxa"/>
          </w:tblCellMar>
        </w:tblPrEx>
        <w:tc>
          <w:tcPr>
            <w:tcW w:w="1418" w:type="dxa"/>
            <w:tcBorders>
              <w:left w:val="single" w:sz="6" w:space="0" w:color="auto"/>
              <w:bottom w:val="single" w:sz="6" w:space="0" w:color="auto"/>
              <w:right w:val="single" w:sz="6" w:space="0" w:color="auto"/>
            </w:tcBorders>
          </w:tcPr>
          <w:p w:rsidR="00000000" w:rsidRDefault="00A955F1">
            <w:pPr>
              <w:spacing w:line="240" w:lineRule="auto"/>
              <w:ind w:firstLine="0"/>
              <w:rPr>
                <w:rFonts w:ascii="Times New Roman" w:hAnsi="Times New Roman"/>
                <w:sz w:val="20"/>
              </w:rPr>
            </w:pPr>
            <w:r>
              <w:rPr>
                <w:rFonts w:ascii="Times New Roman" w:hAnsi="Times New Roman"/>
                <w:sz w:val="20"/>
              </w:rPr>
              <w:t>Восток</w:t>
            </w:r>
          </w:p>
        </w:tc>
        <w:tc>
          <w:tcPr>
            <w:tcW w:w="8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28,5</w:t>
            </w:r>
          </w:p>
        </w:tc>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0,06</w:t>
            </w:r>
          </w:p>
        </w:tc>
        <w:tc>
          <w:tcPr>
            <w:tcW w:w="8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0,0078</w:t>
            </w:r>
          </w:p>
        </w:tc>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0,92</w:t>
            </w:r>
          </w:p>
        </w:tc>
        <w:tc>
          <w:tcPr>
            <w:tcW w:w="992"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0,25</w:t>
            </w:r>
          </w:p>
        </w:tc>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1,65</w:t>
            </w:r>
          </w:p>
        </w:tc>
        <w:tc>
          <w:tcPr>
            <w:tcW w:w="850"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0,44</w:t>
            </w:r>
          </w:p>
        </w:tc>
        <w:tc>
          <w:tcPr>
            <w:tcW w:w="851" w:type="dxa"/>
            <w:tcBorders>
              <w:left w:val="single" w:sz="6" w:space="0" w:color="auto"/>
              <w:bottom w:val="single" w:sz="6" w:space="0" w:color="auto"/>
              <w:right w:val="single" w:sz="6" w:space="0" w:color="auto"/>
            </w:tcBorders>
          </w:tcPr>
          <w:p w:rsidR="00000000" w:rsidRDefault="00A955F1">
            <w:pPr>
              <w:spacing w:line="240" w:lineRule="auto"/>
              <w:ind w:firstLine="0"/>
              <w:jc w:val="center"/>
              <w:rPr>
                <w:rFonts w:ascii="Times New Roman" w:hAnsi="Times New Roman"/>
                <w:sz w:val="20"/>
              </w:rPr>
            </w:pPr>
            <w:r>
              <w:rPr>
                <w:rFonts w:ascii="Times New Roman" w:hAnsi="Times New Roman"/>
                <w:sz w:val="20"/>
              </w:rPr>
              <w:t>4,25</w:t>
            </w:r>
          </w:p>
        </w:tc>
      </w:tr>
    </w:tbl>
    <w:p w:rsidR="00000000" w:rsidRDefault="00A955F1">
      <w:pPr>
        <w:spacing w:line="240" w:lineRule="auto"/>
        <w:ind w:firstLine="0"/>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Г. Назначение конструкций укрепления откоса</w:t>
      </w:r>
    </w:p>
    <w:p w:rsidR="00000000" w:rsidRDefault="00A955F1">
      <w:pPr>
        <w:spacing w:line="240" w:lineRule="auto"/>
        <w:ind w:firstLine="284"/>
        <w:rPr>
          <w:rFonts w:ascii="Times New Roman" w:hAnsi="Times New Roman"/>
          <w:sz w:val="20"/>
        </w:rPr>
      </w:pPr>
      <w:r>
        <w:rPr>
          <w:rFonts w:ascii="Times New Roman" w:hAnsi="Times New Roman"/>
          <w:sz w:val="20"/>
        </w:rPr>
        <w:t>Полученные в пунктах Б и В параметры волн служат основой для расчета и назначения типа и мощности защитной конструкци</w:t>
      </w:r>
      <w:r>
        <w:rPr>
          <w:rFonts w:ascii="Times New Roman" w:hAnsi="Times New Roman"/>
          <w:sz w:val="20"/>
        </w:rPr>
        <w:t>и.</w:t>
      </w:r>
    </w:p>
    <w:p w:rsidR="00000000" w:rsidRDefault="00A955F1">
      <w:pPr>
        <w:spacing w:line="240" w:lineRule="auto"/>
        <w:ind w:firstLine="284"/>
        <w:rPr>
          <w:rFonts w:ascii="Times New Roman" w:hAnsi="Times New Roman"/>
          <w:sz w:val="20"/>
        </w:rPr>
      </w:pPr>
      <w:r>
        <w:rPr>
          <w:rFonts w:ascii="Times New Roman" w:hAnsi="Times New Roman"/>
          <w:sz w:val="20"/>
        </w:rPr>
        <w:t>Высота насыпи в случае определения ее только гидравлическими условиями не должна быть менее</w:t>
      </w:r>
    </w:p>
    <w:p w:rsidR="00000000" w:rsidRDefault="00A955F1">
      <w:pPr>
        <w:spacing w:line="240" w:lineRule="auto"/>
        <w:ind w:firstLine="284"/>
        <w:rPr>
          <w:rFonts w:ascii="Times New Roman" w:hAnsi="Times New Roman"/>
          <w:sz w:val="20"/>
        </w:rPr>
      </w:pPr>
      <w:r>
        <w:rPr>
          <w:rFonts w:ascii="Times New Roman" w:hAnsi="Times New Roman"/>
          <w:sz w:val="20"/>
          <w:lang w:val="en-US"/>
        </w:rPr>
        <w:t>H = h</w:t>
      </w:r>
      <w:r>
        <w:rPr>
          <w:rFonts w:ascii="Times New Roman" w:hAnsi="Times New Roman"/>
          <w:sz w:val="20"/>
          <w:vertAlign w:val="subscript"/>
          <w:lang w:val="en-US"/>
        </w:rPr>
        <w:t>0,33%</w:t>
      </w:r>
      <w:r>
        <w:rPr>
          <w:rFonts w:ascii="Times New Roman" w:hAnsi="Times New Roman"/>
          <w:sz w:val="20"/>
          <w:lang w:val="en-US"/>
        </w:rPr>
        <w:t xml:space="preserve"> + h</w:t>
      </w:r>
      <w:r>
        <w:rPr>
          <w:rFonts w:ascii="Times New Roman" w:hAnsi="Times New Roman"/>
          <w:sz w:val="20"/>
          <w:vertAlign w:val="subscript"/>
          <w:lang w:val="en-US"/>
        </w:rPr>
        <w:t>run1%</w:t>
      </w:r>
      <w:r>
        <w:rPr>
          <w:rFonts w:ascii="Times New Roman" w:hAnsi="Times New Roman"/>
          <w:sz w:val="20"/>
          <w:lang w:val="en-US"/>
        </w:rPr>
        <w:t xml:space="preserve"> + </w:t>
      </w:r>
      <w:r>
        <w:rPr>
          <w:rFonts w:ascii="Times New Roman" w:hAnsi="Times New Roman"/>
          <w:i/>
          <w:sz w:val="20"/>
          <w:lang w:val="en-US"/>
        </w:rPr>
        <w:t>a</w:t>
      </w:r>
      <w:r>
        <w:rPr>
          <w:rFonts w:ascii="Times New Roman" w:hAnsi="Times New Roman"/>
          <w:sz w:val="20"/>
          <w:lang w:val="en-US"/>
        </w:rPr>
        <w:t xml:space="preserve">,                   </w:t>
      </w:r>
      <w:r>
        <w:rPr>
          <w:rFonts w:ascii="Times New Roman" w:hAnsi="Times New Roman"/>
          <w:sz w:val="20"/>
        </w:rPr>
        <w:t>(П.8)</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i/>
          <w:sz w:val="20"/>
        </w:rPr>
        <w:t>h —</w:t>
      </w:r>
      <w:r>
        <w:rPr>
          <w:rFonts w:ascii="Times New Roman" w:hAnsi="Times New Roman"/>
          <w:i/>
          <w:sz w:val="20"/>
          <w:lang w:val="en-US"/>
        </w:rPr>
        <w:t xml:space="preserve"> </w:t>
      </w:r>
      <w:r>
        <w:rPr>
          <w:rFonts w:ascii="Times New Roman" w:hAnsi="Times New Roman"/>
          <w:sz w:val="20"/>
        </w:rPr>
        <w:t>глубина воды у основания откоса насыпи при уровне наибольшего паводка обеспеченностью 0,33 %;</w:t>
      </w:r>
    </w:p>
    <w:p w:rsidR="00000000" w:rsidRDefault="00A955F1">
      <w:pPr>
        <w:spacing w:line="240" w:lineRule="auto"/>
        <w:ind w:firstLine="284"/>
        <w:rPr>
          <w:rFonts w:ascii="Times New Roman" w:hAnsi="Times New Roman"/>
          <w:sz w:val="20"/>
        </w:rPr>
      </w:pPr>
      <w:r>
        <w:rPr>
          <w:rFonts w:ascii="Times New Roman" w:hAnsi="Times New Roman"/>
          <w:sz w:val="20"/>
          <w:lang w:val="en-US"/>
        </w:rPr>
        <w:t>h</w:t>
      </w:r>
      <w:r>
        <w:rPr>
          <w:rFonts w:ascii="Times New Roman" w:hAnsi="Times New Roman"/>
          <w:sz w:val="20"/>
          <w:vertAlign w:val="subscript"/>
          <w:lang w:val="en-US"/>
        </w:rPr>
        <w:t>run1%</w:t>
      </w:r>
      <w:r>
        <w:rPr>
          <w:rFonts w:ascii="Times New Roman" w:hAnsi="Times New Roman"/>
          <w:smallCaps/>
          <w:sz w:val="20"/>
        </w:rPr>
        <w:t xml:space="preserve"> </w:t>
      </w:r>
      <w:r>
        <w:rPr>
          <w:rFonts w:ascii="Times New Roman" w:hAnsi="Times New Roman"/>
          <w:sz w:val="20"/>
        </w:rPr>
        <w:t>— высота наката волны на откос;</w:t>
      </w:r>
    </w:p>
    <w:p w:rsidR="00000000" w:rsidRDefault="00A955F1">
      <w:pPr>
        <w:spacing w:line="240" w:lineRule="auto"/>
        <w:ind w:firstLine="284"/>
        <w:rPr>
          <w:rFonts w:ascii="Times New Roman" w:hAnsi="Times New Roman"/>
          <w:sz w:val="20"/>
        </w:rPr>
      </w:pPr>
      <w:r>
        <w:rPr>
          <w:rFonts w:ascii="Times New Roman" w:hAnsi="Times New Roman"/>
          <w:i/>
          <w:sz w:val="20"/>
        </w:rPr>
        <w:t>а —</w:t>
      </w:r>
      <w:r>
        <w:rPr>
          <w:rFonts w:ascii="Times New Roman" w:hAnsi="Times New Roman"/>
          <w:sz w:val="20"/>
        </w:rPr>
        <w:t xml:space="preserve"> запас 0,25—0,5 м.</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 соответствующих условиях высоту насыпи следует поднимать, учитывая нагон и подпор воды. В данном примере высота насыпи </w:t>
      </w:r>
      <w:r>
        <w:rPr>
          <w:rFonts w:ascii="Times New Roman" w:hAnsi="Times New Roman"/>
          <w:i/>
          <w:sz w:val="20"/>
        </w:rPr>
        <w:t>Н</w:t>
      </w:r>
      <w:r>
        <w:rPr>
          <w:rFonts w:ascii="Times New Roman" w:hAnsi="Times New Roman"/>
          <w:i/>
          <w:sz w:val="20"/>
          <w:lang w:val="en-US"/>
        </w:rPr>
        <w:t xml:space="preserve"> </w:t>
      </w:r>
      <w:r>
        <w:rPr>
          <w:rFonts w:ascii="Times New Roman" w:hAnsi="Times New Roman"/>
          <w:i/>
          <w:sz w:val="20"/>
        </w:rPr>
        <w:t>=</w:t>
      </w:r>
      <w:r>
        <w:rPr>
          <w:rFonts w:ascii="Times New Roman" w:hAnsi="Times New Roman"/>
          <w:i/>
          <w:sz w:val="20"/>
          <w:lang w:val="en-US"/>
        </w:rPr>
        <w:t xml:space="preserve"> </w:t>
      </w:r>
      <w:r>
        <w:rPr>
          <w:rFonts w:ascii="Times New Roman" w:hAnsi="Times New Roman"/>
          <w:sz w:val="20"/>
          <w:lang w:val="en-US"/>
        </w:rPr>
        <w:t>1</w:t>
      </w:r>
      <w:r>
        <w:rPr>
          <w:rFonts w:ascii="Times New Roman" w:hAnsi="Times New Roman"/>
          <w:sz w:val="20"/>
        </w:rPr>
        <w:t>,45+1,51 + 0,5 = 3,46 м.</w:t>
      </w:r>
    </w:p>
    <w:p w:rsidR="00000000" w:rsidRDefault="00A955F1">
      <w:pPr>
        <w:spacing w:line="240" w:lineRule="auto"/>
        <w:ind w:firstLine="284"/>
        <w:rPr>
          <w:rFonts w:ascii="Times New Roman" w:hAnsi="Times New Roman"/>
          <w:sz w:val="20"/>
        </w:rPr>
      </w:pPr>
      <w:r>
        <w:rPr>
          <w:rFonts w:ascii="Times New Roman" w:hAnsi="Times New Roman"/>
          <w:sz w:val="20"/>
        </w:rPr>
        <w:t xml:space="preserve">Укрепление откоса заложением </w:t>
      </w:r>
      <w:r>
        <w:rPr>
          <w:rFonts w:ascii="Times New Roman" w:hAnsi="Times New Roman"/>
          <w:i/>
          <w:sz w:val="20"/>
        </w:rPr>
        <w:t>т</w:t>
      </w:r>
      <w:r>
        <w:rPr>
          <w:rFonts w:ascii="Times New Roman" w:hAnsi="Times New Roman"/>
          <w:sz w:val="20"/>
        </w:rPr>
        <w:t xml:space="preserve"> = 2 выполняют от его </w:t>
      </w:r>
      <w:r>
        <w:rPr>
          <w:rFonts w:ascii="Times New Roman" w:hAnsi="Times New Roman"/>
          <w:sz w:val="20"/>
        </w:rPr>
        <w:t>основания до бровки насыпи на всей</w:t>
      </w:r>
      <w:r>
        <w:rPr>
          <w:rFonts w:ascii="Times New Roman" w:hAnsi="Times New Roman"/>
          <w:sz w:val="20"/>
          <w:lang w:val="en-US"/>
        </w:rPr>
        <w:t xml:space="preserve"> </w:t>
      </w:r>
      <w:r>
        <w:rPr>
          <w:rFonts w:ascii="Times New Roman" w:hAnsi="Times New Roman"/>
          <w:sz w:val="20"/>
        </w:rPr>
        <w:t xml:space="preserve">его длине </w:t>
      </w:r>
      <w:r>
        <w:rPr>
          <w:rFonts w:ascii="Times New Roman" w:hAnsi="Times New Roman"/>
          <w:position w:val="-8"/>
          <w:sz w:val="20"/>
        </w:rPr>
        <w:object w:dxaOrig="1740" w:dyaOrig="400">
          <v:shape id="_x0000_i1176" type="#_x0000_t75" style="width:87pt;height:20.25pt" o:ole="">
            <v:imagedata r:id="rId218" o:title=""/>
          </v:shape>
          <o:OLEObject Type="Embed" ProgID="Equation.3" ShapeID="_x0000_i1176" DrawAspect="Content" ObjectID="_1427231331" r:id="rId219"/>
        </w:object>
      </w:r>
      <w:r>
        <w:rPr>
          <w:rFonts w:ascii="Times New Roman" w:hAnsi="Times New Roman"/>
          <w:sz w:val="20"/>
        </w:rPr>
        <w:t xml:space="preserve"> м конструкциями, рассчитанными на высоту волны с западной стороны </w:t>
      </w:r>
      <w:r>
        <w:rPr>
          <w:rFonts w:ascii="Times New Roman" w:hAnsi="Times New Roman"/>
          <w:i/>
          <w:sz w:val="20"/>
        </w:rPr>
        <w:t>h</w:t>
      </w:r>
      <w:r>
        <w:rPr>
          <w:rFonts w:ascii="Times New Roman" w:hAnsi="Times New Roman"/>
          <w:sz w:val="20"/>
        </w:rPr>
        <w:t xml:space="preserve"> = 0,75 м и восточной </w:t>
      </w:r>
      <w:r>
        <w:rPr>
          <w:rFonts w:ascii="Times New Roman" w:hAnsi="Times New Roman"/>
          <w:sz w:val="20"/>
          <w:lang w:val="en-US"/>
        </w:rPr>
        <w:t>h</w:t>
      </w:r>
      <w:r>
        <w:rPr>
          <w:rFonts w:ascii="Times New Roman" w:hAnsi="Times New Roman"/>
          <w:sz w:val="20"/>
        </w:rPr>
        <w:t xml:space="preserve"> = 0,44 м. Покрытие, выполненное по этим параметрам волн, называется основным.</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 случае больших глубин у откоса и волновых воздействий, когда высота наката </w:t>
      </w:r>
      <w:r>
        <w:rPr>
          <w:rFonts w:ascii="Times New Roman" w:hAnsi="Times New Roman"/>
          <w:sz w:val="20"/>
          <w:lang w:val="en-US"/>
        </w:rPr>
        <w:t>h</w:t>
      </w:r>
      <w:r>
        <w:rPr>
          <w:rFonts w:ascii="Times New Roman" w:hAnsi="Times New Roman"/>
          <w:sz w:val="20"/>
          <w:vertAlign w:val="subscript"/>
          <w:lang w:val="en-US"/>
        </w:rPr>
        <w:t>run1%</w:t>
      </w:r>
      <w:r>
        <w:rPr>
          <w:rFonts w:ascii="Times New Roman" w:hAnsi="Times New Roman"/>
          <w:sz w:val="20"/>
          <w:lang w:val="en-US"/>
        </w:rPr>
        <w:t xml:space="preserve"> </w:t>
      </w:r>
      <w:r>
        <w:rPr>
          <w:rFonts w:ascii="Times New Roman" w:hAnsi="Times New Roman"/>
          <w:sz w:val="20"/>
        </w:rPr>
        <w:t>возрастает, в соответствии с указаниями ВСН 206-87 целесообразно мощность и тип конструкций дифференцировать по длине откоса, назначая в зоне разрушения волны основное крепление, а выше по о</w:t>
      </w:r>
      <w:r>
        <w:rPr>
          <w:rFonts w:ascii="Times New Roman" w:hAnsi="Times New Roman"/>
          <w:sz w:val="20"/>
        </w:rPr>
        <w:t>ткосу в зоне наката крепление облегченное. Верхняя граница основного крепления при этом принимается на отметке</w:t>
      </w:r>
    </w:p>
    <w:p w:rsidR="00000000" w:rsidRDefault="00A955F1">
      <w:pPr>
        <w:spacing w:line="240" w:lineRule="auto"/>
        <w:ind w:firstLine="284"/>
        <w:rPr>
          <w:rFonts w:ascii="Times New Roman" w:hAnsi="Times New Roman"/>
          <w:sz w:val="20"/>
        </w:rPr>
      </w:pPr>
      <w:r>
        <w:rPr>
          <w:rFonts w:ascii="Times New Roman" w:hAnsi="Times New Roman"/>
          <w:sz w:val="20"/>
        </w:rPr>
        <w:sym w:font="Symbol" w:char="F0D1"/>
      </w:r>
      <w:r>
        <w:rPr>
          <w:rFonts w:ascii="Times New Roman" w:hAnsi="Times New Roman"/>
          <w:sz w:val="20"/>
          <w:vertAlign w:val="subscript"/>
        </w:rPr>
        <w:t>осн</w:t>
      </w:r>
      <w:r>
        <w:rPr>
          <w:rFonts w:ascii="Times New Roman" w:hAnsi="Times New Roman"/>
          <w:sz w:val="20"/>
        </w:rPr>
        <w:t xml:space="preserve"> = </w:t>
      </w:r>
      <w:r>
        <w:rPr>
          <w:rFonts w:ascii="Times New Roman" w:hAnsi="Times New Roman"/>
          <w:sz w:val="20"/>
        </w:rPr>
        <w:sym w:font="Symbol" w:char="F0D1"/>
      </w:r>
      <w:r>
        <w:rPr>
          <w:rFonts w:ascii="Times New Roman" w:hAnsi="Times New Roman"/>
          <w:sz w:val="20"/>
          <w:vertAlign w:val="subscript"/>
        </w:rPr>
        <w:t>0,33%</w:t>
      </w:r>
      <w:r>
        <w:rPr>
          <w:rFonts w:ascii="Times New Roman" w:hAnsi="Times New Roman"/>
          <w:sz w:val="20"/>
        </w:rPr>
        <w:t xml:space="preserve"> +0,68 </w:t>
      </w:r>
      <w:r>
        <w:rPr>
          <w:rFonts w:ascii="Times New Roman" w:hAnsi="Times New Roman"/>
          <w:sz w:val="20"/>
          <w:lang w:val="en-US"/>
        </w:rPr>
        <w:t>h</w:t>
      </w:r>
      <w:r>
        <w:rPr>
          <w:rFonts w:ascii="Times New Roman" w:hAnsi="Times New Roman"/>
          <w:sz w:val="20"/>
          <w:vertAlign w:val="subscript"/>
          <w:lang w:val="en-US"/>
        </w:rPr>
        <w:t>run1%</w:t>
      </w:r>
      <w:r>
        <w:rPr>
          <w:rFonts w:ascii="Times New Roman" w:hAnsi="Times New Roman"/>
          <w:sz w:val="20"/>
        </w:rPr>
        <w:t xml:space="preserve"> (П.9)</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sz w:val="20"/>
        </w:rPr>
        <w:sym w:font="Symbol" w:char="F0D1"/>
      </w:r>
      <w:r>
        <w:rPr>
          <w:rFonts w:ascii="Times New Roman" w:hAnsi="Times New Roman"/>
          <w:sz w:val="20"/>
        </w:rPr>
        <w:t xml:space="preserve"> — отметка уровня воды на пике наибольшего паводка обеспеченностью 0,33 % (с учетом нагона и подпора). Облегченное крепление рассчитывается на</w:t>
      </w:r>
      <w:r>
        <w:rPr>
          <w:rFonts w:ascii="Times New Roman" w:hAnsi="Times New Roman"/>
          <w:sz w:val="20"/>
          <w:lang w:val="en-US"/>
        </w:rPr>
        <w:t xml:space="preserve"> </w:t>
      </w:r>
      <w:r>
        <w:rPr>
          <w:rFonts w:ascii="Times New Roman" w:hAnsi="Times New Roman"/>
          <w:sz w:val="20"/>
        </w:rPr>
        <w:t>скорость потока в зоне наката, образовавшегося</w:t>
      </w:r>
      <w:r>
        <w:rPr>
          <w:rFonts w:ascii="Times New Roman" w:hAnsi="Times New Roman"/>
          <w:sz w:val="20"/>
          <w:lang w:val="en-US"/>
        </w:rPr>
        <w:t xml:space="preserve"> </w:t>
      </w:r>
      <w:r>
        <w:rPr>
          <w:rFonts w:ascii="Times New Roman" w:hAnsi="Times New Roman"/>
          <w:sz w:val="20"/>
        </w:rPr>
        <w:t>после разрушения волны. Скорость может быть</w:t>
      </w:r>
      <w:r>
        <w:rPr>
          <w:rFonts w:ascii="Times New Roman" w:hAnsi="Times New Roman"/>
          <w:sz w:val="20"/>
          <w:lang w:val="en-US"/>
        </w:rPr>
        <w:t xml:space="preserve"> </w:t>
      </w:r>
      <w:r>
        <w:rPr>
          <w:rFonts w:ascii="Times New Roman" w:hAnsi="Times New Roman"/>
          <w:sz w:val="20"/>
        </w:rPr>
        <w:t>определена формулой</w:t>
      </w:r>
    </w:p>
    <w:p w:rsidR="00000000" w:rsidRDefault="00A955F1">
      <w:pPr>
        <w:spacing w:line="240" w:lineRule="auto"/>
        <w:ind w:firstLine="284"/>
        <w:rPr>
          <w:rFonts w:ascii="Times New Roman" w:hAnsi="Times New Roman"/>
          <w:sz w:val="20"/>
        </w:rPr>
      </w:pPr>
      <w:r>
        <w:rPr>
          <w:rFonts w:ascii="Times New Roman" w:hAnsi="Times New Roman"/>
          <w:position w:val="-12"/>
          <w:sz w:val="20"/>
        </w:rPr>
        <w:object w:dxaOrig="1300" w:dyaOrig="380">
          <v:shape id="_x0000_i1177" type="#_x0000_t75" style="width:65.25pt;height:18.75pt" o:ole="">
            <v:imagedata r:id="rId220" o:title=""/>
          </v:shape>
          <o:OLEObject Type="Embed" ProgID="Equation.3" ShapeID="_x0000_i1177" DrawAspect="Content" ObjectID="_1427231332" r:id="rId221"/>
        </w:object>
      </w:r>
      <w:r>
        <w:rPr>
          <w:rFonts w:ascii="Times New Roman" w:hAnsi="Times New Roman"/>
          <w:sz w:val="20"/>
          <w:lang w:val="en-US"/>
        </w:rPr>
        <w:t xml:space="preserve">,                         </w:t>
      </w:r>
      <w:r>
        <w:rPr>
          <w:rFonts w:ascii="Times New Roman" w:hAnsi="Times New Roman"/>
          <w:sz w:val="20"/>
        </w:rPr>
        <w:t>(П.10)</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i/>
          <w:sz w:val="20"/>
        </w:rPr>
        <w:t>h</w:t>
      </w:r>
      <w:r>
        <w:rPr>
          <w:rFonts w:ascii="Times New Roman" w:hAnsi="Times New Roman"/>
          <w:i/>
          <w:sz w:val="20"/>
          <w:vertAlign w:val="subscript"/>
        </w:rPr>
        <w:t>5%</w:t>
      </w:r>
      <w:r>
        <w:rPr>
          <w:rFonts w:ascii="Times New Roman" w:hAnsi="Times New Roman"/>
          <w:i/>
          <w:sz w:val="20"/>
        </w:rPr>
        <w:t xml:space="preserve"> - </w:t>
      </w:r>
      <w:r>
        <w:rPr>
          <w:rFonts w:ascii="Times New Roman" w:hAnsi="Times New Roman"/>
          <w:sz w:val="20"/>
        </w:rPr>
        <w:t>высота расчетной волны в зоне разрушения;</w:t>
      </w:r>
    </w:p>
    <w:p w:rsidR="00000000" w:rsidRDefault="00A955F1">
      <w:pPr>
        <w:spacing w:line="240" w:lineRule="auto"/>
        <w:ind w:firstLine="284"/>
        <w:rPr>
          <w:rFonts w:ascii="Times New Roman" w:hAnsi="Times New Roman"/>
          <w:sz w:val="20"/>
        </w:rPr>
      </w:pPr>
      <w:r>
        <w:rPr>
          <w:rFonts w:ascii="Times New Roman" w:hAnsi="Times New Roman"/>
          <w:sz w:val="20"/>
        </w:rPr>
        <w:t>Т</w:t>
      </w:r>
      <w:r>
        <w:rPr>
          <w:rFonts w:ascii="Times New Roman" w:hAnsi="Times New Roman"/>
          <w:sz w:val="20"/>
        </w:rPr>
        <w:t>ип и мощность креплений определяют по материалам типовых проектов, приведенных в Альбомах [16, 22].</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 данном примере защита откоса насыпи основным креплением с западного волноопасного направления при </w:t>
      </w:r>
      <w:r>
        <w:rPr>
          <w:rFonts w:ascii="Times New Roman" w:hAnsi="Times New Roman"/>
          <w:i/>
          <w:sz w:val="20"/>
        </w:rPr>
        <w:t>h</w:t>
      </w:r>
      <w:r>
        <w:rPr>
          <w:rFonts w:ascii="Times New Roman" w:hAnsi="Times New Roman"/>
          <w:i/>
          <w:sz w:val="20"/>
          <w:vertAlign w:val="subscript"/>
        </w:rPr>
        <w:t>5%</w:t>
      </w:r>
      <w:r>
        <w:rPr>
          <w:rFonts w:ascii="Times New Roman" w:hAnsi="Times New Roman"/>
          <w:i/>
          <w:sz w:val="20"/>
        </w:rPr>
        <w:t xml:space="preserve">  =</w:t>
      </w:r>
      <w:r>
        <w:rPr>
          <w:rFonts w:ascii="Times New Roman" w:hAnsi="Times New Roman"/>
          <w:sz w:val="20"/>
        </w:rPr>
        <w:t xml:space="preserve"> 0,75 м может быть выполнена каменной наброской с </w:t>
      </w:r>
      <w:r>
        <w:rPr>
          <w:rFonts w:ascii="Times New Roman" w:hAnsi="Times New Roman"/>
          <w:i/>
          <w:sz w:val="20"/>
        </w:rPr>
        <w:t>d</w:t>
      </w:r>
      <w:r>
        <w:rPr>
          <w:rFonts w:ascii="Times New Roman" w:hAnsi="Times New Roman"/>
          <w:sz w:val="20"/>
          <w:vertAlign w:val="subscript"/>
        </w:rPr>
        <w:t>cp</w:t>
      </w:r>
      <w:r>
        <w:rPr>
          <w:rFonts w:ascii="Times New Roman" w:hAnsi="Times New Roman"/>
          <w:sz w:val="20"/>
        </w:rPr>
        <w:t xml:space="preserve"> = 0,25 м и толщиной</w:t>
      </w:r>
      <w:r>
        <w:rPr>
          <w:rFonts w:ascii="Times New Roman" w:hAnsi="Times New Roman"/>
          <w:sz w:val="20"/>
          <w:lang w:val="en-US"/>
        </w:rPr>
        <w:t xml:space="preserve"> </w:t>
      </w:r>
      <w:r>
        <w:rPr>
          <w:rFonts w:ascii="Times New Roman" w:hAnsi="Times New Roman"/>
          <w:i/>
          <w:sz w:val="20"/>
          <w:lang w:val="en-US"/>
        </w:rPr>
        <w:t>t</w:t>
      </w:r>
      <w:r>
        <w:rPr>
          <w:rFonts w:ascii="Times New Roman" w:hAnsi="Times New Roman"/>
          <w:sz w:val="20"/>
          <w:lang w:val="en-US"/>
        </w:rPr>
        <w:t xml:space="preserve"> =</w:t>
      </w:r>
      <w:r>
        <w:rPr>
          <w:rFonts w:ascii="Times New Roman" w:hAnsi="Times New Roman"/>
          <w:sz w:val="20"/>
        </w:rPr>
        <w:t xml:space="preserve"> 3</w:t>
      </w:r>
      <w:r>
        <w:rPr>
          <w:rFonts w:ascii="Times New Roman" w:hAnsi="Times New Roman"/>
          <w:i/>
          <w:sz w:val="20"/>
        </w:rPr>
        <w:t xml:space="preserve"> d</w:t>
      </w:r>
      <w:r>
        <w:rPr>
          <w:rFonts w:ascii="Times New Roman" w:hAnsi="Times New Roman"/>
          <w:i/>
          <w:sz w:val="20"/>
          <w:vertAlign w:val="subscript"/>
        </w:rPr>
        <w:t>cp</w:t>
      </w:r>
      <w:r>
        <w:rPr>
          <w:rFonts w:ascii="Times New Roman" w:hAnsi="Times New Roman"/>
          <w:sz w:val="20"/>
          <w:lang w:val="en-US"/>
        </w:rPr>
        <w:t xml:space="preserve"> </w:t>
      </w:r>
      <w:r>
        <w:rPr>
          <w:rFonts w:ascii="Times New Roman" w:hAnsi="Times New Roman"/>
          <w:sz w:val="20"/>
        </w:rPr>
        <w:t>= 0,75 м (листы 10—13, Альбом [16]),</w:t>
      </w:r>
      <w:r>
        <w:rPr>
          <w:rFonts w:ascii="Times New Roman" w:hAnsi="Times New Roman"/>
          <w:sz w:val="20"/>
          <w:lang w:val="en-US"/>
        </w:rPr>
        <w:t xml:space="preserve"> </w:t>
      </w:r>
      <w:r>
        <w:rPr>
          <w:rFonts w:ascii="Times New Roman" w:hAnsi="Times New Roman"/>
          <w:sz w:val="20"/>
        </w:rPr>
        <w:t>бетонными плитами 1х1х0,16 м (лист 14, Альбом [16]), железобетонными плитами с открытыми швами 2,5х3,0х0,15 м (лист 16—19, Альбом [16]), железобетонными плитами 2,5х3,0х0,10 м, омонолич</w:t>
      </w:r>
      <w:r>
        <w:rPr>
          <w:rFonts w:ascii="Times New Roman" w:hAnsi="Times New Roman"/>
          <w:sz w:val="20"/>
        </w:rPr>
        <w:t>енными по контуру (листы 20—38, Альбом [16]) и монолитными железобетонными плитами толщиной 0,15 м.</w:t>
      </w:r>
    </w:p>
    <w:p w:rsidR="00000000" w:rsidRDefault="00A955F1">
      <w:pPr>
        <w:spacing w:line="240" w:lineRule="auto"/>
        <w:ind w:firstLine="284"/>
        <w:rPr>
          <w:rFonts w:ascii="Times New Roman" w:hAnsi="Times New Roman"/>
          <w:sz w:val="20"/>
        </w:rPr>
      </w:pPr>
      <w:r>
        <w:rPr>
          <w:rFonts w:ascii="Times New Roman" w:hAnsi="Times New Roman"/>
          <w:sz w:val="20"/>
        </w:rPr>
        <w:t xml:space="preserve">С восточного волноопасного направления при </w:t>
      </w:r>
      <w:r>
        <w:rPr>
          <w:rFonts w:ascii="Times New Roman" w:hAnsi="Times New Roman"/>
          <w:sz w:val="20"/>
          <w:lang w:val="en-US"/>
        </w:rPr>
        <w:t>h</w:t>
      </w:r>
      <w:r>
        <w:rPr>
          <w:rFonts w:ascii="Times New Roman" w:hAnsi="Times New Roman"/>
          <w:sz w:val="20"/>
          <w:vertAlign w:val="subscript"/>
        </w:rPr>
        <w:t>5%</w:t>
      </w:r>
      <w:r>
        <w:rPr>
          <w:rFonts w:ascii="Times New Roman" w:hAnsi="Times New Roman"/>
          <w:sz w:val="20"/>
        </w:rPr>
        <w:t xml:space="preserve"> = 0,44</w:t>
      </w:r>
      <w:r>
        <w:rPr>
          <w:rFonts w:ascii="Times New Roman" w:hAnsi="Times New Roman"/>
          <w:sz w:val="20"/>
          <w:lang w:val="en-US"/>
        </w:rPr>
        <w:t xml:space="preserve"> </w:t>
      </w:r>
      <w:r>
        <w:rPr>
          <w:rFonts w:ascii="Times New Roman" w:hAnsi="Times New Roman"/>
          <w:sz w:val="20"/>
        </w:rPr>
        <w:t>м крепление может быть выполнено</w:t>
      </w:r>
      <w:r>
        <w:rPr>
          <w:rFonts w:ascii="Times New Roman" w:hAnsi="Times New Roman"/>
          <w:sz w:val="20"/>
          <w:lang w:val="en-US"/>
        </w:rPr>
        <w:t xml:space="preserve"> </w:t>
      </w:r>
      <w:r>
        <w:rPr>
          <w:rFonts w:ascii="Times New Roman" w:hAnsi="Times New Roman"/>
          <w:sz w:val="20"/>
        </w:rPr>
        <w:t xml:space="preserve">каменной наброской с </w:t>
      </w:r>
      <w:r>
        <w:rPr>
          <w:rFonts w:ascii="Times New Roman" w:hAnsi="Times New Roman"/>
          <w:sz w:val="20"/>
          <w:lang w:val="en-US"/>
        </w:rPr>
        <w:t>d</w:t>
      </w:r>
      <w:r>
        <w:rPr>
          <w:rFonts w:ascii="Times New Roman" w:hAnsi="Times New Roman"/>
          <w:sz w:val="20"/>
          <w:vertAlign w:val="subscript"/>
          <w:lang w:val="en-US"/>
        </w:rPr>
        <w:t>cp</w:t>
      </w:r>
      <w:r>
        <w:rPr>
          <w:rFonts w:ascii="Times New Roman" w:hAnsi="Times New Roman"/>
          <w:i/>
          <w:sz w:val="20"/>
        </w:rPr>
        <w:t xml:space="preserve"> </w:t>
      </w:r>
      <w:r>
        <w:rPr>
          <w:rFonts w:ascii="Times New Roman" w:hAnsi="Times New Roman"/>
          <w:i/>
          <w:sz w:val="20"/>
          <w:lang w:val="en-US"/>
        </w:rPr>
        <w:t>=</w:t>
      </w:r>
      <w:r>
        <w:rPr>
          <w:rFonts w:ascii="Times New Roman" w:hAnsi="Times New Roman"/>
          <w:sz w:val="20"/>
        </w:rPr>
        <w:t xml:space="preserve"> 0,14 м толщиной </w:t>
      </w:r>
      <w:r>
        <w:rPr>
          <w:rFonts w:ascii="Times New Roman" w:hAnsi="Times New Roman"/>
          <w:sz w:val="20"/>
          <w:lang w:val="en-US"/>
        </w:rPr>
        <w:t>t</w:t>
      </w:r>
      <w:r>
        <w:rPr>
          <w:rFonts w:ascii="Times New Roman" w:hAnsi="Times New Roman"/>
          <w:sz w:val="20"/>
        </w:rPr>
        <w:t xml:space="preserve"> = 0,42 м и бетонными плитами 1х1х0,16 м.</w:t>
      </w:r>
    </w:p>
    <w:p w:rsidR="00000000" w:rsidRDefault="00A955F1">
      <w:pPr>
        <w:spacing w:line="240" w:lineRule="auto"/>
        <w:ind w:firstLine="284"/>
        <w:rPr>
          <w:rFonts w:ascii="Times New Roman" w:hAnsi="Times New Roman"/>
          <w:sz w:val="20"/>
        </w:rPr>
      </w:pPr>
      <w:r>
        <w:rPr>
          <w:rFonts w:ascii="Times New Roman" w:hAnsi="Times New Roman"/>
          <w:sz w:val="20"/>
        </w:rPr>
        <w:t>В том случае, когда значения расчетной высоты волны на проектируемом объекте ниже нормативной типового проекта обратный песчано</w:t>
      </w:r>
      <w:r>
        <w:rPr>
          <w:rFonts w:ascii="Times New Roman" w:hAnsi="Times New Roman"/>
          <w:sz w:val="20"/>
          <w:lang w:val="en-US"/>
        </w:rPr>
        <w:t>-</w:t>
      </w:r>
      <w:r>
        <w:rPr>
          <w:rFonts w:ascii="Times New Roman" w:hAnsi="Times New Roman"/>
          <w:sz w:val="20"/>
        </w:rPr>
        <w:t>гравийный фильтр и щебеночную подготовку под покрытием возможно заменять геотекстилем в соответствии с указания</w:t>
      </w:r>
      <w:r>
        <w:rPr>
          <w:rFonts w:ascii="Times New Roman" w:hAnsi="Times New Roman"/>
          <w:sz w:val="20"/>
        </w:rPr>
        <w:t>ми ВСН 205-87, ТУ ЦП4591 [19] и Рекомендациями [23].</w:t>
      </w:r>
    </w:p>
    <w:p w:rsidR="00000000" w:rsidRDefault="00A955F1">
      <w:pPr>
        <w:spacing w:line="240" w:lineRule="auto"/>
        <w:ind w:firstLine="284"/>
        <w:rPr>
          <w:rFonts w:ascii="Times New Roman" w:hAnsi="Times New Roman"/>
          <w:sz w:val="20"/>
        </w:rPr>
      </w:pPr>
    </w:p>
    <w:p w:rsidR="00000000" w:rsidRDefault="00A955F1">
      <w:pPr>
        <w:pStyle w:val="FR2"/>
        <w:spacing w:before="0"/>
        <w:ind w:firstLine="284"/>
        <w:jc w:val="right"/>
        <w:rPr>
          <w:sz w:val="20"/>
          <w:lang w:val="en-US"/>
        </w:rPr>
      </w:pPr>
      <w:r>
        <w:rPr>
          <w:rFonts w:ascii="Times New Roman" w:hAnsi="Times New Roman"/>
          <w:sz w:val="20"/>
        </w:rPr>
        <w:t>ПРИЛОЖЕНИЕ Р</w:t>
      </w:r>
    </w:p>
    <w:p w:rsidR="00000000" w:rsidRDefault="00A955F1">
      <w:pPr>
        <w:pStyle w:val="FR2"/>
        <w:spacing w:before="0"/>
        <w:ind w:firstLine="284"/>
        <w:jc w:val="right"/>
        <w:rPr>
          <w:rFonts w:ascii="Times New Roman" w:hAnsi="Times New Roman"/>
          <w:sz w:val="20"/>
        </w:rPr>
      </w:pPr>
    </w:p>
    <w:p w:rsidR="00000000" w:rsidRDefault="00A955F1">
      <w:pPr>
        <w:spacing w:line="240" w:lineRule="auto"/>
        <w:ind w:firstLine="284"/>
        <w:jc w:val="center"/>
        <w:rPr>
          <w:rFonts w:ascii="Times New Roman" w:hAnsi="Times New Roman"/>
          <w:b/>
          <w:sz w:val="20"/>
          <w:lang w:val="en-US"/>
        </w:rPr>
      </w:pPr>
      <w:r>
        <w:rPr>
          <w:rFonts w:ascii="Times New Roman" w:hAnsi="Times New Roman"/>
          <w:b/>
          <w:sz w:val="20"/>
        </w:rPr>
        <w:t>УСТОЙЧИВОСТЬ ЗЕМЛЯНОГО ПОЛОТНА НА УЧАСТКАХ СКЛОНОВЫХ ПРОЦЕССОВ В ЛЕССОВИДНЫХ ГРУНТАХ</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Различные формы нарушения устойчивости склонов следует рассматривать в качестве форм нарушения устойчивости земляного полотна, расположенного на склонах. В лессовидных грунтах наиболее распространены следующие формы нарушения устойчивости склонов.</w:t>
      </w:r>
    </w:p>
    <w:p w:rsidR="00000000" w:rsidRDefault="00A955F1">
      <w:pPr>
        <w:spacing w:line="240" w:lineRule="auto"/>
        <w:ind w:firstLine="284"/>
        <w:rPr>
          <w:rFonts w:ascii="Times New Roman" w:hAnsi="Times New Roman"/>
          <w:sz w:val="20"/>
        </w:rPr>
      </w:pPr>
      <w:r>
        <w:rPr>
          <w:rFonts w:ascii="Times New Roman" w:hAnsi="Times New Roman"/>
          <w:b/>
          <w:sz w:val="20"/>
        </w:rPr>
        <w:t>Поверхностные оплывины</w:t>
      </w:r>
      <w:r>
        <w:rPr>
          <w:rFonts w:ascii="Times New Roman" w:hAnsi="Times New Roman"/>
          <w:sz w:val="20"/>
        </w:rPr>
        <w:t xml:space="preserve"> — оползание почвенно-растительного слоя по подпочве вследствие насыщения грунта влагой </w:t>
      </w:r>
      <w:r>
        <w:rPr>
          <w:rFonts w:ascii="Times New Roman" w:hAnsi="Times New Roman"/>
          <w:sz w:val="20"/>
        </w:rPr>
        <w:t>атмосферных осадков со склонов крутизной 25—30°. Глубина захвата пород смещения не более 2,0 м. Распространены повсеместно.</w:t>
      </w:r>
    </w:p>
    <w:p w:rsidR="00000000" w:rsidRDefault="00A955F1">
      <w:pPr>
        <w:spacing w:line="240" w:lineRule="auto"/>
        <w:ind w:firstLine="284"/>
        <w:rPr>
          <w:rFonts w:ascii="Times New Roman" w:hAnsi="Times New Roman"/>
          <w:sz w:val="20"/>
        </w:rPr>
      </w:pPr>
      <w:r>
        <w:rPr>
          <w:rFonts w:ascii="Times New Roman" w:hAnsi="Times New Roman"/>
          <w:b/>
          <w:sz w:val="20"/>
        </w:rPr>
        <w:t>Сплывы</w:t>
      </w:r>
      <w:r>
        <w:rPr>
          <w:rFonts w:ascii="Times New Roman" w:hAnsi="Times New Roman"/>
          <w:sz w:val="20"/>
        </w:rPr>
        <w:t xml:space="preserve"> — на склонах крутизной 25—30°. Глубина захвата пород смещением 5—6 м. Объем сместившихся масс — до 100 тыс. м</w:t>
      </w:r>
      <w:r>
        <w:rPr>
          <w:rFonts w:ascii="Times New Roman" w:hAnsi="Times New Roman"/>
          <w:sz w:val="20"/>
          <w:vertAlign w:val="superscript"/>
        </w:rPr>
        <w:t>3</w:t>
      </w:r>
      <w:r>
        <w:rPr>
          <w:rFonts w:ascii="Times New Roman" w:hAnsi="Times New Roman"/>
          <w:sz w:val="20"/>
        </w:rPr>
        <w:t>.</w:t>
      </w:r>
    </w:p>
    <w:p w:rsidR="00000000" w:rsidRDefault="00A955F1">
      <w:pPr>
        <w:spacing w:line="240" w:lineRule="auto"/>
        <w:ind w:firstLine="284"/>
        <w:rPr>
          <w:rFonts w:ascii="Times New Roman" w:hAnsi="Times New Roman"/>
          <w:sz w:val="20"/>
        </w:rPr>
      </w:pPr>
      <w:r>
        <w:rPr>
          <w:rFonts w:ascii="Times New Roman" w:hAnsi="Times New Roman"/>
          <w:b/>
          <w:sz w:val="20"/>
        </w:rPr>
        <w:t>Оползни-обвалы</w:t>
      </w:r>
      <w:r>
        <w:rPr>
          <w:rFonts w:ascii="Times New Roman" w:hAnsi="Times New Roman"/>
          <w:sz w:val="20"/>
        </w:rPr>
        <w:t xml:space="preserve"> — на склонах круче 30°. Глубина захвата пород смещением до 20,0 м. Происходят во влажные сезоны года.</w:t>
      </w:r>
    </w:p>
    <w:p w:rsidR="00000000" w:rsidRDefault="00A955F1">
      <w:pPr>
        <w:spacing w:line="240" w:lineRule="auto"/>
        <w:ind w:firstLine="284"/>
        <w:rPr>
          <w:rFonts w:ascii="Times New Roman" w:hAnsi="Times New Roman"/>
          <w:sz w:val="20"/>
        </w:rPr>
      </w:pPr>
      <w:r>
        <w:rPr>
          <w:rFonts w:ascii="Times New Roman" w:hAnsi="Times New Roman"/>
          <w:b/>
          <w:sz w:val="20"/>
        </w:rPr>
        <w:t>Оползни-потоки</w:t>
      </w:r>
      <w:r>
        <w:rPr>
          <w:rFonts w:ascii="Times New Roman" w:hAnsi="Times New Roman"/>
          <w:sz w:val="20"/>
        </w:rPr>
        <w:t xml:space="preserve"> — на склонах крутизной 15— 45°, т.е. практически не зависят от крутизны склонов. Имеют русловой характер с шириной русла до 500 м при дли</w:t>
      </w:r>
      <w:r>
        <w:rPr>
          <w:rFonts w:ascii="Times New Roman" w:hAnsi="Times New Roman"/>
          <w:sz w:val="20"/>
        </w:rPr>
        <w:t>не 1—2 км. Очень опасны, так как сходят внезапно и могут формировать селевые потоки.</w:t>
      </w:r>
    </w:p>
    <w:p w:rsidR="00000000" w:rsidRDefault="00A955F1">
      <w:pPr>
        <w:spacing w:line="240" w:lineRule="auto"/>
        <w:ind w:firstLine="284"/>
        <w:rPr>
          <w:rFonts w:ascii="Times New Roman" w:hAnsi="Times New Roman"/>
          <w:sz w:val="20"/>
        </w:rPr>
      </w:pPr>
      <w:r>
        <w:rPr>
          <w:rFonts w:ascii="Times New Roman" w:hAnsi="Times New Roman"/>
          <w:b/>
          <w:sz w:val="20"/>
        </w:rPr>
        <w:t>Ступенчатые оползни</w:t>
      </w:r>
      <w:r>
        <w:rPr>
          <w:rFonts w:ascii="Times New Roman" w:hAnsi="Times New Roman"/>
          <w:sz w:val="20"/>
        </w:rPr>
        <w:t xml:space="preserve"> — на склонах крутизной 15—45°. Глубина захвата пород смещением до 80 м. Практически не зависят от крутизны склонов. Тело оползня состоит из больших блоков, образующих на продольном профиле русла характерные ступени.</w:t>
      </w:r>
    </w:p>
    <w:p w:rsidR="00000000" w:rsidRDefault="00A955F1">
      <w:pPr>
        <w:spacing w:line="240" w:lineRule="auto"/>
        <w:ind w:firstLine="284"/>
        <w:rPr>
          <w:rFonts w:ascii="Times New Roman" w:hAnsi="Times New Roman"/>
          <w:sz w:val="20"/>
        </w:rPr>
      </w:pPr>
      <w:r>
        <w:rPr>
          <w:rFonts w:ascii="Times New Roman" w:hAnsi="Times New Roman"/>
          <w:b/>
          <w:sz w:val="20"/>
        </w:rPr>
        <w:t>Щебенисто-глинистые потоки</w:t>
      </w:r>
      <w:r>
        <w:rPr>
          <w:rFonts w:ascii="Times New Roman" w:hAnsi="Times New Roman"/>
          <w:sz w:val="20"/>
        </w:rPr>
        <w:t xml:space="preserve"> — на склонах круче 30°. Происходят вследствие изменений режима грунтовых вод.</w:t>
      </w:r>
    </w:p>
    <w:p w:rsidR="00000000" w:rsidRDefault="00A955F1">
      <w:pPr>
        <w:spacing w:line="240" w:lineRule="auto"/>
        <w:ind w:firstLine="284"/>
        <w:rPr>
          <w:rFonts w:ascii="Times New Roman" w:hAnsi="Times New Roman"/>
          <w:sz w:val="20"/>
        </w:rPr>
      </w:pPr>
      <w:r>
        <w:rPr>
          <w:rFonts w:ascii="Times New Roman" w:hAnsi="Times New Roman"/>
          <w:b/>
          <w:sz w:val="20"/>
        </w:rPr>
        <w:t>Контактные оползни</w:t>
      </w:r>
      <w:r>
        <w:rPr>
          <w:rFonts w:ascii="Times New Roman" w:hAnsi="Times New Roman"/>
          <w:sz w:val="20"/>
        </w:rPr>
        <w:t xml:space="preserve"> — перемещение толщи пород по контакту с пластичной породой на склон</w:t>
      </w:r>
      <w:r>
        <w:rPr>
          <w:rFonts w:ascii="Times New Roman" w:hAnsi="Times New Roman"/>
          <w:sz w:val="20"/>
        </w:rPr>
        <w:t>ах крутизной 18—40°. Глубина захвата пород смещением — десятки метров. Сходят медленно, редко — катастрофически.</w:t>
      </w:r>
    </w:p>
    <w:p w:rsidR="00000000" w:rsidRDefault="00A955F1">
      <w:pPr>
        <w:spacing w:line="240" w:lineRule="auto"/>
        <w:ind w:firstLine="284"/>
        <w:rPr>
          <w:rFonts w:ascii="Times New Roman" w:hAnsi="Times New Roman"/>
          <w:sz w:val="20"/>
        </w:rPr>
      </w:pPr>
      <w:r>
        <w:rPr>
          <w:rFonts w:ascii="Times New Roman" w:hAnsi="Times New Roman"/>
          <w:sz w:val="20"/>
        </w:rPr>
        <w:t>Принято считать, что все склоновые процессы вызываются аномально обильными в некоторые годы атмосферными осадками, когда грунты склонов переувлажняются, теряют прочность и оползают со склонов в той или иной форме.</w:t>
      </w:r>
    </w:p>
    <w:p w:rsidR="00000000" w:rsidRDefault="00A955F1">
      <w:pPr>
        <w:spacing w:line="240" w:lineRule="auto"/>
        <w:ind w:firstLine="284"/>
        <w:rPr>
          <w:rFonts w:ascii="Times New Roman" w:hAnsi="Times New Roman"/>
          <w:sz w:val="20"/>
        </w:rPr>
      </w:pPr>
      <w:r>
        <w:rPr>
          <w:rFonts w:ascii="Times New Roman" w:hAnsi="Times New Roman"/>
          <w:sz w:val="20"/>
        </w:rPr>
        <w:t>С течением времени склоны постепенно увеличивают крутизну, а подземные водные потоки в их теле меняют маршруты своего следования и гидрологические режимы. Идет постоянная подготовка буд</w:t>
      </w:r>
      <w:r>
        <w:rPr>
          <w:rFonts w:ascii="Times New Roman" w:hAnsi="Times New Roman"/>
          <w:sz w:val="20"/>
        </w:rPr>
        <w:t>ущих оползней.</w:t>
      </w:r>
    </w:p>
    <w:p w:rsidR="00000000" w:rsidRDefault="00A955F1">
      <w:pPr>
        <w:spacing w:line="240" w:lineRule="auto"/>
        <w:ind w:firstLine="284"/>
        <w:rPr>
          <w:rFonts w:ascii="Times New Roman" w:hAnsi="Times New Roman"/>
          <w:sz w:val="20"/>
        </w:rPr>
      </w:pPr>
      <w:r>
        <w:rPr>
          <w:rFonts w:ascii="Times New Roman" w:hAnsi="Times New Roman"/>
          <w:sz w:val="20"/>
        </w:rPr>
        <w:t>То или иное количество атмосферных осадков служит проявителем оползней, подготовленных ранее природными процессами.</w:t>
      </w:r>
    </w:p>
    <w:p w:rsidR="00000000" w:rsidRDefault="00A955F1">
      <w:pPr>
        <w:spacing w:line="240" w:lineRule="auto"/>
        <w:ind w:firstLine="284"/>
        <w:rPr>
          <w:rFonts w:ascii="Times New Roman" w:hAnsi="Times New Roman"/>
          <w:sz w:val="20"/>
        </w:rPr>
      </w:pPr>
      <w:r>
        <w:rPr>
          <w:rFonts w:ascii="Times New Roman" w:hAnsi="Times New Roman"/>
          <w:sz w:val="20"/>
        </w:rPr>
        <w:t>Перечисленные виды нарушений устойчивости склонов можно сгруппировать по степени их опасности для железнодорожного земляного полотна и по их предсказуемости.</w:t>
      </w:r>
    </w:p>
    <w:p w:rsidR="00000000" w:rsidRDefault="00A955F1">
      <w:pPr>
        <w:spacing w:line="240" w:lineRule="auto"/>
        <w:ind w:firstLine="284"/>
        <w:rPr>
          <w:rFonts w:ascii="Times New Roman" w:hAnsi="Times New Roman"/>
          <w:sz w:val="20"/>
        </w:rPr>
      </w:pPr>
      <w:r>
        <w:rPr>
          <w:rFonts w:ascii="Times New Roman" w:hAnsi="Times New Roman"/>
          <w:b/>
          <w:sz w:val="20"/>
        </w:rPr>
        <w:t>Первая группа.</w:t>
      </w:r>
      <w:r>
        <w:rPr>
          <w:rFonts w:ascii="Times New Roman" w:hAnsi="Times New Roman"/>
          <w:sz w:val="20"/>
        </w:rPr>
        <w:t xml:space="preserve"> Поверхностные оплывины, оползни-обвалы, щебенисто-глинистые потоки. Все они происходят вследствие подготовки процессами поднятия регионов. Поверхностные оплывины большой опасности для целостности земляного по</w:t>
      </w:r>
      <w:r>
        <w:rPr>
          <w:rFonts w:ascii="Times New Roman" w:hAnsi="Times New Roman"/>
          <w:sz w:val="20"/>
        </w:rPr>
        <w:t>лотна не представляют, их объемы недостаточны для того, чтобы вызвать серьезные разрушения. Оползни-обвалы можно предвидеть и заранее ликвидировать возможность их проявления путем устранения нависающих козырьков, уположения крутых обрывистых участков на склонах, устройства подпорных стенок. Предсказание появления щебенисто-глинистых потоков возможно при результатам ежегодной аэрофотосъемки опасных склонов в инфракрасных лучах. Такая съемка дает возможность следить за накоплением подземных вод на участках, г</w:t>
      </w:r>
      <w:r>
        <w:rPr>
          <w:rFonts w:ascii="Times New Roman" w:hAnsi="Times New Roman"/>
          <w:sz w:val="20"/>
        </w:rPr>
        <w:t>де есть материалы для формирования тела щебенисто-глинистого потока.</w:t>
      </w:r>
    </w:p>
    <w:p w:rsidR="00000000" w:rsidRDefault="00A955F1">
      <w:pPr>
        <w:spacing w:line="240" w:lineRule="auto"/>
        <w:ind w:firstLine="284"/>
        <w:rPr>
          <w:rFonts w:ascii="Times New Roman" w:hAnsi="Times New Roman"/>
          <w:sz w:val="20"/>
        </w:rPr>
      </w:pPr>
      <w:r>
        <w:rPr>
          <w:rFonts w:ascii="Times New Roman" w:hAnsi="Times New Roman"/>
          <w:sz w:val="20"/>
        </w:rPr>
        <w:t>83 % всех оползней происходит на склонах теневой экспозиции, 64 % на склонах с выпукло-вогнутым и выпуклым продольным профилем; 56 % — на склонах, вогнутых в плане. Следовательно, наилучший способ избежать появления оползней этой группы и расходов на их прогноз, предупреждение и ликвидация последствий схода — вести трассирование будущей железной дороги по возможности избегая расположения ее земляного полотна на склонах крутизной 25—30°, ст</w:t>
      </w:r>
      <w:r>
        <w:rPr>
          <w:rFonts w:ascii="Times New Roman" w:hAnsi="Times New Roman"/>
          <w:sz w:val="20"/>
        </w:rPr>
        <w:t>араясь держаться на расстоянии не менее 4 км от местных разломов земной коры по склонам южной, юго-восточной и юго-западной экспозиции с вогнутым продольным и выпуклым в плане профилем.</w:t>
      </w:r>
    </w:p>
    <w:p w:rsidR="00000000" w:rsidRDefault="00A955F1">
      <w:pPr>
        <w:spacing w:line="240" w:lineRule="auto"/>
        <w:ind w:firstLine="284"/>
        <w:rPr>
          <w:rFonts w:ascii="Times New Roman" w:hAnsi="Times New Roman"/>
          <w:sz w:val="20"/>
        </w:rPr>
      </w:pPr>
      <w:r>
        <w:rPr>
          <w:rFonts w:ascii="Times New Roman" w:hAnsi="Times New Roman"/>
          <w:b/>
          <w:sz w:val="20"/>
        </w:rPr>
        <w:t>Вторая группа.</w:t>
      </w:r>
      <w:r>
        <w:rPr>
          <w:rFonts w:ascii="Times New Roman" w:hAnsi="Times New Roman"/>
          <w:sz w:val="20"/>
        </w:rPr>
        <w:t xml:space="preserve"> Русловые оползни, практически независимые от крутизны склонов — оползни-потоки, ступенчатые оползни. Русловые оползни, происходящие в интервале крутизны склонов от 25 до 35° — сплывы. Независимость от крутизны склонов и пространственный характер первых двух типов не дают возможности прогнозировать последние ны</w:t>
      </w:r>
      <w:r>
        <w:rPr>
          <w:rFonts w:ascii="Times New Roman" w:hAnsi="Times New Roman"/>
          <w:sz w:val="20"/>
        </w:rPr>
        <w:t>не действующими методами расчета устойчивости склонов. Впервые метод их расчета был предложен в работе [38].</w:t>
      </w:r>
    </w:p>
    <w:p w:rsidR="00000000" w:rsidRDefault="00A955F1">
      <w:pPr>
        <w:spacing w:line="240" w:lineRule="auto"/>
        <w:ind w:firstLine="284"/>
        <w:rPr>
          <w:rFonts w:ascii="Times New Roman" w:hAnsi="Times New Roman"/>
          <w:sz w:val="20"/>
        </w:rPr>
      </w:pPr>
      <w:r>
        <w:rPr>
          <w:rFonts w:ascii="Times New Roman" w:hAnsi="Times New Roman"/>
          <w:sz w:val="20"/>
        </w:rPr>
        <w:t>Поскольку формирование тела оползней руслового типа связано с наличием в грунтах склонов просадочных горизонтов, полный расчет-прогноз распадается на этапы:</w:t>
      </w:r>
    </w:p>
    <w:p w:rsidR="00000000" w:rsidRDefault="00A955F1">
      <w:pPr>
        <w:spacing w:line="240" w:lineRule="auto"/>
        <w:ind w:firstLine="284"/>
        <w:rPr>
          <w:rFonts w:ascii="Times New Roman" w:hAnsi="Times New Roman"/>
          <w:sz w:val="20"/>
        </w:rPr>
      </w:pPr>
      <w:r>
        <w:rPr>
          <w:rFonts w:ascii="Times New Roman" w:hAnsi="Times New Roman"/>
          <w:sz w:val="20"/>
        </w:rPr>
        <w:t xml:space="preserve">1-й — обследование склона с целью обнаружения в интервале глубин 8—20 м просадочных горизонтов и определение в лаборатории коэффициента </w:t>
      </w:r>
      <w:r>
        <w:rPr>
          <w:rFonts w:ascii="Times New Roman" w:hAnsi="Times New Roman"/>
          <w:i/>
          <w:sz w:val="20"/>
        </w:rPr>
        <w:t>К,</w:t>
      </w:r>
      <w:r>
        <w:rPr>
          <w:rFonts w:ascii="Times New Roman" w:hAnsi="Times New Roman"/>
          <w:sz w:val="20"/>
        </w:rPr>
        <w:t xml:space="preserve"> характеризующего снижение модуля общей деформации грунтов указанных горизонтов при замачивании.</w:t>
      </w:r>
    </w:p>
    <w:p w:rsidR="00000000" w:rsidRDefault="00A955F1">
      <w:pPr>
        <w:spacing w:line="240" w:lineRule="auto"/>
        <w:ind w:firstLine="284"/>
        <w:rPr>
          <w:rFonts w:ascii="Times New Roman" w:hAnsi="Times New Roman"/>
          <w:sz w:val="20"/>
        </w:rPr>
      </w:pPr>
      <w:r>
        <w:rPr>
          <w:rFonts w:ascii="Times New Roman" w:hAnsi="Times New Roman"/>
          <w:sz w:val="20"/>
        </w:rPr>
        <w:t xml:space="preserve">Если </w:t>
      </w:r>
      <w:r>
        <w:rPr>
          <w:rFonts w:ascii="Times New Roman" w:hAnsi="Times New Roman"/>
          <w:i/>
          <w:sz w:val="20"/>
        </w:rPr>
        <w:t>К</w:t>
      </w:r>
      <w:r>
        <w:rPr>
          <w:rFonts w:ascii="Times New Roman" w:hAnsi="Times New Roman"/>
          <w:sz w:val="20"/>
        </w:rPr>
        <w:t xml:space="preserve"> </w:t>
      </w:r>
      <w:r>
        <w:rPr>
          <w:rFonts w:ascii="Times New Roman" w:hAnsi="Times New Roman"/>
          <w:sz w:val="20"/>
        </w:rPr>
        <w:sym w:font="Symbol" w:char="F0A3"/>
      </w:r>
      <w:r>
        <w:rPr>
          <w:rFonts w:ascii="Times New Roman" w:hAnsi="Times New Roman"/>
          <w:sz w:val="20"/>
        </w:rPr>
        <w:t xml:space="preserve"> 0,</w:t>
      </w:r>
      <w:r>
        <w:rPr>
          <w:rFonts w:ascii="Times New Roman" w:hAnsi="Times New Roman"/>
          <w:sz w:val="20"/>
        </w:rPr>
        <w:t>80, следует выполнить расчет на возможность сформирования тела русловых оползней;</w:t>
      </w:r>
    </w:p>
    <w:p w:rsidR="00000000" w:rsidRDefault="00A955F1">
      <w:pPr>
        <w:spacing w:line="240" w:lineRule="auto"/>
        <w:ind w:firstLine="284"/>
        <w:rPr>
          <w:rFonts w:ascii="Times New Roman" w:hAnsi="Times New Roman"/>
          <w:sz w:val="20"/>
        </w:rPr>
      </w:pPr>
      <w:r>
        <w:rPr>
          <w:rFonts w:ascii="Times New Roman" w:hAnsi="Times New Roman"/>
          <w:sz w:val="20"/>
        </w:rPr>
        <w:t>2-й — расчет ведут по сечению русла, поперечному к направлению движения грунтовых масс тела будущего оползня. Глубину русла последнего считают равной глубине залегания просадочного горизонта. Расчетную ширину назначают по кривым рисунка Р.1. Поскольку наиболее опасными являются оползни-потоки, рекомендуется в первую очередь выполнить расчет на возможность их появления;</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78" type="#_x0000_t75" style="width:259.5pt;height:302.25pt">
            <v:imagedata r:id="rId222"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для ступенчатых оползней; </w:t>
      </w:r>
      <w:r>
        <w:rPr>
          <w:rFonts w:ascii="Times New Roman" w:hAnsi="Times New Roman"/>
          <w:i/>
          <w:sz w:val="20"/>
        </w:rPr>
        <w:t>2—</w:t>
      </w:r>
      <w:r>
        <w:rPr>
          <w:rFonts w:ascii="Times New Roman" w:hAnsi="Times New Roman"/>
          <w:sz w:val="20"/>
        </w:rPr>
        <w:t>для оползней-потоков</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w:t>
      </w:r>
      <w:r>
        <w:rPr>
          <w:rFonts w:ascii="Times New Roman" w:hAnsi="Times New Roman"/>
          <w:b/>
          <w:i/>
          <w:sz w:val="20"/>
        </w:rPr>
        <w:t>унок Р.1 —</w:t>
      </w:r>
      <w:r>
        <w:rPr>
          <w:rFonts w:ascii="Times New Roman" w:hAnsi="Times New Roman"/>
          <w:sz w:val="20"/>
        </w:rPr>
        <w:t xml:space="preserve"> Корреляция между глубиной захвата пород смещением и шириной оползня руслового типа</w:t>
      </w:r>
    </w:p>
    <w:p w:rsidR="00000000" w:rsidRDefault="00A955F1">
      <w:pPr>
        <w:spacing w:line="240" w:lineRule="auto"/>
        <w:ind w:firstLine="284"/>
        <w:jc w:val="center"/>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3-й — при положительном результате расчета переходят к определению возможностей увлажнения просадочного горизонта грунта для будущего оползня. Этот этап может длиться десятилетиями, ибо при отсутствии источника увлажнения просадочного горизонта тело оползня не сформируется.</w:t>
      </w:r>
    </w:p>
    <w:p w:rsidR="00000000" w:rsidRDefault="00A955F1">
      <w:pPr>
        <w:spacing w:line="240" w:lineRule="auto"/>
        <w:ind w:firstLine="284"/>
        <w:rPr>
          <w:rFonts w:ascii="Times New Roman" w:hAnsi="Times New Roman"/>
          <w:sz w:val="20"/>
        </w:rPr>
      </w:pPr>
      <w:r>
        <w:rPr>
          <w:rFonts w:ascii="Times New Roman" w:hAnsi="Times New Roman"/>
          <w:sz w:val="20"/>
        </w:rPr>
        <w:t>Возможность увлажнения прогнозируют по материалам аэрофотосъемки склонов в инфракрасных лучах или путем размещения в просадочном горизонте над</w:t>
      </w:r>
      <w:r>
        <w:rPr>
          <w:rFonts w:ascii="Times New Roman" w:hAnsi="Times New Roman"/>
          <w:sz w:val="20"/>
        </w:rPr>
        <w:t>ежно работающих датчиков влажности. В случае обнаружения внутри склона бассейна подземной воды с размерами, близкими к расчетной ширине русла будущего оползня и при длине бассейна вниз по склону вчетверо превышающей ширину, следует готовиться к сходу оползня.</w:t>
      </w:r>
    </w:p>
    <w:p w:rsidR="00000000" w:rsidRDefault="00A955F1">
      <w:pPr>
        <w:spacing w:line="240" w:lineRule="auto"/>
        <w:ind w:firstLine="284"/>
        <w:rPr>
          <w:rFonts w:ascii="Times New Roman" w:hAnsi="Times New Roman"/>
          <w:sz w:val="20"/>
        </w:rPr>
      </w:pPr>
      <w:r>
        <w:rPr>
          <w:rFonts w:ascii="Times New Roman" w:hAnsi="Times New Roman"/>
          <w:sz w:val="20"/>
        </w:rPr>
        <w:t xml:space="preserve">Механизм образования сплывов не может быть сведен к механизму образования первых двух видов русловых оползней потому, что на глубинах 5—6 м нет закономерно приуроченных к ним просадочных горизонтов, а соотношение между шириной русла и глубиной захвата </w:t>
      </w:r>
      <w:r>
        <w:rPr>
          <w:rFonts w:ascii="Times New Roman" w:hAnsi="Times New Roman"/>
          <w:sz w:val="20"/>
        </w:rPr>
        <w:t>пород смещением меньше чем у первых двух видов русловых оползней. Нельзя объяснить сплывы и сезонными колебаниями влажности грунтов за счет атмосферных осадков, так как на отметках дна их русла указанные колебания отсутствуют.</w:t>
      </w:r>
    </w:p>
    <w:p w:rsidR="00000000" w:rsidRDefault="00A955F1">
      <w:pPr>
        <w:spacing w:line="240" w:lineRule="auto"/>
        <w:ind w:firstLine="284"/>
        <w:rPr>
          <w:rFonts w:ascii="Times New Roman" w:hAnsi="Times New Roman"/>
          <w:sz w:val="20"/>
        </w:rPr>
      </w:pPr>
      <w:r>
        <w:rPr>
          <w:rFonts w:ascii="Times New Roman" w:hAnsi="Times New Roman"/>
          <w:sz w:val="20"/>
        </w:rPr>
        <w:t>В то же время визуальное обследование сошедших сплывов позволяет с полной достоверностью утверждать, что в подошве стенки срыва всегда есть источник увлажнения. Его появление на ранее устойчивом склоне можно объяснить только изменением маршрутов водных потоков вследствие постоянно иду</w:t>
      </w:r>
      <w:r>
        <w:rPr>
          <w:rFonts w:ascii="Times New Roman" w:hAnsi="Times New Roman"/>
          <w:sz w:val="20"/>
        </w:rPr>
        <w:t>щего процесса поднятия.</w:t>
      </w:r>
    </w:p>
    <w:p w:rsidR="00000000" w:rsidRDefault="00A955F1">
      <w:pPr>
        <w:spacing w:line="240" w:lineRule="auto"/>
        <w:ind w:firstLine="284"/>
        <w:rPr>
          <w:rFonts w:ascii="Times New Roman" w:hAnsi="Times New Roman"/>
          <w:sz w:val="20"/>
        </w:rPr>
      </w:pPr>
      <w:r>
        <w:rPr>
          <w:rFonts w:ascii="Times New Roman" w:hAnsi="Times New Roman"/>
          <w:sz w:val="20"/>
        </w:rPr>
        <w:t>Грунты дна русла сплыва должны быть сильно набухающими, только тогда соотношение между шириной русла и глубиной захвата пород смещением будет меньше, чем у оползней-потоков.</w:t>
      </w:r>
    </w:p>
    <w:p w:rsidR="00000000" w:rsidRDefault="00A955F1">
      <w:pPr>
        <w:spacing w:line="240" w:lineRule="auto"/>
        <w:ind w:firstLine="284"/>
        <w:rPr>
          <w:rFonts w:ascii="Times New Roman" w:hAnsi="Times New Roman"/>
          <w:sz w:val="20"/>
        </w:rPr>
      </w:pPr>
      <w:r>
        <w:rPr>
          <w:rFonts w:ascii="Times New Roman" w:hAnsi="Times New Roman"/>
          <w:sz w:val="20"/>
        </w:rPr>
        <w:t>Наибольшее количество русловых оползней происходит в глинистых породах, содержащих гипс, а это и есть сильно набухающие грунты. Таким образом, наиболее вероятная причина возникновения сплывов — это увлажнение загипсованных пород дна русла блуждающим водным потоком внутри склона.</w:t>
      </w:r>
    </w:p>
    <w:p w:rsidR="00000000" w:rsidRDefault="00A955F1">
      <w:pPr>
        <w:spacing w:line="240" w:lineRule="auto"/>
        <w:ind w:firstLine="284"/>
        <w:rPr>
          <w:rFonts w:ascii="Times New Roman" w:hAnsi="Times New Roman"/>
          <w:sz w:val="20"/>
        </w:rPr>
      </w:pPr>
      <w:r>
        <w:rPr>
          <w:rFonts w:ascii="Times New Roman" w:hAnsi="Times New Roman"/>
          <w:sz w:val="20"/>
        </w:rPr>
        <w:t>Метод расчета сплывов на сегодняшн</w:t>
      </w:r>
      <w:r>
        <w:rPr>
          <w:rFonts w:ascii="Times New Roman" w:hAnsi="Times New Roman"/>
          <w:sz w:val="20"/>
        </w:rPr>
        <w:t>ий день отсутствует. Прогноз возникновения — по материалам аэрофотосъемки склона в инфракрасных лучах и данным о грунтах склона на глубинах 5— 6 м.</w:t>
      </w:r>
    </w:p>
    <w:p w:rsidR="00000000" w:rsidRDefault="00A955F1">
      <w:pPr>
        <w:spacing w:line="240" w:lineRule="auto"/>
        <w:ind w:firstLine="284"/>
        <w:rPr>
          <w:rFonts w:ascii="Times New Roman" w:hAnsi="Times New Roman"/>
          <w:sz w:val="20"/>
        </w:rPr>
      </w:pPr>
      <w:r>
        <w:rPr>
          <w:rFonts w:ascii="Times New Roman" w:hAnsi="Times New Roman"/>
          <w:sz w:val="20"/>
        </w:rPr>
        <w:t>Рекомендации по трассированию аналогичны таковым для первой группы оползней.</w:t>
      </w:r>
    </w:p>
    <w:p w:rsidR="00000000" w:rsidRDefault="00A955F1">
      <w:pPr>
        <w:spacing w:line="240" w:lineRule="auto"/>
        <w:ind w:firstLine="284"/>
        <w:rPr>
          <w:rFonts w:ascii="Times New Roman" w:hAnsi="Times New Roman"/>
          <w:sz w:val="20"/>
        </w:rPr>
      </w:pPr>
      <w:r>
        <w:rPr>
          <w:rFonts w:ascii="Times New Roman" w:hAnsi="Times New Roman"/>
          <w:b/>
          <w:sz w:val="20"/>
        </w:rPr>
        <w:t>Третья группа.</w:t>
      </w:r>
      <w:r>
        <w:rPr>
          <w:rFonts w:ascii="Times New Roman" w:hAnsi="Times New Roman"/>
          <w:sz w:val="20"/>
        </w:rPr>
        <w:t xml:space="preserve"> Контактные оползни. Характер их появления и схода, глубина захвата пород смещением позволяют предположить, что они возникают в результате постепенного увеличения крутизны склонов в сочетании с сезонной активностью межпластовых вод.</w:t>
      </w:r>
    </w:p>
    <w:p w:rsidR="00000000" w:rsidRDefault="00A955F1">
      <w:pPr>
        <w:spacing w:line="240" w:lineRule="auto"/>
        <w:ind w:firstLine="284"/>
        <w:rPr>
          <w:rFonts w:ascii="Times New Roman" w:hAnsi="Times New Roman"/>
          <w:sz w:val="20"/>
        </w:rPr>
      </w:pPr>
      <w:r>
        <w:rPr>
          <w:rFonts w:ascii="Times New Roman" w:hAnsi="Times New Roman"/>
          <w:sz w:val="20"/>
        </w:rPr>
        <w:t>Их прогноз возможен методом Н.Н. Маслова</w:t>
      </w:r>
      <w:r>
        <w:rPr>
          <w:rFonts w:ascii="Times New Roman" w:hAnsi="Times New Roman"/>
          <w:sz w:val="20"/>
        </w:rPr>
        <w:t xml:space="preserve"> на скольжение по поверхности, предопределенной геологическим строением склона. Однако задача обнаружения такой поверхности скольжения затрудняется тем, что образцы грунта с различных глубин по 2—3 створам на каждом склоне необходимо отбирать не менее 4 раз в году в течение 20 лет, предшествующих началу работ по освоению склонов. Кроме того, каждый сезонный отбор проб сопряжен с рытьем глубоких шурфов одноразового использования или бурения каждый раз новых скважин с периодическими перегонами буровой техники</w:t>
      </w:r>
      <w:r>
        <w:rPr>
          <w:rFonts w:ascii="Times New Roman" w:hAnsi="Times New Roman"/>
          <w:sz w:val="20"/>
        </w:rPr>
        <w:t xml:space="preserve"> вниз и вверх по склону.</w:t>
      </w:r>
    </w:p>
    <w:p w:rsidR="00000000" w:rsidRDefault="00A955F1">
      <w:pPr>
        <w:spacing w:line="240" w:lineRule="auto"/>
        <w:ind w:firstLine="284"/>
        <w:rPr>
          <w:rFonts w:ascii="Times New Roman" w:hAnsi="Times New Roman"/>
          <w:sz w:val="20"/>
        </w:rPr>
      </w:pPr>
      <w:r>
        <w:rPr>
          <w:rFonts w:ascii="Times New Roman" w:hAnsi="Times New Roman"/>
          <w:sz w:val="20"/>
        </w:rPr>
        <w:t>Стоимость работ очень высокая, результаты не гарантированы и, следовательно, неопределенны.</w:t>
      </w:r>
    </w:p>
    <w:p w:rsidR="00000000" w:rsidRDefault="00A955F1">
      <w:pPr>
        <w:spacing w:line="240" w:lineRule="auto"/>
        <w:ind w:firstLine="284"/>
        <w:rPr>
          <w:rFonts w:ascii="Times New Roman" w:hAnsi="Times New Roman"/>
          <w:sz w:val="20"/>
        </w:rPr>
      </w:pPr>
      <w:r>
        <w:rPr>
          <w:rFonts w:ascii="Times New Roman" w:hAnsi="Times New Roman"/>
          <w:sz w:val="20"/>
        </w:rPr>
        <w:t>Поэтому прогноз оползней этой группы может иметь лишь гипотетический характер.</w:t>
      </w:r>
    </w:p>
    <w:p w:rsidR="00000000" w:rsidRDefault="00A955F1">
      <w:pPr>
        <w:spacing w:line="240" w:lineRule="auto"/>
        <w:ind w:firstLine="284"/>
        <w:rPr>
          <w:rFonts w:ascii="Times New Roman" w:hAnsi="Times New Roman"/>
          <w:sz w:val="20"/>
        </w:rPr>
      </w:pPr>
      <w:r>
        <w:rPr>
          <w:rFonts w:ascii="Times New Roman" w:hAnsi="Times New Roman"/>
          <w:sz w:val="20"/>
        </w:rPr>
        <w:t>В основном же можно рассчитывать только на растянутость их схода во времени, имея в виду возможность за этот период выполнить противооползневые или спасательные мероприятия. Рекомендации по трассированию — как для оползней 1-й и 2-й групп.</w:t>
      </w:r>
    </w:p>
    <w:p w:rsidR="00000000" w:rsidRDefault="00A955F1">
      <w:pPr>
        <w:spacing w:line="240" w:lineRule="auto"/>
        <w:ind w:firstLine="284"/>
        <w:rPr>
          <w:rFonts w:ascii="Times New Roman" w:hAnsi="Times New Roman"/>
          <w:sz w:val="20"/>
        </w:rPr>
      </w:pPr>
      <w:r>
        <w:rPr>
          <w:rFonts w:ascii="Times New Roman" w:hAnsi="Times New Roman"/>
          <w:sz w:val="20"/>
        </w:rPr>
        <w:t>Большой фактический материал показывает, что на сухих лессовых косогорах тип</w:t>
      </w:r>
      <w:r>
        <w:rPr>
          <w:rFonts w:ascii="Times New Roman" w:hAnsi="Times New Roman"/>
          <w:sz w:val="20"/>
        </w:rPr>
        <w:t>ичной формой нарушения устойчивости откосов выемок является их эрозионное разрушение от атмосферных осадков.</w:t>
      </w:r>
    </w:p>
    <w:p w:rsidR="00000000" w:rsidRDefault="00A955F1">
      <w:pPr>
        <w:spacing w:line="240" w:lineRule="auto"/>
        <w:ind w:firstLine="284"/>
        <w:rPr>
          <w:rFonts w:ascii="Times New Roman" w:hAnsi="Times New Roman"/>
          <w:sz w:val="20"/>
        </w:rPr>
      </w:pPr>
      <w:r>
        <w:rPr>
          <w:rFonts w:ascii="Times New Roman" w:hAnsi="Times New Roman"/>
          <w:sz w:val="20"/>
        </w:rPr>
        <w:t>Объем разрушений и возможность выноса продуктов последних в эксплуатируемое пространство поперечного профиля выемки тесно связано с крутизной нагорных откосов выемки и крутизной косогора, в который врезана последняя. Эта связь использована в работе [38]. В результате полевым методом и методом предельной эрозии получены показанные на рисунке Р.2 кривые оптимальной крутизны откосов, выемок, врезаемых в</w:t>
      </w:r>
      <w:r>
        <w:rPr>
          <w:rFonts w:ascii="Times New Roman" w:hAnsi="Times New Roman"/>
          <w:sz w:val="20"/>
        </w:rPr>
        <w:t xml:space="preserve"> сухие косогоры, сложенные лессовидными, а также обыкновенными грунтами.</w:t>
      </w:r>
    </w:p>
    <w:p w:rsidR="00000000" w:rsidRDefault="00A955F1">
      <w:pPr>
        <w:spacing w:line="240" w:lineRule="auto"/>
        <w:ind w:firstLine="284"/>
        <w:rPr>
          <w:rFonts w:ascii="Times New Roman" w:hAnsi="Times New Roman"/>
          <w:sz w:val="20"/>
        </w:rPr>
      </w:pPr>
      <w:r>
        <w:rPr>
          <w:rFonts w:ascii="Times New Roman" w:hAnsi="Times New Roman"/>
          <w:sz w:val="20"/>
        </w:rPr>
        <w:t>Использовать эти кривые можно без каких-либо дополнительных расчетов. Для поперечных профилей крутизна откосов назначена по кривым 2 и 3, следует предусмотреть закюветные полки для размещения и последующей уборки с них продуктов ежегодного эрозионного разрушения откосов. Размер полок—до 3,0 м в зависимости от высоты нагорного откоса выемки и крутизны косогора.</w:t>
      </w:r>
    </w:p>
    <w:p w:rsidR="00000000" w:rsidRDefault="00A955F1">
      <w:pPr>
        <w:spacing w:line="240" w:lineRule="auto"/>
        <w:ind w:firstLine="284"/>
        <w:jc w:val="center"/>
        <w:rPr>
          <w:rFonts w:ascii="Times New Roman" w:hAnsi="Times New Roman"/>
          <w:i/>
          <w:sz w:val="20"/>
        </w:rPr>
      </w:pPr>
      <w:r>
        <w:rPr>
          <w:rFonts w:ascii="Times New Roman" w:hAnsi="Times New Roman"/>
          <w:sz w:val="20"/>
        </w:rPr>
        <w:pict>
          <v:shape id="_x0000_i1179" type="#_x0000_t75" style="width:253.5pt;height:273pt">
            <v:imagedata r:id="rId223" o:title=""/>
          </v:shape>
        </w:pict>
      </w:r>
    </w:p>
    <w:p w:rsidR="00000000" w:rsidRDefault="00A955F1">
      <w:pPr>
        <w:spacing w:line="240" w:lineRule="auto"/>
        <w:ind w:firstLine="284"/>
        <w:jc w:val="center"/>
        <w:rPr>
          <w:rFonts w:ascii="Times New Roman" w:hAnsi="Times New Roman"/>
          <w:sz w:val="20"/>
        </w:rPr>
      </w:pPr>
      <w:r>
        <w:rPr>
          <w:rFonts w:ascii="Times New Roman" w:hAnsi="Times New Roman"/>
          <w:i/>
          <w:sz w:val="20"/>
        </w:rPr>
        <w:t>1 —</w:t>
      </w:r>
      <w:r>
        <w:rPr>
          <w:rFonts w:ascii="Times New Roman" w:hAnsi="Times New Roman"/>
          <w:sz w:val="20"/>
        </w:rPr>
        <w:t xml:space="preserve"> косогоры 1:1,6 и отложе, обыкновенные грунты; </w:t>
      </w:r>
      <w:r>
        <w:rPr>
          <w:rFonts w:ascii="Times New Roman" w:hAnsi="Times New Roman"/>
          <w:i/>
          <w:sz w:val="20"/>
        </w:rPr>
        <w:t>2 —</w:t>
      </w:r>
      <w:r>
        <w:rPr>
          <w:rFonts w:ascii="Times New Roman" w:hAnsi="Times New Roman"/>
          <w:sz w:val="20"/>
        </w:rPr>
        <w:t xml:space="preserve"> косогоры 1:1,5 и отл</w:t>
      </w:r>
      <w:r>
        <w:rPr>
          <w:rFonts w:ascii="Times New Roman" w:hAnsi="Times New Roman"/>
          <w:sz w:val="20"/>
        </w:rPr>
        <w:t>оже, лессовые грунты; 3 — косогоры 1:3,0 и отложе, лессовые грунты</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Р.2</w:t>
      </w:r>
      <w:r>
        <w:rPr>
          <w:rFonts w:ascii="Times New Roman" w:hAnsi="Times New Roman"/>
          <w:i/>
          <w:sz w:val="20"/>
        </w:rPr>
        <w:t xml:space="preserve"> —</w:t>
      </w:r>
      <w:r>
        <w:rPr>
          <w:rFonts w:ascii="Times New Roman" w:hAnsi="Times New Roman"/>
          <w:sz w:val="20"/>
        </w:rPr>
        <w:t xml:space="preserve"> Зависимость оптимальной крутизны откосов выемок от их высоты для сухих косогоров</w:t>
      </w:r>
    </w:p>
    <w:p w:rsidR="00000000" w:rsidRDefault="00A955F1">
      <w:pPr>
        <w:spacing w:line="240" w:lineRule="auto"/>
        <w:ind w:firstLine="284"/>
        <w:rPr>
          <w:rFonts w:ascii="Times New Roman" w:hAnsi="Times New Roman"/>
          <w:b/>
          <w:sz w:val="20"/>
        </w:rPr>
      </w:pPr>
    </w:p>
    <w:p w:rsidR="00000000" w:rsidRDefault="00A955F1">
      <w:pPr>
        <w:spacing w:line="240" w:lineRule="auto"/>
        <w:ind w:firstLine="284"/>
        <w:rPr>
          <w:rFonts w:ascii="Times New Roman" w:hAnsi="Times New Roman"/>
          <w:sz w:val="20"/>
        </w:rPr>
      </w:pPr>
      <w:r>
        <w:rPr>
          <w:rFonts w:ascii="Times New Roman" w:hAnsi="Times New Roman"/>
          <w:b/>
          <w:sz w:val="20"/>
        </w:rPr>
        <w:t>Расчеты устойчивости откосов</w:t>
      </w:r>
      <w:r>
        <w:rPr>
          <w:rFonts w:ascii="Times New Roman" w:hAnsi="Times New Roman"/>
          <w:sz w:val="20"/>
        </w:rPr>
        <w:t xml:space="preserve"> выемок на мокрых косогорах. Полностью, на 100 % и круглый год мокрые косогоры встречаются редко и требуют индивидуального проектирования. Возможны косогоры, увлажняемые подземными водами на некоторой глубине от поверхности косогора, как показано на рисунке Р.3.</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80" type="#_x0000_t75" style="width:288.75pt;height:217.5pt">
            <v:imagedata r:id="rId224" o:title=""/>
          </v:shape>
        </w:pict>
      </w:r>
    </w:p>
    <w:p w:rsidR="00000000" w:rsidRDefault="00A955F1">
      <w:pPr>
        <w:spacing w:line="240" w:lineRule="auto"/>
        <w:ind w:firstLine="284"/>
        <w:jc w:val="center"/>
        <w:rPr>
          <w:rFonts w:ascii="Times New Roman" w:hAnsi="Times New Roman"/>
          <w:sz w:val="20"/>
        </w:rPr>
      </w:pPr>
      <w:r>
        <w:rPr>
          <w:rFonts w:ascii="Times New Roman" w:hAnsi="Times New Roman"/>
          <w:sz w:val="20"/>
        </w:rPr>
        <w:t>Ф</w:t>
      </w:r>
      <w:r>
        <w:rPr>
          <w:rFonts w:ascii="Times New Roman" w:hAnsi="Times New Roman"/>
          <w:sz w:val="20"/>
          <w:vertAlign w:val="subscript"/>
        </w:rPr>
        <w:t>3</w:t>
      </w:r>
      <w:r>
        <w:rPr>
          <w:rFonts w:ascii="Times New Roman" w:hAnsi="Times New Roman"/>
          <w:sz w:val="20"/>
        </w:rPr>
        <w:t>С</w:t>
      </w:r>
      <w:r>
        <w:rPr>
          <w:rFonts w:ascii="Times New Roman" w:hAnsi="Times New Roman"/>
          <w:sz w:val="20"/>
          <w:vertAlign w:val="subscript"/>
        </w:rPr>
        <w:t>1</w:t>
      </w:r>
      <w:r>
        <w:rPr>
          <w:rFonts w:ascii="Times New Roman" w:hAnsi="Times New Roman"/>
          <w:sz w:val="20"/>
        </w:rPr>
        <w:t xml:space="preserve"> — граница увлажнения, ниже которой грунты имеют</w:t>
      </w:r>
      <w:r>
        <w:rPr>
          <w:rFonts w:ascii="Times New Roman" w:hAnsi="Times New Roman"/>
          <w:b/>
          <w:sz w:val="20"/>
        </w:rPr>
        <w:t xml:space="preserve"> </w:t>
      </w:r>
      <w:r>
        <w:rPr>
          <w:rFonts w:ascii="Times New Roman" w:hAnsi="Times New Roman"/>
          <w:sz w:val="20"/>
        </w:rPr>
        <w:t>W &gt;</w:t>
      </w:r>
      <w:r>
        <w:rPr>
          <w:rFonts w:ascii="Times New Roman" w:hAnsi="Times New Roman"/>
          <w:sz w:val="20"/>
        </w:rPr>
        <w:t xml:space="preserve"> </w:t>
      </w:r>
      <w:r>
        <w:rPr>
          <w:rFonts w:ascii="Times New Roman" w:hAnsi="Times New Roman"/>
          <w:sz w:val="20"/>
          <w:lang w:val="en-US"/>
        </w:rPr>
        <w:t>W</w:t>
      </w:r>
      <w:r>
        <w:rPr>
          <w:rFonts w:ascii="Times New Roman" w:hAnsi="Times New Roman"/>
          <w:sz w:val="20"/>
          <w:vertAlign w:val="subscript"/>
          <w:lang w:val="en-US"/>
        </w:rPr>
        <w:t>P</w: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Р.3</w:t>
      </w:r>
      <w:r>
        <w:rPr>
          <w:rFonts w:ascii="Times New Roman" w:hAnsi="Times New Roman"/>
          <w:i/>
          <w:sz w:val="20"/>
        </w:rPr>
        <w:t xml:space="preserve"> —</w:t>
      </w:r>
      <w:r>
        <w:rPr>
          <w:rFonts w:ascii="Times New Roman" w:hAnsi="Times New Roman"/>
          <w:sz w:val="20"/>
        </w:rPr>
        <w:t xml:space="preserve"> Расчетная схема для определения устойчивости откоса выемки в мокром лессовом косогоре</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 xml:space="preserve">До сооружения выемки поверхностный слой грунта обеспечивал существование по направлению </w:t>
      </w:r>
      <w:r>
        <w:rPr>
          <w:rFonts w:ascii="Times New Roman" w:hAnsi="Times New Roman"/>
          <w:sz w:val="20"/>
          <w:lang w:val="en-US"/>
        </w:rPr>
        <w:t>R</w:t>
      </w:r>
      <w:r>
        <w:rPr>
          <w:rFonts w:ascii="Times New Roman" w:hAnsi="Times New Roman"/>
          <w:sz w:val="20"/>
        </w:rPr>
        <w:t xml:space="preserve"> удерживающих напряжений, равных</w:t>
      </w:r>
    </w:p>
    <w:p w:rsidR="00000000" w:rsidRDefault="00A955F1">
      <w:pPr>
        <w:spacing w:line="240" w:lineRule="auto"/>
        <w:ind w:firstLine="284"/>
        <w:rPr>
          <w:rFonts w:ascii="Times New Roman" w:hAnsi="Times New Roman"/>
          <w:sz w:val="20"/>
          <w:lang w:val="en-US"/>
        </w:rPr>
      </w:pPr>
      <w:r>
        <w:rPr>
          <w:rFonts w:ascii="Times New Roman" w:hAnsi="Times New Roman"/>
          <w:position w:val="-24"/>
          <w:sz w:val="20"/>
          <w:lang w:val="en-US"/>
        </w:rPr>
        <w:object w:dxaOrig="1260" w:dyaOrig="580">
          <v:shape id="_x0000_i1181" type="#_x0000_t75" style="width:63pt;height:29.25pt" o:ole="">
            <v:imagedata r:id="rId225" o:title=""/>
          </v:shape>
          <o:OLEObject Type="Embed" ProgID="Equation.3" ShapeID="_x0000_i1181" DrawAspect="Content" ObjectID="_1427231333" r:id="rId226"/>
        </w:object>
      </w:r>
      <w:r>
        <w:rPr>
          <w:rFonts w:ascii="Times New Roman" w:hAnsi="Times New Roman"/>
          <w:sz w:val="20"/>
        </w:rPr>
        <w:t>,                         (Р.1)</w:t>
      </w:r>
    </w:p>
    <w:p w:rsidR="00000000" w:rsidRDefault="00A955F1">
      <w:pPr>
        <w:spacing w:line="240" w:lineRule="auto"/>
        <w:ind w:firstLine="284"/>
        <w:jc w:val="left"/>
        <w:rPr>
          <w:rFonts w:ascii="Times New Roman" w:hAnsi="Times New Roman"/>
          <w:sz w:val="20"/>
        </w:rPr>
      </w:pPr>
      <w:r>
        <w:rPr>
          <w:rFonts w:ascii="Times New Roman" w:hAnsi="Times New Roman"/>
          <w:sz w:val="20"/>
        </w:rPr>
        <w:t xml:space="preserve">где </w:t>
      </w:r>
      <w:r>
        <w:rPr>
          <w:rFonts w:ascii="Times New Roman" w:hAnsi="Times New Roman"/>
          <w:position w:val="-20"/>
          <w:sz w:val="20"/>
        </w:rPr>
        <w:object w:dxaOrig="1040" w:dyaOrig="540">
          <v:shape id="_x0000_i1182" type="#_x0000_t75" style="width:51.75pt;height:27pt" o:ole="">
            <v:imagedata r:id="rId227" o:title=""/>
          </v:shape>
          <o:OLEObject Type="Embed" ProgID="Equation.3" ShapeID="_x0000_i1182" DrawAspect="Content" ObjectID="_1427231334" r:id="rId228"/>
        </w:object>
      </w:r>
      <w:r>
        <w:rPr>
          <w:rFonts w:ascii="Times New Roman" w:hAnsi="Times New Roman"/>
          <w:sz w:val="20"/>
        </w:rPr>
        <w:t xml:space="preserve">; </w:t>
      </w:r>
      <w:r>
        <w:rPr>
          <w:rFonts w:ascii="Times New Roman" w:hAnsi="Times New Roman"/>
          <w:sz w:val="20"/>
        </w:rPr>
        <w:sym w:font="Symbol" w:char="F074"/>
      </w:r>
      <w:r>
        <w:rPr>
          <w:rFonts w:ascii="Times New Roman" w:hAnsi="Times New Roman"/>
          <w:sz w:val="20"/>
        </w:rPr>
        <w:t xml:space="preserve"> = 0,50</w:t>
      </w:r>
      <w:r>
        <w:rPr>
          <w:rFonts w:ascii="Times New Roman" w:hAnsi="Times New Roman"/>
          <w:sz w:val="20"/>
          <w:lang w:val="en-US"/>
        </w:rPr>
        <w:t xml:space="preserve"> tg </w:t>
      </w:r>
      <w:r>
        <w:rPr>
          <w:rFonts w:ascii="Times New Roman" w:hAnsi="Times New Roman"/>
          <w:sz w:val="20"/>
        </w:rPr>
        <w:sym w:font="Symbol" w:char="F06A"/>
      </w:r>
      <w:r>
        <w:rPr>
          <w:rFonts w:ascii="Times New Roman" w:hAnsi="Times New Roman"/>
          <w:sz w:val="20"/>
          <w:vertAlign w:val="subscript"/>
          <w:lang w:val="en-US"/>
        </w:rPr>
        <w:t>c</w:t>
      </w:r>
      <w:r>
        <w:rPr>
          <w:rFonts w:ascii="Times New Roman" w:hAnsi="Times New Roman"/>
          <w:sz w:val="20"/>
          <w:lang w:val="en-US"/>
        </w:rPr>
        <w:t xml:space="preserve"> + C</w:t>
      </w:r>
      <w:r>
        <w:rPr>
          <w:rFonts w:ascii="Times New Roman" w:hAnsi="Times New Roman"/>
          <w:sz w:val="20"/>
          <w:vertAlign w:val="subscript"/>
          <w:lang w:val="en-US"/>
        </w:rPr>
        <w:t>c</w:t>
      </w:r>
      <w:r>
        <w:rPr>
          <w:rFonts w:ascii="Times New Roman" w:hAnsi="Times New Roman"/>
          <w:sz w:val="20"/>
          <w:lang w:val="en-US"/>
        </w:rPr>
        <w:t xml:space="preserve">; </w:t>
      </w:r>
      <w:r>
        <w:rPr>
          <w:rFonts w:ascii="Times New Roman" w:hAnsi="Times New Roman"/>
          <w:sz w:val="20"/>
          <w:lang w:val="en-US"/>
        </w:rPr>
        <w:sym w:font="Symbol" w:char="F073"/>
      </w:r>
      <w:r>
        <w:rPr>
          <w:rFonts w:ascii="Times New Roman" w:hAnsi="Times New Roman"/>
          <w:sz w:val="20"/>
          <w:vertAlign w:val="subscript"/>
          <w:lang w:val="en-US"/>
        </w:rPr>
        <w:t>3</w:t>
      </w:r>
      <w:r>
        <w:rPr>
          <w:rFonts w:ascii="Times New Roman" w:hAnsi="Times New Roman"/>
          <w:sz w:val="20"/>
          <w:lang w:val="en-US"/>
        </w:rPr>
        <w:t xml:space="preserve"> = 0,5 </w:t>
      </w:r>
      <w:r>
        <w:rPr>
          <w:rFonts w:ascii="Times New Roman" w:hAnsi="Times New Roman"/>
          <w:sz w:val="20"/>
          <w:lang w:val="en-US"/>
        </w:rPr>
        <w:sym w:font="Symbol" w:char="F067"/>
      </w:r>
      <w:r>
        <w:rPr>
          <w:rFonts w:ascii="Times New Roman" w:hAnsi="Times New Roman"/>
          <w:sz w:val="20"/>
          <w:vertAlign w:val="subscript"/>
        </w:rPr>
        <w:t>об</w:t>
      </w:r>
      <w:r>
        <w:rPr>
          <w:rFonts w:ascii="Times New Roman" w:hAnsi="Times New Roman"/>
          <w:sz w:val="20"/>
        </w:rPr>
        <w:t xml:space="preserve"> </w:t>
      </w:r>
      <w:r>
        <w:rPr>
          <w:rFonts w:ascii="Times New Roman" w:hAnsi="Times New Roman"/>
          <w:sz w:val="20"/>
          <w:lang w:val="en-US"/>
        </w:rPr>
        <w:t>h</w:t>
      </w:r>
      <w:r>
        <w:rPr>
          <w:rFonts w:ascii="Times New Roman" w:hAnsi="Times New Roman"/>
          <w:sz w:val="20"/>
          <w:vertAlign w:val="subscript"/>
          <w:lang w:val="en-US"/>
        </w:rPr>
        <w:t>2</w:t>
      </w:r>
    </w:p>
    <w:p w:rsidR="00000000" w:rsidRDefault="00A955F1">
      <w:pPr>
        <w:spacing w:line="240" w:lineRule="auto"/>
        <w:ind w:firstLine="284"/>
        <w:jc w:val="left"/>
        <w:rPr>
          <w:rFonts w:ascii="Times New Roman" w:hAnsi="Times New Roman"/>
          <w:sz w:val="20"/>
          <w:lang w:val="en-US"/>
        </w:rPr>
      </w:pPr>
      <w:r>
        <w:rPr>
          <w:rFonts w:ascii="Times New Roman" w:hAnsi="Times New Roman"/>
          <w:sz w:val="20"/>
        </w:rPr>
        <w:sym w:font="Symbol" w:char="F06A"/>
      </w:r>
      <w:r>
        <w:rPr>
          <w:rFonts w:ascii="Times New Roman" w:hAnsi="Times New Roman"/>
          <w:sz w:val="20"/>
          <w:vertAlign w:val="subscript"/>
          <w:lang w:val="en-US"/>
        </w:rPr>
        <w:t>c</w:t>
      </w:r>
      <w:r>
        <w:rPr>
          <w:rFonts w:ascii="Times New Roman" w:hAnsi="Times New Roman"/>
          <w:sz w:val="20"/>
          <w:lang w:val="en-US"/>
        </w:rPr>
        <w:t xml:space="preserve"> </w:t>
      </w:r>
      <w:r>
        <w:rPr>
          <w:rFonts w:ascii="Times New Roman" w:hAnsi="Times New Roman"/>
          <w:sz w:val="20"/>
        </w:rPr>
        <w:t>и</w:t>
      </w:r>
      <w:r>
        <w:rPr>
          <w:rFonts w:ascii="Times New Roman" w:hAnsi="Times New Roman"/>
          <w:sz w:val="20"/>
          <w:lang w:val="en-US"/>
        </w:rPr>
        <w:t xml:space="preserve">  C</w:t>
      </w:r>
      <w:r>
        <w:rPr>
          <w:rFonts w:ascii="Times New Roman" w:hAnsi="Times New Roman"/>
          <w:sz w:val="20"/>
          <w:vertAlign w:val="subscript"/>
          <w:lang w:val="en-US"/>
        </w:rPr>
        <w:t>c</w:t>
      </w:r>
      <w:r>
        <w:rPr>
          <w:rFonts w:ascii="Times New Roman" w:hAnsi="Times New Roman"/>
          <w:sz w:val="20"/>
        </w:rPr>
        <w:t xml:space="preserve">  — углы внутреннего трения и сцепления, соответствующие упругой фазе сопротивления грунтов нагрузкам (см. [38]). </w:t>
      </w:r>
    </w:p>
    <w:p w:rsidR="00000000" w:rsidRDefault="00A955F1">
      <w:pPr>
        <w:spacing w:line="240" w:lineRule="auto"/>
        <w:ind w:firstLine="284"/>
        <w:jc w:val="left"/>
        <w:rPr>
          <w:rFonts w:ascii="Times New Roman" w:hAnsi="Times New Roman"/>
          <w:sz w:val="20"/>
        </w:rPr>
      </w:pPr>
      <w:r>
        <w:rPr>
          <w:rFonts w:ascii="Times New Roman" w:hAnsi="Times New Roman"/>
          <w:sz w:val="20"/>
        </w:rPr>
        <w:t>Следовательно, природные давления вдоль п</w:t>
      </w:r>
      <w:r>
        <w:rPr>
          <w:rFonts w:ascii="Times New Roman" w:hAnsi="Times New Roman"/>
          <w:sz w:val="20"/>
        </w:rPr>
        <w:t>о С</w:t>
      </w:r>
      <w:r>
        <w:rPr>
          <w:rFonts w:ascii="Times New Roman" w:hAnsi="Times New Roman"/>
          <w:sz w:val="20"/>
          <w:vertAlign w:val="subscript"/>
          <w:lang w:val="en-US"/>
        </w:rPr>
        <w:t>1</w:t>
      </w:r>
      <w:r>
        <w:rPr>
          <w:rFonts w:ascii="Times New Roman" w:hAnsi="Times New Roman"/>
          <w:sz w:val="20"/>
        </w:rPr>
        <w:t xml:space="preserve"> —Ф</w:t>
      </w:r>
      <w:r>
        <w:rPr>
          <w:rFonts w:ascii="Times New Roman" w:hAnsi="Times New Roman"/>
          <w:sz w:val="20"/>
          <w:vertAlign w:val="subscript"/>
        </w:rPr>
        <w:t>3</w:t>
      </w:r>
      <w:r>
        <w:rPr>
          <w:rFonts w:ascii="Times New Roman" w:hAnsi="Times New Roman"/>
          <w:sz w:val="20"/>
        </w:rPr>
        <w:t xml:space="preserve"> до сооружения выемки в периоды сезонного увлажнения ниже С</w:t>
      </w:r>
      <w:r>
        <w:rPr>
          <w:rFonts w:ascii="Times New Roman" w:hAnsi="Times New Roman"/>
          <w:sz w:val="20"/>
          <w:vertAlign w:val="subscript"/>
          <w:lang w:val="en-US"/>
        </w:rPr>
        <w:t>1</w:t>
      </w:r>
      <w:r>
        <w:rPr>
          <w:rFonts w:ascii="Times New Roman" w:hAnsi="Times New Roman"/>
          <w:sz w:val="20"/>
        </w:rPr>
        <w:t xml:space="preserve"> —Ф</w:t>
      </w:r>
      <w:r>
        <w:rPr>
          <w:rFonts w:ascii="Times New Roman" w:hAnsi="Times New Roman"/>
          <w:sz w:val="20"/>
          <w:vertAlign w:val="subscript"/>
        </w:rPr>
        <w:t>3</w:t>
      </w:r>
      <w:r>
        <w:rPr>
          <w:rFonts w:ascii="Times New Roman" w:hAnsi="Times New Roman"/>
          <w:sz w:val="20"/>
        </w:rPr>
        <w:t xml:space="preserve"> были:</w:t>
      </w:r>
    </w:p>
    <w:p w:rsidR="00000000" w:rsidRDefault="00A955F1">
      <w:pPr>
        <w:spacing w:line="240" w:lineRule="auto"/>
        <w:ind w:firstLine="284"/>
        <w:rPr>
          <w:rFonts w:ascii="Times New Roman" w:hAnsi="Times New Roman"/>
          <w:sz w:val="20"/>
          <w:lang w:val="en-US"/>
        </w:rPr>
      </w:pPr>
      <w:r>
        <w:rPr>
          <w:rFonts w:ascii="Times New Roman" w:hAnsi="Times New Roman"/>
          <w:sz w:val="20"/>
          <w:lang w:val="en-US"/>
        </w:rPr>
        <w:sym w:font="Symbol" w:char="F073"/>
      </w:r>
      <w:r>
        <w:rPr>
          <w:rFonts w:ascii="Times New Roman" w:hAnsi="Times New Roman"/>
          <w:sz w:val="20"/>
          <w:vertAlign w:val="subscript"/>
        </w:rPr>
        <w:t>пр1</w:t>
      </w:r>
      <w:r>
        <w:rPr>
          <w:rFonts w:ascii="Times New Roman" w:hAnsi="Times New Roman"/>
          <w:sz w:val="20"/>
          <w:lang w:val="en-US"/>
        </w:rPr>
        <w:t xml:space="preserve"> =</w:t>
      </w:r>
      <w:r>
        <w:rPr>
          <w:rFonts w:ascii="Times New Roman" w:hAnsi="Times New Roman"/>
          <w:sz w:val="20"/>
        </w:rPr>
        <w:t xml:space="preserve"> К </w:t>
      </w:r>
      <w:r>
        <w:rPr>
          <w:rFonts w:ascii="Times New Roman" w:hAnsi="Times New Roman"/>
          <w:sz w:val="20"/>
        </w:rPr>
        <w:sym w:font="Symbol" w:char="F067"/>
      </w:r>
      <w:r>
        <w:rPr>
          <w:rFonts w:ascii="Times New Roman" w:hAnsi="Times New Roman"/>
          <w:sz w:val="20"/>
          <w:vertAlign w:val="subscript"/>
        </w:rPr>
        <w:t>об</w:t>
      </w:r>
      <w:r>
        <w:rPr>
          <w:rFonts w:ascii="Times New Roman" w:hAnsi="Times New Roman"/>
          <w:sz w:val="20"/>
        </w:rPr>
        <w:t xml:space="preserve"> </w:t>
      </w:r>
      <w:r>
        <w:rPr>
          <w:rFonts w:ascii="Times New Roman" w:hAnsi="Times New Roman"/>
          <w:sz w:val="20"/>
          <w:lang w:val="en-US"/>
        </w:rPr>
        <w:t>h</w:t>
      </w:r>
      <w:r>
        <w:rPr>
          <w:rFonts w:ascii="Times New Roman" w:hAnsi="Times New Roman"/>
          <w:sz w:val="20"/>
          <w:vertAlign w:val="subscript"/>
          <w:lang w:val="en-US"/>
        </w:rPr>
        <w:t>1</w:t>
      </w:r>
      <w:r>
        <w:rPr>
          <w:rFonts w:ascii="Times New Roman" w:hAnsi="Times New Roman"/>
          <w:sz w:val="20"/>
        </w:rPr>
        <w:t xml:space="preserve"> - </w:t>
      </w:r>
      <w:r>
        <w:rPr>
          <w:rFonts w:ascii="Times New Roman" w:hAnsi="Times New Roman"/>
          <w:sz w:val="20"/>
          <w:lang w:val="en-US"/>
        </w:rPr>
        <w:t xml:space="preserve">r sin </w:t>
      </w:r>
      <w:r>
        <w:rPr>
          <w:rFonts w:ascii="Times New Roman" w:hAnsi="Times New Roman"/>
          <w:sz w:val="20"/>
          <w:lang w:val="en-US"/>
        </w:rPr>
        <w:sym w:font="Symbol" w:char="F061"/>
      </w:r>
      <w:r>
        <w:rPr>
          <w:rFonts w:ascii="Times New Roman" w:hAnsi="Times New Roman"/>
          <w:sz w:val="20"/>
          <w:lang w:val="en-US"/>
        </w:rPr>
        <w:t xml:space="preserve">; </w:t>
      </w:r>
      <w:r>
        <w:rPr>
          <w:rFonts w:ascii="Times New Roman" w:hAnsi="Times New Roman"/>
          <w:sz w:val="20"/>
          <w:lang w:val="en-US"/>
        </w:rPr>
        <w:sym w:font="Symbol" w:char="F073"/>
      </w:r>
      <w:r>
        <w:rPr>
          <w:rFonts w:ascii="Times New Roman" w:hAnsi="Times New Roman"/>
          <w:sz w:val="20"/>
          <w:vertAlign w:val="subscript"/>
        </w:rPr>
        <w:t>пр2</w:t>
      </w:r>
      <w:r>
        <w:rPr>
          <w:rFonts w:ascii="Times New Roman" w:hAnsi="Times New Roman"/>
          <w:sz w:val="20"/>
          <w:lang w:val="en-US"/>
        </w:rPr>
        <w:t xml:space="preserve"> =</w:t>
      </w:r>
      <w:r>
        <w:rPr>
          <w:rFonts w:ascii="Times New Roman" w:hAnsi="Times New Roman"/>
          <w:sz w:val="20"/>
        </w:rPr>
        <w:t xml:space="preserve"> К </w:t>
      </w:r>
      <w:r>
        <w:rPr>
          <w:rFonts w:ascii="Times New Roman" w:hAnsi="Times New Roman"/>
          <w:sz w:val="20"/>
        </w:rPr>
        <w:sym w:font="Symbol" w:char="F067"/>
      </w:r>
      <w:r>
        <w:rPr>
          <w:rFonts w:ascii="Times New Roman" w:hAnsi="Times New Roman"/>
          <w:sz w:val="20"/>
          <w:vertAlign w:val="subscript"/>
        </w:rPr>
        <w:t>об</w:t>
      </w:r>
      <w:r>
        <w:rPr>
          <w:rFonts w:ascii="Times New Roman" w:hAnsi="Times New Roman"/>
          <w:sz w:val="20"/>
        </w:rPr>
        <w:t xml:space="preserve"> </w:t>
      </w:r>
      <w:r>
        <w:rPr>
          <w:rFonts w:ascii="Times New Roman" w:hAnsi="Times New Roman"/>
          <w:sz w:val="20"/>
          <w:lang w:val="en-US"/>
        </w:rPr>
        <w:t>h</w:t>
      </w:r>
      <w:r>
        <w:rPr>
          <w:rFonts w:ascii="Times New Roman" w:hAnsi="Times New Roman"/>
          <w:sz w:val="20"/>
        </w:rPr>
        <w:t xml:space="preserve"> - </w:t>
      </w:r>
      <w:r>
        <w:rPr>
          <w:rFonts w:ascii="Times New Roman" w:hAnsi="Times New Roman"/>
          <w:sz w:val="20"/>
          <w:lang w:val="en-US"/>
        </w:rPr>
        <w:t xml:space="preserve">r sin </w:t>
      </w:r>
      <w:r>
        <w:rPr>
          <w:rFonts w:ascii="Times New Roman" w:hAnsi="Times New Roman"/>
          <w:sz w:val="20"/>
          <w:lang w:val="en-US"/>
        </w:rPr>
        <w:sym w:font="Symbol" w:char="F061"/>
      </w:r>
      <w:r>
        <w:rPr>
          <w:rFonts w:ascii="Times New Roman" w:hAnsi="Times New Roman"/>
          <w:sz w:val="20"/>
          <w:lang w:val="en-US"/>
        </w:rPr>
        <w:t xml:space="preserve">; </w:t>
      </w:r>
      <w:r>
        <w:rPr>
          <w:rFonts w:ascii="Times New Roman" w:hAnsi="Times New Roman"/>
          <w:sz w:val="20"/>
          <w:lang w:val="en-US"/>
        </w:rPr>
        <w:sym w:font="Symbol" w:char="F073"/>
      </w:r>
      <w:r>
        <w:rPr>
          <w:rFonts w:ascii="Times New Roman" w:hAnsi="Times New Roman"/>
          <w:sz w:val="20"/>
          <w:vertAlign w:val="subscript"/>
        </w:rPr>
        <w:t>пр3</w:t>
      </w:r>
      <w:r>
        <w:rPr>
          <w:rFonts w:ascii="Times New Roman" w:hAnsi="Times New Roman"/>
          <w:sz w:val="20"/>
          <w:lang w:val="en-US"/>
        </w:rPr>
        <w:t xml:space="preserve"> =</w:t>
      </w:r>
      <w:r>
        <w:rPr>
          <w:rFonts w:ascii="Times New Roman" w:hAnsi="Times New Roman"/>
          <w:sz w:val="20"/>
        </w:rPr>
        <w:t xml:space="preserve"> К </w:t>
      </w:r>
      <w:r>
        <w:rPr>
          <w:rFonts w:ascii="Times New Roman" w:hAnsi="Times New Roman"/>
          <w:sz w:val="20"/>
        </w:rPr>
        <w:sym w:font="Symbol" w:char="F067"/>
      </w:r>
      <w:r>
        <w:rPr>
          <w:rFonts w:ascii="Times New Roman" w:hAnsi="Times New Roman"/>
          <w:sz w:val="20"/>
          <w:vertAlign w:val="subscript"/>
        </w:rPr>
        <w:t>об</w:t>
      </w:r>
      <w:r>
        <w:rPr>
          <w:rFonts w:ascii="Times New Roman" w:hAnsi="Times New Roman"/>
          <w:sz w:val="20"/>
        </w:rPr>
        <w:t xml:space="preserve"> </w:t>
      </w:r>
      <w:r>
        <w:rPr>
          <w:rFonts w:ascii="Times New Roman" w:hAnsi="Times New Roman"/>
          <w:sz w:val="20"/>
          <w:lang w:val="en-US"/>
        </w:rPr>
        <w:t>h</w:t>
      </w:r>
      <w:r>
        <w:rPr>
          <w:rFonts w:ascii="Times New Roman" w:hAnsi="Times New Roman"/>
          <w:sz w:val="20"/>
          <w:vertAlign w:val="subscript"/>
          <w:lang w:val="en-US"/>
        </w:rPr>
        <w:t>2</w:t>
      </w:r>
      <w:r>
        <w:rPr>
          <w:rFonts w:ascii="Times New Roman" w:hAnsi="Times New Roman"/>
          <w:sz w:val="20"/>
        </w:rPr>
        <w:t xml:space="preserve"> - </w:t>
      </w:r>
      <w:r>
        <w:rPr>
          <w:rFonts w:ascii="Times New Roman" w:hAnsi="Times New Roman"/>
          <w:sz w:val="20"/>
          <w:lang w:val="en-US"/>
        </w:rPr>
        <w:t xml:space="preserve">r sin </w:t>
      </w:r>
      <w:r>
        <w:rPr>
          <w:rFonts w:ascii="Times New Roman" w:hAnsi="Times New Roman"/>
          <w:sz w:val="20"/>
          <w:lang w:val="en-US"/>
        </w:rPr>
        <w:sym w:font="Symbol" w:char="F061"/>
      </w:r>
      <w:r>
        <w:rPr>
          <w:rFonts w:ascii="Times New Roman" w:hAnsi="Times New Roman"/>
          <w:sz w:val="20"/>
          <w:lang w:val="en-US"/>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i/>
          <w:sz w:val="20"/>
        </w:rPr>
        <w:t>К—</w:t>
      </w:r>
      <w:r>
        <w:rPr>
          <w:rFonts w:ascii="Times New Roman" w:hAnsi="Times New Roman"/>
          <w:sz w:val="20"/>
        </w:rPr>
        <w:t xml:space="preserve"> коэффициент, характеризующий снижение модуля общей деформации грунтов при увеличении влажности последних.</w:t>
      </w:r>
    </w:p>
    <w:p w:rsidR="00000000" w:rsidRDefault="00A955F1">
      <w:pPr>
        <w:spacing w:line="240" w:lineRule="auto"/>
        <w:ind w:firstLine="284"/>
        <w:rPr>
          <w:rFonts w:ascii="Times New Roman" w:hAnsi="Times New Roman"/>
          <w:sz w:val="20"/>
        </w:rPr>
      </w:pPr>
      <w:r>
        <w:rPr>
          <w:rFonts w:ascii="Times New Roman" w:hAnsi="Times New Roman"/>
          <w:sz w:val="20"/>
        </w:rPr>
        <w:t xml:space="preserve">Значит, как только будет сооружена выемка и удерживающие напряжения по направлению </w:t>
      </w:r>
      <w:r>
        <w:rPr>
          <w:rFonts w:ascii="Times New Roman" w:hAnsi="Times New Roman"/>
          <w:i/>
          <w:sz w:val="20"/>
          <w:lang w:val="en-US"/>
        </w:rPr>
        <w:t>R</w:t>
      </w:r>
      <w:r>
        <w:rPr>
          <w:rFonts w:ascii="Times New Roman" w:hAnsi="Times New Roman"/>
          <w:i/>
          <w:sz w:val="20"/>
        </w:rPr>
        <w:t xml:space="preserve"> </w:t>
      </w:r>
      <w:r>
        <w:rPr>
          <w:rFonts w:ascii="Times New Roman" w:hAnsi="Times New Roman"/>
          <w:sz w:val="20"/>
        </w:rPr>
        <w:t>исчезнут, нагрузка по С</w:t>
      </w:r>
      <w:r>
        <w:rPr>
          <w:rFonts w:ascii="Times New Roman" w:hAnsi="Times New Roman"/>
          <w:sz w:val="20"/>
          <w:vertAlign w:val="subscript"/>
          <w:lang w:val="en-US"/>
        </w:rPr>
        <w:t>1</w:t>
      </w:r>
      <w:r>
        <w:rPr>
          <w:rFonts w:ascii="Times New Roman" w:hAnsi="Times New Roman"/>
          <w:sz w:val="20"/>
        </w:rPr>
        <w:t>—Ф</w:t>
      </w:r>
      <w:r>
        <w:rPr>
          <w:rFonts w:ascii="Times New Roman" w:hAnsi="Times New Roman"/>
          <w:sz w:val="20"/>
          <w:vertAlign w:val="subscript"/>
        </w:rPr>
        <w:t>3</w:t>
      </w:r>
      <w:r>
        <w:rPr>
          <w:rFonts w:ascii="Times New Roman" w:hAnsi="Times New Roman"/>
          <w:sz w:val="20"/>
        </w:rPr>
        <w:t xml:space="preserve"> возрастет при увеличении влажности ниже указанной горизонтали во время ближайшего мокрого сезона там начнется разрушение грунто</w:t>
      </w:r>
      <w:r>
        <w:rPr>
          <w:rFonts w:ascii="Times New Roman" w:hAnsi="Times New Roman"/>
          <w:sz w:val="20"/>
        </w:rPr>
        <w:t>в.</w:t>
      </w:r>
    </w:p>
    <w:p w:rsidR="00000000" w:rsidRDefault="00A955F1">
      <w:pPr>
        <w:spacing w:line="240" w:lineRule="auto"/>
        <w:ind w:firstLine="284"/>
        <w:rPr>
          <w:rFonts w:ascii="Times New Roman" w:hAnsi="Times New Roman"/>
          <w:sz w:val="20"/>
        </w:rPr>
      </w:pPr>
      <w:r>
        <w:rPr>
          <w:rFonts w:ascii="Times New Roman" w:hAnsi="Times New Roman"/>
          <w:sz w:val="20"/>
        </w:rPr>
        <w:t>Блок ДГФ</w:t>
      </w:r>
      <w:r>
        <w:rPr>
          <w:rFonts w:ascii="Times New Roman" w:hAnsi="Times New Roman"/>
          <w:sz w:val="20"/>
          <w:vertAlign w:val="subscript"/>
          <w:lang w:val="en-US"/>
        </w:rPr>
        <w:t>3</w:t>
      </w:r>
      <w:r>
        <w:rPr>
          <w:rFonts w:ascii="Times New Roman" w:hAnsi="Times New Roman"/>
          <w:sz w:val="20"/>
        </w:rPr>
        <w:t>С</w:t>
      </w:r>
      <w:r>
        <w:rPr>
          <w:rFonts w:ascii="Times New Roman" w:hAnsi="Times New Roman"/>
          <w:sz w:val="20"/>
          <w:vertAlign w:val="subscript"/>
        </w:rPr>
        <w:t>1</w:t>
      </w:r>
      <w:r>
        <w:rPr>
          <w:rFonts w:ascii="Times New Roman" w:hAnsi="Times New Roman"/>
          <w:sz w:val="20"/>
        </w:rPr>
        <w:t xml:space="preserve"> получит импульс к повороту против часовой стрелки вокруг точки О. Однако указанный блок будет оставаться в покое до тех пор, пока сумма удерживающих моментов от растягивающих напряжений на вертикали Г—О, от сжимающих напряжений по О—Ф</w:t>
      </w:r>
      <w:r>
        <w:rPr>
          <w:rFonts w:ascii="Times New Roman" w:hAnsi="Times New Roman"/>
          <w:sz w:val="20"/>
          <w:vertAlign w:val="subscript"/>
        </w:rPr>
        <w:t>3</w:t>
      </w:r>
      <w:r>
        <w:rPr>
          <w:rFonts w:ascii="Times New Roman" w:hAnsi="Times New Roman"/>
          <w:sz w:val="20"/>
        </w:rPr>
        <w:t xml:space="preserve"> и природного противодавления, нормального к С</w:t>
      </w:r>
      <w:r>
        <w:rPr>
          <w:rFonts w:ascii="Times New Roman" w:hAnsi="Times New Roman"/>
          <w:sz w:val="20"/>
          <w:vertAlign w:val="subscript"/>
        </w:rPr>
        <w:t>1</w:t>
      </w:r>
      <w:r>
        <w:rPr>
          <w:rFonts w:ascii="Times New Roman" w:hAnsi="Times New Roman"/>
          <w:sz w:val="20"/>
        </w:rPr>
        <w:t>—Ф</w:t>
      </w:r>
      <w:r>
        <w:rPr>
          <w:rFonts w:ascii="Times New Roman" w:hAnsi="Times New Roman"/>
          <w:sz w:val="20"/>
          <w:vertAlign w:val="subscript"/>
        </w:rPr>
        <w:t>3</w:t>
      </w:r>
      <w:r>
        <w:rPr>
          <w:rFonts w:ascii="Times New Roman" w:hAnsi="Times New Roman"/>
          <w:sz w:val="20"/>
        </w:rPr>
        <w:t xml:space="preserve"> будет превышать </w:t>
      </w:r>
      <w:r>
        <w:rPr>
          <w:rFonts w:ascii="Times New Roman" w:hAnsi="Times New Roman"/>
          <w:i/>
          <w:sz w:val="20"/>
        </w:rPr>
        <w:t>М</w:t>
      </w:r>
      <w:r>
        <w:rPr>
          <w:rFonts w:ascii="Times New Roman" w:hAnsi="Times New Roman"/>
          <w:sz w:val="20"/>
          <w:vertAlign w:val="subscript"/>
        </w:rPr>
        <w:t>разруш</w:t>
      </w:r>
      <w:r>
        <w:rPr>
          <w:rFonts w:ascii="Times New Roman" w:hAnsi="Times New Roman"/>
          <w:i/>
          <w:sz w:val="20"/>
          <w:lang w:val="en-US"/>
        </w:rPr>
        <w:t xml:space="preserve"> </w:t>
      </w:r>
      <w:r>
        <w:rPr>
          <w:rFonts w:ascii="Times New Roman" w:hAnsi="Times New Roman"/>
          <w:sz w:val="20"/>
        </w:rPr>
        <w:t xml:space="preserve">от собственного веса </w:t>
      </w:r>
      <w:r>
        <w:rPr>
          <w:rFonts w:ascii="Times New Roman" w:hAnsi="Times New Roman"/>
          <w:sz w:val="20"/>
          <w:lang w:val="en-US"/>
        </w:rPr>
        <w:t>G</w:t>
      </w:r>
      <w:r>
        <w:rPr>
          <w:rFonts w:ascii="Times New Roman" w:hAnsi="Times New Roman"/>
          <w:i/>
          <w:sz w:val="20"/>
        </w:rPr>
        <w:t>.</w:t>
      </w:r>
    </w:p>
    <w:p w:rsidR="00000000" w:rsidRDefault="00A955F1">
      <w:pPr>
        <w:spacing w:line="240" w:lineRule="auto"/>
        <w:ind w:firstLine="284"/>
        <w:rPr>
          <w:rFonts w:ascii="Times New Roman" w:hAnsi="Times New Roman"/>
          <w:sz w:val="20"/>
        </w:rPr>
      </w:pPr>
      <w:r>
        <w:rPr>
          <w:rFonts w:ascii="Times New Roman" w:hAnsi="Times New Roman"/>
          <w:sz w:val="20"/>
        </w:rPr>
        <w:t xml:space="preserve">Эпюру растягивающих напряжений ГВУО начинают строить с определения максимальных растягивающих напряжений </w:t>
      </w:r>
      <w:r>
        <w:rPr>
          <w:rFonts w:ascii="Times New Roman" w:hAnsi="Times New Roman"/>
          <w:sz w:val="20"/>
        </w:rPr>
        <w:sym w:font="Symbol" w:char="F073"/>
      </w:r>
      <w:r>
        <w:rPr>
          <w:rFonts w:ascii="Times New Roman" w:hAnsi="Times New Roman"/>
          <w:sz w:val="20"/>
          <w:vertAlign w:val="subscript"/>
          <w:lang w:val="en-US"/>
        </w:rPr>
        <w:t>p</w:t>
      </w:r>
      <w:r>
        <w:rPr>
          <w:rFonts w:ascii="Times New Roman" w:hAnsi="Times New Roman"/>
          <w:sz w:val="20"/>
          <w:lang w:val="en-US"/>
        </w:rPr>
        <w:t xml:space="preserve"> </w:t>
      </w:r>
      <w:r>
        <w:rPr>
          <w:rFonts w:ascii="Times New Roman" w:hAnsi="Times New Roman"/>
          <w:sz w:val="20"/>
        </w:rPr>
        <w:sym w:font="Symbol" w:char="F0BB"/>
      </w:r>
      <w:r>
        <w:rPr>
          <w:rFonts w:ascii="Times New Roman" w:hAnsi="Times New Roman"/>
          <w:sz w:val="20"/>
        </w:rPr>
        <w:t xml:space="preserve"> С</w:t>
      </w:r>
      <w:r>
        <w:rPr>
          <w:rFonts w:ascii="Times New Roman" w:hAnsi="Times New Roman"/>
          <w:sz w:val="20"/>
          <w:vertAlign w:val="subscript"/>
          <w:lang w:val="en-US"/>
        </w:rPr>
        <w:t>c</w:t>
      </w:r>
      <w:r>
        <w:rPr>
          <w:rFonts w:ascii="Times New Roman" w:hAnsi="Times New Roman"/>
          <w:sz w:val="20"/>
        </w:rPr>
        <w:t xml:space="preserve"> по образцам грунта с глубин 5—6 м, где нет сезонны</w:t>
      </w:r>
      <w:r>
        <w:rPr>
          <w:rFonts w:ascii="Times New Roman" w:hAnsi="Times New Roman"/>
          <w:sz w:val="20"/>
        </w:rPr>
        <w:t>х колебаний влажности грунтов от атмосферных осадков.</w:t>
      </w:r>
    </w:p>
    <w:p w:rsidR="00000000" w:rsidRDefault="00A955F1">
      <w:pPr>
        <w:spacing w:line="240" w:lineRule="auto"/>
        <w:ind w:firstLine="284"/>
        <w:rPr>
          <w:rFonts w:ascii="Times New Roman" w:hAnsi="Times New Roman"/>
          <w:sz w:val="20"/>
        </w:rPr>
      </w:pPr>
      <w:r>
        <w:rPr>
          <w:rFonts w:ascii="Times New Roman" w:hAnsi="Times New Roman"/>
          <w:sz w:val="20"/>
        </w:rPr>
        <w:t>На участке Г—В ординату эпюры принимают равной 0,20 С</w:t>
      </w:r>
      <w:r>
        <w:rPr>
          <w:rFonts w:ascii="Times New Roman" w:hAnsi="Times New Roman"/>
          <w:sz w:val="20"/>
          <w:vertAlign w:val="subscript"/>
          <w:lang w:val="en-US"/>
        </w:rPr>
        <w:t>c</w:t>
      </w:r>
      <w:r>
        <w:rPr>
          <w:rFonts w:ascii="Times New Roman" w:hAnsi="Times New Roman"/>
          <w:sz w:val="20"/>
        </w:rPr>
        <w:t>, так как расчеты ведут на наиболее неблагоприятное время года — весну, когда верхние 1,5 м имеют наибольшую влажность и наименьшую прочность.</w:t>
      </w:r>
    </w:p>
    <w:p w:rsidR="00000000" w:rsidRDefault="00A955F1">
      <w:pPr>
        <w:spacing w:line="240" w:lineRule="auto"/>
        <w:ind w:firstLine="284"/>
        <w:rPr>
          <w:rFonts w:ascii="Times New Roman" w:hAnsi="Times New Roman"/>
          <w:sz w:val="20"/>
        </w:rPr>
      </w:pPr>
      <w:r>
        <w:rPr>
          <w:rFonts w:ascii="Times New Roman" w:hAnsi="Times New Roman"/>
          <w:sz w:val="20"/>
        </w:rPr>
        <w:t>На участках В—У и У—О с достаточной для практических целей точностью можно провести прямые. Ординаты О—К и Л—Ф</w:t>
      </w:r>
      <w:r>
        <w:rPr>
          <w:rFonts w:ascii="Times New Roman" w:hAnsi="Times New Roman"/>
          <w:sz w:val="20"/>
          <w:vertAlign w:val="subscript"/>
        </w:rPr>
        <w:t>3</w:t>
      </w:r>
      <w:r>
        <w:rPr>
          <w:rFonts w:ascii="Times New Roman" w:hAnsi="Times New Roman"/>
          <w:sz w:val="20"/>
        </w:rPr>
        <w:t xml:space="preserve"> по упрощенному варианту расчетов можно принять равными 0,6 и 0,5 </w:t>
      </w:r>
      <w:r>
        <w:rPr>
          <w:rFonts w:ascii="Times New Roman" w:hAnsi="Times New Roman"/>
          <w:sz w:val="20"/>
          <w:lang w:val="en-US"/>
        </w:rPr>
        <w:t>r</w:t>
      </w:r>
      <w:r>
        <w:rPr>
          <w:rFonts w:ascii="Times New Roman" w:hAnsi="Times New Roman"/>
          <w:sz w:val="20"/>
        </w:rPr>
        <w:t xml:space="preserve"> соответственно.</w:t>
      </w:r>
    </w:p>
    <w:p w:rsidR="00000000" w:rsidRDefault="00A955F1">
      <w:pPr>
        <w:spacing w:line="240" w:lineRule="auto"/>
        <w:ind w:firstLine="284"/>
        <w:rPr>
          <w:rFonts w:ascii="Times New Roman" w:hAnsi="Times New Roman"/>
          <w:sz w:val="20"/>
        </w:rPr>
      </w:pPr>
      <w:r>
        <w:rPr>
          <w:rFonts w:ascii="Times New Roman" w:hAnsi="Times New Roman"/>
          <w:sz w:val="20"/>
        </w:rPr>
        <w:t>Определение равнодействующих от растягивающих и сжимающих напряжен</w:t>
      </w:r>
      <w:r>
        <w:rPr>
          <w:rFonts w:ascii="Times New Roman" w:hAnsi="Times New Roman"/>
          <w:sz w:val="20"/>
        </w:rPr>
        <w:t xml:space="preserve">ий, от природного противодавления для поперечного профиля выемки толщиной 1,0 м выполняют по площадям эпюр напряжений. Точками приложения равнодействующих считают центры тяжести соответствующих эпюр. Точкой приложения равнодействующей собственного веса </w:t>
      </w:r>
      <w:r>
        <w:rPr>
          <w:rFonts w:ascii="Times New Roman" w:hAnsi="Times New Roman"/>
          <w:sz w:val="20"/>
          <w:lang w:val="en-US"/>
        </w:rPr>
        <w:t>G</w:t>
      </w:r>
      <w:r>
        <w:rPr>
          <w:rFonts w:ascii="Times New Roman" w:hAnsi="Times New Roman"/>
          <w:sz w:val="20"/>
        </w:rPr>
        <w:t xml:space="preserve"> считают центр тяжести косой трапеции ДГФ</w:t>
      </w:r>
      <w:r>
        <w:rPr>
          <w:rFonts w:ascii="Times New Roman" w:hAnsi="Times New Roman"/>
          <w:sz w:val="20"/>
          <w:vertAlign w:val="subscript"/>
        </w:rPr>
        <w:t>3</w:t>
      </w:r>
      <w:r>
        <w:rPr>
          <w:rFonts w:ascii="Times New Roman" w:hAnsi="Times New Roman"/>
          <w:sz w:val="20"/>
        </w:rPr>
        <w:t>С</w:t>
      </w:r>
      <w:r>
        <w:rPr>
          <w:rFonts w:ascii="Times New Roman" w:hAnsi="Times New Roman"/>
          <w:sz w:val="20"/>
          <w:vertAlign w:val="subscript"/>
        </w:rPr>
        <w:t>1</w:t>
      </w:r>
    </w:p>
    <w:p w:rsidR="00000000" w:rsidRDefault="00A955F1">
      <w:pPr>
        <w:spacing w:line="240" w:lineRule="auto"/>
        <w:ind w:firstLine="284"/>
        <w:rPr>
          <w:rFonts w:ascii="Times New Roman" w:hAnsi="Times New Roman"/>
          <w:sz w:val="20"/>
        </w:rPr>
      </w:pPr>
      <w:r>
        <w:rPr>
          <w:rFonts w:ascii="Times New Roman" w:hAnsi="Times New Roman"/>
          <w:sz w:val="20"/>
        </w:rPr>
        <w:t>Возможны случаи, когда граница увлажнения лежит ниже С</w:t>
      </w:r>
      <w:r>
        <w:rPr>
          <w:rFonts w:ascii="Times New Roman" w:hAnsi="Times New Roman"/>
          <w:sz w:val="20"/>
          <w:vertAlign w:val="subscript"/>
          <w:lang w:val="en-US"/>
        </w:rPr>
        <w:t>1</w:t>
      </w:r>
      <w:r>
        <w:rPr>
          <w:rFonts w:ascii="Times New Roman" w:hAnsi="Times New Roman"/>
          <w:sz w:val="20"/>
        </w:rPr>
        <w:t>—ЮО. В этом случае сначала выполняют расчет на отрыв ДГОЮС</w:t>
      </w:r>
      <w:r>
        <w:rPr>
          <w:rFonts w:ascii="Times New Roman" w:hAnsi="Times New Roman"/>
          <w:sz w:val="20"/>
          <w:vertAlign w:val="subscript"/>
        </w:rPr>
        <w:t>1</w:t>
      </w:r>
      <w:r>
        <w:rPr>
          <w:rFonts w:ascii="Times New Roman" w:hAnsi="Times New Roman"/>
          <w:sz w:val="20"/>
        </w:rPr>
        <w:t xml:space="preserve"> от материнского массива, а затем — на скольжение по ОЮС</w:t>
      </w:r>
      <w:r>
        <w:rPr>
          <w:rFonts w:ascii="Times New Roman" w:hAnsi="Times New Roman"/>
          <w:sz w:val="20"/>
          <w:vertAlign w:val="subscript"/>
          <w:lang w:val="en-US"/>
        </w:rPr>
        <w:t>1</w:t>
      </w:r>
      <w:r>
        <w:rPr>
          <w:rFonts w:ascii="Times New Roman" w:hAnsi="Times New Roman"/>
          <w:sz w:val="20"/>
        </w:rPr>
        <w:t>. Точка С</w:t>
      </w:r>
      <w:r>
        <w:rPr>
          <w:rFonts w:ascii="Times New Roman" w:hAnsi="Times New Roman"/>
          <w:sz w:val="20"/>
          <w:vertAlign w:val="subscript"/>
        </w:rPr>
        <w:t>1</w:t>
      </w:r>
      <w:r>
        <w:rPr>
          <w:rFonts w:ascii="Times New Roman" w:hAnsi="Times New Roman"/>
          <w:sz w:val="20"/>
        </w:rPr>
        <w:t xml:space="preserve"> в общем случае может находиться</w:t>
      </w:r>
      <w:r>
        <w:rPr>
          <w:rFonts w:ascii="Times New Roman" w:hAnsi="Times New Roman"/>
          <w:sz w:val="20"/>
        </w:rPr>
        <w:t xml:space="preserve"> как выше ее положения, показанного на рисунке Р.3, так и ниже его.</w:t>
      </w:r>
    </w:p>
    <w:p w:rsidR="00000000" w:rsidRDefault="00A955F1">
      <w:pPr>
        <w:spacing w:line="240" w:lineRule="auto"/>
        <w:ind w:firstLine="284"/>
        <w:rPr>
          <w:rFonts w:ascii="Times New Roman" w:hAnsi="Times New Roman"/>
          <w:sz w:val="20"/>
        </w:rPr>
      </w:pPr>
      <w:r>
        <w:rPr>
          <w:rFonts w:ascii="Times New Roman" w:hAnsi="Times New Roman"/>
          <w:b/>
          <w:sz w:val="20"/>
        </w:rPr>
        <w:t>Определение коэффициента надежности по грунту.</w:t>
      </w:r>
      <w:r>
        <w:rPr>
          <w:rFonts w:ascii="Times New Roman" w:hAnsi="Times New Roman"/>
          <w:sz w:val="20"/>
        </w:rPr>
        <w:t xml:space="preserve"> Во всех расчетах устойчивости приходится иметь дело с образцами грунта, по которым определяют необходимые для расчетов его прочностные характеристики. Поскольку грунты, как правило, неоднородны, всегда имеются различия между каждым отдельным измерением прочностного показателя и всеми другими. Величину этих различий для </w:t>
      </w:r>
      <w:r>
        <w:rPr>
          <w:rFonts w:ascii="Times New Roman" w:hAnsi="Times New Roman"/>
          <w:i/>
          <w:sz w:val="20"/>
        </w:rPr>
        <w:t>п</w:t>
      </w:r>
      <w:r>
        <w:rPr>
          <w:rFonts w:ascii="Times New Roman" w:hAnsi="Times New Roman"/>
          <w:sz w:val="20"/>
        </w:rPr>
        <w:t xml:space="preserve"> измерений принятого оценивать коэффициентом вариации </w:t>
      </w:r>
      <w:r>
        <w:rPr>
          <w:rFonts w:ascii="Times New Roman" w:hAnsi="Times New Roman"/>
          <w:sz w:val="20"/>
        </w:rPr>
        <w:sym w:font="Symbol" w:char="F06E"/>
      </w:r>
      <w:r>
        <w:rPr>
          <w:rFonts w:ascii="Times New Roman" w:hAnsi="Times New Roman"/>
          <w:smallCaps/>
          <w:sz w:val="20"/>
        </w:rPr>
        <w:t>:</w:t>
      </w:r>
    </w:p>
    <w:p w:rsidR="00000000" w:rsidRDefault="00A955F1">
      <w:pPr>
        <w:spacing w:line="240" w:lineRule="auto"/>
        <w:ind w:firstLine="284"/>
        <w:rPr>
          <w:rFonts w:ascii="Times New Roman" w:hAnsi="Times New Roman"/>
          <w:sz w:val="20"/>
        </w:rPr>
      </w:pPr>
      <w:r>
        <w:rPr>
          <w:rFonts w:ascii="Times New Roman" w:hAnsi="Times New Roman"/>
          <w:position w:val="-20"/>
          <w:sz w:val="20"/>
        </w:rPr>
        <w:object w:dxaOrig="1500" w:dyaOrig="840">
          <v:shape id="_x0000_i1183" type="#_x0000_t75" style="width:75pt;height:42pt" o:ole="">
            <v:imagedata r:id="rId229" o:title=""/>
          </v:shape>
          <o:OLEObject Type="Embed" ProgID="Equation.3" ShapeID="_x0000_i1183" DrawAspect="Content" ObjectID="_1427231335" r:id="rId230"/>
        </w:object>
      </w:r>
      <w:r>
        <w:rPr>
          <w:rFonts w:ascii="Times New Roman" w:hAnsi="Times New Roman"/>
          <w:sz w:val="20"/>
        </w:rPr>
        <w:t xml:space="preserve">,          </w:t>
      </w:r>
      <w:r>
        <w:rPr>
          <w:rFonts w:ascii="Times New Roman" w:hAnsi="Times New Roman"/>
          <w:sz w:val="20"/>
          <w:lang w:val="en-US"/>
        </w:rPr>
        <w:t xml:space="preserve">              </w:t>
      </w:r>
      <w:r>
        <w:rPr>
          <w:rFonts w:ascii="Times New Roman" w:hAnsi="Times New Roman"/>
          <w:sz w:val="20"/>
        </w:rPr>
        <w:t xml:space="preserve">   (Р.2)</w:t>
      </w:r>
    </w:p>
    <w:p w:rsidR="00000000" w:rsidRDefault="00A955F1">
      <w:pPr>
        <w:spacing w:line="240" w:lineRule="auto"/>
        <w:ind w:firstLine="284"/>
        <w:rPr>
          <w:rFonts w:ascii="Times New Roman" w:hAnsi="Times New Roman"/>
          <w:sz w:val="20"/>
        </w:rPr>
      </w:pPr>
      <w:r>
        <w:rPr>
          <w:rFonts w:ascii="Times New Roman" w:hAnsi="Times New Roman"/>
          <w:sz w:val="20"/>
        </w:rPr>
        <w:t xml:space="preserve">где </w:t>
      </w:r>
      <w:r>
        <w:rPr>
          <w:rFonts w:ascii="Times New Roman" w:hAnsi="Times New Roman"/>
          <w:i/>
          <w:sz w:val="20"/>
        </w:rPr>
        <w:t>х</w:t>
      </w:r>
      <w:r>
        <w:rPr>
          <w:rFonts w:ascii="Times New Roman" w:hAnsi="Times New Roman"/>
          <w:sz w:val="20"/>
          <w:vertAlign w:val="subscript"/>
          <w:lang w:val="en-US"/>
        </w:rPr>
        <w:t>i</w:t>
      </w:r>
      <w:r>
        <w:rPr>
          <w:rFonts w:ascii="Times New Roman" w:hAnsi="Times New Roman"/>
          <w:i/>
          <w:sz w:val="20"/>
        </w:rPr>
        <w:t xml:space="preserve"> —</w:t>
      </w:r>
      <w:r>
        <w:rPr>
          <w:rFonts w:ascii="Times New Roman" w:hAnsi="Times New Roman"/>
          <w:sz w:val="20"/>
        </w:rPr>
        <w:t xml:space="preserve"> результат одного измерения;</w:t>
      </w:r>
    </w:p>
    <w:p w:rsidR="00000000" w:rsidRDefault="00A955F1">
      <w:pPr>
        <w:spacing w:line="240" w:lineRule="auto"/>
        <w:ind w:firstLine="284"/>
        <w:rPr>
          <w:rFonts w:ascii="Times New Roman" w:hAnsi="Times New Roman"/>
          <w:sz w:val="20"/>
        </w:rPr>
      </w:pPr>
      <w:r>
        <w:rPr>
          <w:rFonts w:ascii="Times New Roman" w:hAnsi="Times New Roman"/>
          <w:i/>
          <w:position w:val="-4"/>
          <w:sz w:val="20"/>
        </w:rPr>
        <w:object w:dxaOrig="180" w:dyaOrig="220">
          <v:shape id="_x0000_i1184" type="#_x0000_t75" style="width:9pt;height:11.25pt" o:ole="">
            <v:imagedata r:id="rId231" o:title=""/>
          </v:shape>
          <o:OLEObject Type="Embed" ProgID="Equation.3" ShapeID="_x0000_i1184" DrawAspect="Content" ObjectID="_1427231336" r:id="rId232"/>
        </w:object>
      </w:r>
      <w:r>
        <w:rPr>
          <w:rFonts w:ascii="Times New Roman" w:hAnsi="Times New Roman"/>
          <w:i/>
          <w:sz w:val="20"/>
        </w:rPr>
        <w:t xml:space="preserve"> —</w:t>
      </w:r>
      <w:r>
        <w:rPr>
          <w:rFonts w:ascii="Times New Roman" w:hAnsi="Times New Roman"/>
          <w:sz w:val="20"/>
        </w:rPr>
        <w:t xml:space="preserve"> среднеарифметическое значение результатов </w:t>
      </w:r>
      <w:r>
        <w:rPr>
          <w:rFonts w:ascii="Times New Roman" w:hAnsi="Times New Roman"/>
          <w:i/>
          <w:sz w:val="20"/>
        </w:rPr>
        <w:t>п</w:t>
      </w:r>
      <w:r>
        <w:rPr>
          <w:rFonts w:ascii="Times New Roman" w:hAnsi="Times New Roman"/>
          <w:sz w:val="20"/>
        </w:rPr>
        <w:t xml:space="preserve"> измерений.</w:t>
      </w:r>
    </w:p>
    <w:p w:rsidR="00000000" w:rsidRDefault="00A955F1">
      <w:pPr>
        <w:spacing w:line="240" w:lineRule="auto"/>
        <w:ind w:firstLine="284"/>
        <w:rPr>
          <w:rFonts w:ascii="Times New Roman" w:hAnsi="Times New Roman"/>
          <w:sz w:val="20"/>
        </w:rPr>
      </w:pPr>
      <w:r>
        <w:rPr>
          <w:rFonts w:ascii="Times New Roman" w:hAnsi="Times New Roman"/>
          <w:sz w:val="20"/>
        </w:rPr>
        <w:t xml:space="preserve">Чем больше </w:t>
      </w:r>
      <w:r>
        <w:rPr>
          <w:rFonts w:ascii="Times New Roman" w:hAnsi="Times New Roman"/>
          <w:sz w:val="20"/>
        </w:rPr>
        <w:sym w:font="Symbol" w:char="F06E"/>
      </w:r>
      <w:r>
        <w:rPr>
          <w:rFonts w:ascii="Times New Roman" w:hAnsi="Times New Roman"/>
          <w:smallCaps/>
          <w:sz w:val="20"/>
        </w:rPr>
        <w:t xml:space="preserve">, </w:t>
      </w:r>
      <w:r>
        <w:rPr>
          <w:rFonts w:ascii="Times New Roman" w:hAnsi="Times New Roman"/>
          <w:sz w:val="20"/>
        </w:rPr>
        <w:t xml:space="preserve">тем больший коэффициент безопасности по грунту </w:t>
      </w:r>
      <w:r>
        <w:rPr>
          <w:rFonts w:ascii="Times New Roman" w:hAnsi="Times New Roman"/>
          <w:i/>
          <w:sz w:val="20"/>
        </w:rPr>
        <w:t>К</w:t>
      </w:r>
      <w:r>
        <w:rPr>
          <w:rFonts w:ascii="Times New Roman" w:hAnsi="Times New Roman"/>
          <w:sz w:val="20"/>
          <w:vertAlign w:val="subscript"/>
        </w:rPr>
        <w:t>г</w:t>
      </w:r>
      <w:r>
        <w:rPr>
          <w:rFonts w:ascii="Times New Roman" w:hAnsi="Times New Roman"/>
          <w:sz w:val="20"/>
        </w:rPr>
        <w:t xml:space="preserve"> следует выбирать для того, чтобы разделить </w:t>
      </w:r>
      <w:r>
        <w:rPr>
          <w:rFonts w:ascii="Times New Roman" w:hAnsi="Times New Roman"/>
          <w:i/>
          <w:position w:val="-4"/>
          <w:sz w:val="20"/>
        </w:rPr>
        <w:object w:dxaOrig="180" w:dyaOrig="220">
          <v:shape id="_x0000_i1185" type="#_x0000_t75" style="width:9pt;height:11.25pt" o:ole="">
            <v:imagedata r:id="rId231" o:title=""/>
          </v:shape>
          <o:OLEObject Type="Embed" ProgID="Equation.3" ShapeID="_x0000_i1185" DrawAspect="Content" ObjectID="_1427231337" r:id="rId233"/>
        </w:object>
      </w:r>
      <w:r>
        <w:rPr>
          <w:rFonts w:ascii="Times New Roman" w:hAnsi="Times New Roman"/>
          <w:i/>
          <w:sz w:val="20"/>
        </w:rPr>
        <w:t xml:space="preserve"> </w:t>
      </w:r>
      <w:r>
        <w:rPr>
          <w:rFonts w:ascii="Times New Roman" w:hAnsi="Times New Roman"/>
          <w:sz w:val="20"/>
        </w:rPr>
        <w:t xml:space="preserve">на последний и получить расчетное значение прочностного показателя. На рисунке Р.4 представлен график, по которому можно определить </w:t>
      </w:r>
      <w:r>
        <w:rPr>
          <w:rFonts w:ascii="Times New Roman" w:hAnsi="Times New Roman"/>
          <w:i/>
          <w:sz w:val="20"/>
        </w:rPr>
        <w:t>К</w:t>
      </w:r>
      <w:r>
        <w:rPr>
          <w:rFonts w:ascii="Times New Roman" w:hAnsi="Times New Roman"/>
          <w:sz w:val="20"/>
          <w:vertAlign w:val="subscript"/>
        </w:rPr>
        <w:t>г</w:t>
      </w:r>
      <w:r>
        <w:rPr>
          <w:rFonts w:ascii="Times New Roman" w:hAnsi="Times New Roman"/>
          <w:sz w:val="20"/>
        </w:rPr>
        <w:t xml:space="preserve"> в зависимости от заданной надежности </w:t>
      </w:r>
      <w:r>
        <w:rPr>
          <w:rFonts w:ascii="Times New Roman" w:hAnsi="Times New Roman"/>
          <w:i/>
          <w:sz w:val="20"/>
        </w:rPr>
        <w:sym w:font="Symbol" w:char="F061"/>
      </w:r>
      <w:r>
        <w:rPr>
          <w:rFonts w:ascii="Times New Roman" w:hAnsi="Times New Roman"/>
          <w:sz w:val="20"/>
        </w:rPr>
        <w:t xml:space="preserve"> для расчетной величины того или иного прочностного</w:t>
      </w:r>
      <w:r>
        <w:rPr>
          <w:rFonts w:ascii="Times New Roman" w:hAnsi="Times New Roman"/>
          <w:sz w:val="20"/>
        </w:rPr>
        <w:t xml:space="preserve"> показателя грунтов. При использовании графика рисунка Р.4 необходимо иметь в виду, что две основные прямые действуют при 3 </w:t>
      </w:r>
      <w:r>
        <w:rPr>
          <w:rFonts w:ascii="Times New Roman" w:hAnsi="Times New Roman"/>
          <w:sz w:val="20"/>
        </w:rPr>
        <w:sym w:font="Symbol" w:char="F0A3"/>
      </w:r>
      <w:r>
        <w:rPr>
          <w:rFonts w:ascii="Times New Roman" w:hAnsi="Times New Roman"/>
          <w:sz w:val="20"/>
        </w:rPr>
        <w:t xml:space="preserve"> </w:t>
      </w:r>
      <w:r>
        <w:rPr>
          <w:rFonts w:ascii="Times New Roman" w:hAnsi="Times New Roman"/>
          <w:i/>
          <w:sz w:val="20"/>
        </w:rPr>
        <w:t xml:space="preserve">п </w:t>
      </w:r>
      <w:r>
        <w:rPr>
          <w:rFonts w:ascii="Times New Roman" w:hAnsi="Times New Roman"/>
          <w:sz w:val="20"/>
        </w:rPr>
        <w:sym w:font="Symbol" w:char="F0A3"/>
      </w:r>
      <w:r>
        <w:rPr>
          <w:rFonts w:ascii="Times New Roman" w:hAnsi="Times New Roman"/>
          <w:sz w:val="20"/>
        </w:rPr>
        <w:t xml:space="preserve"> 6. Если 30 &gt; и &gt; 6, то </w:t>
      </w:r>
      <w:r>
        <w:rPr>
          <w:rFonts w:ascii="Times New Roman" w:hAnsi="Times New Roman"/>
          <w:i/>
          <w:sz w:val="20"/>
        </w:rPr>
        <w:t>К</w:t>
      </w:r>
      <w:r>
        <w:rPr>
          <w:rFonts w:ascii="Times New Roman" w:hAnsi="Times New Roman"/>
          <w:sz w:val="20"/>
          <w:vertAlign w:val="subscript"/>
        </w:rPr>
        <w:t>г</w:t>
      </w:r>
      <w:r>
        <w:rPr>
          <w:rFonts w:ascii="Times New Roman" w:hAnsi="Times New Roman"/>
          <w:sz w:val="20"/>
        </w:rPr>
        <w:t xml:space="preserve"> = 1 + </w:t>
      </w:r>
      <w:r>
        <w:rPr>
          <w:rFonts w:ascii="Times New Roman" w:hAnsi="Times New Roman"/>
          <w:sz w:val="20"/>
        </w:rPr>
        <w:sym w:font="Symbol" w:char="F06E"/>
      </w:r>
      <w:r>
        <w:rPr>
          <w:rFonts w:ascii="Times New Roman" w:hAnsi="Times New Roman"/>
          <w:sz w:val="20"/>
        </w:rPr>
        <w:sym w:font="Symbol" w:char="F061"/>
      </w:r>
      <w:r>
        <w:rPr>
          <w:rFonts w:ascii="Times New Roman" w:hAnsi="Times New Roman"/>
          <w:sz w:val="20"/>
        </w:rPr>
        <w:t xml:space="preserve">. Прямые, соответствующие последнему уравнению, показаны на рисунке Р.4 тонкими линиями. Также не следует забывать, что </w:t>
      </w:r>
      <w:r>
        <w:rPr>
          <w:rFonts w:ascii="Times New Roman" w:hAnsi="Times New Roman"/>
          <w:i/>
          <w:sz w:val="20"/>
        </w:rPr>
        <w:t>К</w:t>
      </w:r>
      <w:r>
        <w:rPr>
          <w:rFonts w:ascii="Times New Roman" w:hAnsi="Times New Roman"/>
          <w:sz w:val="20"/>
          <w:vertAlign w:val="subscript"/>
        </w:rPr>
        <w:t>г</w:t>
      </w:r>
      <w:r>
        <w:rPr>
          <w:rFonts w:ascii="Times New Roman" w:hAnsi="Times New Roman"/>
          <w:sz w:val="20"/>
        </w:rPr>
        <w:t xml:space="preserve"> для </w:t>
      </w:r>
      <w:r>
        <w:rPr>
          <w:rFonts w:ascii="Times New Roman" w:hAnsi="Times New Roman"/>
          <w:sz w:val="20"/>
        </w:rPr>
        <w:sym w:font="Symbol" w:char="F06A"/>
      </w:r>
      <w:r>
        <w:rPr>
          <w:rFonts w:ascii="Times New Roman" w:hAnsi="Times New Roman"/>
          <w:sz w:val="20"/>
          <w:vertAlign w:val="subscript"/>
        </w:rPr>
        <w:t>с</w:t>
      </w:r>
      <w:r>
        <w:rPr>
          <w:rFonts w:ascii="Times New Roman" w:hAnsi="Times New Roman"/>
          <w:sz w:val="20"/>
          <w:vertAlign w:val="subscript"/>
          <w:lang w:val="en-US"/>
        </w:rPr>
        <w:t>;w</w:t>
      </w:r>
      <w:r>
        <w:rPr>
          <w:rFonts w:ascii="Times New Roman" w:hAnsi="Times New Roman"/>
          <w:sz w:val="20"/>
        </w:rPr>
        <w:t xml:space="preserve"> и для С</w:t>
      </w:r>
      <w:r>
        <w:rPr>
          <w:rFonts w:ascii="Times New Roman" w:hAnsi="Times New Roman"/>
          <w:sz w:val="20"/>
          <w:vertAlign w:val="subscript"/>
        </w:rPr>
        <w:t xml:space="preserve"> с</w:t>
      </w:r>
      <w:r>
        <w:rPr>
          <w:rFonts w:ascii="Times New Roman" w:hAnsi="Times New Roman"/>
          <w:sz w:val="20"/>
          <w:vertAlign w:val="subscript"/>
          <w:lang w:val="en-US"/>
        </w:rPr>
        <w:t>;w</w:t>
      </w:r>
      <w:r>
        <w:rPr>
          <w:rFonts w:ascii="Times New Roman" w:hAnsi="Times New Roman"/>
          <w:sz w:val="20"/>
        </w:rPr>
        <w:t xml:space="preserve"> будут различными, так как </w:t>
      </w:r>
      <w:r>
        <w:rPr>
          <w:rFonts w:ascii="Times New Roman" w:hAnsi="Times New Roman"/>
          <w:smallCaps/>
          <w:sz w:val="20"/>
        </w:rPr>
        <w:sym w:font="Symbol" w:char="F06E"/>
      </w:r>
      <w:r>
        <w:rPr>
          <w:rFonts w:ascii="Times New Roman" w:hAnsi="Times New Roman"/>
          <w:smallCaps/>
          <w:sz w:val="20"/>
          <w:vertAlign w:val="subscript"/>
        </w:rPr>
        <w:sym w:font="Symbol" w:char="F06A"/>
      </w:r>
      <w:r>
        <w:rPr>
          <w:rFonts w:ascii="Times New Roman" w:hAnsi="Times New Roman"/>
          <w:smallCaps/>
          <w:sz w:val="20"/>
        </w:rPr>
        <w:t xml:space="preserve"> </w:t>
      </w:r>
      <w:r>
        <w:rPr>
          <w:rFonts w:ascii="Times New Roman" w:hAnsi="Times New Roman"/>
          <w:sz w:val="20"/>
        </w:rPr>
        <w:t xml:space="preserve">и </w:t>
      </w:r>
      <w:r>
        <w:rPr>
          <w:rFonts w:ascii="Times New Roman" w:hAnsi="Times New Roman"/>
          <w:sz w:val="20"/>
        </w:rPr>
        <w:sym w:font="Symbol" w:char="F06E"/>
      </w:r>
      <w:r>
        <w:rPr>
          <w:rFonts w:ascii="Times New Roman" w:hAnsi="Times New Roman"/>
          <w:sz w:val="20"/>
          <w:vertAlign w:val="subscript"/>
          <w:lang w:val="en-US"/>
        </w:rPr>
        <w:t>c</w:t>
      </w:r>
      <w:r>
        <w:rPr>
          <w:rFonts w:ascii="Times New Roman" w:hAnsi="Times New Roman"/>
          <w:sz w:val="20"/>
          <w:lang w:val="en-US"/>
        </w:rPr>
        <w:t xml:space="preserve"> </w:t>
      </w:r>
      <w:r>
        <w:rPr>
          <w:rFonts w:ascii="Times New Roman" w:hAnsi="Times New Roman"/>
          <w:sz w:val="20"/>
        </w:rPr>
        <w:t xml:space="preserve">будут отличаться друг от друга. Если </w:t>
      </w:r>
      <w:r>
        <w:rPr>
          <w:rFonts w:ascii="Times New Roman" w:hAnsi="Times New Roman"/>
          <w:sz w:val="20"/>
        </w:rPr>
        <w:sym w:font="Symbol" w:char="F06E"/>
      </w:r>
      <w:r>
        <w:rPr>
          <w:rFonts w:ascii="Times New Roman" w:hAnsi="Times New Roman"/>
          <w:smallCaps/>
          <w:sz w:val="20"/>
        </w:rPr>
        <w:t xml:space="preserve"> </w:t>
      </w:r>
      <w:r>
        <w:rPr>
          <w:rFonts w:ascii="Times New Roman" w:hAnsi="Times New Roman"/>
          <w:sz w:val="20"/>
        </w:rPr>
        <w:t xml:space="preserve">окажется больше 0,40—0,45 результаты отдельных измерений прочностного показателя следует забраковать и перейти на образцы большего </w:t>
      </w:r>
      <w:r>
        <w:rPr>
          <w:rFonts w:ascii="Times New Roman" w:hAnsi="Times New Roman"/>
          <w:sz w:val="20"/>
        </w:rPr>
        <w:t xml:space="preserve">размера. </w:t>
      </w:r>
      <w:r>
        <w:rPr>
          <w:rFonts w:ascii="Times New Roman" w:hAnsi="Times New Roman"/>
          <w:sz w:val="20"/>
        </w:rPr>
        <w:sym w:font="Symbol" w:char="F06E"/>
      </w:r>
      <w:r>
        <w:rPr>
          <w:rFonts w:ascii="Times New Roman" w:hAnsi="Times New Roman"/>
          <w:smallCaps/>
          <w:sz w:val="20"/>
        </w:rPr>
        <w:t xml:space="preserve"> </w:t>
      </w:r>
      <w:r>
        <w:rPr>
          <w:rFonts w:ascii="Times New Roman" w:hAnsi="Times New Roman"/>
          <w:sz w:val="20"/>
        </w:rPr>
        <w:t>должен лежать в интервале от 0,10 до 0,25.</w:t>
      </w:r>
    </w:p>
    <w:p w:rsidR="00000000" w:rsidRDefault="00A955F1">
      <w:pPr>
        <w:spacing w:line="240" w:lineRule="auto"/>
        <w:ind w:firstLine="284"/>
        <w:rPr>
          <w:rFonts w:ascii="Times New Roman" w:hAnsi="Times New Roman"/>
          <w:sz w:val="20"/>
        </w:rPr>
      </w:pPr>
      <w:r>
        <w:rPr>
          <w:rFonts w:ascii="Times New Roman" w:hAnsi="Times New Roman"/>
          <w:sz w:val="20"/>
        </w:rPr>
        <w:t>Расчеты устойчивости склонов с оползнями руслового типа приведены в ряде работ [38—40].</w:t>
      </w:r>
    </w:p>
    <w:p w:rsidR="00000000" w:rsidRDefault="00A955F1">
      <w:pPr>
        <w:spacing w:line="240" w:lineRule="auto"/>
        <w:ind w:firstLine="284"/>
        <w:jc w:val="center"/>
        <w:rPr>
          <w:rFonts w:ascii="Times New Roman" w:hAnsi="Times New Roman"/>
          <w:sz w:val="20"/>
        </w:rPr>
      </w:pPr>
      <w:r>
        <w:rPr>
          <w:rFonts w:ascii="Times New Roman" w:hAnsi="Times New Roman"/>
          <w:sz w:val="20"/>
        </w:rPr>
        <w:pict>
          <v:shape id="_x0000_i1186" type="#_x0000_t75" style="width:237pt;height:285.75pt">
            <v:imagedata r:id="rId234" o:title=""/>
          </v:shape>
        </w:pict>
      </w:r>
    </w:p>
    <w:p w:rsidR="00000000" w:rsidRDefault="00A955F1">
      <w:pPr>
        <w:spacing w:line="240" w:lineRule="auto"/>
        <w:ind w:firstLine="284"/>
        <w:jc w:val="center"/>
        <w:rPr>
          <w:rFonts w:ascii="Times New Roman" w:hAnsi="Times New Roman"/>
          <w:sz w:val="20"/>
        </w:rPr>
      </w:pPr>
      <w:r>
        <w:rPr>
          <w:rFonts w:ascii="Times New Roman" w:hAnsi="Times New Roman"/>
          <w:b/>
          <w:i/>
          <w:sz w:val="20"/>
        </w:rPr>
        <w:t>Рисунок Р.4</w:t>
      </w:r>
      <w:r>
        <w:rPr>
          <w:rFonts w:ascii="Times New Roman" w:hAnsi="Times New Roman"/>
          <w:i/>
          <w:sz w:val="20"/>
        </w:rPr>
        <w:t xml:space="preserve"> —</w:t>
      </w:r>
      <w:r>
        <w:rPr>
          <w:rFonts w:ascii="Times New Roman" w:hAnsi="Times New Roman"/>
          <w:sz w:val="20"/>
        </w:rPr>
        <w:t xml:space="preserve"> График для определения коэффициента безопасности по грунту К</w:t>
      </w:r>
      <w:r>
        <w:rPr>
          <w:rFonts w:ascii="Times New Roman" w:hAnsi="Times New Roman"/>
          <w:sz w:val="20"/>
          <w:vertAlign w:val="subscript"/>
        </w:rPr>
        <w:t>г</w:t>
      </w:r>
      <w:r>
        <w:rPr>
          <w:rFonts w:ascii="Times New Roman" w:hAnsi="Times New Roman"/>
          <w:sz w:val="20"/>
        </w:rPr>
        <w:t xml:space="preserve"> зависимости от коэффициента вариации </w:t>
      </w:r>
      <w:r>
        <w:rPr>
          <w:rFonts w:ascii="Times New Roman" w:hAnsi="Times New Roman"/>
          <w:sz w:val="20"/>
        </w:rPr>
        <w:sym w:font="Symbol" w:char="F06E"/>
      </w:r>
      <w:r>
        <w:rPr>
          <w:rFonts w:ascii="Times New Roman" w:hAnsi="Times New Roman"/>
          <w:smallCaps/>
          <w:sz w:val="20"/>
        </w:rPr>
        <w:t xml:space="preserve"> </w:t>
      </w:r>
      <w:r>
        <w:rPr>
          <w:rFonts w:ascii="Times New Roman" w:hAnsi="Times New Roman"/>
          <w:sz w:val="20"/>
        </w:rPr>
        <w:t xml:space="preserve">ряда измерений и заданной надежности </w:t>
      </w:r>
      <w:r>
        <w:rPr>
          <w:rFonts w:ascii="Times New Roman" w:hAnsi="Times New Roman"/>
          <w:sz w:val="20"/>
        </w:rPr>
        <w:sym w:font="Symbol" w:char="F061"/>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right"/>
        <w:rPr>
          <w:rFonts w:ascii="Times New Roman" w:hAnsi="Times New Roman"/>
          <w:sz w:val="20"/>
        </w:rPr>
      </w:pPr>
      <w:r>
        <w:rPr>
          <w:rFonts w:ascii="Times New Roman" w:hAnsi="Times New Roman"/>
          <w:sz w:val="20"/>
        </w:rPr>
        <w:t xml:space="preserve">ПРИЛОЖЕНИЕ С </w:t>
      </w:r>
    </w:p>
    <w:p w:rsidR="00000000" w:rsidRDefault="00A955F1">
      <w:pPr>
        <w:spacing w:line="240" w:lineRule="auto"/>
        <w:ind w:firstLine="284"/>
        <w:jc w:val="center"/>
        <w:rPr>
          <w:rFonts w:ascii="Times New Roman" w:hAnsi="Times New Roman"/>
          <w:b/>
          <w:sz w:val="20"/>
        </w:rPr>
      </w:pPr>
      <w:r>
        <w:rPr>
          <w:rFonts w:ascii="Times New Roman" w:hAnsi="Times New Roman"/>
          <w:b/>
          <w:sz w:val="20"/>
        </w:rPr>
        <w:t>ПЕРЕЧЕНЬ НОРМАТИВНЫХ ДОКУМЕНТОВ</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ГОСТ 5180—84 Грунты. Методы лабораторного определения физических характеристик.</w:t>
      </w:r>
    </w:p>
    <w:p w:rsidR="00000000" w:rsidRDefault="00A955F1">
      <w:pPr>
        <w:spacing w:line="240" w:lineRule="auto"/>
        <w:ind w:firstLine="284"/>
        <w:rPr>
          <w:rFonts w:ascii="Times New Roman" w:hAnsi="Times New Roman"/>
          <w:sz w:val="20"/>
        </w:rPr>
      </w:pPr>
      <w:r>
        <w:rPr>
          <w:rFonts w:ascii="Times New Roman" w:hAnsi="Times New Roman"/>
          <w:sz w:val="20"/>
        </w:rPr>
        <w:t>ГОСТ 7394—85 Балласт гравийный и гравийно-песчаный для железнодорожного пути. Техниче</w:t>
      </w:r>
      <w:r>
        <w:rPr>
          <w:rFonts w:ascii="Times New Roman" w:hAnsi="Times New Roman"/>
          <w:sz w:val="20"/>
        </w:rPr>
        <w:t>ские условия.</w:t>
      </w:r>
    </w:p>
    <w:p w:rsidR="00000000" w:rsidRDefault="00A955F1">
      <w:pPr>
        <w:spacing w:line="240" w:lineRule="auto"/>
        <w:ind w:firstLine="284"/>
        <w:rPr>
          <w:rFonts w:ascii="Times New Roman" w:hAnsi="Times New Roman"/>
          <w:sz w:val="20"/>
        </w:rPr>
      </w:pPr>
      <w:r>
        <w:rPr>
          <w:rFonts w:ascii="Times New Roman" w:hAnsi="Times New Roman"/>
          <w:sz w:val="20"/>
        </w:rPr>
        <w:t>ГОСТ 10650—72 Торф. Метод определения степени разложения.</w:t>
      </w:r>
    </w:p>
    <w:p w:rsidR="00000000" w:rsidRDefault="00A955F1">
      <w:pPr>
        <w:spacing w:line="240" w:lineRule="auto"/>
        <w:ind w:firstLine="284"/>
        <w:rPr>
          <w:rFonts w:ascii="Times New Roman" w:hAnsi="Times New Roman"/>
          <w:sz w:val="20"/>
        </w:rPr>
      </w:pPr>
      <w:r>
        <w:rPr>
          <w:rFonts w:ascii="Times New Roman" w:hAnsi="Times New Roman"/>
          <w:sz w:val="20"/>
        </w:rPr>
        <w:t>ГОСТ 11305—83 Торф. Методы определения влаги.</w:t>
      </w:r>
    </w:p>
    <w:p w:rsidR="00000000" w:rsidRDefault="00A955F1">
      <w:pPr>
        <w:spacing w:line="240" w:lineRule="auto"/>
        <w:ind w:firstLine="284"/>
        <w:rPr>
          <w:rFonts w:ascii="Times New Roman" w:hAnsi="Times New Roman"/>
          <w:sz w:val="20"/>
        </w:rPr>
      </w:pPr>
      <w:r>
        <w:rPr>
          <w:rFonts w:ascii="Times New Roman" w:hAnsi="Times New Roman"/>
          <w:sz w:val="20"/>
        </w:rPr>
        <w:t>ГОСТ 11306—83 Торф и продукты его переработки. Методы определения зольности.</w:t>
      </w:r>
    </w:p>
    <w:p w:rsidR="00000000" w:rsidRDefault="00A955F1">
      <w:pPr>
        <w:spacing w:line="240" w:lineRule="auto"/>
        <w:ind w:firstLine="284"/>
        <w:rPr>
          <w:rFonts w:ascii="Times New Roman" w:hAnsi="Times New Roman"/>
          <w:sz w:val="20"/>
        </w:rPr>
      </w:pPr>
      <w:r>
        <w:rPr>
          <w:rFonts w:ascii="Times New Roman" w:hAnsi="Times New Roman"/>
          <w:sz w:val="20"/>
        </w:rPr>
        <w:t>ГОСТ 12071—84 Грунты. Отбор, упаковка, транспортирование и хранение образцов.</w:t>
      </w:r>
    </w:p>
    <w:p w:rsidR="00000000" w:rsidRDefault="00A955F1">
      <w:pPr>
        <w:spacing w:line="240" w:lineRule="auto"/>
        <w:ind w:firstLine="284"/>
        <w:rPr>
          <w:rFonts w:ascii="Times New Roman" w:hAnsi="Times New Roman"/>
          <w:sz w:val="20"/>
        </w:rPr>
      </w:pPr>
      <w:r>
        <w:rPr>
          <w:rFonts w:ascii="Times New Roman" w:hAnsi="Times New Roman"/>
          <w:sz w:val="20"/>
        </w:rPr>
        <w:t>ГОСТ 12248—96 Грунты. Методы лабораторного определения характеристик прочности и деформируемости.</w:t>
      </w:r>
    </w:p>
    <w:p w:rsidR="00000000" w:rsidRDefault="00A955F1">
      <w:pPr>
        <w:spacing w:line="240" w:lineRule="auto"/>
        <w:ind w:firstLine="284"/>
        <w:rPr>
          <w:rFonts w:ascii="Times New Roman" w:hAnsi="Times New Roman"/>
          <w:sz w:val="20"/>
        </w:rPr>
      </w:pPr>
      <w:r>
        <w:rPr>
          <w:rFonts w:ascii="Times New Roman" w:hAnsi="Times New Roman"/>
          <w:sz w:val="20"/>
        </w:rPr>
        <w:t>ГОСТ 12536—79 Грунты. Методы лабораторного определения зернового (гранулометрического) состава.</w:t>
      </w:r>
    </w:p>
    <w:p w:rsidR="00000000" w:rsidRDefault="00A955F1">
      <w:pPr>
        <w:spacing w:line="240" w:lineRule="auto"/>
        <w:ind w:firstLine="284"/>
        <w:rPr>
          <w:rFonts w:ascii="Times New Roman" w:hAnsi="Times New Roman"/>
          <w:sz w:val="20"/>
        </w:rPr>
      </w:pPr>
      <w:r>
        <w:rPr>
          <w:rFonts w:ascii="Times New Roman" w:hAnsi="Times New Roman"/>
          <w:sz w:val="20"/>
        </w:rPr>
        <w:t>ГОСТ 17.4.3.02—85 Охрана природы. Почвы. Треб</w:t>
      </w:r>
      <w:r>
        <w:rPr>
          <w:rFonts w:ascii="Times New Roman" w:hAnsi="Times New Roman"/>
          <w:sz w:val="20"/>
        </w:rPr>
        <w:t>ования к охране плодородного слоя почвы при производстве земляных работ.</w:t>
      </w:r>
    </w:p>
    <w:p w:rsidR="00000000" w:rsidRDefault="00A955F1">
      <w:pPr>
        <w:spacing w:line="240" w:lineRule="auto"/>
        <w:ind w:firstLine="284"/>
        <w:rPr>
          <w:rFonts w:ascii="Times New Roman" w:hAnsi="Times New Roman"/>
          <w:sz w:val="20"/>
        </w:rPr>
      </w:pPr>
      <w:r>
        <w:rPr>
          <w:rFonts w:ascii="Times New Roman" w:hAnsi="Times New Roman"/>
          <w:sz w:val="20"/>
        </w:rPr>
        <w:t>ГОСТ 17.5.3.04—83 Охрана природы. Земли. Общие требования к рекультивации земель.</w:t>
      </w:r>
    </w:p>
    <w:p w:rsidR="00000000" w:rsidRDefault="00A955F1">
      <w:pPr>
        <w:spacing w:line="240" w:lineRule="auto"/>
        <w:ind w:firstLine="284"/>
        <w:rPr>
          <w:rFonts w:ascii="Times New Roman" w:hAnsi="Times New Roman"/>
          <w:sz w:val="20"/>
        </w:rPr>
      </w:pPr>
      <w:r>
        <w:rPr>
          <w:rFonts w:ascii="Times New Roman" w:hAnsi="Times New Roman"/>
          <w:sz w:val="20"/>
        </w:rPr>
        <w:t>ГОСТ 17.5.3.06—85 Охрана природы. Земли. Требования к определению норм снятия плодородного слоя почвы при производстве земляных работ.</w:t>
      </w:r>
    </w:p>
    <w:p w:rsidR="00000000" w:rsidRDefault="00A955F1">
      <w:pPr>
        <w:spacing w:line="240" w:lineRule="auto"/>
        <w:ind w:firstLine="284"/>
        <w:rPr>
          <w:rFonts w:ascii="Times New Roman" w:hAnsi="Times New Roman"/>
          <w:sz w:val="20"/>
        </w:rPr>
      </w:pPr>
      <w:r>
        <w:rPr>
          <w:rFonts w:ascii="Times New Roman" w:hAnsi="Times New Roman"/>
          <w:sz w:val="20"/>
        </w:rPr>
        <w:t>ГОСТ 20522—96 Грунты. Методы статистической обработки результатов испытаний.</w:t>
      </w:r>
    </w:p>
    <w:p w:rsidR="00000000" w:rsidRDefault="00A955F1">
      <w:pPr>
        <w:spacing w:line="240" w:lineRule="auto"/>
        <w:ind w:firstLine="284"/>
        <w:rPr>
          <w:rFonts w:ascii="Times New Roman" w:hAnsi="Times New Roman"/>
          <w:sz w:val="20"/>
        </w:rPr>
      </w:pPr>
      <w:r>
        <w:rPr>
          <w:rFonts w:ascii="Times New Roman" w:hAnsi="Times New Roman"/>
          <w:sz w:val="20"/>
        </w:rPr>
        <w:t>ГОСТ 21153.2—84 Породы горные. Методы определения предела прочности при одноосном сжатии.</w:t>
      </w:r>
    </w:p>
    <w:p w:rsidR="00000000" w:rsidRDefault="00A955F1">
      <w:pPr>
        <w:spacing w:line="240" w:lineRule="auto"/>
        <w:ind w:firstLine="284"/>
        <w:rPr>
          <w:rFonts w:ascii="Times New Roman" w:hAnsi="Times New Roman"/>
          <w:sz w:val="20"/>
        </w:rPr>
      </w:pPr>
      <w:r>
        <w:rPr>
          <w:rFonts w:ascii="Times New Roman" w:hAnsi="Times New Roman"/>
          <w:sz w:val="20"/>
        </w:rPr>
        <w:t>ГОСТ 22733—77 Грунты. Метод лабораторного определения м</w:t>
      </w:r>
      <w:r>
        <w:rPr>
          <w:rFonts w:ascii="Times New Roman" w:hAnsi="Times New Roman"/>
          <w:sz w:val="20"/>
        </w:rPr>
        <w:t>аксимальной плотности.</w:t>
      </w:r>
    </w:p>
    <w:p w:rsidR="00000000" w:rsidRDefault="00A955F1">
      <w:pPr>
        <w:spacing w:line="240" w:lineRule="auto"/>
        <w:ind w:firstLine="284"/>
        <w:rPr>
          <w:rFonts w:ascii="Times New Roman" w:hAnsi="Times New Roman"/>
          <w:sz w:val="20"/>
        </w:rPr>
      </w:pPr>
      <w:r>
        <w:rPr>
          <w:rFonts w:ascii="Times New Roman" w:hAnsi="Times New Roman"/>
          <w:sz w:val="20"/>
        </w:rPr>
        <w:t>ГОСТ 23061—90 Грунты. Методы радиоизотопных измерений плотности и влажности.</w:t>
      </w:r>
    </w:p>
    <w:p w:rsidR="00000000" w:rsidRDefault="00A955F1">
      <w:pPr>
        <w:spacing w:line="240" w:lineRule="auto"/>
        <w:ind w:firstLine="284"/>
        <w:rPr>
          <w:rFonts w:ascii="Times New Roman" w:hAnsi="Times New Roman"/>
          <w:sz w:val="20"/>
        </w:rPr>
      </w:pPr>
      <w:r>
        <w:rPr>
          <w:rFonts w:ascii="Times New Roman" w:hAnsi="Times New Roman"/>
          <w:sz w:val="20"/>
        </w:rPr>
        <w:t>ГОСТ 23161—78 Грунты. Метод лабораторного определения характеристик просадочности.</w:t>
      </w:r>
    </w:p>
    <w:p w:rsidR="00000000" w:rsidRDefault="00A955F1">
      <w:pPr>
        <w:spacing w:line="240" w:lineRule="auto"/>
        <w:ind w:firstLine="284"/>
        <w:rPr>
          <w:rFonts w:ascii="Times New Roman" w:hAnsi="Times New Roman"/>
          <w:sz w:val="20"/>
        </w:rPr>
      </w:pPr>
      <w:r>
        <w:rPr>
          <w:rFonts w:ascii="Times New Roman" w:hAnsi="Times New Roman"/>
          <w:sz w:val="20"/>
        </w:rPr>
        <w:t>ГОСТ 23740—79 Грунты. Методы лабораторного определения содержания органических веществ.</w:t>
      </w:r>
    </w:p>
    <w:p w:rsidR="00000000" w:rsidRDefault="00A955F1">
      <w:pPr>
        <w:spacing w:line="240" w:lineRule="auto"/>
        <w:ind w:firstLine="284"/>
        <w:rPr>
          <w:rFonts w:ascii="Times New Roman" w:hAnsi="Times New Roman"/>
          <w:sz w:val="20"/>
        </w:rPr>
      </w:pPr>
      <w:r>
        <w:rPr>
          <w:rFonts w:ascii="Times New Roman" w:hAnsi="Times New Roman"/>
          <w:sz w:val="20"/>
        </w:rPr>
        <w:t>ГОСТ 23741—79 Грунты. Методы полевых испытаний на срез в горных выработках.</w:t>
      </w:r>
    </w:p>
    <w:p w:rsidR="00000000" w:rsidRDefault="00A955F1">
      <w:pPr>
        <w:spacing w:line="240" w:lineRule="auto"/>
        <w:ind w:firstLine="284"/>
        <w:rPr>
          <w:rFonts w:ascii="Times New Roman" w:hAnsi="Times New Roman"/>
          <w:sz w:val="20"/>
        </w:rPr>
      </w:pPr>
      <w:r>
        <w:rPr>
          <w:rFonts w:ascii="Times New Roman" w:hAnsi="Times New Roman"/>
          <w:sz w:val="20"/>
        </w:rPr>
        <w:t>ГОСТ 24143—80 Грунты. Методы лабораторного определения характеристик набухания и усадки.</w:t>
      </w:r>
    </w:p>
    <w:p w:rsidR="00000000" w:rsidRDefault="00A955F1">
      <w:pPr>
        <w:spacing w:line="240" w:lineRule="auto"/>
        <w:ind w:firstLine="284"/>
        <w:rPr>
          <w:rFonts w:ascii="Times New Roman" w:hAnsi="Times New Roman"/>
          <w:sz w:val="20"/>
        </w:rPr>
      </w:pPr>
      <w:r>
        <w:rPr>
          <w:rFonts w:ascii="Times New Roman" w:hAnsi="Times New Roman"/>
          <w:sz w:val="20"/>
        </w:rPr>
        <w:t>ГОСТ 25100—95 Грунты. Классификация.</w:t>
      </w:r>
    </w:p>
    <w:p w:rsidR="00000000" w:rsidRDefault="00A955F1">
      <w:pPr>
        <w:spacing w:line="240" w:lineRule="auto"/>
        <w:ind w:firstLine="284"/>
        <w:rPr>
          <w:rFonts w:ascii="Times New Roman" w:hAnsi="Times New Roman"/>
          <w:sz w:val="20"/>
        </w:rPr>
      </w:pPr>
      <w:r>
        <w:rPr>
          <w:rFonts w:ascii="Times New Roman" w:hAnsi="Times New Roman"/>
          <w:sz w:val="20"/>
        </w:rPr>
        <w:t>ГОСТ 25260—82 Породы горные. Метод поле</w:t>
      </w:r>
      <w:r>
        <w:rPr>
          <w:rFonts w:ascii="Times New Roman" w:hAnsi="Times New Roman"/>
          <w:sz w:val="20"/>
        </w:rPr>
        <w:t>вого испытания пенетрационным каротажем.</w:t>
      </w:r>
    </w:p>
    <w:p w:rsidR="00000000" w:rsidRDefault="00A955F1">
      <w:pPr>
        <w:spacing w:line="240" w:lineRule="auto"/>
        <w:ind w:firstLine="284"/>
        <w:rPr>
          <w:rFonts w:ascii="Times New Roman" w:hAnsi="Times New Roman"/>
          <w:sz w:val="20"/>
        </w:rPr>
      </w:pPr>
      <w:r>
        <w:rPr>
          <w:rFonts w:ascii="Times New Roman" w:hAnsi="Times New Roman"/>
          <w:sz w:val="20"/>
        </w:rPr>
        <w:t>ГОСТ 25584—90 Грунты. Методы лабораторного определения коэффициента фильтрации.</w:t>
      </w:r>
    </w:p>
    <w:p w:rsidR="00000000" w:rsidRDefault="00A955F1">
      <w:pPr>
        <w:spacing w:line="240" w:lineRule="auto"/>
        <w:ind w:firstLine="284"/>
        <w:rPr>
          <w:rFonts w:ascii="Times New Roman" w:hAnsi="Times New Roman"/>
          <w:sz w:val="20"/>
        </w:rPr>
      </w:pPr>
      <w:r>
        <w:rPr>
          <w:rFonts w:ascii="Times New Roman" w:hAnsi="Times New Roman"/>
          <w:sz w:val="20"/>
        </w:rPr>
        <w:t>СНиП 2.01.01 -82 Строительная климатология и геофизика.</w:t>
      </w:r>
    </w:p>
    <w:p w:rsidR="00000000" w:rsidRDefault="00A955F1">
      <w:pPr>
        <w:spacing w:line="240" w:lineRule="auto"/>
        <w:ind w:firstLine="284"/>
        <w:rPr>
          <w:rFonts w:ascii="Times New Roman" w:hAnsi="Times New Roman"/>
          <w:sz w:val="20"/>
        </w:rPr>
      </w:pPr>
      <w:r>
        <w:rPr>
          <w:rFonts w:ascii="Times New Roman" w:hAnsi="Times New Roman"/>
          <w:sz w:val="20"/>
        </w:rPr>
        <w:t>СНиП 2.01.07-85 Нагрузки и воздействия.</w:t>
      </w:r>
    </w:p>
    <w:p w:rsidR="00000000" w:rsidRDefault="00A955F1">
      <w:pPr>
        <w:spacing w:line="240" w:lineRule="auto"/>
        <w:ind w:firstLine="284"/>
        <w:rPr>
          <w:rFonts w:ascii="Times New Roman" w:hAnsi="Times New Roman"/>
          <w:sz w:val="20"/>
        </w:rPr>
      </w:pPr>
      <w:r>
        <w:rPr>
          <w:rFonts w:ascii="Times New Roman" w:hAnsi="Times New Roman"/>
          <w:sz w:val="20"/>
        </w:rPr>
        <w:t>СНиП 2.01.14-83 Определение расчетных гидрологических характеристик.</w:t>
      </w:r>
    </w:p>
    <w:p w:rsidR="00000000" w:rsidRDefault="00A955F1">
      <w:pPr>
        <w:spacing w:line="240" w:lineRule="auto"/>
        <w:ind w:firstLine="284"/>
        <w:rPr>
          <w:rFonts w:ascii="Times New Roman" w:hAnsi="Times New Roman"/>
          <w:sz w:val="20"/>
        </w:rPr>
      </w:pPr>
      <w:r>
        <w:rPr>
          <w:rFonts w:ascii="Times New Roman" w:hAnsi="Times New Roman"/>
          <w:sz w:val="20"/>
        </w:rPr>
        <w:t>СНиП 2.01.15-90 Инженерная защита территорий, зданий и сооружений от опасных геологических процессов. Основные положения проектирования.</w:t>
      </w:r>
    </w:p>
    <w:p w:rsidR="00000000" w:rsidRDefault="00A955F1">
      <w:pPr>
        <w:spacing w:line="240" w:lineRule="auto"/>
        <w:ind w:firstLine="284"/>
        <w:rPr>
          <w:rFonts w:ascii="Times New Roman" w:hAnsi="Times New Roman"/>
          <w:sz w:val="20"/>
        </w:rPr>
      </w:pPr>
      <w:r>
        <w:rPr>
          <w:rFonts w:ascii="Times New Roman" w:hAnsi="Times New Roman"/>
          <w:sz w:val="20"/>
        </w:rPr>
        <w:t>СНиП 2.02.01-83 Основания зданий и сооружений.</w:t>
      </w:r>
    </w:p>
    <w:p w:rsidR="00000000" w:rsidRDefault="00A955F1">
      <w:pPr>
        <w:spacing w:line="240" w:lineRule="auto"/>
        <w:ind w:firstLine="284"/>
        <w:rPr>
          <w:rFonts w:ascii="Times New Roman" w:hAnsi="Times New Roman"/>
          <w:sz w:val="20"/>
        </w:rPr>
      </w:pPr>
      <w:r>
        <w:rPr>
          <w:rFonts w:ascii="Times New Roman" w:hAnsi="Times New Roman"/>
          <w:sz w:val="20"/>
        </w:rPr>
        <w:t>СНиП 2.05.02-85 Автомобильные дороги.</w:t>
      </w:r>
    </w:p>
    <w:p w:rsidR="00000000" w:rsidRDefault="00A955F1">
      <w:pPr>
        <w:spacing w:line="240" w:lineRule="auto"/>
        <w:ind w:firstLine="284"/>
        <w:rPr>
          <w:rFonts w:ascii="Times New Roman" w:hAnsi="Times New Roman"/>
          <w:sz w:val="20"/>
        </w:rPr>
      </w:pPr>
      <w:r>
        <w:rPr>
          <w:rFonts w:ascii="Times New Roman" w:hAnsi="Times New Roman"/>
          <w:sz w:val="20"/>
        </w:rPr>
        <w:t>СНиП</w:t>
      </w:r>
      <w:r>
        <w:rPr>
          <w:rFonts w:ascii="Times New Roman" w:hAnsi="Times New Roman"/>
          <w:sz w:val="20"/>
        </w:rPr>
        <w:t xml:space="preserve"> 2.05.03-84* Мосты и трубы.</w:t>
      </w:r>
    </w:p>
    <w:p w:rsidR="00000000" w:rsidRDefault="00A955F1">
      <w:pPr>
        <w:spacing w:line="240" w:lineRule="auto"/>
        <w:ind w:firstLine="284"/>
        <w:rPr>
          <w:rFonts w:ascii="Times New Roman" w:hAnsi="Times New Roman"/>
          <w:sz w:val="20"/>
        </w:rPr>
      </w:pPr>
      <w:r>
        <w:rPr>
          <w:rFonts w:ascii="Times New Roman" w:hAnsi="Times New Roman"/>
          <w:sz w:val="20"/>
        </w:rPr>
        <w:t>СНиП 2.05.07-91 Промышленный транспорт.</w:t>
      </w:r>
    </w:p>
    <w:p w:rsidR="00000000" w:rsidRDefault="00A955F1">
      <w:pPr>
        <w:spacing w:line="240" w:lineRule="auto"/>
        <w:ind w:firstLine="284"/>
        <w:rPr>
          <w:rFonts w:ascii="Times New Roman" w:hAnsi="Times New Roman"/>
          <w:sz w:val="20"/>
        </w:rPr>
      </w:pPr>
      <w:r>
        <w:rPr>
          <w:rFonts w:ascii="Times New Roman" w:hAnsi="Times New Roman"/>
          <w:sz w:val="20"/>
        </w:rPr>
        <w:t>СНиП 2.06.05-84* Плотины из грунтовых материалов.</w:t>
      </w:r>
    </w:p>
    <w:p w:rsidR="00000000" w:rsidRDefault="00A955F1">
      <w:pPr>
        <w:spacing w:line="240" w:lineRule="auto"/>
        <w:ind w:firstLine="284"/>
        <w:rPr>
          <w:rFonts w:ascii="Times New Roman" w:hAnsi="Times New Roman"/>
          <w:sz w:val="20"/>
        </w:rPr>
      </w:pPr>
      <w:r>
        <w:rPr>
          <w:rFonts w:ascii="Times New Roman" w:hAnsi="Times New Roman"/>
          <w:sz w:val="20"/>
        </w:rPr>
        <w:t>СНиП 2.06.04-82* Нагрузки и воздействия на гидротехнические сооружения (волновые, ледовые и 01 судов).</w:t>
      </w:r>
    </w:p>
    <w:p w:rsidR="00000000" w:rsidRDefault="00A955F1">
      <w:pPr>
        <w:spacing w:line="240" w:lineRule="auto"/>
        <w:ind w:firstLine="284"/>
        <w:rPr>
          <w:rFonts w:ascii="Times New Roman" w:hAnsi="Times New Roman"/>
          <w:sz w:val="20"/>
        </w:rPr>
      </w:pPr>
      <w:r>
        <w:rPr>
          <w:rFonts w:ascii="Times New Roman" w:hAnsi="Times New Roman"/>
          <w:sz w:val="20"/>
        </w:rPr>
        <w:t>СНиП 11-7-81 * Строительство в сейсмических районах.</w:t>
      </w:r>
    </w:p>
    <w:p w:rsidR="00000000" w:rsidRDefault="00A955F1">
      <w:pPr>
        <w:spacing w:line="240" w:lineRule="auto"/>
        <w:ind w:firstLine="284"/>
        <w:rPr>
          <w:rFonts w:ascii="Times New Roman" w:hAnsi="Times New Roman"/>
          <w:sz w:val="20"/>
        </w:rPr>
      </w:pPr>
      <w:r>
        <w:rPr>
          <w:rFonts w:ascii="Times New Roman" w:hAnsi="Times New Roman"/>
          <w:sz w:val="20"/>
        </w:rPr>
        <w:t>СНиП 11-01-95 Инструкция о порядке разработки, согласования, утверждения и составе проектной документации на строительство предприятий, зданий и сооружений.</w:t>
      </w:r>
    </w:p>
    <w:p w:rsidR="00000000" w:rsidRDefault="00A955F1">
      <w:pPr>
        <w:spacing w:line="240" w:lineRule="auto"/>
        <w:ind w:firstLine="284"/>
        <w:rPr>
          <w:rFonts w:ascii="Times New Roman" w:hAnsi="Times New Roman"/>
          <w:sz w:val="20"/>
        </w:rPr>
      </w:pPr>
      <w:r>
        <w:rPr>
          <w:rFonts w:ascii="Times New Roman" w:hAnsi="Times New Roman"/>
          <w:sz w:val="20"/>
        </w:rPr>
        <w:t>СНиП 11-02-96 Инженерные изыскания для строительства. Основные положения.</w:t>
      </w:r>
    </w:p>
    <w:p w:rsidR="00000000" w:rsidRDefault="00A955F1">
      <w:pPr>
        <w:spacing w:line="240" w:lineRule="auto"/>
        <w:ind w:firstLine="284"/>
        <w:rPr>
          <w:rFonts w:ascii="Times New Roman" w:hAnsi="Times New Roman"/>
          <w:sz w:val="20"/>
        </w:rPr>
      </w:pPr>
      <w:r>
        <w:rPr>
          <w:rFonts w:ascii="Times New Roman" w:hAnsi="Times New Roman"/>
          <w:sz w:val="20"/>
        </w:rPr>
        <w:t>СНиП 32</w:t>
      </w:r>
      <w:r>
        <w:rPr>
          <w:rFonts w:ascii="Times New Roman" w:hAnsi="Times New Roman"/>
          <w:sz w:val="20"/>
        </w:rPr>
        <w:t>-01-95 Железные дороги колеи 1520 мм.</w:t>
      </w:r>
    </w:p>
    <w:p w:rsidR="00000000" w:rsidRDefault="00A955F1">
      <w:pPr>
        <w:spacing w:line="240" w:lineRule="auto"/>
        <w:ind w:firstLine="284"/>
        <w:rPr>
          <w:rFonts w:ascii="Times New Roman" w:hAnsi="Times New Roman"/>
          <w:sz w:val="20"/>
        </w:rPr>
      </w:pPr>
      <w:r>
        <w:rPr>
          <w:rFonts w:ascii="Times New Roman" w:hAnsi="Times New Roman"/>
          <w:sz w:val="20"/>
        </w:rPr>
        <w:t>СП 11-101-95 Порядок разработки, согласования, утверждения и состав обоснований инвестиций в строительство предприятий, зданий и сооружений.</w:t>
      </w:r>
    </w:p>
    <w:p w:rsidR="00000000" w:rsidRDefault="00A955F1">
      <w:pPr>
        <w:spacing w:line="240" w:lineRule="auto"/>
        <w:ind w:firstLine="284"/>
        <w:rPr>
          <w:rFonts w:ascii="Times New Roman" w:hAnsi="Times New Roman"/>
          <w:sz w:val="20"/>
        </w:rPr>
      </w:pPr>
      <w:r>
        <w:rPr>
          <w:rFonts w:ascii="Times New Roman" w:hAnsi="Times New Roman"/>
          <w:sz w:val="20"/>
        </w:rPr>
        <w:t>ВСН 61-89 Изыскания, проектирование и строительство железных дорог в районах вечной мерзлоты.</w:t>
      </w:r>
    </w:p>
    <w:p w:rsidR="00000000" w:rsidRDefault="00A955F1">
      <w:pPr>
        <w:spacing w:line="240" w:lineRule="auto"/>
        <w:ind w:firstLine="284"/>
        <w:rPr>
          <w:rFonts w:ascii="Times New Roman" w:hAnsi="Times New Roman"/>
          <w:sz w:val="20"/>
        </w:rPr>
      </w:pPr>
      <w:r>
        <w:rPr>
          <w:rFonts w:ascii="Times New Roman" w:hAnsi="Times New Roman"/>
          <w:sz w:val="20"/>
        </w:rPr>
        <w:t>ВСН 200-85 Проектирование и сооружение земляного полотна железнодорожной линии Ягельская-Ямбург.</w:t>
      </w:r>
    </w:p>
    <w:p w:rsidR="00000000" w:rsidRDefault="00A955F1">
      <w:pPr>
        <w:spacing w:line="240" w:lineRule="auto"/>
        <w:ind w:firstLine="284"/>
        <w:rPr>
          <w:rFonts w:ascii="Times New Roman" w:hAnsi="Times New Roman"/>
          <w:sz w:val="20"/>
        </w:rPr>
      </w:pPr>
      <w:r>
        <w:rPr>
          <w:rFonts w:ascii="Times New Roman" w:hAnsi="Times New Roman"/>
          <w:sz w:val="20"/>
        </w:rPr>
        <w:t>ВСН 205-87 Нормы на проектирование земляного полотна железных дорог из глинистых грунтов с применением геотекстиля.</w:t>
      </w:r>
    </w:p>
    <w:p w:rsidR="00000000" w:rsidRDefault="00A955F1">
      <w:pPr>
        <w:spacing w:line="240" w:lineRule="auto"/>
        <w:ind w:firstLine="284"/>
        <w:rPr>
          <w:rFonts w:ascii="Times New Roman" w:hAnsi="Times New Roman"/>
          <w:sz w:val="20"/>
        </w:rPr>
      </w:pPr>
      <w:r>
        <w:rPr>
          <w:rFonts w:ascii="Times New Roman" w:hAnsi="Times New Roman"/>
          <w:sz w:val="20"/>
        </w:rPr>
        <w:t>ВСН 206-87 Параметры ветро</w:t>
      </w:r>
      <w:r>
        <w:rPr>
          <w:rFonts w:ascii="Times New Roman" w:hAnsi="Times New Roman"/>
          <w:sz w:val="20"/>
        </w:rPr>
        <w:t>вых волн, воздействующих на откосы берегозащитных сооружений.</w:t>
      </w:r>
    </w:p>
    <w:p w:rsidR="00000000" w:rsidRDefault="00A955F1">
      <w:pPr>
        <w:spacing w:line="240" w:lineRule="auto"/>
        <w:ind w:firstLine="284"/>
        <w:rPr>
          <w:rFonts w:ascii="Times New Roman" w:hAnsi="Times New Roman"/>
          <w:sz w:val="20"/>
        </w:rPr>
      </w:pPr>
      <w:r>
        <w:rPr>
          <w:rFonts w:ascii="Times New Roman" w:hAnsi="Times New Roman"/>
          <w:sz w:val="20"/>
        </w:rPr>
        <w:t>ВСН 203-89 Нормы и технические условия на проектирование и строительство железных дорог на полуострове Ямал.</w:t>
      </w:r>
    </w:p>
    <w:p w:rsidR="00000000" w:rsidRDefault="00A955F1">
      <w:pPr>
        <w:spacing w:line="240" w:lineRule="auto"/>
        <w:ind w:firstLine="284"/>
        <w:rPr>
          <w:rFonts w:ascii="Times New Roman" w:hAnsi="Times New Roman"/>
          <w:sz w:val="20"/>
        </w:rPr>
      </w:pPr>
      <w:r>
        <w:rPr>
          <w:rFonts w:ascii="Times New Roman" w:hAnsi="Times New Roman"/>
          <w:sz w:val="20"/>
        </w:rPr>
        <w:t>СТН Ц-01-95 Железные дороги колеи 1520 мм.</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jc w:val="right"/>
        <w:rPr>
          <w:rFonts w:ascii="Times New Roman" w:hAnsi="Times New Roman"/>
          <w:sz w:val="20"/>
        </w:rPr>
      </w:pPr>
      <w:r>
        <w:rPr>
          <w:rFonts w:ascii="Times New Roman" w:hAnsi="Times New Roman"/>
          <w:sz w:val="20"/>
        </w:rPr>
        <w:t xml:space="preserve">ПРИЛОЖЕНИЕ Т </w:t>
      </w:r>
    </w:p>
    <w:p w:rsidR="00000000" w:rsidRDefault="00A955F1">
      <w:pPr>
        <w:spacing w:line="240" w:lineRule="auto"/>
        <w:ind w:firstLine="284"/>
        <w:jc w:val="center"/>
        <w:rPr>
          <w:rFonts w:ascii="Times New Roman" w:hAnsi="Times New Roman"/>
          <w:sz w:val="20"/>
        </w:rPr>
      </w:pPr>
      <w:r>
        <w:rPr>
          <w:rFonts w:ascii="Times New Roman" w:hAnsi="Times New Roman"/>
          <w:b/>
          <w:sz w:val="20"/>
        </w:rPr>
        <w:t>БИБЛИОГРАФИЯ</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[1] Пособие по технологии сооружения земляного полотна железных дорог (в развитие СНиП 3.06.02-86). - М.: ПКТИтрансстрой, 1993.</w:t>
      </w:r>
    </w:p>
    <w:p w:rsidR="00000000" w:rsidRDefault="00A955F1">
      <w:pPr>
        <w:spacing w:line="240" w:lineRule="auto"/>
        <w:ind w:firstLine="284"/>
        <w:rPr>
          <w:rFonts w:ascii="Times New Roman" w:hAnsi="Times New Roman"/>
          <w:sz w:val="20"/>
        </w:rPr>
      </w:pPr>
      <w:r>
        <w:rPr>
          <w:rFonts w:ascii="Times New Roman" w:hAnsi="Times New Roman"/>
          <w:sz w:val="20"/>
        </w:rPr>
        <w:t>[2] Методические рекомендации по проектированию и строительству гибких железобетонных покрытий откосов транспортных сооружений/ ЦНИИС.—М., 1</w:t>
      </w:r>
      <w:r>
        <w:rPr>
          <w:rFonts w:ascii="Times New Roman" w:hAnsi="Times New Roman"/>
          <w:sz w:val="20"/>
        </w:rPr>
        <w:t>984.</w:t>
      </w:r>
    </w:p>
    <w:p w:rsidR="00000000" w:rsidRDefault="00A955F1">
      <w:pPr>
        <w:spacing w:line="240" w:lineRule="auto"/>
        <w:ind w:firstLine="284"/>
        <w:rPr>
          <w:rFonts w:ascii="Times New Roman" w:hAnsi="Times New Roman"/>
          <w:sz w:val="20"/>
        </w:rPr>
      </w:pPr>
      <w:r>
        <w:rPr>
          <w:rFonts w:ascii="Times New Roman" w:hAnsi="Times New Roman"/>
          <w:sz w:val="20"/>
        </w:rPr>
        <w:t>[3] Рекомендации по проектированию, строительству и эксплуатации фильтрующих насыпей/ ЦНИИС.—М., 1987.</w:t>
      </w:r>
    </w:p>
    <w:p w:rsidR="00000000" w:rsidRDefault="00A955F1">
      <w:pPr>
        <w:spacing w:line="240" w:lineRule="auto"/>
        <w:ind w:firstLine="284"/>
        <w:rPr>
          <w:rFonts w:ascii="Times New Roman" w:hAnsi="Times New Roman"/>
          <w:sz w:val="20"/>
        </w:rPr>
      </w:pPr>
      <w:r>
        <w:rPr>
          <w:rFonts w:ascii="Times New Roman" w:hAnsi="Times New Roman"/>
          <w:sz w:val="20"/>
        </w:rPr>
        <w:t>[4] Рекомендации по проектированию и строительству устоев диванного типа для малых и средних автодорожных мостов/ЦНИИС.— М., 1988.</w:t>
      </w:r>
    </w:p>
    <w:p w:rsidR="00000000" w:rsidRDefault="00A955F1">
      <w:pPr>
        <w:spacing w:line="240" w:lineRule="auto"/>
        <w:ind w:firstLine="284"/>
        <w:rPr>
          <w:rFonts w:ascii="Times New Roman" w:hAnsi="Times New Roman"/>
          <w:sz w:val="20"/>
        </w:rPr>
      </w:pPr>
      <w:r>
        <w:rPr>
          <w:rFonts w:ascii="Times New Roman" w:hAnsi="Times New Roman"/>
          <w:sz w:val="20"/>
        </w:rPr>
        <w:t>[5] Рекомендации по применению подпорнооседающих стен при строительстве дорог в условиях подмыва земляного полотна/ЦНИИС. — М., 1983.</w:t>
      </w:r>
    </w:p>
    <w:p w:rsidR="00000000" w:rsidRDefault="00A955F1">
      <w:pPr>
        <w:spacing w:line="240" w:lineRule="auto"/>
        <w:ind w:firstLine="284"/>
        <w:rPr>
          <w:rFonts w:ascii="Times New Roman" w:hAnsi="Times New Roman"/>
          <w:sz w:val="20"/>
        </w:rPr>
      </w:pPr>
      <w:r>
        <w:rPr>
          <w:rFonts w:ascii="Times New Roman" w:hAnsi="Times New Roman"/>
          <w:sz w:val="20"/>
        </w:rPr>
        <w:t>[6] Рекомендации по проектированию и сооружению земляного полотна на прижимных участках рек/ЦНИИС. — М., 1982.</w:t>
      </w:r>
    </w:p>
    <w:p w:rsidR="00000000" w:rsidRDefault="00A955F1">
      <w:pPr>
        <w:spacing w:line="240" w:lineRule="auto"/>
        <w:ind w:firstLine="284"/>
        <w:rPr>
          <w:rFonts w:ascii="Times New Roman" w:hAnsi="Times New Roman"/>
          <w:sz w:val="20"/>
        </w:rPr>
      </w:pPr>
      <w:r>
        <w:rPr>
          <w:rFonts w:ascii="Times New Roman" w:hAnsi="Times New Roman"/>
          <w:sz w:val="20"/>
        </w:rPr>
        <w:t>[7] Армирование геотекстилем</w:t>
      </w:r>
      <w:r>
        <w:rPr>
          <w:rFonts w:ascii="Times New Roman" w:hAnsi="Times New Roman"/>
          <w:sz w:val="20"/>
        </w:rPr>
        <w:t xml:space="preserve"> откосов земляного полотна: Науч.-техн. информ. сб. № 21. — М., 1989.</w:t>
      </w:r>
    </w:p>
    <w:p w:rsidR="00000000" w:rsidRDefault="00A955F1">
      <w:pPr>
        <w:spacing w:line="240" w:lineRule="auto"/>
        <w:ind w:firstLine="284"/>
        <w:rPr>
          <w:rFonts w:ascii="Times New Roman" w:hAnsi="Times New Roman"/>
          <w:sz w:val="20"/>
        </w:rPr>
      </w:pPr>
      <w:r>
        <w:rPr>
          <w:rFonts w:ascii="Times New Roman" w:hAnsi="Times New Roman"/>
          <w:sz w:val="20"/>
        </w:rPr>
        <w:t>[8] Руководство по проектированию противооползневых и противообвальных защитных сооружений. Проектирование противообвальных защитных сооружений/ВПТИтрансстрой. — М., 1984.</w:t>
      </w:r>
    </w:p>
    <w:p w:rsidR="00000000" w:rsidRDefault="00A955F1">
      <w:pPr>
        <w:spacing w:line="240" w:lineRule="auto"/>
        <w:ind w:firstLine="284"/>
        <w:rPr>
          <w:rFonts w:ascii="Times New Roman" w:hAnsi="Times New Roman"/>
          <w:sz w:val="20"/>
        </w:rPr>
      </w:pPr>
      <w:r>
        <w:rPr>
          <w:rFonts w:ascii="Times New Roman" w:hAnsi="Times New Roman"/>
          <w:sz w:val="20"/>
        </w:rPr>
        <w:t>[9] Методические рекомендации по проектированию земляного полотна железных дорог на пучинистых грунтах в суровых климатических условиях/ЦНИИС. — М., 1986.</w:t>
      </w:r>
    </w:p>
    <w:p w:rsidR="00000000" w:rsidRDefault="00A955F1">
      <w:pPr>
        <w:spacing w:line="240" w:lineRule="auto"/>
        <w:ind w:firstLine="284"/>
        <w:rPr>
          <w:rFonts w:ascii="Times New Roman" w:hAnsi="Times New Roman"/>
          <w:sz w:val="20"/>
        </w:rPr>
      </w:pPr>
      <w:r>
        <w:rPr>
          <w:rFonts w:ascii="Times New Roman" w:hAnsi="Times New Roman"/>
          <w:sz w:val="20"/>
        </w:rPr>
        <w:t>[10] Технические указания по устранению пучин и просадок железнодорожного пути. — М.: Транспорт, 1987.</w:t>
      </w:r>
    </w:p>
    <w:p w:rsidR="00000000" w:rsidRDefault="00A955F1">
      <w:pPr>
        <w:spacing w:line="240" w:lineRule="auto"/>
        <w:ind w:firstLine="284"/>
        <w:rPr>
          <w:rFonts w:ascii="Times New Roman" w:hAnsi="Times New Roman"/>
          <w:sz w:val="20"/>
        </w:rPr>
      </w:pPr>
      <w:r>
        <w:rPr>
          <w:rFonts w:ascii="Times New Roman" w:hAnsi="Times New Roman"/>
          <w:sz w:val="20"/>
        </w:rPr>
        <w:t>[11] Рекомен</w:t>
      </w:r>
      <w:r>
        <w:rPr>
          <w:rFonts w:ascii="Times New Roman" w:hAnsi="Times New Roman"/>
          <w:sz w:val="20"/>
        </w:rPr>
        <w:t>дации по проектированию противодеформационных мероприятий по участках весенних просадок пути. — М.: Транспорт, 1982.</w:t>
      </w:r>
    </w:p>
    <w:p w:rsidR="00000000" w:rsidRDefault="00A955F1">
      <w:pPr>
        <w:spacing w:line="240" w:lineRule="auto"/>
        <w:ind w:firstLine="284"/>
        <w:rPr>
          <w:rFonts w:ascii="Times New Roman" w:hAnsi="Times New Roman"/>
          <w:sz w:val="20"/>
        </w:rPr>
      </w:pPr>
      <w:r>
        <w:rPr>
          <w:rFonts w:ascii="Times New Roman" w:hAnsi="Times New Roman"/>
          <w:sz w:val="20"/>
        </w:rPr>
        <w:t>[12] Методические рекомендации по проектированию насыпей на болотах по условию допустимых упругих осадок/ЦНИИС. — М., 1981.</w:t>
      </w:r>
    </w:p>
    <w:p w:rsidR="00000000" w:rsidRDefault="00A955F1">
      <w:pPr>
        <w:spacing w:line="240" w:lineRule="auto"/>
        <w:ind w:firstLine="284"/>
        <w:rPr>
          <w:rFonts w:ascii="Times New Roman" w:hAnsi="Times New Roman"/>
          <w:sz w:val="20"/>
        </w:rPr>
      </w:pPr>
      <w:r>
        <w:rPr>
          <w:rFonts w:ascii="Times New Roman" w:hAnsi="Times New Roman"/>
          <w:sz w:val="20"/>
        </w:rPr>
        <w:t>[13] Методические указания по предупреждению появления пучин в местах пересечения земляного полотна трубопроводами. — М.: Транспорт, 1974.</w:t>
      </w:r>
    </w:p>
    <w:p w:rsidR="00000000" w:rsidRDefault="00A955F1">
      <w:pPr>
        <w:spacing w:line="240" w:lineRule="auto"/>
        <w:ind w:firstLine="284"/>
        <w:rPr>
          <w:rFonts w:ascii="Times New Roman" w:hAnsi="Times New Roman"/>
          <w:sz w:val="20"/>
        </w:rPr>
      </w:pPr>
      <w:r>
        <w:rPr>
          <w:rFonts w:ascii="Times New Roman" w:hAnsi="Times New Roman"/>
          <w:sz w:val="20"/>
        </w:rPr>
        <w:t>[14] Поперечные профили земляного полотна железных дорог колеи 1520 мм. — Инв. № 1223.—М., 1980.</w:t>
      </w:r>
    </w:p>
    <w:p w:rsidR="00000000" w:rsidRDefault="00A955F1">
      <w:pPr>
        <w:spacing w:line="240" w:lineRule="auto"/>
        <w:ind w:firstLine="284"/>
        <w:rPr>
          <w:rFonts w:ascii="Times New Roman" w:hAnsi="Times New Roman"/>
          <w:sz w:val="20"/>
        </w:rPr>
      </w:pPr>
      <w:r>
        <w:rPr>
          <w:rFonts w:ascii="Times New Roman" w:hAnsi="Times New Roman"/>
          <w:sz w:val="20"/>
        </w:rPr>
        <w:t xml:space="preserve">[15] Альбом водоотводных устройств </w:t>
      </w:r>
      <w:r>
        <w:rPr>
          <w:rFonts w:ascii="Times New Roman" w:hAnsi="Times New Roman"/>
          <w:sz w:val="20"/>
        </w:rPr>
        <w:t>на станциях. — Инв. № 984/Мосгипротранс. — М., 1975.</w:t>
      </w:r>
    </w:p>
    <w:p w:rsidR="00000000" w:rsidRDefault="00A955F1">
      <w:pPr>
        <w:spacing w:line="240" w:lineRule="auto"/>
        <w:ind w:firstLine="284"/>
        <w:rPr>
          <w:rFonts w:ascii="Times New Roman" w:hAnsi="Times New Roman"/>
          <w:sz w:val="20"/>
        </w:rPr>
      </w:pPr>
      <w:r>
        <w:rPr>
          <w:rFonts w:ascii="Times New Roman" w:hAnsi="Times New Roman"/>
          <w:sz w:val="20"/>
        </w:rPr>
        <w:t>[16] Альбом конструкций креплений откосов земляного полотна железных дорог и автомобильных дорог общей сети Союза ССР. — Инв. № 750. —М., 1970.</w:t>
      </w:r>
    </w:p>
    <w:p w:rsidR="00000000" w:rsidRDefault="00A955F1">
      <w:pPr>
        <w:spacing w:line="240" w:lineRule="auto"/>
        <w:ind w:firstLine="284"/>
        <w:rPr>
          <w:rFonts w:ascii="Times New Roman" w:hAnsi="Times New Roman"/>
          <w:sz w:val="20"/>
        </w:rPr>
      </w:pPr>
      <w:r>
        <w:rPr>
          <w:rFonts w:ascii="Times New Roman" w:hAnsi="Times New Roman"/>
          <w:sz w:val="20"/>
        </w:rPr>
        <w:t>[17] Пособие по проектированию железных и автомобильных дорог промышленных предприятий в районах вечной мерзлоты (к СНиП 2.05.0785)/Союзпромтрансниипроект. — М., 1990.</w:t>
      </w:r>
    </w:p>
    <w:p w:rsidR="00000000" w:rsidRDefault="00A955F1">
      <w:pPr>
        <w:spacing w:line="240" w:lineRule="auto"/>
        <w:ind w:firstLine="284"/>
        <w:rPr>
          <w:rFonts w:ascii="Times New Roman" w:hAnsi="Times New Roman"/>
          <w:sz w:val="20"/>
        </w:rPr>
      </w:pPr>
      <w:r>
        <w:rPr>
          <w:rFonts w:ascii="Times New Roman" w:hAnsi="Times New Roman"/>
          <w:sz w:val="20"/>
        </w:rPr>
        <w:t>[18] Методические рекомендации по прогнозированию надежной работы железнодорожных насыпей в условиях интенсивной эксплуатации пути/МИИТ.—М., 1990.</w:t>
      </w:r>
    </w:p>
    <w:p w:rsidR="00000000" w:rsidRDefault="00A955F1">
      <w:pPr>
        <w:spacing w:line="240" w:lineRule="auto"/>
        <w:ind w:firstLine="284"/>
        <w:rPr>
          <w:rFonts w:ascii="Times New Roman" w:hAnsi="Times New Roman"/>
          <w:sz w:val="20"/>
        </w:rPr>
      </w:pPr>
      <w:r>
        <w:rPr>
          <w:rFonts w:ascii="Times New Roman" w:hAnsi="Times New Roman"/>
          <w:sz w:val="20"/>
        </w:rPr>
        <w:t>[19] Технические указания по применению нетканых материалов для усиления земляного полотна. — М.: Транспорт, 1989.</w:t>
      </w:r>
    </w:p>
    <w:p w:rsidR="00000000" w:rsidRDefault="00A955F1">
      <w:pPr>
        <w:spacing w:line="240" w:lineRule="auto"/>
        <w:ind w:firstLine="284"/>
        <w:rPr>
          <w:rFonts w:ascii="Times New Roman" w:hAnsi="Times New Roman"/>
          <w:sz w:val="20"/>
        </w:rPr>
      </w:pPr>
      <w:r>
        <w:rPr>
          <w:rFonts w:ascii="Times New Roman" w:hAnsi="Times New Roman"/>
          <w:sz w:val="20"/>
        </w:rPr>
        <w:t>[20] Методические указания РД 31.33.05. Расчет режимных характеристик ветра для портовых сооружений/СоюзморНИИпроект. — М., 1985.</w:t>
      </w:r>
    </w:p>
    <w:p w:rsidR="00000000" w:rsidRDefault="00A955F1">
      <w:pPr>
        <w:spacing w:line="240" w:lineRule="auto"/>
        <w:ind w:firstLine="284"/>
        <w:rPr>
          <w:rFonts w:ascii="Times New Roman" w:hAnsi="Times New Roman"/>
          <w:sz w:val="20"/>
        </w:rPr>
      </w:pPr>
      <w:r>
        <w:rPr>
          <w:rFonts w:ascii="Times New Roman" w:hAnsi="Times New Roman"/>
          <w:sz w:val="20"/>
        </w:rPr>
        <w:t>[21] Наставление по изысканиям и проектированию железнодорожных и автодорожных переходов через водотоки. НИПМ-72. — М.: Транспорт, 1972.</w:t>
      </w:r>
    </w:p>
    <w:p w:rsidR="00000000" w:rsidRDefault="00A955F1">
      <w:pPr>
        <w:spacing w:line="240" w:lineRule="auto"/>
        <w:ind w:firstLine="284"/>
        <w:rPr>
          <w:rFonts w:ascii="Times New Roman" w:hAnsi="Times New Roman"/>
          <w:sz w:val="20"/>
        </w:rPr>
      </w:pPr>
      <w:r>
        <w:rPr>
          <w:rFonts w:ascii="Times New Roman" w:hAnsi="Times New Roman"/>
          <w:sz w:val="20"/>
        </w:rPr>
        <w:t>[22] Укрепление русел, конусов и откосов насыпей у малых и средних мостов и водопропускных труб: Альбом/Ленгипротрансмост. — Л., 1</w:t>
      </w:r>
      <w:r>
        <w:rPr>
          <w:rFonts w:ascii="Times New Roman" w:hAnsi="Times New Roman"/>
          <w:sz w:val="20"/>
        </w:rPr>
        <w:t>981.</w:t>
      </w:r>
    </w:p>
    <w:p w:rsidR="00000000" w:rsidRDefault="00A955F1">
      <w:pPr>
        <w:spacing w:line="240" w:lineRule="auto"/>
        <w:ind w:firstLine="284"/>
        <w:rPr>
          <w:rFonts w:ascii="Times New Roman" w:hAnsi="Times New Roman"/>
          <w:sz w:val="20"/>
        </w:rPr>
      </w:pPr>
      <w:r>
        <w:rPr>
          <w:rFonts w:ascii="Times New Roman" w:hAnsi="Times New Roman"/>
          <w:sz w:val="20"/>
        </w:rPr>
        <w:t>[23] Рекомендации по применению геотекстильных материалов в морском гидротехническом строительстве/ЦНИИС. — М., 1989.</w:t>
      </w:r>
    </w:p>
    <w:p w:rsidR="00000000" w:rsidRDefault="00A955F1">
      <w:pPr>
        <w:spacing w:line="240" w:lineRule="auto"/>
        <w:ind w:firstLine="284"/>
        <w:rPr>
          <w:rFonts w:ascii="Times New Roman" w:hAnsi="Times New Roman"/>
          <w:sz w:val="20"/>
        </w:rPr>
      </w:pPr>
      <w:r>
        <w:rPr>
          <w:rFonts w:ascii="Times New Roman" w:hAnsi="Times New Roman"/>
          <w:sz w:val="20"/>
        </w:rPr>
        <w:t>[24] Указания по проектированию производства земляных работ при сооружении земляного полотна железных и автомобильных дорог способом гидромеханизации/Мосгипротранс. — М.: 1987.</w:t>
      </w:r>
    </w:p>
    <w:p w:rsidR="00000000" w:rsidRDefault="00A955F1">
      <w:pPr>
        <w:spacing w:line="240" w:lineRule="auto"/>
        <w:ind w:firstLine="284"/>
        <w:rPr>
          <w:rFonts w:ascii="Times New Roman" w:hAnsi="Times New Roman"/>
          <w:sz w:val="20"/>
        </w:rPr>
      </w:pPr>
      <w:r>
        <w:rPr>
          <w:rFonts w:ascii="Times New Roman" w:hAnsi="Times New Roman"/>
          <w:sz w:val="20"/>
        </w:rPr>
        <w:t>[25] Методические рекомендации по разработке выемок в глинистых грунтах с влажностью выше оптимальной и использованию этих грунтов для возведения насыпей автомобильных дорог во II и III климатических зонах/Союздо</w:t>
      </w:r>
      <w:r>
        <w:rPr>
          <w:rFonts w:ascii="Times New Roman" w:hAnsi="Times New Roman"/>
          <w:sz w:val="20"/>
        </w:rPr>
        <w:t>рНИИ — М.:1988.</w:t>
      </w:r>
    </w:p>
    <w:p w:rsidR="00000000" w:rsidRDefault="00A955F1">
      <w:pPr>
        <w:spacing w:line="240" w:lineRule="auto"/>
        <w:ind w:firstLine="284"/>
        <w:rPr>
          <w:rFonts w:ascii="Times New Roman" w:hAnsi="Times New Roman"/>
          <w:sz w:val="20"/>
        </w:rPr>
      </w:pPr>
      <w:r>
        <w:rPr>
          <w:rFonts w:ascii="Times New Roman" w:hAnsi="Times New Roman"/>
          <w:sz w:val="20"/>
        </w:rPr>
        <w:t>[26] Временные методические указания по расчету устойчивости эксплуатируемых насыпей и проектированию контрбанкетов. — М.: Транспорт, 1979.</w:t>
      </w:r>
    </w:p>
    <w:p w:rsidR="00000000" w:rsidRDefault="00A955F1">
      <w:pPr>
        <w:spacing w:line="240" w:lineRule="auto"/>
        <w:ind w:firstLine="284"/>
        <w:rPr>
          <w:rFonts w:ascii="Times New Roman" w:hAnsi="Times New Roman"/>
          <w:sz w:val="20"/>
        </w:rPr>
      </w:pPr>
      <w:r>
        <w:rPr>
          <w:rFonts w:ascii="Times New Roman" w:hAnsi="Times New Roman"/>
          <w:sz w:val="20"/>
        </w:rPr>
        <w:t>[27] Методические указания по определению свойств грунтов эксплуатируемого земляного полотна. — М.: Транспорт, 1984.</w:t>
      </w:r>
    </w:p>
    <w:p w:rsidR="00000000" w:rsidRDefault="00A955F1">
      <w:pPr>
        <w:spacing w:line="240" w:lineRule="auto"/>
        <w:ind w:firstLine="284"/>
        <w:rPr>
          <w:rFonts w:ascii="Times New Roman" w:hAnsi="Times New Roman"/>
          <w:sz w:val="20"/>
        </w:rPr>
      </w:pPr>
      <w:r>
        <w:rPr>
          <w:rFonts w:ascii="Times New Roman" w:hAnsi="Times New Roman"/>
          <w:sz w:val="20"/>
        </w:rPr>
        <w:t>[28] Временная инструкция по составлению раздела «Оценка воздействия строительства на окружающую среду в проектах железных и автомобильных дорога/АО ЦНИИС. — М., 1994.</w:t>
      </w:r>
    </w:p>
    <w:p w:rsidR="00000000" w:rsidRDefault="00A955F1">
      <w:pPr>
        <w:spacing w:line="240" w:lineRule="auto"/>
        <w:ind w:firstLine="284"/>
        <w:rPr>
          <w:rFonts w:ascii="Times New Roman" w:hAnsi="Times New Roman"/>
          <w:sz w:val="20"/>
        </w:rPr>
      </w:pPr>
      <w:r>
        <w:rPr>
          <w:rFonts w:ascii="Times New Roman" w:hAnsi="Times New Roman"/>
          <w:sz w:val="20"/>
        </w:rPr>
        <w:t>[29] Методические указания по проектированию земляного полотна (выемок)</w:t>
      </w:r>
      <w:r>
        <w:rPr>
          <w:rFonts w:ascii="Times New Roman" w:hAnsi="Times New Roman"/>
          <w:sz w:val="20"/>
        </w:rPr>
        <w:t xml:space="preserve"> в легковыветривающихся скальных породах/ЦНИИС. — М., 1974.</w:t>
      </w:r>
    </w:p>
    <w:p w:rsidR="00000000" w:rsidRDefault="00A955F1">
      <w:pPr>
        <w:spacing w:line="240" w:lineRule="auto"/>
        <w:ind w:firstLine="284"/>
        <w:rPr>
          <w:rFonts w:ascii="Times New Roman" w:hAnsi="Times New Roman"/>
          <w:sz w:val="20"/>
        </w:rPr>
      </w:pPr>
      <w:r>
        <w:rPr>
          <w:rFonts w:ascii="Times New Roman" w:hAnsi="Times New Roman"/>
          <w:sz w:val="20"/>
        </w:rPr>
        <w:t>[30] Методические рекомендации по инженерно-геологическим изысканиям новых железнодорожных линий и реконструкции существующих железных дорог. — М.: ЦНИИС, 1976.</w:t>
      </w:r>
    </w:p>
    <w:p w:rsidR="00000000" w:rsidRDefault="00A955F1">
      <w:pPr>
        <w:spacing w:line="240" w:lineRule="auto"/>
        <w:ind w:firstLine="284"/>
        <w:rPr>
          <w:rFonts w:ascii="Times New Roman" w:hAnsi="Times New Roman"/>
          <w:sz w:val="20"/>
        </w:rPr>
      </w:pPr>
      <w:r>
        <w:rPr>
          <w:rFonts w:ascii="Times New Roman" w:hAnsi="Times New Roman"/>
          <w:sz w:val="20"/>
        </w:rPr>
        <w:t>[31] Правила техники безопасности и производственной санитарии при ремонте и содержании железнодорожного пути и сооружений. — М.: Транспорт, 1989.</w:t>
      </w:r>
    </w:p>
    <w:p w:rsidR="00000000" w:rsidRDefault="00A955F1">
      <w:pPr>
        <w:spacing w:line="240" w:lineRule="auto"/>
        <w:ind w:firstLine="284"/>
        <w:rPr>
          <w:rFonts w:ascii="Times New Roman" w:hAnsi="Times New Roman"/>
          <w:sz w:val="20"/>
        </w:rPr>
      </w:pPr>
      <w:r>
        <w:rPr>
          <w:rFonts w:ascii="Times New Roman" w:hAnsi="Times New Roman"/>
          <w:sz w:val="20"/>
        </w:rPr>
        <w:t>[32] Рекомендации по сферам применения и технологии сооружения дренажей с полимерными трубами для железнодорожного пути. — М., ЦНИИС, 1987.</w:t>
      </w:r>
    </w:p>
    <w:p w:rsidR="00000000" w:rsidRDefault="00A955F1">
      <w:pPr>
        <w:spacing w:line="240" w:lineRule="auto"/>
        <w:ind w:firstLine="284"/>
        <w:rPr>
          <w:rFonts w:ascii="Times New Roman" w:hAnsi="Times New Roman"/>
          <w:sz w:val="20"/>
        </w:rPr>
      </w:pPr>
      <w:r>
        <w:rPr>
          <w:rFonts w:ascii="Times New Roman" w:hAnsi="Times New Roman"/>
          <w:sz w:val="20"/>
        </w:rPr>
        <w:t>[33]</w:t>
      </w:r>
      <w:r>
        <w:rPr>
          <w:rFonts w:ascii="Times New Roman" w:hAnsi="Times New Roman"/>
          <w:sz w:val="20"/>
        </w:rPr>
        <w:t xml:space="preserve"> Железные дороги в долинах рек/Под ред. Г.С. Переселенкова. —М.: Транспорт, 1991.</w:t>
      </w:r>
    </w:p>
    <w:p w:rsidR="00000000" w:rsidRDefault="00A955F1">
      <w:pPr>
        <w:spacing w:line="240" w:lineRule="auto"/>
        <w:ind w:firstLine="284"/>
        <w:rPr>
          <w:rFonts w:ascii="Times New Roman" w:hAnsi="Times New Roman"/>
          <w:sz w:val="20"/>
        </w:rPr>
      </w:pPr>
      <w:r>
        <w:rPr>
          <w:rFonts w:ascii="Times New Roman" w:hAnsi="Times New Roman"/>
          <w:sz w:val="20"/>
        </w:rPr>
        <w:t>[34] Байков В.Н., Сигалов Э.Е. Железобетонные конструкции. — М.: Стройиздат, 1985.</w:t>
      </w:r>
    </w:p>
    <w:p w:rsidR="00000000" w:rsidRDefault="00A955F1">
      <w:pPr>
        <w:spacing w:line="240" w:lineRule="auto"/>
        <w:ind w:firstLine="284"/>
        <w:rPr>
          <w:rFonts w:ascii="Times New Roman" w:hAnsi="Times New Roman"/>
          <w:sz w:val="20"/>
        </w:rPr>
      </w:pPr>
      <w:r>
        <w:rPr>
          <w:rFonts w:ascii="Times New Roman" w:hAnsi="Times New Roman"/>
          <w:sz w:val="20"/>
        </w:rPr>
        <w:t>[35] Вериго М.Ф., Крепкогорский С.С. Общие предпосылки для корректировки правил расчетов железнодорожного пути на прочность — предложения по изменению этих правил: Труды ЦНИИ МПС, вып. 466. — М.: Транспорт, 1972.</w:t>
      </w:r>
    </w:p>
    <w:p w:rsidR="00000000" w:rsidRDefault="00A955F1">
      <w:pPr>
        <w:spacing w:line="240" w:lineRule="auto"/>
        <w:ind w:firstLine="284"/>
        <w:rPr>
          <w:rFonts w:ascii="Times New Roman" w:hAnsi="Times New Roman"/>
          <w:sz w:val="20"/>
        </w:rPr>
      </w:pPr>
      <w:r>
        <w:rPr>
          <w:rFonts w:ascii="Times New Roman" w:hAnsi="Times New Roman"/>
          <w:sz w:val="20"/>
        </w:rPr>
        <w:t>[36] Зарецкий Ю.К. Лекции по современной механике грунтов. — Ростов: Изд-во Ростовского университета, 1989.</w:t>
      </w:r>
    </w:p>
    <w:p w:rsidR="00000000" w:rsidRDefault="00A955F1">
      <w:pPr>
        <w:spacing w:line="240" w:lineRule="auto"/>
        <w:ind w:firstLine="284"/>
        <w:rPr>
          <w:rFonts w:ascii="Times New Roman" w:hAnsi="Times New Roman"/>
          <w:sz w:val="20"/>
        </w:rPr>
      </w:pPr>
      <w:r>
        <w:rPr>
          <w:rFonts w:ascii="Times New Roman" w:hAnsi="Times New Roman"/>
          <w:sz w:val="20"/>
        </w:rPr>
        <w:t>[37] Ибрагимов М.И. Подгот</w:t>
      </w:r>
      <w:r>
        <w:rPr>
          <w:rFonts w:ascii="Times New Roman" w:hAnsi="Times New Roman"/>
          <w:sz w:val="20"/>
        </w:rPr>
        <w:t>овка оснований на закарстованных грунтах инъекцией тампонажных растворов. Строительство на закарстованных территориях: Тезисы докладов Всесоюзного совещания. — Подольск, 22—23 ноября 1983 г. — М., 1983.</w:t>
      </w:r>
    </w:p>
    <w:p w:rsidR="00000000" w:rsidRDefault="00A955F1">
      <w:pPr>
        <w:spacing w:line="240" w:lineRule="auto"/>
        <w:ind w:firstLine="284"/>
        <w:rPr>
          <w:rFonts w:ascii="Times New Roman" w:hAnsi="Times New Roman"/>
          <w:sz w:val="20"/>
        </w:rPr>
      </w:pPr>
      <w:r>
        <w:rPr>
          <w:rFonts w:ascii="Times New Roman" w:hAnsi="Times New Roman"/>
          <w:sz w:val="20"/>
        </w:rPr>
        <w:t>[38] Казакбаев К.К., Смирнов С.Н. Устойчивость откосов выемок на косогорах. — Ташкент: Фан, 1975.</w:t>
      </w:r>
    </w:p>
    <w:p w:rsidR="00000000" w:rsidRDefault="00A955F1">
      <w:pPr>
        <w:spacing w:line="240" w:lineRule="auto"/>
        <w:ind w:firstLine="284"/>
        <w:rPr>
          <w:rFonts w:ascii="Times New Roman" w:hAnsi="Times New Roman"/>
          <w:sz w:val="20"/>
        </w:rPr>
      </w:pPr>
      <w:r>
        <w:rPr>
          <w:rFonts w:ascii="Times New Roman" w:hAnsi="Times New Roman"/>
          <w:sz w:val="20"/>
        </w:rPr>
        <w:t>[39] Колпаков В.Н., Абдуназаров У.К. Инженерно-геологические свойства генетических разностей лессовидных пород Чарвакской впадины //Вопросы методики и инж.-геолог. условия отдельных регионов Узбекистана. —Ташкен</w:t>
      </w:r>
      <w:r>
        <w:rPr>
          <w:rFonts w:ascii="Times New Roman" w:hAnsi="Times New Roman"/>
          <w:sz w:val="20"/>
        </w:rPr>
        <w:t>т: Гидроингео, 1973.</w:t>
      </w:r>
    </w:p>
    <w:p w:rsidR="00000000" w:rsidRDefault="00A955F1">
      <w:pPr>
        <w:spacing w:line="240" w:lineRule="auto"/>
        <w:ind w:firstLine="284"/>
        <w:rPr>
          <w:rFonts w:ascii="Times New Roman" w:hAnsi="Times New Roman"/>
          <w:sz w:val="20"/>
        </w:rPr>
      </w:pPr>
      <w:r>
        <w:rPr>
          <w:rFonts w:ascii="Times New Roman" w:hAnsi="Times New Roman"/>
          <w:sz w:val="20"/>
        </w:rPr>
        <w:t>[40] Смирнов С.Н. О разрушении грунтов при сжатии и растяжении//Транспортное строительство. — 1978.—№ 3.</w:t>
      </w:r>
    </w:p>
    <w:p w:rsidR="00000000" w:rsidRDefault="00A955F1">
      <w:pPr>
        <w:spacing w:line="240" w:lineRule="auto"/>
        <w:ind w:firstLine="284"/>
        <w:rPr>
          <w:rFonts w:ascii="Times New Roman" w:hAnsi="Times New Roman"/>
          <w:sz w:val="20"/>
        </w:rPr>
      </w:pPr>
      <w:r>
        <w:rPr>
          <w:rFonts w:ascii="Times New Roman" w:hAnsi="Times New Roman"/>
          <w:sz w:val="20"/>
        </w:rPr>
        <w:t>[41] Сорочан Е.А. Строительство сооружений на набухающих грунтах. — М.: Стройиздат, 1974.</w:t>
      </w:r>
    </w:p>
    <w:p w:rsidR="00000000" w:rsidRDefault="00A955F1">
      <w:pPr>
        <w:spacing w:line="240" w:lineRule="auto"/>
        <w:ind w:firstLine="284"/>
        <w:rPr>
          <w:rFonts w:ascii="Times New Roman" w:hAnsi="Times New Roman"/>
          <w:sz w:val="20"/>
        </w:rPr>
      </w:pPr>
      <w:r>
        <w:rPr>
          <w:rFonts w:ascii="Times New Roman" w:hAnsi="Times New Roman"/>
          <w:sz w:val="20"/>
        </w:rPr>
        <w:t>[42] Трескинский С.А. Горные дороги. — М.: Транспорт, 1974.</w:t>
      </w:r>
    </w:p>
    <w:p w:rsidR="00000000" w:rsidRDefault="00A955F1">
      <w:pPr>
        <w:spacing w:line="240" w:lineRule="auto"/>
        <w:ind w:firstLine="284"/>
        <w:rPr>
          <w:rFonts w:ascii="Times New Roman" w:hAnsi="Times New Roman"/>
          <w:sz w:val="20"/>
        </w:rPr>
      </w:pPr>
      <w:r>
        <w:rPr>
          <w:rFonts w:ascii="Times New Roman" w:hAnsi="Times New Roman"/>
          <w:sz w:val="20"/>
        </w:rPr>
        <w:t>[43] Шахунянц Г.М. Железнодорожный путь. — М.: Транспорт, 1987.</w:t>
      </w:r>
    </w:p>
    <w:p w:rsidR="00000000" w:rsidRDefault="00A955F1">
      <w:pPr>
        <w:spacing w:line="240" w:lineRule="auto"/>
        <w:ind w:firstLine="284"/>
        <w:rPr>
          <w:rFonts w:ascii="Times New Roman" w:hAnsi="Times New Roman"/>
          <w:sz w:val="20"/>
        </w:rPr>
      </w:pPr>
      <w:r>
        <w:rPr>
          <w:rFonts w:ascii="Times New Roman" w:hAnsi="Times New Roman"/>
          <w:sz w:val="20"/>
        </w:rPr>
        <w:t>[44] Яковлева Т.Г, Шульга В.Я., Амелин С.В. и др. Основы устройства и расчетов железнодорожного пути. — М.: Транспорт, 1990.</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lang w:val="en-US"/>
        </w:rPr>
      </w:pPr>
      <w:r>
        <w:rPr>
          <w:rFonts w:ascii="Times New Roman" w:hAnsi="Times New Roman"/>
          <w:sz w:val="20"/>
        </w:rPr>
        <w:t>СОДЕРЖАНИЕ</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r>
        <w:rPr>
          <w:rFonts w:ascii="Times New Roman" w:hAnsi="Times New Roman"/>
          <w:sz w:val="20"/>
        </w:rPr>
        <w:t>1 Область применения</w:t>
      </w:r>
    </w:p>
    <w:p w:rsidR="00000000" w:rsidRDefault="00A955F1">
      <w:pPr>
        <w:spacing w:line="240" w:lineRule="auto"/>
        <w:ind w:firstLine="284"/>
        <w:rPr>
          <w:rFonts w:ascii="Times New Roman" w:hAnsi="Times New Roman"/>
          <w:sz w:val="20"/>
        </w:rPr>
      </w:pPr>
      <w:r>
        <w:rPr>
          <w:rFonts w:ascii="Times New Roman" w:hAnsi="Times New Roman"/>
          <w:sz w:val="20"/>
        </w:rPr>
        <w:t>2 Нормативны</w:t>
      </w:r>
      <w:r>
        <w:rPr>
          <w:rFonts w:ascii="Times New Roman" w:hAnsi="Times New Roman"/>
          <w:sz w:val="20"/>
        </w:rPr>
        <w:t>е ссылки</w:t>
      </w:r>
    </w:p>
    <w:p w:rsidR="00000000" w:rsidRDefault="00A955F1">
      <w:pPr>
        <w:spacing w:line="240" w:lineRule="auto"/>
        <w:ind w:firstLine="284"/>
        <w:rPr>
          <w:rFonts w:ascii="Times New Roman" w:hAnsi="Times New Roman"/>
          <w:sz w:val="20"/>
        </w:rPr>
      </w:pPr>
      <w:r>
        <w:rPr>
          <w:rFonts w:ascii="Times New Roman" w:hAnsi="Times New Roman"/>
          <w:sz w:val="20"/>
        </w:rPr>
        <w:t>3 Общие положения</w:t>
      </w:r>
    </w:p>
    <w:p w:rsidR="00000000" w:rsidRDefault="00A955F1">
      <w:pPr>
        <w:spacing w:line="240" w:lineRule="auto"/>
        <w:ind w:firstLine="284"/>
        <w:rPr>
          <w:rFonts w:ascii="Times New Roman" w:hAnsi="Times New Roman"/>
          <w:sz w:val="20"/>
          <w:lang w:val="en-US"/>
        </w:rPr>
      </w:pPr>
      <w:r>
        <w:rPr>
          <w:rFonts w:ascii="Times New Roman" w:hAnsi="Times New Roman"/>
          <w:sz w:val="20"/>
        </w:rPr>
        <w:t xml:space="preserve">4 Грунты для земляного полотна. </w:t>
      </w:r>
    </w:p>
    <w:p w:rsidR="00000000" w:rsidRDefault="00A955F1">
      <w:pPr>
        <w:spacing w:line="240" w:lineRule="auto"/>
        <w:ind w:firstLine="284"/>
        <w:rPr>
          <w:rFonts w:ascii="Times New Roman" w:hAnsi="Times New Roman"/>
          <w:sz w:val="20"/>
        </w:rPr>
      </w:pPr>
      <w:r>
        <w:rPr>
          <w:rFonts w:ascii="Times New Roman" w:hAnsi="Times New Roman"/>
          <w:sz w:val="20"/>
        </w:rPr>
        <w:t>Классификация грунтов</w:t>
      </w:r>
    </w:p>
    <w:p w:rsidR="00000000" w:rsidRDefault="00A955F1">
      <w:pPr>
        <w:spacing w:line="240" w:lineRule="auto"/>
        <w:ind w:firstLine="284"/>
        <w:rPr>
          <w:rFonts w:ascii="Times New Roman" w:hAnsi="Times New Roman"/>
          <w:sz w:val="20"/>
        </w:rPr>
      </w:pPr>
      <w:r>
        <w:rPr>
          <w:rFonts w:ascii="Times New Roman" w:hAnsi="Times New Roman"/>
          <w:sz w:val="20"/>
        </w:rPr>
        <w:t>Грунты для насыпей</w:t>
      </w:r>
    </w:p>
    <w:p w:rsidR="00000000" w:rsidRDefault="00A955F1">
      <w:pPr>
        <w:spacing w:line="240" w:lineRule="auto"/>
        <w:ind w:firstLine="284"/>
        <w:rPr>
          <w:rFonts w:ascii="Times New Roman" w:hAnsi="Times New Roman"/>
          <w:sz w:val="20"/>
        </w:rPr>
      </w:pPr>
      <w:r>
        <w:rPr>
          <w:rFonts w:ascii="Times New Roman" w:hAnsi="Times New Roman"/>
          <w:sz w:val="20"/>
        </w:rPr>
        <w:t xml:space="preserve">Нормы уплотнения грунтов земляного полотна </w:t>
      </w:r>
    </w:p>
    <w:p w:rsidR="00000000" w:rsidRDefault="00A955F1">
      <w:pPr>
        <w:pStyle w:val="FR3"/>
        <w:spacing w:before="0" w:line="240" w:lineRule="auto"/>
        <w:ind w:left="0" w:firstLine="284"/>
        <w:rPr>
          <w:sz w:val="20"/>
          <w:lang w:val="en-US"/>
        </w:rPr>
      </w:pPr>
      <w:r>
        <w:rPr>
          <w:sz w:val="20"/>
        </w:rPr>
        <w:t xml:space="preserve">Нормы влажности грунтов </w:t>
      </w:r>
    </w:p>
    <w:p w:rsidR="00000000" w:rsidRDefault="00A955F1">
      <w:pPr>
        <w:pStyle w:val="FR3"/>
        <w:spacing w:before="0" w:line="240" w:lineRule="auto"/>
        <w:ind w:left="0" w:firstLine="284"/>
        <w:rPr>
          <w:sz w:val="20"/>
        </w:rPr>
      </w:pPr>
      <w:r>
        <w:rPr>
          <w:sz w:val="20"/>
        </w:rPr>
        <w:t>Естественные основания</w:t>
      </w:r>
    </w:p>
    <w:p w:rsidR="00000000" w:rsidRDefault="00A955F1">
      <w:pPr>
        <w:spacing w:line="240" w:lineRule="auto"/>
        <w:ind w:firstLine="284"/>
        <w:rPr>
          <w:rFonts w:ascii="Times New Roman" w:hAnsi="Times New Roman"/>
          <w:sz w:val="20"/>
        </w:rPr>
      </w:pPr>
      <w:r>
        <w:rPr>
          <w:rFonts w:ascii="Times New Roman" w:hAnsi="Times New Roman"/>
          <w:sz w:val="20"/>
        </w:rPr>
        <w:t>5 Основные конструктивные параметры земляного полотна. Очертания основной площадки и ширина земляного полотна</w:t>
      </w:r>
    </w:p>
    <w:p w:rsidR="00000000" w:rsidRDefault="00A955F1">
      <w:pPr>
        <w:spacing w:line="240" w:lineRule="auto"/>
        <w:ind w:firstLine="284"/>
        <w:rPr>
          <w:rFonts w:ascii="Times New Roman" w:hAnsi="Times New Roman"/>
          <w:sz w:val="20"/>
        </w:rPr>
      </w:pPr>
      <w:r>
        <w:rPr>
          <w:rFonts w:ascii="Times New Roman" w:hAnsi="Times New Roman"/>
          <w:sz w:val="20"/>
        </w:rPr>
        <w:t>Общие положения</w:t>
      </w:r>
    </w:p>
    <w:p w:rsidR="00000000" w:rsidRDefault="00A955F1">
      <w:pPr>
        <w:spacing w:line="240" w:lineRule="auto"/>
        <w:ind w:firstLine="284"/>
        <w:rPr>
          <w:rFonts w:ascii="Times New Roman" w:hAnsi="Times New Roman"/>
          <w:sz w:val="20"/>
        </w:rPr>
      </w:pPr>
      <w:r>
        <w:rPr>
          <w:rFonts w:ascii="Times New Roman" w:hAnsi="Times New Roman"/>
          <w:sz w:val="20"/>
        </w:rPr>
        <w:t>Защитный слой</w:t>
      </w:r>
    </w:p>
    <w:p w:rsidR="00000000" w:rsidRDefault="00A955F1">
      <w:pPr>
        <w:spacing w:line="240" w:lineRule="auto"/>
        <w:ind w:firstLine="284"/>
        <w:rPr>
          <w:rFonts w:ascii="Times New Roman" w:hAnsi="Times New Roman"/>
          <w:sz w:val="20"/>
        </w:rPr>
      </w:pPr>
      <w:r>
        <w:rPr>
          <w:rFonts w:ascii="Times New Roman" w:hAnsi="Times New Roman"/>
          <w:sz w:val="20"/>
        </w:rPr>
        <w:t>Высота насыпей, глубина выемок и крутизна их откосов</w:t>
      </w:r>
    </w:p>
    <w:p w:rsidR="00000000" w:rsidRDefault="00A955F1">
      <w:pPr>
        <w:spacing w:line="240" w:lineRule="auto"/>
        <w:ind w:firstLine="284"/>
        <w:rPr>
          <w:rFonts w:ascii="Times New Roman" w:hAnsi="Times New Roman"/>
          <w:sz w:val="20"/>
        </w:rPr>
      </w:pPr>
      <w:r>
        <w:rPr>
          <w:rFonts w:ascii="Times New Roman" w:hAnsi="Times New Roman"/>
          <w:sz w:val="20"/>
        </w:rPr>
        <w:t>6 Основные положения проектирования</w:t>
      </w:r>
    </w:p>
    <w:p w:rsidR="00000000" w:rsidRDefault="00A955F1">
      <w:pPr>
        <w:spacing w:line="240" w:lineRule="auto"/>
        <w:ind w:firstLine="284"/>
        <w:rPr>
          <w:rFonts w:ascii="Times New Roman" w:hAnsi="Times New Roman"/>
          <w:sz w:val="20"/>
        </w:rPr>
      </w:pPr>
      <w:r>
        <w:rPr>
          <w:rFonts w:ascii="Times New Roman" w:hAnsi="Times New Roman"/>
          <w:sz w:val="20"/>
        </w:rPr>
        <w:t>7 Насыпи</w:t>
      </w:r>
    </w:p>
    <w:p w:rsidR="00000000" w:rsidRDefault="00A955F1">
      <w:pPr>
        <w:spacing w:line="240" w:lineRule="auto"/>
        <w:ind w:firstLine="284"/>
        <w:rPr>
          <w:rFonts w:ascii="Times New Roman" w:hAnsi="Times New Roman"/>
          <w:sz w:val="20"/>
        </w:rPr>
      </w:pPr>
      <w:r>
        <w:rPr>
          <w:rFonts w:ascii="Times New Roman" w:hAnsi="Times New Roman"/>
          <w:sz w:val="20"/>
        </w:rPr>
        <w:t>Общие положения</w:t>
      </w:r>
    </w:p>
    <w:p w:rsidR="00000000" w:rsidRDefault="00A955F1">
      <w:pPr>
        <w:spacing w:line="240" w:lineRule="auto"/>
        <w:ind w:firstLine="284"/>
        <w:rPr>
          <w:rFonts w:ascii="Times New Roman" w:hAnsi="Times New Roman"/>
          <w:sz w:val="20"/>
        </w:rPr>
      </w:pPr>
      <w:r>
        <w:rPr>
          <w:rFonts w:ascii="Times New Roman" w:hAnsi="Times New Roman"/>
          <w:sz w:val="20"/>
        </w:rPr>
        <w:t>Насыпи на сыром и мокром основании</w:t>
      </w:r>
    </w:p>
    <w:p w:rsidR="00000000" w:rsidRDefault="00A955F1">
      <w:pPr>
        <w:spacing w:line="240" w:lineRule="auto"/>
        <w:ind w:firstLine="284"/>
        <w:rPr>
          <w:rFonts w:ascii="Times New Roman" w:hAnsi="Times New Roman"/>
          <w:sz w:val="20"/>
        </w:rPr>
      </w:pPr>
      <w:r>
        <w:rPr>
          <w:rFonts w:ascii="Times New Roman" w:hAnsi="Times New Roman"/>
          <w:sz w:val="20"/>
        </w:rPr>
        <w:t>Насыпи из глинистых грунтов по</w:t>
      </w:r>
      <w:r>
        <w:rPr>
          <w:rFonts w:ascii="Times New Roman" w:hAnsi="Times New Roman"/>
          <w:sz w:val="20"/>
        </w:rPr>
        <w:t xml:space="preserve">вышенной влажности </w:t>
      </w:r>
    </w:p>
    <w:p w:rsidR="00000000" w:rsidRDefault="00A955F1">
      <w:pPr>
        <w:spacing w:line="240" w:lineRule="auto"/>
        <w:ind w:firstLine="284"/>
        <w:rPr>
          <w:rFonts w:ascii="Times New Roman" w:hAnsi="Times New Roman"/>
          <w:sz w:val="20"/>
        </w:rPr>
      </w:pPr>
      <w:r>
        <w:rPr>
          <w:rFonts w:ascii="Times New Roman" w:hAnsi="Times New Roman"/>
          <w:sz w:val="20"/>
        </w:rPr>
        <w:t xml:space="preserve">8 Насыпи на болотах </w:t>
      </w:r>
    </w:p>
    <w:p w:rsidR="00000000" w:rsidRDefault="00A955F1">
      <w:pPr>
        <w:spacing w:line="240" w:lineRule="auto"/>
        <w:ind w:firstLine="284"/>
        <w:rPr>
          <w:rFonts w:ascii="Times New Roman" w:hAnsi="Times New Roman"/>
          <w:sz w:val="20"/>
        </w:rPr>
      </w:pPr>
      <w:r>
        <w:rPr>
          <w:rFonts w:ascii="Times New Roman" w:hAnsi="Times New Roman"/>
          <w:sz w:val="20"/>
        </w:rPr>
        <w:t>Общие положения</w:t>
      </w:r>
    </w:p>
    <w:p w:rsidR="00000000" w:rsidRDefault="00A955F1">
      <w:pPr>
        <w:spacing w:line="240" w:lineRule="auto"/>
        <w:ind w:firstLine="284"/>
        <w:rPr>
          <w:rFonts w:ascii="Times New Roman" w:hAnsi="Times New Roman"/>
          <w:sz w:val="20"/>
        </w:rPr>
      </w:pPr>
      <w:r>
        <w:rPr>
          <w:rFonts w:ascii="Times New Roman" w:hAnsi="Times New Roman"/>
          <w:sz w:val="20"/>
        </w:rPr>
        <w:t xml:space="preserve">Насыпи на болотах I типа </w:t>
      </w:r>
    </w:p>
    <w:p w:rsidR="00000000" w:rsidRDefault="00A955F1">
      <w:pPr>
        <w:spacing w:line="240" w:lineRule="auto"/>
        <w:ind w:firstLine="284"/>
        <w:rPr>
          <w:rFonts w:ascii="Times New Roman" w:hAnsi="Times New Roman"/>
          <w:sz w:val="20"/>
        </w:rPr>
      </w:pPr>
      <w:r>
        <w:rPr>
          <w:rFonts w:ascii="Times New Roman" w:hAnsi="Times New Roman"/>
          <w:sz w:val="20"/>
        </w:rPr>
        <w:t>Насыпи на болотах</w:t>
      </w:r>
      <w:r>
        <w:rPr>
          <w:rFonts w:ascii="Times New Roman" w:hAnsi="Times New Roman"/>
          <w:sz w:val="20"/>
          <w:lang w:val="en-US"/>
        </w:rPr>
        <w:t xml:space="preserve"> I—II,</w:t>
      </w:r>
      <w:r>
        <w:rPr>
          <w:rFonts w:ascii="Times New Roman" w:hAnsi="Times New Roman"/>
          <w:sz w:val="20"/>
        </w:rPr>
        <w:t xml:space="preserve"> II и</w:t>
      </w:r>
      <w:r>
        <w:rPr>
          <w:rFonts w:ascii="Times New Roman" w:hAnsi="Times New Roman"/>
          <w:sz w:val="20"/>
          <w:lang w:val="en-US"/>
        </w:rPr>
        <w:t xml:space="preserve"> III</w:t>
      </w:r>
      <w:r>
        <w:rPr>
          <w:rFonts w:ascii="Times New Roman" w:hAnsi="Times New Roman"/>
          <w:sz w:val="20"/>
        </w:rPr>
        <w:t xml:space="preserve"> типов</w:t>
      </w:r>
    </w:p>
    <w:p w:rsidR="00000000" w:rsidRDefault="00A955F1">
      <w:pPr>
        <w:spacing w:line="240" w:lineRule="auto"/>
        <w:ind w:firstLine="284"/>
        <w:rPr>
          <w:rFonts w:ascii="Times New Roman" w:hAnsi="Times New Roman"/>
          <w:sz w:val="20"/>
        </w:rPr>
      </w:pPr>
      <w:r>
        <w:rPr>
          <w:rFonts w:ascii="Times New Roman" w:hAnsi="Times New Roman"/>
          <w:sz w:val="20"/>
        </w:rPr>
        <w:t>9 Насыпи в условиях подтоплений</w:t>
      </w:r>
    </w:p>
    <w:p w:rsidR="00000000" w:rsidRDefault="00A955F1">
      <w:pPr>
        <w:spacing w:line="240" w:lineRule="auto"/>
        <w:ind w:firstLine="284"/>
        <w:rPr>
          <w:rFonts w:ascii="Times New Roman" w:hAnsi="Times New Roman"/>
          <w:sz w:val="20"/>
        </w:rPr>
      </w:pPr>
      <w:r>
        <w:rPr>
          <w:rFonts w:ascii="Times New Roman" w:hAnsi="Times New Roman"/>
          <w:sz w:val="20"/>
        </w:rPr>
        <w:t>10 Выемки</w:t>
      </w:r>
    </w:p>
    <w:p w:rsidR="00000000" w:rsidRDefault="00A955F1">
      <w:pPr>
        <w:pStyle w:val="FR3"/>
        <w:spacing w:before="0" w:line="240" w:lineRule="auto"/>
        <w:ind w:left="0" w:firstLine="284"/>
        <w:rPr>
          <w:sz w:val="20"/>
        </w:rPr>
      </w:pPr>
      <w:r>
        <w:rPr>
          <w:sz w:val="20"/>
        </w:rPr>
        <w:t xml:space="preserve">Выемки при благоприятных инженерно-геологических условиях </w:t>
      </w:r>
    </w:p>
    <w:p w:rsidR="00000000" w:rsidRDefault="00A955F1">
      <w:pPr>
        <w:pStyle w:val="FR3"/>
        <w:spacing w:before="0" w:line="240" w:lineRule="auto"/>
        <w:ind w:left="0" w:firstLine="284"/>
        <w:rPr>
          <w:sz w:val="20"/>
        </w:rPr>
      </w:pPr>
      <w:r>
        <w:rPr>
          <w:sz w:val="20"/>
        </w:rPr>
        <w:t>Выемки в глинистых грунтах повышенной влажности и переувлажненных</w:t>
      </w:r>
    </w:p>
    <w:p w:rsidR="00000000" w:rsidRDefault="00A955F1">
      <w:pPr>
        <w:spacing w:line="240" w:lineRule="auto"/>
        <w:ind w:firstLine="284"/>
        <w:rPr>
          <w:rFonts w:ascii="Times New Roman" w:hAnsi="Times New Roman"/>
          <w:sz w:val="20"/>
        </w:rPr>
      </w:pPr>
      <w:r>
        <w:rPr>
          <w:rFonts w:ascii="Times New Roman" w:hAnsi="Times New Roman"/>
          <w:sz w:val="20"/>
        </w:rPr>
        <w:t xml:space="preserve">Выемки в скальных грунтах </w:t>
      </w:r>
    </w:p>
    <w:p w:rsidR="00000000" w:rsidRDefault="00A955F1">
      <w:pPr>
        <w:spacing w:line="240" w:lineRule="auto"/>
        <w:ind w:firstLine="284"/>
        <w:rPr>
          <w:rFonts w:ascii="Times New Roman" w:hAnsi="Times New Roman"/>
          <w:sz w:val="20"/>
        </w:rPr>
      </w:pPr>
      <w:r>
        <w:rPr>
          <w:rFonts w:ascii="Times New Roman" w:hAnsi="Times New Roman"/>
          <w:sz w:val="20"/>
        </w:rPr>
        <w:t>11 Земляное полотно на участках засоленных и набухающих грунтов, наличия карстов</w:t>
      </w:r>
    </w:p>
    <w:p w:rsidR="00000000" w:rsidRDefault="00A955F1">
      <w:pPr>
        <w:spacing w:line="240" w:lineRule="auto"/>
        <w:ind w:firstLine="284"/>
        <w:rPr>
          <w:rFonts w:ascii="Times New Roman" w:hAnsi="Times New Roman"/>
          <w:sz w:val="20"/>
        </w:rPr>
      </w:pPr>
      <w:r>
        <w:rPr>
          <w:rFonts w:ascii="Times New Roman" w:hAnsi="Times New Roman"/>
          <w:sz w:val="20"/>
        </w:rPr>
        <w:t xml:space="preserve">Земляное полотно в засоленных грунтах </w:t>
      </w:r>
    </w:p>
    <w:p w:rsidR="00000000" w:rsidRDefault="00A955F1">
      <w:pPr>
        <w:spacing w:line="240" w:lineRule="auto"/>
        <w:ind w:firstLine="284"/>
        <w:rPr>
          <w:rFonts w:ascii="Times New Roman" w:hAnsi="Times New Roman"/>
          <w:sz w:val="20"/>
        </w:rPr>
      </w:pPr>
      <w:r>
        <w:rPr>
          <w:rFonts w:ascii="Times New Roman" w:hAnsi="Times New Roman"/>
          <w:sz w:val="20"/>
        </w:rPr>
        <w:t xml:space="preserve">Земляное полотно в набухающих грунтах </w:t>
      </w:r>
    </w:p>
    <w:p w:rsidR="00000000" w:rsidRDefault="00A955F1">
      <w:pPr>
        <w:spacing w:line="240" w:lineRule="auto"/>
        <w:ind w:firstLine="284"/>
        <w:rPr>
          <w:rFonts w:ascii="Times New Roman" w:hAnsi="Times New Roman"/>
          <w:sz w:val="20"/>
        </w:rPr>
      </w:pPr>
      <w:r>
        <w:rPr>
          <w:rFonts w:ascii="Times New Roman" w:hAnsi="Times New Roman"/>
          <w:sz w:val="20"/>
        </w:rPr>
        <w:t>Земляное полотно в карстовых районах</w:t>
      </w:r>
    </w:p>
    <w:p w:rsidR="00000000" w:rsidRDefault="00A955F1">
      <w:pPr>
        <w:pStyle w:val="FR3"/>
        <w:spacing w:before="0" w:line="240" w:lineRule="auto"/>
        <w:ind w:left="0" w:firstLine="284"/>
        <w:rPr>
          <w:sz w:val="20"/>
        </w:rPr>
      </w:pPr>
      <w:r>
        <w:rPr>
          <w:sz w:val="20"/>
        </w:rPr>
        <w:t>12 Земляное полотно в районах распространения песков</w:t>
      </w:r>
    </w:p>
    <w:p w:rsidR="00000000" w:rsidRDefault="00A955F1">
      <w:pPr>
        <w:pStyle w:val="FR3"/>
        <w:spacing w:before="0" w:line="240" w:lineRule="auto"/>
        <w:ind w:left="0" w:firstLine="284"/>
        <w:rPr>
          <w:sz w:val="20"/>
        </w:rPr>
      </w:pPr>
      <w:r>
        <w:rPr>
          <w:sz w:val="20"/>
        </w:rPr>
        <w:t>13 Земляное полотно в районах искусственного орошения</w:t>
      </w:r>
    </w:p>
    <w:p w:rsidR="00000000" w:rsidRDefault="00A955F1">
      <w:pPr>
        <w:spacing w:line="240" w:lineRule="auto"/>
        <w:ind w:firstLine="284"/>
        <w:rPr>
          <w:rFonts w:ascii="Times New Roman" w:hAnsi="Times New Roman"/>
          <w:sz w:val="20"/>
        </w:rPr>
      </w:pPr>
      <w:r>
        <w:rPr>
          <w:rFonts w:ascii="Times New Roman" w:hAnsi="Times New Roman"/>
          <w:sz w:val="20"/>
        </w:rPr>
        <w:t xml:space="preserve">14 Земляное полотно для железнодорожных узлов и станций </w:t>
      </w:r>
    </w:p>
    <w:p w:rsidR="00000000" w:rsidRDefault="00A955F1">
      <w:pPr>
        <w:pStyle w:val="FR3"/>
        <w:spacing w:before="0" w:line="240" w:lineRule="auto"/>
        <w:ind w:left="0" w:firstLine="284"/>
        <w:rPr>
          <w:sz w:val="20"/>
        </w:rPr>
      </w:pPr>
      <w:r>
        <w:rPr>
          <w:sz w:val="20"/>
        </w:rPr>
        <w:t>15 Особенности проектирования земляного полотна, возводимого в зимнее время</w:t>
      </w:r>
    </w:p>
    <w:p w:rsidR="00000000" w:rsidRDefault="00A955F1">
      <w:pPr>
        <w:spacing w:line="240" w:lineRule="auto"/>
        <w:ind w:firstLine="284"/>
        <w:rPr>
          <w:rFonts w:ascii="Times New Roman" w:hAnsi="Times New Roman"/>
          <w:sz w:val="20"/>
        </w:rPr>
      </w:pPr>
      <w:r>
        <w:rPr>
          <w:rFonts w:ascii="Times New Roman" w:hAnsi="Times New Roman"/>
          <w:sz w:val="20"/>
        </w:rPr>
        <w:t>16 Резервы, кавальеры, банкеты</w:t>
      </w:r>
    </w:p>
    <w:p w:rsidR="00000000" w:rsidRDefault="00A955F1">
      <w:pPr>
        <w:pStyle w:val="FR3"/>
        <w:spacing w:before="0" w:line="240" w:lineRule="auto"/>
        <w:ind w:left="0" w:firstLine="284"/>
        <w:rPr>
          <w:sz w:val="20"/>
        </w:rPr>
      </w:pPr>
      <w:r>
        <w:rPr>
          <w:sz w:val="20"/>
        </w:rPr>
        <w:t>Резервы</w:t>
      </w:r>
    </w:p>
    <w:p w:rsidR="00000000" w:rsidRDefault="00A955F1">
      <w:pPr>
        <w:pStyle w:val="FR3"/>
        <w:spacing w:before="0" w:line="240" w:lineRule="auto"/>
        <w:ind w:left="0" w:firstLine="284"/>
        <w:rPr>
          <w:sz w:val="20"/>
        </w:rPr>
      </w:pPr>
      <w:r>
        <w:rPr>
          <w:sz w:val="20"/>
        </w:rPr>
        <w:t>Кавальеры</w:t>
      </w:r>
    </w:p>
    <w:p w:rsidR="00000000" w:rsidRDefault="00A955F1">
      <w:pPr>
        <w:pStyle w:val="FR3"/>
        <w:spacing w:before="0" w:line="240" w:lineRule="auto"/>
        <w:ind w:left="0" w:firstLine="284"/>
        <w:rPr>
          <w:sz w:val="20"/>
        </w:rPr>
      </w:pPr>
      <w:r>
        <w:rPr>
          <w:sz w:val="20"/>
        </w:rPr>
        <w:t>Банкеты</w:t>
      </w:r>
    </w:p>
    <w:p w:rsidR="00000000" w:rsidRDefault="00A955F1">
      <w:pPr>
        <w:pStyle w:val="FR3"/>
        <w:spacing w:before="0" w:line="240" w:lineRule="auto"/>
        <w:ind w:left="0" w:firstLine="284"/>
        <w:rPr>
          <w:sz w:val="20"/>
        </w:rPr>
      </w:pPr>
      <w:r>
        <w:rPr>
          <w:sz w:val="20"/>
        </w:rPr>
        <w:t xml:space="preserve">17 Устройства для отвода поверхностных и грунтовых вод </w:t>
      </w:r>
    </w:p>
    <w:p w:rsidR="00000000" w:rsidRDefault="00A955F1">
      <w:pPr>
        <w:pStyle w:val="FR3"/>
        <w:spacing w:before="0" w:line="240" w:lineRule="auto"/>
        <w:ind w:left="0" w:firstLine="284"/>
        <w:rPr>
          <w:sz w:val="20"/>
        </w:rPr>
      </w:pPr>
      <w:r>
        <w:rPr>
          <w:sz w:val="20"/>
        </w:rPr>
        <w:t>Общие положения</w:t>
      </w:r>
    </w:p>
    <w:p w:rsidR="00000000" w:rsidRDefault="00A955F1">
      <w:pPr>
        <w:pStyle w:val="FR3"/>
        <w:spacing w:before="0" w:line="240" w:lineRule="auto"/>
        <w:ind w:left="0" w:firstLine="284"/>
        <w:rPr>
          <w:sz w:val="20"/>
          <w:lang w:val="en-US"/>
        </w:rPr>
      </w:pPr>
      <w:r>
        <w:rPr>
          <w:sz w:val="20"/>
        </w:rPr>
        <w:t xml:space="preserve">Водоотводные канавы </w:t>
      </w:r>
    </w:p>
    <w:p w:rsidR="00000000" w:rsidRDefault="00A955F1">
      <w:pPr>
        <w:pStyle w:val="FR3"/>
        <w:spacing w:before="0" w:line="240" w:lineRule="auto"/>
        <w:ind w:left="0" w:firstLine="284"/>
        <w:rPr>
          <w:sz w:val="20"/>
        </w:rPr>
      </w:pPr>
      <w:r>
        <w:rPr>
          <w:sz w:val="20"/>
        </w:rPr>
        <w:t xml:space="preserve">Нагорные канавы </w:t>
      </w:r>
    </w:p>
    <w:p w:rsidR="00000000" w:rsidRDefault="00A955F1">
      <w:pPr>
        <w:pStyle w:val="FR3"/>
        <w:spacing w:before="0" w:line="240" w:lineRule="auto"/>
        <w:ind w:left="0" w:firstLine="284"/>
        <w:rPr>
          <w:sz w:val="20"/>
        </w:rPr>
      </w:pPr>
      <w:r>
        <w:rPr>
          <w:sz w:val="20"/>
        </w:rPr>
        <w:t>Кюветы и лотки</w:t>
      </w:r>
    </w:p>
    <w:p w:rsidR="00000000" w:rsidRDefault="00A955F1">
      <w:pPr>
        <w:pStyle w:val="FR3"/>
        <w:spacing w:before="0" w:line="240" w:lineRule="auto"/>
        <w:ind w:left="0" w:firstLine="284"/>
        <w:rPr>
          <w:sz w:val="20"/>
        </w:rPr>
      </w:pPr>
      <w:r>
        <w:rPr>
          <w:sz w:val="20"/>
        </w:rPr>
        <w:t>Водоотводные устройства в пределах раздельных пунктов</w:t>
      </w:r>
    </w:p>
    <w:p w:rsidR="00000000" w:rsidRDefault="00A955F1">
      <w:pPr>
        <w:pStyle w:val="FR3"/>
        <w:spacing w:before="0" w:line="240" w:lineRule="auto"/>
        <w:ind w:left="0" w:firstLine="284"/>
        <w:rPr>
          <w:sz w:val="20"/>
        </w:rPr>
      </w:pPr>
      <w:r>
        <w:rPr>
          <w:sz w:val="20"/>
        </w:rPr>
        <w:t>Устройства для отвода грунтовых вод</w:t>
      </w:r>
    </w:p>
    <w:p w:rsidR="00000000" w:rsidRDefault="00A955F1">
      <w:pPr>
        <w:spacing w:line="240" w:lineRule="auto"/>
        <w:ind w:firstLine="284"/>
        <w:rPr>
          <w:rFonts w:ascii="Times New Roman" w:hAnsi="Times New Roman"/>
          <w:sz w:val="20"/>
        </w:rPr>
      </w:pPr>
      <w:r>
        <w:rPr>
          <w:rFonts w:ascii="Times New Roman" w:hAnsi="Times New Roman"/>
          <w:sz w:val="20"/>
        </w:rPr>
        <w:t>Поглощающие колодцы и испарительные бассейны</w:t>
      </w:r>
    </w:p>
    <w:p w:rsidR="00000000" w:rsidRDefault="00A955F1">
      <w:pPr>
        <w:spacing w:line="240" w:lineRule="auto"/>
        <w:ind w:firstLine="284"/>
        <w:rPr>
          <w:rFonts w:ascii="Times New Roman" w:hAnsi="Times New Roman"/>
          <w:sz w:val="20"/>
        </w:rPr>
      </w:pPr>
      <w:r>
        <w:rPr>
          <w:rFonts w:ascii="Times New Roman" w:hAnsi="Times New Roman"/>
          <w:sz w:val="20"/>
        </w:rPr>
        <w:t xml:space="preserve">18 Защита и укрепление земляного полотна и водоотводных сооружений </w:t>
      </w:r>
    </w:p>
    <w:p w:rsidR="00000000" w:rsidRDefault="00A955F1">
      <w:pPr>
        <w:spacing w:line="240" w:lineRule="auto"/>
        <w:ind w:firstLine="284"/>
        <w:rPr>
          <w:rFonts w:ascii="Times New Roman" w:hAnsi="Times New Roman"/>
          <w:sz w:val="20"/>
        </w:rPr>
      </w:pPr>
      <w:r>
        <w:rPr>
          <w:rFonts w:ascii="Times New Roman" w:hAnsi="Times New Roman"/>
          <w:sz w:val="20"/>
        </w:rPr>
        <w:t>Общие положения</w:t>
      </w:r>
    </w:p>
    <w:p w:rsidR="00000000" w:rsidRDefault="00A955F1">
      <w:pPr>
        <w:spacing w:line="240" w:lineRule="auto"/>
        <w:ind w:firstLine="284"/>
        <w:rPr>
          <w:rFonts w:ascii="Times New Roman" w:hAnsi="Times New Roman"/>
          <w:sz w:val="20"/>
        </w:rPr>
      </w:pPr>
      <w:r>
        <w:rPr>
          <w:rFonts w:ascii="Times New Roman" w:hAnsi="Times New Roman"/>
          <w:sz w:val="20"/>
        </w:rPr>
        <w:t xml:space="preserve">Защитные конструкции и мероприятия </w:t>
      </w:r>
    </w:p>
    <w:p w:rsidR="00000000" w:rsidRDefault="00A955F1">
      <w:pPr>
        <w:spacing w:line="240" w:lineRule="auto"/>
        <w:ind w:firstLine="284"/>
        <w:rPr>
          <w:rFonts w:ascii="Times New Roman" w:hAnsi="Times New Roman"/>
          <w:sz w:val="20"/>
        </w:rPr>
      </w:pPr>
      <w:r>
        <w:rPr>
          <w:rFonts w:ascii="Times New Roman" w:hAnsi="Times New Roman"/>
          <w:sz w:val="20"/>
        </w:rPr>
        <w:t>Укрепление земляного полотна и водоотводных сооружений</w:t>
      </w:r>
    </w:p>
    <w:p w:rsidR="00000000" w:rsidRDefault="00A955F1">
      <w:pPr>
        <w:spacing w:line="240" w:lineRule="auto"/>
        <w:ind w:firstLine="284"/>
        <w:rPr>
          <w:rFonts w:ascii="Times New Roman" w:hAnsi="Times New Roman"/>
          <w:sz w:val="20"/>
        </w:rPr>
      </w:pPr>
      <w:r>
        <w:rPr>
          <w:rFonts w:ascii="Times New Roman" w:hAnsi="Times New Roman"/>
          <w:sz w:val="20"/>
        </w:rPr>
        <w:t>19 Фильтрующие насыпи</w:t>
      </w:r>
    </w:p>
    <w:p w:rsidR="00000000" w:rsidRDefault="00A955F1">
      <w:pPr>
        <w:pStyle w:val="FR3"/>
        <w:spacing w:before="0" w:line="240" w:lineRule="auto"/>
        <w:ind w:left="0" w:firstLine="284"/>
        <w:rPr>
          <w:sz w:val="20"/>
        </w:rPr>
      </w:pPr>
      <w:r>
        <w:rPr>
          <w:sz w:val="20"/>
        </w:rPr>
        <w:t>20 Земляное полотно в районах распространения вечномерзлых грунтов</w:t>
      </w:r>
    </w:p>
    <w:p w:rsidR="00000000" w:rsidRDefault="00A955F1">
      <w:pPr>
        <w:spacing w:line="240" w:lineRule="auto"/>
        <w:ind w:firstLine="284"/>
        <w:rPr>
          <w:rFonts w:ascii="Times New Roman" w:hAnsi="Times New Roman"/>
          <w:sz w:val="20"/>
        </w:rPr>
      </w:pPr>
      <w:r>
        <w:rPr>
          <w:rFonts w:ascii="Times New Roman" w:hAnsi="Times New Roman"/>
          <w:sz w:val="20"/>
        </w:rPr>
        <w:t>21 Земляное полотно внешних (подъездных) путей</w:t>
      </w:r>
    </w:p>
    <w:p w:rsidR="00000000" w:rsidRDefault="00A955F1">
      <w:pPr>
        <w:spacing w:line="240" w:lineRule="auto"/>
        <w:ind w:firstLine="284"/>
        <w:rPr>
          <w:rFonts w:ascii="Times New Roman" w:hAnsi="Times New Roman"/>
          <w:sz w:val="20"/>
        </w:rPr>
      </w:pPr>
      <w:r>
        <w:rPr>
          <w:rFonts w:ascii="Times New Roman" w:hAnsi="Times New Roman"/>
          <w:sz w:val="20"/>
        </w:rPr>
        <w:t>22 Экологические требования при проектировании земляного полотна</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А Классификация скальных грунтов по выветриваемости во времени</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Б Хара</w:t>
      </w:r>
      <w:r>
        <w:rPr>
          <w:rFonts w:ascii="Times New Roman" w:hAnsi="Times New Roman"/>
          <w:sz w:val="20"/>
        </w:rPr>
        <w:t>ктеристика грунтов засоленных, набухающих, просадочных, пучинистых</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В Методика определения толщины защитного слоя по условию ограничения величины морозного пучения его основания и обеспечения необходимой прочности подстилающего слоя</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Г Рекомендации по расчету устойчивости земляного полотна</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Д Характеристики болотных отложений</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Е Методика определения осадки насыпей на болотах</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Ж Методика испытания насыпей на болотах</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Приложение 3 Определение размера камня для </w:t>
      </w:r>
      <w:r>
        <w:rPr>
          <w:rFonts w:ascii="Times New Roman" w:hAnsi="Times New Roman"/>
          <w:sz w:val="20"/>
        </w:rPr>
        <w:t xml:space="preserve">защиты откоса от размыва текущим потоком </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Приложение И Величина уширенной защитной призмы </w:t>
      </w:r>
      <w:r>
        <w:rPr>
          <w:rFonts w:ascii="Times New Roman" w:hAnsi="Times New Roman"/>
          <w:sz w:val="20"/>
        </w:rPr>
        <w:sym w:font="Symbol" w:char="F044"/>
      </w:r>
      <w:r>
        <w:rPr>
          <w:rFonts w:ascii="Times New Roman" w:hAnsi="Times New Roman"/>
          <w:i/>
          <w:sz w:val="20"/>
          <w:lang w:val="en-US"/>
        </w:rPr>
        <w:t>l</w:t>
      </w:r>
      <w:r>
        <w:rPr>
          <w:rFonts w:ascii="Times New Roman" w:hAnsi="Times New Roman"/>
          <w:sz w:val="20"/>
        </w:rPr>
        <w:t xml:space="preserve"> при защите откоса от размыва с использованием несортированной горной массы</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К Армирующие материалы</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Л Характеристика полимерных  труб и трубофильтров</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М Схематическая карта климатического районирования территорий для строительства</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Н Схематическая карта глубины промерзания глинистых и суглинистых грунтов</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П Расчет параметров ветровых волн для определения отметки бров</w:t>
      </w:r>
      <w:r>
        <w:rPr>
          <w:rFonts w:ascii="Times New Roman" w:hAnsi="Times New Roman"/>
          <w:sz w:val="20"/>
        </w:rPr>
        <w:t xml:space="preserve">ки насыпи и мощности крепления откоса </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Р Устойчивость земляного полотна на участках склоновых процессов в лессовидных грунтах</w:t>
      </w:r>
    </w:p>
    <w:p w:rsidR="00000000" w:rsidRDefault="00A955F1">
      <w:pPr>
        <w:spacing w:line="240" w:lineRule="auto"/>
        <w:ind w:firstLine="284"/>
        <w:rPr>
          <w:rFonts w:ascii="Times New Roman" w:hAnsi="Times New Roman"/>
          <w:sz w:val="20"/>
        </w:rPr>
      </w:pPr>
      <w:r>
        <w:rPr>
          <w:rFonts w:ascii="Times New Roman" w:hAnsi="Times New Roman"/>
          <w:sz w:val="20"/>
        </w:rPr>
        <w:t xml:space="preserve">Приложение С Перечень нормативных документов  </w:t>
      </w:r>
    </w:p>
    <w:p w:rsidR="00000000" w:rsidRDefault="00A955F1">
      <w:pPr>
        <w:spacing w:line="240" w:lineRule="auto"/>
        <w:ind w:firstLine="284"/>
        <w:rPr>
          <w:rFonts w:ascii="Times New Roman" w:hAnsi="Times New Roman"/>
          <w:sz w:val="20"/>
        </w:rPr>
      </w:pPr>
      <w:r>
        <w:rPr>
          <w:rFonts w:ascii="Times New Roman" w:hAnsi="Times New Roman"/>
          <w:sz w:val="20"/>
        </w:rPr>
        <w:t>Приложение Т Библиография</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p w:rsidR="00000000" w:rsidRDefault="00A955F1">
      <w:pPr>
        <w:pStyle w:val="FR2"/>
        <w:spacing w:before="0"/>
        <w:ind w:firstLine="284"/>
        <w:jc w:val="both"/>
        <w:rPr>
          <w:rFonts w:ascii="Times New Roman" w:hAnsi="Times New Roman"/>
          <w:b w:val="0"/>
          <w:sz w:val="20"/>
        </w:rPr>
      </w:pPr>
      <w:r>
        <w:rPr>
          <w:rFonts w:ascii="Times New Roman" w:hAnsi="Times New Roman"/>
          <w:b w:val="0"/>
          <w:sz w:val="20"/>
        </w:rPr>
        <w:t>Ключевые слова: проект, земляное полотно, грунты, насыпи и выемки, защитный слой, дренирующие грунты, водоотводы, укрепление, конечные упругие осадки, фильтрующие насыпи, вечномерзлые грунты, экологические требования.</w:t>
      </w:r>
    </w:p>
    <w:p w:rsidR="00000000" w:rsidRDefault="00A955F1">
      <w:pPr>
        <w:spacing w:line="240" w:lineRule="auto"/>
        <w:ind w:firstLine="284"/>
        <w:rPr>
          <w:rFonts w:ascii="Times New Roman" w:hAnsi="Times New Roman"/>
          <w:sz w:val="20"/>
        </w:rPr>
      </w:pPr>
    </w:p>
    <w:p w:rsidR="00000000" w:rsidRDefault="00A955F1">
      <w:pPr>
        <w:spacing w:line="240" w:lineRule="auto"/>
        <w:ind w:firstLine="284"/>
        <w:rPr>
          <w:rFonts w:ascii="Times New Roman" w:hAnsi="Times New Roman"/>
          <w:sz w:val="20"/>
        </w:rPr>
      </w:pPr>
    </w:p>
    <w:sectPr w:rsidR="00000000">
      <w:pgSz w:w="11907" w:h="16840" w:code="9"/>
      <w:pgMar w:top="1440" w:right="1797" w:bottom="1440" w:left="1797" w:header="720" w:footer="720" w:gutter="0"/>
      <w:paperSrc w:first="7" w:other="7"/>
      <w:cols w:space="720" w:equalWidth="0">
        <w:col w:w="8313"/>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55F1"/>
    <w:rsid w:val="00A95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line="260" w:lineRule="auto"/>
      <w:ind w:firstLine="320"/>
      <w:jc w:val="both"/>
      <w:textAlignment w:val="baseline"/>
    </w:pPr>
    <w:rPr>
      <w:rFonts w:ascii="Arial" w:hAnsi="Arial"/>
      <w:sz w:val="18"/>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480"/>
      <w:jc w:val="center"/>
      <w:textAlignment w:val="baseline"/>
    </w:pPr>
    <w:rPr>
      <w:rFonts w:ascii="Arial" w:hAnsi="Arial"/>
      <w:b/>
      <w:sz w:val="44"/>
    </w:rPr>
  </w:style>
  <w:style w:type="paragraph" w:customStyle="1" w:styleId="FR2">
    <w:name w:val="FR2"/>
    <w:pPr>
      <w:widowControl w:val="0"/>
      <w:overflowPunct w:val="0"/>
      <w:autoSpaceDE w:val="0"/>
      <w:autoSpaceDN w:val="0"/>
      <w:adjustRightInd w:val="0"/>
      <w:spacing w:before="2040"/>
      <w:jc w:val="center"/>
      <w:textAlignment w:val="baseline"/>
    </w:pPr>
    <w:rPr>
      <w:rFonts w:ascii="Arial" w:hAnsi="Arial"/>
      <w:b/>
      <w:sz w:val="32"/>
    </w:rPr>
  </w:style>
  <w:style w:type="paragraph" w:customStyle="1" w:styleId="FR3">
    <w:name w:val="FR3"/>
    <w:pPr>
      <w:widowControl w:val="0"/>
      <w:overflowPunct w:val="0"/>
      <w:autoSpaceDE w:val="0"/>
      <w:autoSpaceDN w:val="0"/>
      <w:adjustRightInd w:val="0"/>
      <w:spacing w:before="120" w:line="260" w:lineRule="auto"/>
      <w:ind w:left="1480" w:firstLine="520"/>
      <w:jc w:val="both"/>
      <w:textAlignment w:val="baseline"/>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oleObject" Target="embeddings/oleObject9.bin"/><Relationship Id="rId42" Type="http://schemas.openxmlformats.org/officeDocument/2006/relationships/image" Target="media/image28.png"/><Relationship Id="rId63" Type="http://schemas.openxmlformats.org/officeDocument/2006/relationships/image" Target="media/image41.png"/><Relationship Id="rId84" Type="http://schemas.openxmlformats.org/officeDocument/2006/relationships/image" Target="media/image61.wmf"/><Relationship Id="rId138" Type="http://schemas.openxmlformats.org/officeDocument/2006/relationships/image" Target="media/image96.png"/><Relationship Id="rId159" Type="http://schemas.openxmlformats.org/officeDocument/2006/relationships/image" Target="media/image108.png"/><Relationship Id="rId170" Type="http://schemas.openxmlformats.org/officeDocument/2006/relationships/image" Target="media/image117.wmf"/><Relationship Id="rId191" Type="http://schemas.openxmlformats.org/officeDocument/2006/relationships/oleObject" Target="embeddings/oleObject59.bin"/><Relationship Id="rId205" Type="http://schemas.openxmlformats.org/officeDocument/2006/relationships/oleObject" Target="embeddings/oleObject68.bin"/><Relationship Id="rId226" Type="http://schemas.openxmlformats.org/officeDocument/2006/relationships/oleObject" Target="embeddings/oleObject79.bin"/><Relationship Id="rId107" Type="http://schemas.openxmlformats.org/officeDocument/2006/relationships/oleObject" Target="embeddings/oleObject30.bin"/><Relationship Id="rId11" Type="http://schemas.openxmlformats.org/officeDocument/2006/relationships/oleObject" Target="embeddings/oleObject4.bin"/><Relationship Id="rId32" Type="http://schemas.openxmlformats.org/officeDocument/2006/relationships/image" Target="media/image18.png"/><Relationship Id="rId53" Type="http://schemas.openxmlformats.org/officeDocument/2006/relationships/oleObject" Target="embeddings/oleObject17.bin"/><Relationship Id="rId74" Type="http://schemas.openxmlformats.org/officeDocument/2006/relationships/image" Target="media/image52.png"/><Relationship Id="rId128" Type="http://schemas.openxmlformats.org/officeDocument/2006/relationships/oleObject" Target="embeddings/oleObject38.bin"/><Relationship Id="rId149" Type="http://schemas.openxmlformats.org/officeDocument/2006/relationships/oleObject" Target="embeddings/oleObject42.bin"/><Relationship Id="rId5" Type="http://schemas.openxmlformats.org/officeDocument/2006/relationships/oleObject" Target="embeddings/oleObject1.bin"/><Relationship Id="rId95" Type="http://schemas.openxmlformats.org/officeDocument/2006/relationships/image" Target="media/image67.wmf"/><Relationship Id="rId160" Type="http://schemas.openxmlformats.org/officeDocument/2006/relationships/image" Target="media/image109.wmf"/><Relationship Id="rId181" Type="http://schemas.openxmlformats.org/officeDocument/2006/relationships/oleObject" Target="embeddings/oleObject54.bin"/><Relationship Id="rId216" Type="http://schemas.openxmlformats.org/officeDocument/2006/relationships/oleObject" Target="embeddings/oleObject75.bin"/><Relationship Id="rId22" Type="http://schemas.openxmlformats.org/officeDocument/2006/relationships/image" Target="media/image10.png"/><Relationship Id="rId43" Type="http://schemas.openxmlformats.org/officeDocument/2006/relationships/oleObject" Target="embeddings/oleObject12.bin"/><Relationship Id="rId64" Type="http://schemas.openxmlformats.org/officeDocument/2006/relationships/image" Target="media/image42.png"/><Relationship Id="rId118" Type="http://schemas.openxmlformats.org/officeDocument/2006/relationships/image" Target="media/image82.png"/><Relationship Id="rId139" Type="http://schemas.openxmlformats.org/officeDocument/2006/relationships/image" Target="media/image97.png"/><Relationship Id="rId80" Type="http://schemas.openxmlformats.org/officeDocument/2006/relationships/image" Target="media/image58.png"/><Relationship Id="rId85" Type="http://schemas.openxmlformats.org/officeDocument/2006/relationships/oleObject" Target="embeddings/oleObject21.bin"/><Relationship Id="rId150" Type="http://schemas.openxmlformats.org/officeDocument/2006/relationships/image" Target="media/image105.wmf"/><Relationship Id="rId155" Type="http://schemas.openxmlformats.org/officeDocument/2006/relationships/oleObject" Target="embeddings/oleObject47.bin"/><Relationship Id="rId171" Type="http://schemas.openxmlformats.org/officeDocument/2006/relationships/oleObject" Target="embeddings/oleObject51.bin"/><Relationship Id="rId176" Type="http://schemas.openxmlformats.org/officeDocument/2006/relationships/image" Target="media/image122.wmf"/><Relationship Id="rId192" Type="http://schemas.openxmlformats.org/officeDocument/2006/relationships/image" Target="media/image130.wmf"/><Relationship Id="rId197" Type="http://schemas.openxmlformats.org/officeDocument/2006/relationships/oleObject" Target="embeddings/oleObject62.bin"/><Relationship Id="rId206" Type="http://schemas.openxmlformats.org/officeDocument/2006/relationships/image" Target="media/image135.wmf"/><Relationship Id="rId227" Type="http://schemas.openxmlformats.org/officeDocument/2006/relationships/image" Target="media/image145.wmf"/><Relationship Id="rId201" Type="http://schemas.openxmlformats.org/officeDocument/2006/relationships/oleObject" Target="embeddings/oleObject64.bin"/><Relationship Id="rId222" Type="http://schemas.openxmlformats.org/officeDocument/2006/relationships/image" Target="media/image141.png"/><Relationship Id="rId12" Type="http://schemas.openxmlformats.org/officeDocument/2006/relationships/image" Target="media/image5.wmf"/><Relationship Id="rId17" Type="http://schemas.openxmlformats.org/officeDocument/2006/relationships/oleObject" Target="embeddings/oleObject7.bin"/><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38.png"/><Relationship Id="rId103" Type="http://schemas.openxmlformats.org/officeDocument/2006/relationships/image" Target="media/image71.png"/><Relationship Id="rId108" Type="http://schemas.openxmlformats.org/officeDocument/2006/relationships/image" Target="media/image75.png"/><Relationship Id="rId124" Type="http://schemas.openxmlformats.org/officeDocument/2006/relationships/oleObject" Target="embeddings/oleObject36.bin"/><Relationship Id="rId129" Type="http://schemas.openxmlformats.org/officeDocument/2006/relationships/image" Target="media/image88.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oleObject" Target="embeddings/oleObject24.bin"/><Relationship Id="rId96" Type="http://schemas.openxmlformats.org/officeDocument/2006/relationships/oleObject" Target="embeddings/oleObject26.bin"/><Relationship Id="rId140" Type="http://schemas.openxmlformats.org/officeDocument/2006/relationships/image" Target="media/image98.png"/><Relationship Id="rId145" Type="http://schemas.openxmlformats.org/officeDocument/2006/relationships/oleObject" Target="embeddings/oleObject40.bin"/><Relationship Id="rId161" Type="http://schemas.openxmlformats.org/officeDocument/2006/relationships/oleObject" Target="embeddings/oleObject49.bin"/><Relationship Id="rId166" Type="http://schemas.openxmlformats.org/officeDocument/2006/relationships/oleObject" Target="embeddings/oleObject50.bin"/><Relationship Id="rId182" Type="http://schemas.openxmlformats.org/officeDocument/2006/relationships/image" Target="media/image125.wmf"/><Relationship Id="rId187" Type="http://schemas.openxmlformats.org/officeDocument/2006/relationships/oleObject" Target="embeddings/oleObject57.bin"/><Relationship Id="rId217" Type="http://schemas.openxmlformats.org/officeDocument/2006/relationships/oleObject" Target="embeddings/oleObject76.bin"/><Relationship Id="rId1" Type="http://schemas.openxmlformats.org/officeDocument/2006/relationships/styles" Target="styles.xml"/><Relationship Id="rId6" Type="http://schemas.openxmlformats.org/officeDocument/2006/relationships/image" Target="media/image2.wmf"/><Relationship Id="rId212" Type="http://schemas.openxmlformats.org/officeDocument/2006/relationships/oleObject" Target="embeddings/oleObject72.bin"/><Relationship Id="rId233" Type="http://schemas.openxmlformats.org/officeDocument/2006/relationships/oleObject" Target="embeddings/oleObject83.bin"/><Relationship Id="rId23" Type="http://schemas.openxmlformats.org/officeDocument/2006/relationships/oleObject" Target="embeddings/oleObject10.bin"/><Relationship Id="rId28" Type="http://schemas.openxmlformats.org/officeDocument/2006/relationships/image" Target="media/image14.png"/><Relationship Id="rId49" Type="http://schemas.openxmlformats.org/officeDocument/2006/relationships/oleObject" Target="embeddings/oleObject15.bin"/><Relationship Id="rId114" Type="http://schemas.openxmlformats.org/officeDocument/2006/relationships/oleObject" Target="embeddings/oleObject32.bin"/><Relationship Id="rId119" Type="http://schemas.openxmlformats.org/officeDocument/2006/relationships/image" Target="media/image83.wmf"/><Relationship Id="rId44" Type="http://schemas.openxmlformats.org/officeDocument/2006/relationships/image" Target="media/image29.png"/><Relationship Id="rId60" Type="http://schemas.openxmlformats.org/officeDocument/2006/relationships/oleObject" Target="embeddings/oleObject19.bin"/><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2.wmf"/><Relationship Id="rId130" Type="http://schemas.openxmlformats.org/officeDocument/2006/relationships/image" Target="media/image89.png"/><Relationship Id="rId135" Type="http://schemas.openxmlformats.org/officeDocument/2006/relationships/image" Target="media/image93.png"/><Relationship Id="rId151" Type="http://schemas.openxmlformats.org/officeDocument/2006/relationships/oleObject" Target="embeddings/oleObject43.bin"/><Relationship Id="rId156" Type="http://schemas.openxmlformats.org/officeDocument/2006/relationships/oleObject" Target="embeddings/oleObject48.bin"/><Relationship Id="rId177" Type="http://schemas.openxmlformats.org/officeDocument/2006/relationships/oleObject" Target="embeddings/oleObject52.bin"/><Relationship Id="rId198" Type="http://schemas.openxmlformats.org/officeDocument/2006/relationships/image" Target="media/image133.wmf"/><Relationship Id="rId172" Type="http://schemas.openxmlformats.org/officeDocument/2006/relationships/image" Target="media/image118.png"/><Relationship Id="rId193" Type="http://schemas.openxmlformats.org/officeDocument/2006/relationships/oleObject" Target="embeddings/oleObject60.bin"/><Relationship Id="rId202" Type="http://schemas.openxmlformats.org/officeDocument/2006/relationships/oleObject" Target="embeddings/oleObject65.bin"/><Relationship Id="rId207" Type="http://schemas.openxmlformats.org/officeDocument/2006/relationships/oleObject" Target="embeddings/oleObject69.bin"/><Relationship Id="rId223" Type="http://schemas.openxmlformats.org/officeDocument/2006/relationships/image" Target="media/image142.png"/><Relationship Id="rId228" Type="http://schemas.openxmlformats.org/officeDocument/2006/relationships/oleObject" Target="embeddings/oleObject80.bin"/><Relationship Id="rId13" Type="http://schemas.openxmlformats.org/officeDocument/2006/relationships/oleObject" Target="embeddings/oleObject5.bin"/><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76.wmf"/><Relationship Id="rId34" Type="http://schemas.openxmlformats.org/officeDocument/2006/relationships/image" Target="media/image20.png"/><Relationship Id="rId50" Type="http://schemas.openxmlformats.org/officeDocument/2006/relationships/image" Target="media/image32.png"/><Relationship Id="rId55" Type="http://schemas.openxmlformats.org/officeDocument/2006/relationships/oleObject" Target="embeddings/oleObject18.bin"/><Relationship Id="rId76" Type="http://schemas.openxmlformats.org/officeDocument/2006/relationships/image" Target="media/image54.png"/><Relationship Id="rId97" Type="http://schemas.openxmlformats.org/officeDocument/2006/relationships/image" Target="media/image68.wmf"/><Relationship Id="rId104" Type="http://schemas.openxmlformats.org/officeDocument/2006/relationships/image" Target="media/image72.png"/><Relationship Id="rId120" Type="http://schemas.openxmlformats.org/officeDocument/2006/relationships/oleObject" Target="embeddings/oleObject34.bin"/><Relationship Id="rId125" Type="http://schemas.openxmlformats.org/officeDocument/2006/relationships/image" Target="media/image86.wmf"/><Relationship Id="rId141" Type="http://schemas.openxmlformats.org/officeDocument/2006/relationships/image" Target="media/image99.png"/><Relationship Id="rId146" Type="http://schemas.openxmlformats.org/officeDocument/2006/relationships/image" Target="media/image103.wmf"/><Relationship Id="rId167" Type="http://schemas.openxmlformats.org/officeDocument/2006/relationships/image" Target="media/image114.png"/><Relationship Id="rId188" Type="http://schemas.openxmlformats.org/officeDocument/2006/relationships/image" Target="media/image128.wmf"/><Relationship Id="rId7" Type="http://schemas.openxmlformats.org/officeDocument/2006/relationships/oleObject" Target="embeddings/oleObject2.bin"/><Relationship Id="rId71" Type="http://schemas.openxmlformats.org/officeDocument/2006/relationships/image" Target="media/image49.png"/><Relationship Id="rId92" Type="http://schemas.openxmlformats.org/officeDocument/2006/relationships/image" Target="media/image65.png"/><Relationship Id="rId162" Type="http://schemas.openxmlformats.org/officeDocument/2006/relationships/image" Target="media/image110.png"/><Relationship Id="rId183" Type="http://schemas.openxmlformats.org/officeDocument/2006/relationships/oleObject" Target="embeddings/oleObject55.bin"/><Relationship Id="rId213" Type="http://schemas.openxmlformats.org/officeDocument/2006/relationships/oleObject" Target="embeddings/oleObject73.bin"/><Relationship Id="rId218" Type="http://schemas.openxmlformats.org/officeDocument/2006/relationships/image" Target="media/image139.wmf"/><Relationship Id="rId234" Type="http://schemas.openxmlformats.org/officeDocument/2006/relationships/image" Target="media/image148.png"/><Relationship Id="rId2" Type="http://schemas.openxmlformats.org/officeDocument/2006/relationships/settings" Target="settings.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oleObject" Target="embeddings/oleObject13.bin"/><Relationship Id="rId66" Type="http://schemas.openxmlformats.org/officeDocument/2006/relationships/image" Target="media/image44.png"/><Relationship Id="rId87" Type="http://schemas.openxmlformats.org/officeDocument/2006/relationships/oleObject" Target="embeddings/oleObject22.bin"/><Relationship Id="rId110" Type="http://schemas.openxmlformats.org/officeDocument/2006/relationships/oleObject" Target="embeddings/oleObject31.bin"/><Relationship Id="rId115" Type="http://schemas.openxmlformats.org/officeDocument/2006/relationships/image" Target="media/image80.wmf"/><Relationship Id="rId131" Type="http://schemas.openxmlformats.org/officeDocument/2006/relationships/image" Target="media/image90.wmf"/><Relationship Id="rId136" Type="http://schemas.openxmlformats.org/officeDocument/2006/relationships/image" Target="media/image94.png"/><Relationship Id="rId157" Type="http://schemas.openxmlformats.org/officeDocument/2006/relationships/image" Target="media/image106.png"/><Relationship Id="rId178" Type="http://schemas.openxmlformats.org/officeDocument/2006/relationships/image" Target="media/image123.wmf"/><Relationship Id="rId61" Type="http://schemas.openxmlformats.org/officeDocument/2006/relationships/image" Target="media/image39.png"/><Relationship Id="rId82" Type="http://schemas.openxmlformats.org/officeDocument/2006/relationships/image" Target="media/image60.wmf"/><Relationship Id="rId152" Type="http://schemas.openxmlformats.org/officeDocument/2006/relationships/oleObject" Target="embeddings/oleObject44.bin"/><Relationship Id="rId173" Type="http://schemas.openxmlformats.org/officeDocument/2006/relationships/image" Target="media/image119.png"/><Relationship Id="rId194" Type="http://schemas.openxmlformats.org/officeDocument/2006/relationships/image" Target="media/image131.wmf"/><Relationship Id="rId199" Type="http://schemas.openxmlformats.org/officeDocument/2006/relationships/oleObject" Target="embeddings/oleObject63.bin"/><Relationship Id="rId203" Type="http://schemas.openxmlformats.org/officeDocument/2006/relationships/oleObject" Target="embeddings/oleObject66.bin"/><Relationship Id="rId208" Type="http://schemas.openxmlformats.org/officeDocument/2006/relationships/image" Target="media/image136.wmf"/><Relationship Id="rId229" Type="http://schemas.openxmlformats.org/officeDocument/2006/relationships/image" Target="media/image146.wmf"/><Relationship Id="rId19" Type="http://schemas.openxmlformats.org/officeDocument/2006/relationships/oleObject" Target="embeddings/oleObject8.bin"/><Relationship Id="rId224" Type="http://schemas.openxmlformats.org/officeDocument/2006/relationships/image" Target="media/image143.png"/><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oleObject" Target="embeddings/oleObject28.bin"/><Relationship Id="rId105" Type="http://schemas.openxmlformats.org/officeDocument/2006/relationships/image" Target="media/image73.png"/><Relationship Id="rId126" Type="http://schemas.openxmlformats.org/officeDocument/2006/relationships/oleObject" Target="embeddings/oleObject37.bin"/><Relationship Id="rId147" Type="http://schemas.openxmlformats.org/officeDocument/2006/relationships/oleObject" Target="embeddings/oleObject41.bin"/><Relationship Id="rId168" Type="http://schemas.openxmlformats.org/officeDocument/2006/relationships/image" Target="media/image115.png"/><Relationship Id="rId8" Type="http://schemas.openxmlformats.org/officeDocument/2006/relationships/image" Target="media/image3.wmf"/><Relationship Id="rId51" Type="http://schemas.openxmlformats.org/officeDocument/2006/relationships/oleObject" Target="embeddings/oleObject16.bin"/><Relationship Id="rId72" Type="http://schemas.openxmlformats.org/officeDocument/2006/relationships/image" Target="media/image50.png"/><Relationship Id="rId93" Type="http://schemas.openxmlformats.org/officeDocument/2006/relationships/image" Target="media/image66.wmf"/><Relationship Id="rId98" Type="http://schemas.openxmlformats.org/officeDocument/2006/relationships/oleObject" Target="embeddings/oleObject27.bin"/><Relationship Id="rId121" Type="http://schemas.openxmlformats.org/officeDocument/2006/relationships/image" Target="media/image84.wmf"/><Relationship Id="rId142" Type="http://schemas.openxmlformats.org/officeDocument/2006/relationships/image" Target="media/image100.png"/><Relationship Id="rId163" Type="http://schemas.openxmlformats.org/officeDocument/2006/relationships/image" Target="media/image111.png"/><Relationship Id="rId184" Type="http://schemas.openxmlformats.org/officeDocument/2006/relationships/image" Target="media/image126.wmf"/><Relationship Id="rId189" Type="http://schemas.openxmlformats.org/officeDocument/2006/relationships/oleObject" Target="embeddings/oleObject58.bin"/><Relationship Id="rId219" Type="http://schemas.openxmlformats.org/officeDocument/2006/relationships/oleObject" Target="embeddings/oleObject77.bin"/><Relationship Id="rId3" Type="http://schemas.openxmlformats.org/officeDocument/2006/relationships/webSettings" Target="webSettings.xml"/><Relationship Id="rId214" Type="http://schemas.openxmlformats.org/officeDocument/2006/relationships/image" Target="media/image138.wmf"/><Relationship Id="rId230" Type="http://schemas.openxmlformats.org/officeDocument/2006/relationships/oleObject" Target="embeddings/oleObject81.bin"/><Relationship Id="rId235" Type="http://schemas.openxmlformats.org/officeDocument/2006/relationships/fontTable" Target="fontTable.xml"/><Relationship Id="rId25" Type="http://schemas.openxmlformats.org/officeDocument/2006/relationships/oleObject" Target="embeddings/oleObject11.bin"/><Relationship Id="rId46" Type="http://schemas.openxmlformats.org/officeDocument/2006/relationships/image" Target="media/image30.png"/><Relationship Id="rId67" Type="http://schemas.openxmlformats.org/officeDocument/2006/relationships/image" Target="media/image45.png"/><Relationship Id="rId116" Type="http://schemas.openxmlformats.org/officeDocument/2006/relationships/oleObject" Target="embeddings/oleObject33.bin"/><Relationship Id="rId137" Type="http://schemas.openxmlformats.org/officeDocument/2006/relationships/image" Target="media/image95.png"/><Relationship Id="rId158" Type="http://schemas.openxmlformats.org/officeDocument/2006/relationships/image" Target="media/image107.png"/><Relationship Id="rId20" Type="http://schemas.openxmlformats.org/officeDocument/2006/relationships/image" Target="media/image9.png"/><Relationship Id="rId41" Type="http://schemas.openxmlformats.org/officeDocument/2006/relationships/image" Target="media/image27.png"/><Relationship Id="rId62" Type="http://schemas.openxmlformats.org/officeDocument/2006/relationships/image" Target="media/image40.png"/><Relationship Id="rId83" Type="http://schemas.openxmlformats.org/officeDocument/2006/relationships/oleObject" Target="embeddings/oleObject20.bin"/><Relationship Id="rId88" Type="http://schemas.openxmlformats.org/officeDocument/2006/relationships/image" Target="media/image63.wmf"/><Relationship Id="rId111" Type="http://schemas.openxmlformats.org/officeDocument/2006/relationships/image" Target="media/image77.png"/><Relationship Id="rId132" Type="http://schemas.openxmlformats.org/officeDocument/2006/relationships/oleObject" Target="embeddings/oleObject39.bin"/><Relationship Id="rId153" Type="http://schemas.openxmlformats.org/officeDocument/2006/relationships/oleObject" Target="embeddings/oleObject45.bin"/><Relationship Id="rId174" Type="http://schemas.openxmlformats.org/officeDocument/2006/relationships/image" Target="media/image120.png"/><Relationship Id="rId179" Type="http://schemas.openxmlformats.org/officeDocument/2006/relationships/oleObject" Target="embeddings/oleObject53.bin"/><Relationship Id="rId195" Type="http://schemas.openxmlformats.org/officeDocument/2006/relationships/oleObject" Target="embeddings/oleObject61.bin"/><Relationship Id="rId209" Type="http://schemas.openxmlformats.org/officeDocument/2006/relationships/oleObject" Target="embeddings/oleObject70.bin"/><Relationship Id="rId190" Type="http://schemas.openxmlformats.org/officeDocument/2006/relationships/image" Target="media/image129.wmf"/><Relationship Id="rId204" Type="http://schemas.openxmlformats.org/officeDocument/2006/relationships/oleObject" Target="embeddings/oleObject67.bin"/><Relationship Id="rId220" Type="http://schemas.openxmlformats.org/officeDocument/2006/relationships/image" Target="media/image140.wmf"/><Relationship Id="rId225" Type="http://schemas.openxmlformats.org/officeDocument/2006/relationships/image" Target="media/image144.wmf"/><Relationship Id="rId15" Type="http://schemas.openxmlformats.org/officeDocument/2006/relationships/oleObject" Target="embeddings/oleObject6.bin"/><Relationship Id="rId36" Type="http://schemas.openxmlformats.org/officeDocument/2006/relationships/image" Target="media/image22.png"/><Relationship Id="rId57" Type="http://schemas.openxmlformats.org/officeDocument/2006/relationships/image" Target="media/image36.png"/><Relationship Id="rId106" Type="http://schemas.openxmlformats.org/officeDocument/2006/relationships/image" Target="media/image74.png"/><Relationship Id="rId127" Type="http://schemas.openxmlformats.org/officeDocument/2006/relationships/image" Target="media/image87.wmf"/><Relationship Id="rId10" Type="http://schemas.openxmlformats.org/officeDocument/2006/relationships/image" Target="media/image4.wmf"/><Relationship Id="rId31" Type="http://schemas.openxmlformats.org/officeDocument/2006/relationships/image" Target="media/image17.png"/><Relationship Id="rId52" Type="http://schemas.openxmlformats.org/officeDocument/2006/relationships/image" Target="media/image33.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oleObject" Target="embeddings/oleObject25.bin"/><Relationship Id="rId99" Type="http://schemas.openxmlformats.org/officeDocument/2006/relationships/image" Target="media/image69.wmf"/><Relationship Id="rId101" Type="http://schemas.openxmlformats.org/officeDocument/2006/relationships/image" Target="media/image70.wmf"/><Relationship Id="rId122" Type="http://schemas.openxmlformats.org/officeDocument/2006/relationships/oleObject" Target="embeddings/oleObject35.bin"/><Relationship Id="rId143" Type="http://schemas.openxmlformats.org/officeDocument/2006/relationships/image" Target="media/image101.png"/><Relationship Id="rId148" Type="http://schemas.openxmlformats.org/officeDocument/2006/relationships/image" Target="media/image104.wmf"/><Relationship Id="rId164" Type="http://schemas.openxmlformats.org/officeDocument/2006/relationships/image" Target="media/image112.png"/><Relationship Id="rId169" Type="http://schemas.openxmlformats.org/officeDocument/2006/relationships/image" Target="media/image116.png"/><Relationship Id="rId185" Type="http://schemas.openxmlformats.org/officeDocument/2006/relationships/oleObject" Target="embeddings/oleObject56.bin"/><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image" Target="media/image124.wmf"/><Relationship Id="rId210" Type="http://schemas.openxmlformats.org/officeDocument/2006/relationships/image" Target="media/image137.wmf"/><Relationship Id="rId215" Type="http://schemas.openxmlformats.org/officeDocument/2006/relationships/oleObject" Target="embeddings/oleObject74.bin"/><Relationship Id="rId236" Type="http://schemas.openxmlformats.org/officeDocument/2006/relationships/theme" Target="theme/theme1.xml"/><Relationship Id="rId26" Type="http://schemas.openxmlformats.org/officeDocument/2006/relationships/image" Target="media/image12.png"/><Relationship Id="rId231" Type="http://schemas.openxmlformats.org/officeDocument/2006/relationships/image" Target="media/image147.wmf"/><Relationship Id="rId47" Type="http://schemas.openxmlformats.org/officeDocument/2006/relationships/oleObject" Target="embeddings/oleObject14.bin"/><Relationship Id="rId68" Type="http://schemas.openxmlformats.org/officeDocument/2006/relationships/image" Target="media/image46.png"/><Relationship Id="rId89" Type="http://schemas.openxmlformats.org/officeDocument/2006/relationships/oleObject" Target="embeddings/oleObject23.bin"/><Relationship Id="rId112" Type="http://schemas.openxmlformats.org/officeDocument/2006/relationships/image" Target="media/image78.png"/><Relationship Id="rId133" Type="http://schemas.openxmlformats.org/officeDocument/2006/relationships/image" Target="media/image91.png"/><Relationship Id="rId154" Type="http://schemas.openxmlformats.org/officeDocument/2006/relationships/oleObject" Target="embeddings/oleObject46.bin"/><Relationship Id="rId175" Type="http://schemas.openxmlformats.org/officeDocument/2006/relationships/image" Target="media/image121.png"/><Relationship Id="rId196" Type="http://schemas.openxmlformats.org/officeDocument/2006/relationships/image" Target="media/image132.wmf"/><Relationship Id="rId200" Type="http://schemas.openxmlformats.org/officeDocument/2006/relationships/image" Target="media/image134.wmf"/><Relationship Id="rId16" Type="http://schemas.openxmlformats.org/officeDocument/2006/relationships/image" Target="media/image7.png"/><Relationship Id="rId221" Type="http://schemas.openxmlformats.org/officeDocument/2006/relationships/oleObject" Target="embeddings/oleObject78.bin"/><Relationship Id="rId37" Type="http://schemas.openxmlformats.org/officeDocument/2006/relationships/image" Target="media/image23.png"/><Relationship Id="rId58" Type="http://schemas.openxmlformats.org/officeDocument/2006/relationships/image" Target="media/image37.png"/><Relationship Id="rId79" Type="http://schemas.openxmlformats.org/officeDocument/2006/relationships/image" Target="media/image57.png"/><Relationship Id="rId102" Type="http://schemas.openxmlformats.org/officeDocument/2006/relationships/oleObject" Target="embeddings/oleObject29.bin"/><Relationship Id="rId123" Type="http://schemas.openxmlformats.org/officeDocument/2006/relationships/image" Target="media/image85.wmf"/><Relationship Id="rId144" Type="http://schemas.openxmlformats.org/officeDocument/2006/relationships/image" Target="media/image102.wmf"/><Relationship Id="rId90" Type="http://schemas.openxmlformats.org/officeDocument/2006/relationships/image" Target="media/image64.wmf"/><Relationship Id="rId165" Type="http://schemas.openxmlformats.org/officeDocument/2006/relationships/image" Target="media/image113.png"/><Relationship Id="rId186" Type="http://schemas.openxmlformats.org/officeDocument/2006/relationships/image" Target="media/image127.wmf"/><Relationship Id="rId211" Type="http://schemas.openxmlformats.org/officeDocument/2006/relationships/oleObject" Target="embeddings/oleObject71.bin"/><Relationship Id="rId232" Type="http://schemas.openxmlformats.org/officeDocument/2006/relationships/oleObject" Target="embeddings/oleObject82.bin"/><Relationship Id="rId27" Type="http://schemas.openxmlformats.org/officeDocument/2006/relationships/image" Target="media/image13.png"/><Relationship Id="rId48" Type="http://schemas.openxmlformats.org/officeDocument/2006/relationships/image" Target="media/image31.png"/><Relationship Id="rId69" Type="http://schemas.openxmlformats.org/officeDocument/2006/relationships/image" Target="media/image47.png"/><Relationship Id="rId113" Type="http://schemas.openxmlformats.org/officeDocument/2006/relationships/image" Target="media/image79.wmf"/><Relationship Id="rId134" Type="http://schemas.openxmlformats.org/officeDocument/2006/relationships/image" Target="media/image9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42132</Words>
  <Characters>240157</Characters>
  <Application>Microsoft Office Word</Application>
  <DocSecurity>0</DocSecurity>
  <Lines>2001</Lines>
  <Paragraphs>563</Paragraphs>
  <ScaleCrop>false</ScaleCrop>
  <Company>Elcom Ltd</Company>
  <LinksUpToDate>false</LinksUpToDate>
  <CharactersWithSpaces>281726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CNTI</dc:creator>
  <cp:keywords/>
  <dc:description/>
  <cp:lastModifiedBy>Parhomeiai</cp:lastModifiedBy>
  <cp:revision>2</cp:revision>
  <dcterms:created xsi:type="dcterms:W3CDTF">2013-04-11T12:21:00Z</dcterms:created>
  <dcterms:modified xsi:type="dcterms:W3CDTF">2013-04-11T12:21:00Z</dcterms:modified>
</cp:coreProperties>
</file>