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2DE8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A52DE8">
      <w:pPr>
        <w:jc w:val="center"/>
      </w:pPr>
    </w:p>
    <w:p w:rsidR="00000000" w:rsidRDefault="00A52DE8">
      <w:pPr>
        <w:jc w:val="center"/>
      </w:pPr>
      <w:r>
        <w:t>1. Общие указания</w:t>
      </w:r>
    </w:p>
    <w:p w:rsidR="00000000" w:rsidRDefault="00A52DE8"/>
    <w:p w:rsidR="00000000" w:rsidRDefault="00A52DE8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внутренних санитарно-технических рабо</w:t>
      </w:r>
      <w:r>
        <w:t>т по ремонту и реконструкции зданий и сооружений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A52DE8">
      <w:pPr>
        <w:ind w:firstLine="284"/>
        <w:jc w:val="both"/>
      </w:pPr>
      <w:r>
        <w:t>1.2. При разработке РСН использованы обосновывающие материалы к сборнику СНИР 65 "Внутренние санитарно-технические работы".</w:t>
      </w:r>
    </w:p>
    <w:p w:rsidR="00000000" w:rsidRDefault="00A52DE8">
      <w:pPr>
        <w:ind w:firstLine="284"/>
        <w:jc w:val="both"/>
      </w:pPr>
      <w:r>
        <w:t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</w:t>
      </w:r>
      <w:r>
        <w:t xml:space="preserve">ономики </w:t>
      </w:r>
      <w:proofErr w:type="spellStart"/>
      <w:r>
        <w:t>Минстроем</w:t>
      </w:r>
      <w:proofErr w:type="spellEnd"/>
      <w:r>
        <w:t xml:space="preserve"> России и ЦНИИЭУС </w:t>
      </w:r>
      <w:proofErr w:type="spellStart"/>
      <w:r>
        <w:t>Минстроя</w:t>
      </w:r>
      <w:proofErr w:type="spellEnd"/>
      <w:r>
        <w:t xml:space="preserve"> России в 1991-1996 годах.</w:t>
      </w:r>
    </w:p>
    <w:p w:rsidR="00000000" w:rsidRDefault="00A52DE8">
      <w:pPr>
        <w:ind w:firstLine="284"/>
        <w:jc w:val="both"/>
      </w:pPr>
      <w:r>
        <w:t>1.3. Нормами сборника предусматривается применение узлов и деталей, изготовленных на заводах или в заготовительных мастерских.</w:t>
      </w:r>
    </w:p>
    <w:p w:rsidR="00000000" w:rsidRDefault="00A52DE8">
      <w:pPr>
        <w:ind w:firstLine="284"/>
        <w:jc w:val="both"/>
      </w:pPr>
      <w:r>
        <w:t>1.4. В нормах сборника предусмотрен полный комплекс основных, вспомогательных и сопутствующих работ, включая комплектование, разметку мест прокладки трубопроводов и вычерчивание эскизов, сверление или пробивку отверстий для креплений, перемещение балконов в процессе сварочных работ, присоединение приборов к трубоп</w:t>
      </w:r>
      <w:r>
        <w:t>роводам, снятие в процессе работы и обратная установка отдельных деталей (пробок и стаканчиков к сифонам, водоразборных кранов) и т.п.</w:t>
      </w:r>
    </w:p>
    <w:p w:rsidR="00000000" w:rsidRDefault="00A52DE8">
      <w:pPr>
        <w:ind w:firstLine="284"/>
        <w:jc w:val="both"/>
      </w:pPr>
      <w:r>
        <w:t>1.5. Нормами сборника предусматриваются работы на высоте до 3 м от уровня пола. При выполнении работ с передвижных подмостей и лестниц на высоте свыше 3 м от пола к нормам затрат труда следует применять следующие коэффициенты:</w:t>
      </w:r>
    </w:p>
    <w:p w:rsidR="00000000" w:rsidRDefault="00A52DE8">
      <w:pPr>
        <w:ind w:firstLine="284"/>
        <w:jc w:val="both"/>
      </w:pPr>
      <w:r>
        <w:t>при высоте свыше 3 до 5  - 1.1</w:t>
      </w:r>
    </w:p>
    <w:p w:rsidR="00000000" w:rsidRDefault="00A52DE8">
      <w:pPr>
        <w:ind w:firstLine="284"/>
        <w:jc w:val="both"/>
      </w:pPr>
      <w:r>
        <w:tab/>
        <w:t>то же</w:t>
      </w:r>
      <w:r>
        <w:tab/>
        <w:t>5 до 8  - 1.25</w:t>
      </w:r>
    </w:p>
    <w:p w:rsidR="00000000" w:rsidRDefault="00A52DE8">
      <w:pPr>
        <w:ind w:firstLine="284"/>
        <w:jc w:val="both"/>
      </w:pPr>
      <w:r>
        <w:tab/>
        <w:t>то же</w:t>
      </w:r>
      <w:r>
        <w:tab/>
        <w:t>8 до 10 - 1.35</w:t>
      </w:r>
    </w:p>
    <w:p w:rsidR="00000000" w:rsidRDefault="00A52DE8">
      <w:pPr>
        <w:ind w:firstLine="284"/>
        <w:jc w:val="both"/>
      </w:pPr>
      <w:r>
        <w:tab/>
        <w:t>то же</w:t>
      </w:r>
      <w:r>
        <w:tab/>
        <w:t>10 м     - 1.5</w:t>
      </w:r>
    </w:p>
    <w:p w:rsidR="00000000" w:rsidRDefault="00A52DE8">
      <w:pPr>
        <w:ind w:firstLine="284"/>
        <w:jc w:val="both"/>
      </w:pPr>
      <w:r>
        <w:t>1.6. Нормами сборника не предусмотрено устройство лес</w:t>
      </w:r>
      <w:r>
        <w:t>ов и подмостей, изготовление козел, настила, стремянок, подставок и лестниц.</w:t>
      </w:r>
    </w:p>
    <w:p w:rsidR="00000000" w:rsidRDefault="00A52DE8">
      <w:pPr>
        <w:ind w:firstLine="284"/>
        <w:jc w:val="both"/>
      </w:pPr>
      <w:r>
        <w:t>1.7. Выполнение всех заготовительных операций, входящих в состав работ, принято вручную.</w:t>
      </w:r>
    </w:p>
    <w:p w:rsidR="00000000" w:rsidRDefault="00A52DE8">
      <w:pPr>
        <w:ind w:firstLine="284"/>
        <w:jc w:val="both"/>
      </w:pPr>
      <w:r>
        <w:t>1.8. Диаметры труб приводятся:  стальных - по условному проходу, чугунных и полиэтиленовых - внутренние. Диаметры арматуры приведены по условному проходу.</w:t>
      </w:r>
    </w:p>
    <w:p w:rsidR="00000000" w:rsidRDefault="00A52DE8">
      <w:pPr>
        <w:ind w:firstLine="284"/>
        <w:jc w:val="both"/>
      </w:pPr>
      <w:r>
        <w:t>1.9. Прокладка трубопроводов и установка санитарно-технических приборов предусмотрена при наличии готовых сквозных отверстий и гнезд. Пробивка гнезд и сквозных отверстий в стенах, перекрытиях</w:t>
      </w:r>
      <w:r>
        <w:t xml:space="preserve"> и перегородках определяется по нормам сборника РСН 69 "Прочие ремонтно-строительные работы".</w:t>
      </w:r>
    </w:p>
    <w:p w:rsidR="00000000" w:rsidRDefault="00A52DE8">
      <w:pPr>
        <w:ind w:firstLine="284"/>
        <w:jc w:val="both"/>
      </w:pPr>
      <w:r>
        <w:t>1.10. В нормах сборника на установку и смену санитарно-технических приборов приняты типовые крепления.</w:t>
      </w:r>
    </w:p>
    <w:p w:rsidR="00000000" w:rsidRDefault="00A52DE8">
      <w:pPr>
        <w:ind w:firstLine="284"/>
        <w:jc w:val="both"/>
      </w:pPr>
      <w:r>
        <w:t>1.11. Затраты на тепловые испытания систем отопления и затраты строителей при пуске системы, включая наружный осмотр смонтированного оборудования при опробовании и сдаче-приемке систем отопления принимаются в размере 3% от затрат труда рабочих-строителей и времени эксплуатации машин.</w:t>
      </w:r>
    </w:p>
    <w:p w:rsidR="00000000" w:rsidRDefault="00A52DE8">
      <w:pPr>
        <w:ind w:firstLine="284"/>
        <w:jc w:val="both"/>
      </w:pPr>
      <w:r>
        <w:t>1.12. В нормах не учтены транс</w:t>
      </w:r>
      <w:r>
        <w:t xml:space="preserve">портные затраты по вывозу строительного мусора. Расход строительного мусора и масса возвратных материалов в нормах приведены </w:t>
      </w:r>
      <w:proofErr w:type="spellStart"/>
      <w:r>
        <w:t>справочно</w:t>
      </w:r>
      <w:proofErr w:type="spellEnd"/>
      <w:r>
        <w:t>.</w:t>
      </w:r>
    </w:p>
    <w:p w:rsidR="00000000" w:rsidRDefault="00A52DE8">
      <w:pPr>
        <w:ind w:firstLine="284"/>
        <w:jc w:val="both"/>
      </w:pPr>
      <w:r>
        <w:t>1.13. Указанные в настоящем сборнике размеры "до" включают в себя эти размеры.</w:t>
      </w:r>
    </w:p>
    <w:p w:rsidR="00000000" w:rsidRDefault="00A52DE8"/>
    <w:p w:rsidR="00000000" w:rsidRDefault="00A52DE8">
      <w:pPr>
        <w:ind w:firstLine="284"/>
        <w:jc w:val="center"/>
      </w:pPr>
      <w:r>
        <w:t>2. Правила исчисления объемов работ</w:t>
      </w:r>
    </w:p>
    <w:p w:rsidR="00000000" w:rsidRDefault="00A52DE8"/>
    <w:p w:rsidR="00000000" w:rsidRDefault="00A52DE8">
      <w:pPr>
        <w:ind w:firstLine="284"/>
        <w:jc w:val="both"/>
      </w:pPr>
      <w:r>
        <w:t>2.1. Объем работ по разборке, смене и прокладке трубопроводов следует определять:</w:t>
      </w:r>
    </w:p>
    <w:p w:rsidR="00000000" w:rsidRDefault="00A52DE8">
      <w:pPr>
        <w:ind w:firstLine="284"/>
        <w:jc w:val="both"/>
      </w:pPr>
      <w:r>
        <w:t>из чугунных канализационных и пластмассовых труб - по проектной длине трубопроводов без вычета участков, занимаемых фасонными частями и арматурой;</w:t>
      </w:r>
    </w:p>
    <w:p w:rsidR="00000000" w:rsidRDefault="00A52DE8">
      <w:pPr>
        <w:ind w:firstLine="284"/>
        <w:jc w:val="both"/>
      </w:pPr>
      <w:r>
        <w:t xml:space="preserve">из стальных </w:t>
      </w:r>
      <w:proofErr w:type="spellStart"/>
      <w:r>
        <w:t>водогазопроводных</w:t>
      </w:r>
      <w:proofErr w:type="spellEnd"/>
      <w:r>
        <w:t>,</w:t>
      </w:r>
      <w:r>
        <w:t xml:space="preserve"> бесшовных и сварных труб - по проектной длине трубопроводов за вычетом участков, занимаемых П-образными компенсаторами.</w:t>
      </w:r>
    </w:p>
    <w:p w:rsidR="00000000" w:rsidRDefault="00A52DE8">
      <w:pPr>
        <w:ind w:firstLine="284"/>
        <w:jc w:val="both"/>
      </w:pPr>
      <w:r>
        <w:t>2.2. Количество, тип и размеры арматуры, устанавливаемой на трубопроводах, а также объем работ по установке санитарно-технических приборов определяются по проектным данным.</w:t>
      </w:r>
    </w:p>
    <w:p w:rsidR="00000000" w:rsidRDefault="00A52DE8">
      <w:pPr>
        <w:ind w:firstLine="284"/>
        <w:jc w:val="both"/>
      </w:pPr>
      <w:r>
        <w:lastRenderedPageBreak/>
        <w:t>2.3. Объем работ по гидравлическому испытанию стальных трубопроводов определяется по проектной длине всех трубопроводов системы, включая П-образные компенсаторы и участки, занимаемые фасонными частями и арматурой.</w:t>
      </w:r>
    </w:p>
    <w:p w:rsidR="00000000" w:rsidRDefault="00A52DE8"/>
    <w:p w:rsidR="00000000" w:rsidRDefault="00A52DE8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</w:t>
      </w:r>
      <w:r>
        <w:rPr>
          <w:rFonts w:ascii="Courier New" w:hAnsi="Courier New"/>
        </w:rPr>
        <w:t xml:space="preserve">                                    РЕСУРСНЫЕ СМЕТНЫЕ НОРМЫ</w:t>
      </w:r>
    </w:p>
    <w:p w:rsidR="00000000" w:rsidRDefault="00A52DE8">
      <w:pPr>
        <w:rPr>
          <w:rFonts w:ascii="Courier New" w:hAnsi="Courier New"/>
        </w:rPr>
      </w:pPr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РАЗДЕЛ 4. ГАЗОСНАБЖЕНИЕ</w:t>
      </w:r>
    </w:p>
    <w:p w:rsidR="00000000" w:rsidRDefault="00A52DE8">
      <w:pPr>
        <w:rPr>
          <w:rFonts w:ascii="Courier New" w:hAnsi="Courier New"/>
        </w:rPr>
      </w:pPr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65-30  ДЕМОНТАЖ ПРИБОРОВ, ГАЗОВЫХ ПЛИТ</w:t>
      </w:r>
    </w:p>
    <w:p w:rsidR="00000000" w:rsidRDefault="00A52DE8">
      <w:pPr>
        <w:rPr>
          <w:rFonts w:ascii="Courier New" w:hAnsi="Courier New"/>
        </w:rPr>
      </w:pPr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t>1. Отключение воды и газа (нормы 1,2). 2. Снятие вытяжной трубы (нормы 1,2). 03. Отключение</w:t>
      </w:r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t>прибора от водопровода (нормы 1,2). 4. Снятие прибора (нормы 1,2). 5. Снятие арматуры (норма 3).</w:t>
      </w:r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t>6. Отсоединение плиты от газопровода с выноской из помещения (норма 3).</w:t>
      </w:r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ПРИБОРО</w:t>
      </w:r>
      <w:r>
        <w:rPr>
          <w:rFonts w:ascii="Courier New" w:hAnsi="Courier New"/>
        </w:rPr>
        <w:t>В</w:t>
      </w:r>
    </w:p>
    <w:p w:rsidR="00000000" w:rsidRDefault="00A52DE8">
      <w:pPr>
        <w:rPr>
          <w:rFonts w:ascii="Courier New" w:hAnsi="Courier New"/>
        </w:rPr>
      </w:pPr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t xml:space="preserve">65-30-1    Демонтаж </w:t>
      </w:r>
      <w:proofErr w:type="spellStart"/>
      <w:r>
        <w:rPr>
          <w:rFonts w:ascii="Courier New" w:hAnsi="Courier New"/>
        </w:rPr>
        <w:t>водоподогревателей</w:t>
      </w:r>
      <w:proofErr w:type="spellEnd"/>
      <w:r>
        <w:rPr>
          <w:rFonts w:ascii="Courier New" w:hAnsi="Courier New"/>
        </w:rPr>
        <w:t xml:space="preserve"> типа АГ13</w:t>
      </w:r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t xml:space="preserve">65-30-2    Демонтаж </w:t>
      </w:r>
      <w:proofErr w:type="spellStart"/>
      <w:r>
        <w:rPr>
          <w:rFonts w:ascii="Courier New" w:hAnsi="Courier New"/>
        </w:rPr>
        <w:t>водоподогревателей</w:t>
      </w:r>
      <w:proofErr w:type="spellEnd"/>
      <w:r>
        <w:rPr>
          <w:rFonts w:ascii="Courier New" w:hAnsi="Courier New"/>
        </w:rPr>
        <w:t xml:space="preserve"> типа КГ</w:t>
      </w:r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t>65-30-3    Демонтаж газовых плит</w:t>
      </w:r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 65-</w:t>
      </w:r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30-1  | 30-2  | 30-3</w:t>
      </w:r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</w:t>
      </w:r>
      <w:r>
        <w:rPr>
          <w:rFonts w:ascii="Courier New" w:hAnsi="Courier New"/>
        </w:rPr>
        <w:t>-----------------------</w:t>
      </w:r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181.26  52.23   80.71</w:t>
      </w:r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2.38    0.81    1.90</w:t>
      </w:r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</w:t>
      </w:r>
      <w:r>
        <w:rPr>
          <w:rFonts w:ascii="Courier New" w:hAnsi="Courier New"/>
        </w:rPr>
        <w:t xml:space="preserve">        МАШ.-Ч   1.19    0.4     0.9</w:t>
      </w:r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1.19    0.41    1</w:t>
      </w:r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Т        10.1    6.9     5.81</w:t>
      </w:r>
    </w:p>
    <w:p w:rsidR="00000000" w:rsidRDefault="00A52DE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DE8"/>
    <w:rsid w:val="00A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4986</Characters>
  <Application>Microsoft Office Word</Application>
  <DocSecurity>0</DocSecurity>
  <Lines>41</Lines>
  <Paragraphs>11</Paragraphs>
  <ScaleCrop>false</ScaleCrop>
  <Company>Пермский ЦНТИ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65 раздел 4</dc:title>
  <dc:subject/>
  <dc:creator>Parhomeiai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