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5046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ОБЩАЯ ЧАСТЬ</w:t>
      </w:r>
    </w:p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both"/>
      </w:pPr>
      <w:r>
        <w:rPr>
          <w:b/>
          <w:noProof/>
        </w:rPr>
        <w:t>1.1.</w:t>
      </w:r>
      <w:r>
        <w:t xml:space="preserve"> Сметные нормы и расценки (в дальнейшем и</w:t>
      </w:r>
      <w:bookmarkStart w:id="2" w:name="OCRUncertain001"/>
      <w:r>
        <w:t>з</w:t>
      </w:r>
      <w:bookmarkEnd w:id="2"/>
      <w:r>
        <w:t>ложении СНиР</w:t>
      </w:r>
      <w:bookmarkStart w:id="3" w:name="OCRUncertain002"/>
      <w:r>
        <w:t>-</w:t>
      </w:r>
      <w:bookmarkEnd w:id="3"/>
      <w:r>
        <w:t>91Р) на ремонтно-строительные работы предлагается использовать для определения прямых затрат в сметной стоимости капитального ремонта и реконструкции зданий и сооружений.</w:t>
      </w:r>
    </w:p>
    <w:p w:rsidR="00000000" w:rsidRDefault="000D5046">
      <w:pPr>
        <w:ind w:firstLine="284"/>
        <w:jc w:val="both"/>
      </w:pPr>
      <w:r>
        <w:rPr>
          <w:b/>
          <w:noProof/>
        </w:rPr>
        <w:t>1.2.</w:t>
      </w:r>
      <w:r>
        <w:rPr>
          <w:noProof/>
        </w:rPr>
        <w:t xml:space="preserve"> СНиР-91Р</w:t>
      </w:r>
      <w:r>
        <w:t xml:space="preserve"> разработаны для строительных процессов по разборке, демонтажу, ремонту, усилению, смене и замене строительных конструкций, инженерного оборудования и восстановлению отделочных покрытий, а также на устройство отдельных элементов зданий и сооружений, не охваченных </w:t>
      </w:r>
      <w:bookmarkStart w:id="4" w:name="OCRUncertain003"/>
      <w:r>
        <w:t>СНиР-91</w:t>
      </w:r>
      <w:bookmarkEnd w:id="4"/>
      <w:r>
        <w:t xml:space="preserve"> на строительные работы </w:t>
      </w:r>
      <w:bookmarkStart w:id="5" w:name="OCRUncertain004"/>
      <w:r>
        <w:t xml:space="preserve">(СНиП </w:t>
      </w:r>
      <w:bookmarkEnd w:id="5"/>
      <w:r>
        <w:rPr>
          <w:noProof/>
        </w:rPr>
        <w:t>4.02-91)</w:t>
      </w:r>
      <w:r>
        <w:t xml:space="preserve"> или аналогичными нормами </w:t>
      </w:r>
      <w:bookmarkStart w:id="6" w:name="OCRUncertain005"/>
      <w:proofErr w:type="spellStart"/>
      <w:r>
        <w:t>СНиПа</w:t>
      </w:r>
      <w:proofErr w:type="spellEnd"/>
      <w:r>
        <w:t>,</w:t>
      </w:r>
      <w:bookmarkEnd w:id="6"/>
      <w:r>
        <w:t xml:space="preserve"> выполняемых в особых условиях организации рабочих мест и </w:t>
      </w:r>
      <w:bookmarkStart w:id="7" w:name="OCRUncertain006"/>
      <w:r>
        <w:t>внутрипостроечного</w:t>
      </w:r>
      <w:bookmarkEnd w:id="7"/>
      <w:r>
        <w:t xml:space="preserve"> перемещения грузов на объектах капитального ремонта и реконструкции.</w:t>
      </w:r>
    </w:p>
    <w:p w:rsidR="00000000" w:rsidRDefault="000D5046">
      <w:pPr>
        <w:ind w:firstLine="284"/>
        <w:jc w:val="both"/>
      </w:pPr>
      <w:r>
        <w:rPr>
          <w:b/>
          <w:noProof/>
        </w:rPr>
        <w:t>1.3.</w:t>
      </w:r>
      <w:r>
        <w:t xml:space="preserve"> Сметные нормы и расц</w:t>
      </w:r>
      <w:r>
        <w:t xml:space="preserve">енки на ремонтно-строительные работы являются рекомендательными. Рекомендательный характер </w:t>
      </w:r>
      <w:r>
        <w:rPr>
          <w:noProof/>
        </w:rPr>
        <w:t>СНиР-91Р</w:t>
      </w:r>
      <w:r>
        <w:t xml:space="preserve"> подразумевает право их применения с внесением всех необходимых поправок, учитывающих реальные условия выполнения конкретных ремонтно-реконструктивных работ.</w:t>
      </w:r>
    </w:p>
    <w:p w:rsidR="00000000" w:rsidRDefault="000D5046">
      <w:pPr>
        <w:ind w:firstLine="284"/>
        <w:jc w:val="both"/>
        <w:rPr>
          <w:noProof/>
        </w:rPr>
      </w:pPr>
      <w:r>
        <w:rPr>
          <w:b/>
          <w:noProof/>
        </w:rPr>
        <w:t>1.4.</w:t>
      </w:r>
      <w:r>
        <w:rPr>
          <w:noProof/>
        </w:rPr>
        <w:t xml:space="preserve"> СНиР-91Р</w:t>
      </w:r>
      <w:r>
        <w:t xml:space="preserve"> разработаны на основе методических принципов, общих со строительством. Форма и содержание сборников, таблиц, показателей норм, кодировка ресурсов соответствуют СНиП</w:t>
      </w:r>
      <w:r>
        <w:rPr>
          <w:noProof/>
        </w:rPr>
        <w:t xml:space="preserve"> 4.02-91.</w:t>
      </w:r>
    </w:p>
    <w:p w:rsidR="00000000" w:rsidRDefault="000D5046">
      <w:pPr>
        <w:ind w:firstLine="284"/>
        <w:jc w:val="both"/>
      </w:pPr>
      <w:r>
        <w:t xml:space="preserve">Разработанные нормы отражают </w:t>
      </w:r>
      <w:bookmarkStart w:id="8" w:name="OCRUncertain007"/>
      <w:r>
        <w:t>среднеотраслевой</w:t>
      </w:r>
      <w:bookmarkEnd w:id="8"/>
      <w:r>
        <w:t xml:space="preserve"> уровень затрат по при</w:t>
      </w:r>
      <w:r>
        <w:t>нятой технике, технологии и организации производства на каждый вид ремонтно-строительных работ. Выполнение работ предусмотрено в соответствии с требованиями части</w:t>
      </w:r>
      <w:r>
        <w:rPr>
          <w:noProof/>
        </w:rPr>
        <w:t xml:space="preserve"> 3</w:t>
      </w:r>
      <w:r>
        <w:t xml:space="preserve"> СНиП "Организация, производство и приемка работ" с соблюдением правил техники безопасности, приведенных в СНиП</w:t>
      </w:r>
      <w:r>
        <w:rPr>
          <w:noProof/>
        </w:rPr>
        <w:t xml:space="preserve"> III-4-80</w:t>
      </w:r>
      <w:r>
        <w:t xml:space="preserve"> "Техника безопасности в строительстве", а также ведомственных и отраслевых правил.</w:t>
      </w:r>
    </w:p>
    <w:p w:rsidR="00000000" w:rsidRDefault="000D5046">
      <w:pPr>
        <w:ind w:firstLine="284"/>
        <w:jc w:val="both"/>
      </w:pPr>
      <w:r>
        <w:rPr>
          <w:b/>
          <w:noProof/>
        </w:rPr>
        <w:t>1.5.</w:t>
      </w:r>
      <w:r>
        <w:t xml:space="preserve"> На конструкции и работы, предусматриваемые в проектах ремонта и реконструкции, при отсутствии для них норм в сборниках </w:t>
      </w:r>
      <w:r>
        <w:rPr>
          <w:noProof/>
        </w:rPr>
        <w:t>СНиР-91Р,</w:t>
      </w:r>
      <w:r>
        <w:t xml:space="preserve"> могут разр</w:t>
      </w:r>
      <w:r>
        <w:t>абатываться соответствующие сметные нормы и расценки, которые утверждаются в составе проекта.</w:t>
      </w:r>
    </w:p>
    <w:p w:rsidR="00000000" w:rsidRDefault="000D5046">
      <w:pPr>
        <w:ind w:firstLine="284"/>
        <w:jc w:val="both"/>
        <w:rPr>
          <w:noProof/>
        </w:rPr>
      </w:pPr>
      <w:r>
        <w:t>Выполняемые при капитальном ремонте и реконструкции работы, аналогичные технологическим процессам в новом строительстве и не учтенные в</w:t>
      </w:r>
      <w:r>
        <w:rPr>
          <w:noProof/>
        </w:rPr>
        <w:t xml:space="preserve"> СНиР-91Р,</w:t>
      </w:r>
      <w:r>
        <w:t xml:space="preserve"> могут нормироваться по соответствующим нормам СНиП</w:t>
      </w:r>
      <w:r>
        <w:rPr>
          <w:noProof/>
        </w:rPr>
        <w:t xml:space="preserve"> 4.02-91</w:t>
      </w:r>
      <w:r>
        <w:t xml:space="preserve"> с применением коэффициентов: к затратам труда и заработной плате</w:t>
      </w:r>
      <w:r>
        <w:rPr>
          <w:noProof/>
        </w:rPr>
        <w:t xml:space="preserve"> - 1,15,</w:t>
      </w:r>
      <w:r>
        <w:t xml:space="preserve"> к затратам на эксплуатацию машин</w:t>
      </w:r>
      <w:r>
        <w:rPr>
          <w:noProof/>
        </w:rPr>
        <w:t xml:space="preserve"> - 1,25.</w:t>
      </w:r>
    </w:p>
    <w:p w:rsidR="00000000" w:rsidRDefault="000D5046">
      <w:pPr>
        <w:ind w:firstLine="284"/>
        <w:jc w:val="both"/>
      </w:pPr>
      <w:r>
        <w:rPr>
          <w:b/>
          <w:noProof/>
        </w:rPr>
        <w:t>1.6</w:t>
      </w:r>
      <w:bookmarkStart w:id="9" w:name="OCRUncertain008"/>
      <w:r>
        <w:rPr>
          <w:b/>
          <w:noProof/>
        </w:rPr>
        <w:t>.</w:t>
      </w:r>
      <w:bookmarkEnd w:id="9"/>
      <w:r>
        <w:rPr>
          <w:noProof/>
        </w:rPr>
        <w:t xml:space="preserve"> СНиР-91Р</w:t>
      </w:r>
      <w:r>
        <w:t xml:space="preserve"> разработаны в составе</w:t>
      </w:r>
      <w:r>
        <w:rPr>
          <w:noProof/>
        </w:rPr>
        <w:t xml:space="preserve"> 19</w:t>
      </w:r>
      <w:r>
        <w:t xml:space="preserve"> сборников, порядковые номера</w:t>
      </w:r>
      <w:r>
        <w:rPr>
          <w:noProof/>
        </w:rPr>
        <w:t xml:space="preserve"> (51-69)</w:t>
      </w:r>
      <w:r>
        <w:t xml:space="preserve"> и наименования которых </w:t>
      </w:r>
      <w:r>
        <w:t>приведены в приложении</w:t>
      </w:r>
      <w:r>
        <w:rPr>
          <w:noProof/>
        </w:rPr>
        <w:t xml:space="preserve"> 1. </w:t>
      </w:r>
      <w:r>
        <w:t>Сборники</w:t>
      </w:r>
      <w:r>
        <w:rPr>
          <w:noProof/>
        </w:rPr>
        <w:t xml:space="preserve"> СНиР-91Р</w:t>
      </w:r>
      <w:r>
        <w:t xml:space="preserve"> сформированы по признаку отнесения работ к ремонту конструктивного элемента, вида отделочных работ и инженерного оборудования зданий и сооружений.</w:t>
      </w:r>
    </w:p>
    <w:p w:rsidR="00000000" w:rsidRDefault="000D5046">
      <w:pPr>
        <w:ind w:firstLine="284"/>
        <w:jc w:val="both"/>
      </w:pPr>
      <w:r>
        <w:rPr>
          <w:b/>
          <w:noProof/>
        </w:rPr>
        <w:t>1.7.</w:t>
      </w:r>
      <w:r>
        <w:t xml:space="preserve"> Каждый сборник СНиР-91Р содержит техническую часть, в которой указаны сведения о назначении и порядке применения сметных норм и расценок данного сборника, правила исчисления объемов работ и коэффициенты, расширяющие условия применения норм и стоимостных пока</w:t>
      </w:r>
      <w:bookmarkStart w:id="10" w:name="OCRUncertain009"/>
      <w:r>
        <w:t>з</w:t>
      </w:r>
      <w:bookmarkEnd w:id="10"/>
      <w:r>
        <w:t>ателей.</w:t>
      </w:r>
    </w:p>
    <w:p w:rsidR="00000000" w:rsidRDefault="000D5046">
      <w:pPr>
        <w:ind w:firstLine="284"/>
        <w:jc w:val="both"/>
      </w:pPr>
      <w:r>
        <w:rPr>
          <w:b/>
          <w:noProof/>
        </w:rPr>
        <w:t>1.8.</w:t>
      </w:r>
      <w:r>
        <w:t xml:space="preserve"> Нормы сборников</w:t>
      </w:r>
      <w:r>
        <w:rPr>
          <w:noProof/>
        </w:rPr>
        <w:t xml:space="preserve"> СНиР-91Р</w:t>
      </w:r>
      <w:r>
        <w:t xml:space="preserve"> объединены в таблиц</w:t>
      </w:r>
      <w:r>
        <w:t>ы, имеющие наименование, описание состава работ, измеритель, натуральные и стоимостные показатели норм. В некоторых сборниках выделяются разделы, объединяющие нормы по разновидности конструктивного элемента или работы (например, сборник</w:t>
      </w:r>
      <w:r>
        <w:rPr>
          <w:noProof/>
        </w:rPr>
        <w:t xml:space="preserve"> 56</w:t>
      </w:r>
      <w:r>
        <w:t xml:space="preserve"> "Проемы"</w:t>
      </w:r>
      <w:r>
        <w:rPr>
          <w:noProof/>
        </w:rPr>
        <w:t xml:space="preserve"> -</w:t>
      </w:r>
      <w:r>
        <w:t xml:space="preserve"> раздел</w:t>
      </w:r>
      <w:r>
        <w:rPr>
          <w:noProof/>
        </w:rPr>
        <w:t xml:space="preserve"> 1 </w:t>
      </w:r>
      <w:r>
        <w:t>"Окна", раздел</w:t>
      </w:r>
      <w:r>
        <w:rPr>
          <w:noProof/>
        </w:rPr>
        <w:t xml:space="preserve"> 2</w:t>
      </w:r>
      <w:r>
        <w:t xml:space="preserve"> "Двери</w:t>
      </w:r>
      <w:bookmarkStart w:id="11" w:name="OCRUncertain010"/>
      <w:r>
        <w:t>").</w:t>
      </w:r>
      <w:bookmarkEnd w:id="11"/>
      <w:r>
        <w:t xml:space="preserve"> Таблицы в составе каждого раздела (при их отсутствии в составе сборника в целом) сгруппированы по виду ремонтных работ в</w:t>
      </w:r>
      <w:r>
        <w:rPr>
          <w:noProof/>
        </w:rPr>
        <w:t xml:space="preserve"> 4</w:t>
      </w:r>
      <w:r>
        <w:t xml:space="preserve"> подраздела:</w:t>
      </w:r>
      <w:r>
        <w:rPr>
          <w:noProof/>
        </w:rPr>
        <w:t xml:space="preserve"> 1)</w:t>
      </w:r>
      <w:r>
        <w:t xml:space="preserve"> разборка,</w:t>
      </w:r>
      <w:r>
        <w:rPr>
          <w:noProof/>
        </w:rPr>
        <w:t xml:space="preserve"> 2)</w:t>
      </w:r>
      <w:r>
        <w:t xml:space="preserve"> ремонт,</w:t>
      </w:r>
      <w:r>
        <w:rPr>
          <w:noProof/>
        </w:rPr>
        <w:t xml:space="preserve"> 3)</w:t>
      </w:r>
      <w:r>
        <w:t xml:space="preserve"> устройство,</w:t>
      </w:r>
      <w:r>
        <w:rPr>
          <w:noProof/>
        </w:rPr>
        <w:t xml:space="preserve"> 4)</w:t>
      </w:r>
      <w:r>
        <w:t xml:space="preserve"> смена.</w:t>
      </w:r>
    </w:p>
    <w:p w:rsidR="00000000" w:rsidRDefault="000D5046">
      <w:pPr>
        <w:ind w:firstLine="284"/>
        <w:jc w:val="both"/>
      </w:pPr>
      <w:r>
        <w:rPr>
          <w:b/>
          <w:noProof/>
        </w:rPr>
        <w:t>1.9.</w:t>
      </w:r>
      <w:r>
        <w:rPr>
          <w:noProof/>
        </w:rPr>
        <w:t xml:space="preserve"> СНиР-91Р</w:t>
      </w:r>
      <w:r>
        <w:t xml:space="preserve"> учитывают специфические усл</w:t>
      </w:r>
      <w:r>
        <w:t xml:space="preserve">овия ремонтно-строительного производства: усложнение условий выполнения работ из-за стесненности строительных площадок; невозможность применения высокопроизводительных средств механизации; </w:t>
      </w:r>
      <w:bookmarkStart w:id="12" w:name="OCRUncertain011"/>
      <w:proofErr w:type="spellStart"/>
      <w:r>
        <w:t>рассредоточенность</w:t>
      </w:r>
      <w:bookmarkEnd w:id="12"/>
      <w:proofErr w:type="spellEnd"/>
      <w:r>
        <w:t xml:space="preserve"> объемов работ и т.п.</w:t>
      </w:r>
    </w:p>
    <w:p w:rsidR="00000000" w:rsidRDefault="000D5046">
      <w:pPr>
        <w:ind w:firstLine="284"/>
        <w:jc w:val="both"/>
      </w:pPr>
      <w:r>
        <w:t>Нормами учтены, но не отражены в описании состава работ таблиц</w:t>
      </w:r>
      <w:r>
        <w:rPr>
          <w:noProof/>
        </w:rPr>
        <w:t xml:space="preserve"> СНиР-91Р,</w:t>
      </w:r>
      <w:r>
        <w:t xml:space="preserve"> мелкие и второстепенные сопутствующие операции при производстве ремонтно-строительных работ.</w:t>
      </w:r>
    </w:p>
    <w:p w:rsidR="00000000" w:rsidRDefault="000D5046">
      <w:pPr>
        <w:ind w:firstLine="284"/>
        <w:jc w:val="both"/>
      </w:pPr>
      <w:r>
        <w:t>Нормами учитываются, кроме случаев, когда в перечне элементов затрат указывается конкретная транспортная машина, затр</w:t>
      </w:r>
      <w:r>
        <w:t xml:space="preserve">аты на вертикальное и горизонтальное перемещение материалов, изделий и конструкций от </w:t>
      </w:r>
      <w:proofErr w:type="spellStart"/>
      <w:r>
        <w:t>приобъектного</w:t>
      </w:r>
      <w:proofErr w:type="spellEnd"/>
      <w:r>
        <w:t xml:space="preserve"> склада до места их установки, а также транспортирование материалов, конструкций и мусора, получаемого при разборке и ремонте конструкций, до места их складирования на строительной площадке </w:t>
      </w:r>
      <w:bookmarkStart w:id="13" w:name="OCRUncertain012"/>
      <w:r>
        <w:t xml:space="preserve">(внутрипостроечный </w:t>
      </w:r>
      <w:bookmarkEnd w:id="13"/>
      <w:r>
        <w:t>транспорт).</w:t>
      </w:r>
    </w:p>
    <w:p w:rsidR="00000000" w:rsidRDefault="000D5046">
      <w:pPr>
        <w:ind w:firstLine="284"/>
        <w:jc w:val="both"/>
      </w:pPr>
      <w:r>
        <w:rPr>
          <w:b/>
          <w:noProof/>
        </w:rPr>
        <w:lastRenderedPageBreak/>
        <w:t>1.10.</w:t>
      </w:r>
      <w:r>
        <w:t xml:space="preserve"> Нормы затрат труда, заработной платы и затрат на эксплуатацию машин в</w:t>
      </w:r>
      <w:r>
        <w:rPr>
          <w:noProof/>
        </w:rPr>
        <w:t xml:space="preserve"> СНиР-91Р</w:t>
      </w:r>
      <w:r>
        <w:t xml:space="preserve"> определены на основе действующих по состоянию на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1991</w:t>
      </w:r>
      <w:r>
        <w:t xml:space="preserve"> г. единых норм и расценок </w:t>
      </w:r>
      <w:bookmarkStart w:id="14" w:name="OCRUncertain013"/>
      <w:r>
        <w:t>(ЕНиР)</w:t>
      </w:r>
      <w:bookmarkEnd w:id="14"/>
      <w:r>
        <w:t xml:space="preserve"> на строител</w:t>
      </w:r>
      <w:r>
        <w:t>ьные и ремонтно-строительные работы</w:t>
      </w:r>
      <w:bookmarkStart w:id="15" w:name="OCRUncertain014"/>
      <w:r>
        <w:t>,</w:t>
      </w:r>
      <w:bookmarkEnd w:id="15"/>
      <w:r>
        <w:t xml:space="preserve"> а при отсутствии в них необходимых норм и расценок</w:t>
      </w:r>
      <w:r>
        <w:rPr>
          <w:noProof/>
        </w:rPr>
        <w:t xml:space="preserve"> -</w:t>
      </w:r>
      <w:r>
        <w:t xml:space="preserve"> по ведомственным и местным нормам с учетом установленных нормативов для перехода от производственных норм к сметным.</w:t>
      </w:r>
    </w:p>
    <w:p w:rsidR="00000000" w:rsidRDefault="000D5046">
      <w:pPr>
        <w:ind w:firstLine="284"/>
        <w:jc w:val="both"/>
      </w:pPr>
      <w:r>
        <w:t xml:space="preserve">Стоимостные показатели даны для первого территориального района, принятого за базисный. Перечень территориальных районов и подрайонов страны утвержден постановлением Госстроя СССР от </w:t>
      </w:r>
      <w:r>
        <w:rPr>
          <w:noProof/>
        </w:rPr>
        <w:t>12</w:t>
      </w:r>
      <w:r>
        <w:t xml:space="preserve"> февраля</w:t>
      </w:r>
      <w:r>
        <w:rPr>
          <w:noProof/>
        </w:rPr>
        <w:t xml:space="preserve"> 1990</w:t>
      </w:r>
      <w:r>
        <w:t xml:space="preserve"> г.</w:t>
      </w:r>
      <w:r>
        <w:rPr>
          <w:noProof/>
        </w:rPr>
        <w:t xml:space="preserve"> № 14</w:t>
      </w:r>
      <w:r>
        <w:t xml:space="preserve"> и приведен в Сборнике средних районных сметных цен на материалы, изделия и конструкции.</w:t>
      </w:r>
    </w:p>
    <w:p w:rsidR="00000000" w:rsidRDefault="000D5046">
      <w:pPr>
        <w:ind w:firstLine="284"/>
        <w:jc w:val="both"/>
        <w:rPr>
          <w:noProof/>
        </w:rPr>
      </w:pPr>
      <w:r>
        <w:t>Территориа</w:t>
      </w:r>
      <w:r>
        <w:t>льные коэффициенты к нормам затрат и стоимости эксплуатации машин приведены в приложении</w:t>
      </w:r>
      <w:r>
        <w:rPr>
          <w:noProof/>
        </w:rPr>
        <w:t xml:space="preserve"> 2.</w:t>
      </w:r>
    </w:p>
    <w:p w:rsidR="00000000" w:rsidRDefault="000D5046">
      <w:pPr>
        <w:ind w:firstLine="284"/>
        <w:jc w:val="both"/>
      </w:pPr>
      <w:r>
        <w:t>Прямые затраты в таблицах сборников</w:t>
      </w:r>
      <w:r>
        <w:rPr>
          <w:noProof/>
        </w:rPr>
        <w:t xml:space="preserve"> СНиР-91Р</w:t>
      </w:r>
      <w:r>
        <w:t xml:space="preserve"> (строка "Всего</w:t>
      </w:r>
      <w:r>
        <w:rPr>
          <w:noProof/>
        </w:rPr>
        <w:t xml:space="preserve"> -</w:t>
      </w:r>
      <w:r>
        <w:t xml:space="preserve"> прямые затраты") определены как сумма заработной платы рабочих-строителей и затрат на эксплуатацию машин.</w:t>
      </w:r>
    </w:p>
    <w:p w:rsidR="00000000" w:rsidRDefault="000D5046">
      <w:pPr>
        <w:ind w:firstLine="284"/>
        <w:jc w:val="both"/>
      </w:pPr>
      <w:r>
        <w:rPr>
          <w:b/>
          <w:noProof/>
        </w:rPr>
        <w:t>1.11.</w:t>
      </w:r>
      <w:r>
        <w:t xml:space="preserve"> Показатели расхода материальных ресурсов в</w:t>
      </w:r>
      <w:r>
        <w:rPr>
          <w:noProof/>
        </w:rPr>
        <w:t xml:space="preserve"> СНиР-91Р </w:t>
      </w:r>
      <w:r>
        <w:t>определены на основе производственных норм расхода материалов, технологических карт и другой технологической документации с учетом минимальных норм отходов по материалам, которые требуют обработ</w:t>
      </w:r>
      <w:r>
        <w:t>ки или пригонки при их укладке в дело.</w:t>
      </w:r>
    </w:p>
    <w:p w:rsidR="00000000" w:rsidRDefault="000D5046">
      <w:pPr>
        <w:ind w:firstLine="284"/>
        <w:jc w:val="both"/>
      </w:pPr>
      <w:r>
        <w:t>Расход материальных ресурсов приведен в натуральных измерителях.</w:t>
      </w:r>
    </w:p>
    <w:p w:rsidR="00000000" w:rsidRDefault="000D5046">
      <w:pPr>
        <w:ind w:firstLine="284"/>
        <w:jc w:val="both"/>
      </w:pPr>
      <w:r>
        <w:t>Базисная стоимость материальных ресурсов в таблицах</w:t>
      </w:r>
      <w:r>
        <w:rPr>
          <w:noProof/>
        </w:rPr>
        <w:t xml:space="preserve"> СНиР-91Р</w:t>
      </w:r>
      <w:r>
        <w:t xml:space="preserve"> не выделяется при разработке локальных смет по Сборнику средних районных сметных цен на материалы, изделия и конструкции </w:t>
      </w:r>
      <w:bookmarkStart w:id="16" w:name="OCRUncertain015"/>
      <w:r>
        <w:t>(СНиП</w:t>
      </w:r>
      <w:bookmarkEnd w:id="16"/>
      <w:r>
        <w:rPr>
          <w:noProof/>
        </w:rPr>
        <w:t xml:space="preserve"> 4.04-91) -</w:t>
      </w:r>
      <w:r>
        <w:t xml:space="preserve"> для определения базовой стоимости или по рыночным ценам</w:t>
      </w:r>
      <w:r>
        <w:rPr>
          <w:noProof/>
        </w:rPr>
        <w:t xml:space="preserve"> -</w:t>
      </w:r>
      <w:r>
        <w:t xml:space="preserve"> для определения договорной стоимости ремонта объекта.</w:t>
      </w:r>
    </w:p>
    <w:p w:rsidR="00000000" w:rsidRDefault="000D5046">
      <w:pPr>
        <w:ind w:firstLine="284"/>
        <w:jc w:val="both"/>
        <w:rPr>
          <w:noProof/>
        </w:rPr>
      </w:pPr>
      <w:r>
        <w:t>Коды материальных ресурсов в сборниках</w:t>
      </w:r>
      <w:r>
        <w:rPr>
          <w:noProof/>
        </w:rPr>
        <w:t xml:space="preserve"> СНиР-91Р</w:t>
      </w:r>
      <w:r>
        <w:t xml:space="preserve"> соответствуют кодам сборников </w:t>
      </w:r>
      <w:bookmarkStart w:id="17" w:name="OCRUncertain016"/>
      <w:proofErr w:type="spellStart"/>
      <w:r>
        <w:t>СНиР</w:t>
      </w:r>
      <w:bookmarkEnd w:id="17"/>
      <w:proofErr w:type="spellEnd"/>
      <w:r>
        <w:t xml:space="preserve"> на строительны</w:t>
      </w:r>
      <w:r>
        <w:t>е работы (СНиП</w:t>
      </w:r>
      <w:r>
        <w:rPr>
          <w:noProof/>
        </w:rPr>
        <w:t xml:space="preserve"> 4.02-91).</w:t>
      </w:r>
    </w:p>
    <w:p w:rsidR="00000000" w:rsidRDefault="000D5046">
      <w:pPr>
        <w:ind w:firstLine="284"/>
        <w:jc w:val="both"/>
      </w:pPr>
      <w:r>
        <w:t>Расход неоднократно используемых оборачиваемых материалов и деталей (опалубка, крепление и т.п.) определен с учетом нормального числа оборотов и норм допустимых потерь после каждого оборота.</w:t>
      </w:r>
    </w:p>
    <w:p w:rsidR="00000000" w:rsidRDefault="000D5046">
      <w:pPr>
        <w:ind w:firstLine="284"/>
        <w:jc w:val="both"/>
        <w:rPr>
          <w:noProof/>
        </w:rPr>
      </w:pPr>
      <w:r>
        <w:t>В таблицах</w:t>
      </w:r>
      <w:r>
        <w:rPr>
          <w:noProof/>
        </w:rPr>
        <w:t xml:space="preserve"> СНиР-91Р</w:t>
      </w:r>
      <w:r>
        <w:t xml:space="preserve"> не выделена стоимость "прочих материалов", которая определяется при разработке локальных смет в</w:t>
      </w:r>
      <w:r>
        <w:rPr>
          <w:noProof/>
        </w:rPr>
        <w:t xml:space="preserve"> %</w:t>
      </w:r>
      <w:r>
        <w:t xml:space="preserve"> от стоимости основных материалов по разделам сметы в соответствии с указаниями приложения</w:t>
      </w:r>
      <w:r>
        <w:rPr>
          <w:noProof/>
        </w:rPr>
        <w:t xml:space="preserve"> 3.</w:t>
      </w:r>
    </w:p>
    <w:p w:rsidR="00000000" w:rsidRDefault="000D5046">
      <w:pPr>
        <w:ind w:firstLine="284"/>
        <w:jc w:val="both"/>
      </w:pPr>
      <w:r>
        <w:rPr>
          <w:b/>
          <w:noProof/>
        </w:rPr>
        <w:t>1.12.</w:t>
      </w:r>
      <w:r>
        <w:t xml:space="preserve"> В </w:t>
      </w:r>
      <w:proofErr w:type="spellStart"/>
      <w:r>
        <w:t>СНиР</w:t>
      </w:r>
      <w:proofErr w:type="spellEnd"/>
      <w:r>
        <w:t xml:space="preserve"> на работы по разборке, ремонту и смене строительных конструкций и инжене</w:t>
      </w:r>
      <w:r>
        <w:t>рног</w:t>
      </w:r>
      <w:bookmarkStart w:id="18" w:name="OCRUncertain017"/>
      <w:r>
        <w:t>о оборудования натуральные показатели</w:t>
      </w:r>
      <w:bookmarkEnd w:id="18"/>
      <w:r>
        <w:t xml:space="preserve"> возврата материалов и изделий от разборки, а также затраты трудовых и прочих ресурсов и денежных средств на приведение материалов и изделий от разборки в годное состояние не включаются. Количество возвратных материалов, передаваемое заказчиком подрядчику, масса негодных материалов и строительного мусора, подлежащих выво</w:t>
      </w:r>
      <w:bookmarkStart w:id="19" w:name="OCRUncertain018"/>
      <w:r>
        <w:t>з</w:t>
      </w:r>
      <w:bookmarkEnd w:id="19"/>
      <w:r>
        <w:t>ке на свалку, затраты на их транспортирование, условия передачи и взаиморасчетов за возвратные материалы определяются заказчиком и подрядчиком при з</w:t>
      </w:r>
      <w:r>
        <w:t>аключении договора подряда.</w:t>
      </w:r>
    </w:p>
    <w:p w:rsidR="00000000" w:rsidRDefault="000D5046">
      <w:pPr>
        <w:ind w:firstLine="284"/>
        <w:jc w:val="both"/>
      </w:pPr>
    </w:p>
    <w:p w:rsidR="00000000" w:rsidRDefault="000D5046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ПРИМЕНЕНИЕ </w:t>
      </w:r>
      <w:bookmarkStart w:id="20" w:name="OCRUncertain019"/>
      <w:proofErr w:type="spellStart"/>
      <w:r>
        <w:rPr>
          <w:b/>
        </w:rPr>
        <w:t>СНиР</w:t>
      </w:r>
      <w:bookmarkEnd w:id="20"/>
      <w:proofErr w:type="spellEnd"/>
      <w:r>
        <w:rPr>
          <w:b/>
        </w:rPr>
        <w:t xml:space="preserve"> НА РЕМОНТНО-СТРОИТЕЛЬНЫЕ РАБОТЫ</w:t>
      </w:r>
    </w:p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both"/>
      </w:pPr>
      <w:r>
        <w:rPr>
          <w:b/>
          <w:noProof/>
        </w:rPr>
        <w:t>2.1.</w:t>
      </w:r>
      <w:r>
        <w:t xml:space="preserve"> Нормативные показатели, содержащиеся в таблицах </w:t>
      </w:r>
      <w:bookmarkStart w:id="21" w:name="OCRUncertain020"/>
      <w:r>
        <w:t>СНиР-</w:t>
      </w:r>
      <w:bookmarkEnd w:id="21"/>
      <w:r>
        <w:rPr>
          <w:noProof/>
        </w:rPr>
        <w:t>91Р</w:t>
      </w:r>
      <w:r>
        <w:t>, могут применяться:</w:t>
      </w:r>
    </w:p>
    <w:p w:rsidR="00000000" w:rsidRDefault="000D5046">
      <w:pPr>
        <w:ind w:firstLine="284"/>
        <w:jc w:val="both"/>
      </w:pPr>
      <w:r>
        <w:t>для составления локальных смет на ремонтно-строительные работы в уровне цен, установленном на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1991</w:t>
      </w:r>
      <w:r>
        <w:t xml:space="preserve"> г.;</w:t>
      </w:r>
    </w:p>
    <w:p w:rsidR="00000000" w:rsidRDefault="000D5046">
      <w:pPr>
        <w:ind w:firstLine="284"/>
        <w:jc w:val="both"/>
      </w:pPr>
      <w:r>
        <w:t>для составления калькуляций себестоимости отдельных видов строительных работ;</w:t>
      </w:r>
    </w:p>
    <w:p w:rsidR="00000000" w:rsidRDefault="000D5046">
      <w:pPr>
        <w:ind w:firstLine="284"/>
        <w:jc w:val="both"/>
      </w:pPr>
      <w:r>
        <w:t>для составления выборок и спецификаций ресурсов, необходимых при выполнении работ, в том числе и для определения потребности в транспортных средствах;</w:t>
      </w:r>
    </w:p>
    <w:p w:rsidR="00000000" w:rsidRDefault="000D5046">
      <w:pPr>
        <w:ind w:firstLine="284"/>
        <w:jc w:val="both"/>
      </w:pPr>
      <w:r>
        <w:t>для разр</w:t>
      </w:r>
      <w:r>
        <w:t>аботки укрупненных сметных норм для капитального ремонта и реконструкции зданий и сооружений.</w:t>
      </w:r>
    </w:p>
    <w:p w:rsidR="00000000" w:rsidRDefault="000D5046">
      <w:pPr>
        <w:ind w:firstLine="284"/>
        <w:jc w:val="both"/>
      </w:pPr>
      <w:r>
        <w:t>Во всех случаях при применении СНиР-91Р наименование работы формируется из наименования таблицы и информации, помещенной в ее заголовочной части для соответствующей графы, путем прочтения сверху вниз.</w:t>
      </w:r>
    </w:p>
    <w:p w:rsidR="00000000" w:rsidRDefault="000D5046">
      <w:pPr>
        <w:ind w:firstLine="284"/>
        <w:jc w:val="both"/>
      </w:pPr>
      <w:r>
        <w:rPr>
          <w:b/>
          <w:noProof/>
        </w:rPr>
        <w:t>2.2.</w:t>
      </w:r>
      <w:r>
        <w:t xml:space="preserve"> Локальные сметы на основе</w:t>
      </w:r>
      <w:r>
        <w:rPr>
          <w:noProof/>
        </w:rPr>
        <w:t xml:space="preserve"> СНиР-91Р</w:t>
      </w:r>
      <w:r>
        <w:t xml:space="preserve"> могут составляться: </w:t>
      </w:r>
    </w:p>
    <w:p w:rsidR="00000000" w:rsidRDefault="000D5046">
      <w:pPr>
        <w:ind w:firstLine="284"/>
        <w:jc w:val="both"/>
      </w:pPr>
      <w:r>
        <w:t>а) с определением прямых затрат на основе базисных расценок, помещенных в нижней части таблиц, и приведением их к местным условиям в порядке, указанном ниже</w:t>
      </w:r>
      <w:r>
        <w:t>;</w:t>
      </w:r>
    </w:p>
    <w:p w:rsidR="00000000" w:rsidRDefault="000D5046">
      <w:pPr>
        <w:ind w:firstLine="284"/>
        <w:jc w:val="both"/>
      </w:pPr>
      <w:r>
        <w:t xml:space="preserve">б) с непосредственным использованием при компьютерной технологии для определения прямых затрат нормативных показателей расхода ресурсов, содержащихся в таблицах, в совокупности с соответствующими сметными ценами на эксплуатацию строительных машин, </w:t>
      </w:r>
      <w:r>
        <w:lastRenderedPageBreak/>
        <w:t>средними районными сметными ценами на привозные и сметными ценами на местные материалы, изделия и конструкции.</w:t>
      </w:r>
    </w:p>
    <w:p w:rsidR="00000000" w:rsidRDefault="000D5046">
      <w:pPr>
        <w:ind w:firstLine="284"/>
        <w:jc w:val="both"/>
      </w:pPr>
      <w:r>
        <w:rPr>
          <w:b/>
          <w:noProof/>
        </w:rPr>
        <w:t>2.3.</w:t>
      </w:r>
      <w:r>
        <w:t xml:space="preserve"> При составлении локальных смет, как указано в </w:t>
      </w:r>
      <w:bookmarkStart w:id="22" w:name="OCRUncertain021"/>
      <w:r>
        <w:t>п.</w:t>
      </w:r>
      <w:bookmarkEnd w:id="22"/>
      <w:r>
        <w:t xml:space="preserve"> 2.2.а, на основе базисных расценок и объемов работ определяются суммы затрат на основную заработн</w:t>
      </w:r>
      <w:r>
        <w:t>ую плату рабочих-строителей, затрат на эксплуатацию машин, в том числе заработную плату машинистов.</w:t>
      </w:r>
    </w:p>
    <w:p w:rsidR="00000000" w:rsidRDefault="000D5046">
      <w:pPr>
        <w:ind w:firstLine="284"/>
        <w:jc w:val="both"/>
      </w:pPr>
      <w:r>
        <w:t>Определение суммы прямых затрат с приведением сметной стоимости в уровень цен территориального района осуществляется следующим образом:</w:t>
      </w:r>
    </w:p>
    <w:p w:rsidR="00000000" w:rsidRDefault="000D5046">
      <w:pPr>
        <w:ind w:firstLine="284"/>
        <w:jc w:val="both"/>
      </w:pPr>
      <w:r>
        <w:t>к сумме основной заработной платы по ра</w:t>
      </w:r>
      <w:bookmarkStart w:id="23" w:name="OCRUncertain022"/>
      <w:r>
        <w:t>з</w:t>
      </w:r>
      <w:bookmarkEnd w:id="23"/>
      <w:r>
        <w:t>делу сметы (виду работ), а также к заработной плате рабочих</w:t>
      </w:r>
      <w:bookmarkStart w:id="24" w:name="OCRUncertain023"/>
      <w:r>
        <w:t>,</w:t>
      </w:r>
      <w:bookmarkEnd w:id="24"/>
      <w:r>
        <w:t xml:space="preserve"> обслуживающих машины, добавляется часть заработной платы, которая учитывает районные и другие коэффициенты, в том числе коэффициенты для высокогорных, безводных и пустынных ра</w:t>
      </w:r>
      <w:r>
        <w:t>йонов. Размеры коэффициентов принимаются на основании справок, выдаваемых подрядными организациями;</w:t>
      </w:r>
    </w:p>
    <w:p w:rsidR="00000000" w:rsidRDefault="000D5046">
      <w:pPr>
        <w:ind w:firstLine="284"/>
        <w:jc w:val="both"/>
        <w:rPr>
          <w:noProof/>
        </w:rPr>
      </w:pPr>
      <w:r>
        <w:t>к сумме затрат на эксплуатацию машин применяются поправочные коэффициенты, приведенные в приложении</w:t>
      </w:r>
      <w:r>
        <w:rPr>
          <w:noProof/>
        </w:rPr>
        <w:t xml:space="preserve"> 2;</w:t>
      </w:r>
    </w:p>
    <w:p w:rsidR="00000000" w:rsidRDefault="000D5046">
      <w:pPr>
        <w:ind w:firstLine="284"/>
        <w:jc w:val="both"/>
      </w:pPr>
      <w:r>
        <w:t xml:space="preserve">стоимость привозных и местных материалов, изделий и конструкций, а также транспортных расходов определяется для данного территориального района по сборнику средних районных сметных цен на материалы, изделия и конструкции и сборникам сметных цен на местные материалы </w:t>
      </w:r>
      <w:bookmarkStart w:id="25" w:name="OCRUncertain024"/>
      <w:r>
        <w:t>(СНиП</w:t>
      </w:r>
      <w:bookmarkEnd w:id="25"/>
      <w:r>
        <w:rPr>
          <w:noProof/>
        </w:rPr>
        <w:t xml:space="preserve"> 4.04-91).</w:t>
      </w:r>
      <w:r>
        <w:t xml:space="preserve"> К стоимости основных матери</w:t>
      </w:r>
      <w:r>
        <w:t>алов по итогу локальной сметы добавляется стоимость "прочих" материалов в</w:t>
      </w:r>
      <w:r>
        <w:rPr>
          <w:noProof/>
        </w:rPr>
        <w:t xml:space="preserve"> %</w:t>
      </w:r>
      <w:r>
        <w:t xml:space="preserve"> от стоимости основных по данным приложения </w:t>
      </w:r>
      <w:r>
        <w:rPr>
          <w:noProof/>
        </w:rPr>
        <w:t>3</w:t>
      </w:r>
      <w:r>
        <w:t xml:space="preserve"> СНиП</w:t>
      </w:r>
      <w:r>
        <w:rPr>
          <w:noProof/>
        </w:rPr>
        <w:t xml:space="preserve"> 4.04-91.</w:t>
      </w:r>
      <w:r>
        <w:t xml:space="preserve"> Сумма прямых затрат по разделу локальной сметы (виду работ) или в итоге сметы получается сложением полученных, как указано выше, сумм основной </w:t>
      </w:r>
      <w:bookmarkStart w:id="26" w:name="OCRUncertain025"/>
      <w:r>
        <w:t>з</w:t>
      </w:r>
      <w:bookmarkEnd w:id="26"/>
      <w:r>
        <w:t>аработной платы строительных рабочих, затрат на эксплуатацию строительных машин и затрат на материалы, изделия и конструкции.</w:t>
      </w:r>
    </w:p>
    <w:p w:rsidR="00000000" w:rsidRDefault="000D5046">
      <w:pPr>
        <w:ind w:firstLine="284"/>
        <w:jc w:val="both"/>
      </w:pPr>
      <w:r>
        <w:rPr>
          <w:b/>
          <w:noProof/>
        </w:rPr>
        <w:t>2.4.</w:t>
      </w:r>
      <w:r>
        <w:t xml:space="preserve"> При составлении локальных смет, как указано в п.2.2,б, сумма затрат на основную заработную плату рабоч</w:t>
      </w:r>
      <w:r>
        <w:t>их-строителей определяется на основе базисных показателей из таблиц с их умножением на территориальные и другие коэффициенты, установленные к заработной плате в территориальном районе, и на объем работ.</w:t>
      </w:r>
    </w:p>
    <w:p w:rsidR="00000000" w:rsidRDefault="000D5046">
      <w:pPr>
        <w:ind w:firstLine="284"/>
        <w:jc w:val="both"/>
      </w:pPr>
      <w:r>
        <w:t xml:space="preserve">Затраты на эксплуатацию основных строительных машин, в том числе </w:t>
      </w:r>
      <w:bookmarkStart w:id="27" w:name="OCRUncertain026"/>
      <w:r>
        <w:t>з</w:t>
      </w:r>
      <w:bookmarkEnd w:id="27"/>
      <w:r>
        <w:t>аработную плату машинистов, определяются умножением количества машино-часов, указанных в таблицах норм, на местные расценки машино-часов конкретных машин в соответствующем ра</w:t>
      </w:r>
      <w:bookmarkStart w:id="28" w:name="OCRUncertain027"/>
      <w:r>
        <w:t>й</w:t>
      </w:r>
      <w:bookmarkEnd w:id="28"/>
      <w:r>
        <w:t>оне по Сборнику сметных норм и расценок на эксплуатацию строительных</w:t>
      </w:r>
      <w:r>
        <w:t xml:space="preserve"> машин при производстве ремонтно-строительных работ и на объем работ по проекту.</w:t>
      </w:r>
    </w:p>
    <w:p w:rsidR="00000000" w:rsidRDefault="000D5046">
      <w:pPr>
        <w:ind w:firstLine="284"/>
        <w:jc w:val="both"/>
        <w:rPr>
          <w:noProof/>
        </w:rPr>
      </w:pPr>
      <w:r>
        <w:t>Затраты на эксплуатацию "прочих" машин определяются на основе базисных данных и территориальных коэффициентов, представленных в приложении</w:t>
      </w:r>
      <w:r>
        <w:rPr>
          <w:noProof/>
        </w:rPr>
        <w:t xml:space="preserve"> 3.</w:t>
      </w:r>
    </w:p>
    <w:p w:rsidR="00000000" w:rsidRDefault="000D5046">
      <w:pPr>
        <w:ind w:firstLine="284"/>
        <w:jc w:val="both"/>
      </w:pPr>
      <w:r>
        <w:t>Стоимость всех поименованных в нормах привозных и местных материалов, изделий и конструкций, а также транспортных расходов, определяется умножением ука</w:t>
      </w:r>
      <w:bookmarkStart w:id="29" w:name="OCRUncertain028"/>
      <w:r>
        <w:t>з</w:t>
      </w:r>
      <w:bookmarkEnd w:id="29"/>
      <w:r>
        <w:t>анных в таблицах норм расхода на объем работ по проекту и на сметные цены для данного территориального района по Сборнику средних районны</w:t>
      </w:r>
      <w:r>
        <w:t>х сметных цен на материалы, изделия и конструкции и сборникам сметных цен на местные материалы (СНиП</w:t>
      </w:r>
      <w:r>
        <w:rPr>
          <w:noProof/>
        </w:rPr>
        <w:t xml:space="preserve"> 4.04-91).</w:t>
      </w:r>
      <w:r>
        <w:t xml:space="preserve"> Одновременно по этим же сборникам определяются и транспортные расходы. Стоимость прочих материалов определяется в порядке, предусмотренном в п.2.3.</w:t>
      </w:r>
    </w:p>
    <w:p w:rsidR="00000000" w:rsidRDefault="000D5046">
      <w:pPr>
        <w:ind w:firstLine="284"/>
        <w:jc w:val="both"/>
      </w:pPr>
      <w:r>
        <w:rPr>
          <w:b/>
          <w:noProof/>
        </w:rPr>
        <w:t>2.5.</w:t>
      </w:r>
      <w:r>
        <w:t xml:space="preserve"> При составлении смет на основе</w:t>
      </w:r>
      <w:r>
        <w:rPr>
          <w:noProof/>
        </w:rPr>
        <w:t xml:space="preserve"> СНиР-91Р,</w:t>
      </w:r>
      <w:r>
        <w:t xml:space="preserve"> как указано выше, следует учитывать дополнительно:</w:t>
      </w:r>
    </w:p>
    <w:p w:rsidR="00000000" w:rsidRDefault="000D5046">
      <w:pPr>
        <w:ind w:firstLine="284"/>
        <w:jc w:val="both"/>
      </w:pPr>
      <w:r>
        <w:t>разницу в затратах на электроэнергию при ее получении по тарифам</w:t>
      </w:r>
      <w:bookmarkStart w:id="30" w:name="OCRUncertain029"/>
      <w:r>
        <w:t>,</w:t>
      </w:r>
      <w:bookmarkEnd w:id="30"/>
      <w:r>
        <w:t xml:space="preserve"> отличающимся более чем на</w:t>
      </w:r>
      <w:r>
        <w:rPr>
          <w:noProof/>
        </w:rPr>
        <w:t xml:space="preserve"> 10%</w:t>
      </w:r>
      <w:r>
        <w:t xml:space="preserve"> от учтенных в сметных  расценках машино-час</w:t>
      </w:r>
      <w:bookmarkStart w:id="31" w:name="OCRUncertain034"/>
      <w:r>
        <w:t>о</w:t>
      </w:r>
      <w:bookmarkEnd w:id="31"/>
      <w:r>
        <w:t>в. В сметных рас</w:t>
      </w:r>
      <w:r>
        <w:t>ценках на эксплуатацию машин учтен тариф в ра</w:t>
      </w:r>
      <w:bookmarkStart w:id="32" w:name="OCRUncertain035"/>
      <w:r>
        <w:t>з</w:t>
      </w:r>
      <w:bookmarkEnd w:id="32"/>
      <w:r>
        <w:t>мере</w:t>
      </w:r>
      <w:r>
        <w:rPr>
          <w:noProof/>
        </w:rPr>
        <w:t xml:space="preserve"> 4,25</w:t>
      </w:r>
      <w:r>
        <w:t xml:space="preserve"> </w:t>
      </w:r>
      <w:bookmarkStart w:id="33" w:name="OCRUncertain036"/>
      <w:r>
        <w:t>коп./</w:t>
      </w:r>
      <w:proofErr w:type="spellStart"/>
      <w:r>
        <w:t>кВтч</w:t>
      </w:r>
      <w:proofErr w:type="spellEnd"/>
      <w:r>
        <w:t>,</w:t>
      </w:r>
      <w:bookmarkEnd w:id="33"/>
      <w:r>
        <w:t xml:space="preserve"> а в районах 2</w:t>
      </w:r>
      <w:bookmarkStart w:id="34" w:name="OCRUncertain037"/>
      <w:r>
        <w:t>6</w:t>
      </w:r>
      <w:bookmarkEnd w:id="34"/>
      <w:r>
        <w:t>С1, 26С2</w:t>
      </w:r>
      <w:bookmarkStart w:id="35" w:name="OCRUncertain038"/>
      <w:r>
        <w:t>,</w:t>
      </w:r>
      <w:bookmarkEnd w:id="35"/>
      <w:r>
        <w:t xml:space="preserve"> 2</w:t>
      </w:r>
      <w:bookmarkStart w:id="36" w:name="OCRUncertain039"/>
      <w:r>
        <w:t>8</w:t>
      </w:r>
      <w:bookmarkEnd w:id="36"/>
      <w:r>
        <w:t>С1, 28С2, 30С1, 30С2</w:t>
      </w:r>
      <w:r>
        <w:rPr>
          <w:noProof/>
        </w:rPr>
        <w:t xml:space="preserve"> -</w:t>
      </w:r>
      <w:r>
        <w:t xml:space="preserve"> в ра</w:t>
      </w:r>
      <w:bookmarkStart w:id="37" w:name="OCRUncertain040"/>
      <w:r>
        <w:t>з</w:t>
      </w:r>
      <w:bookmarkEnd w:id="37"/>
      <w:r>
        <w:t>мере</w:t>
      </w:r>
      <w:r>
        <w:rPr>
          <w:noProof/>
        </w:rPr>
        <w:t xml:space="preserve"> 10,26</w:t>
      </w:r>
      <w:r>
        <w:t xml:space="preserve"> коп./</w:t>
      </w:r>
      <w:proofErr w:type="spellStart"/>
      <w:r>
        <w:t>кВтч</w:t>
      </w:r>
      <w:proofErr w:type="spellEnd"/>
      <w:r>
        <w:t>, В этих тарифах учтены в усредненных размерах затраты на содержание построечных сетей электроснабжения. Разницу можно определить исходя из расхода электроэнергии</w:t>
      </w:r>
      <w:r>
        <w:rPr>
          <w:noProof/>
        </w:rPr>
        <w:t xml:space="preserve"> 52</w:t>
      </w:r>
      <w:r>
        <w:t xml:space="preserve"> </w:t>
      </w:r>
      <w:bookmarkStart w:id="38" w:name="OCRUncertain041"/>
      <w:proofErr w:type="spellStart"/>
      <w:r>
        <w:t>тыс.кВтч</w:t>
      </w:r>
      <w:bookmarkEnd w:id="38"/>
      <w:proofErr w:type="spellEnd"/>
      <w:r>
        <w:t xml:space="preserve"> на</w:t>
      </w:r>
      <w:r>
        <w:rPr>
          <w:noProof/>
        </w:rPr>
        <w:t xml:space="preserve"> 1</w:t>
      </w:r>
      <w:r>
        <w:t xml:space="preserve"> </w:t>
      </w:r>
      <w:bookmarkStart w:id="39" w:name="OCRUncertain042"/>
      <w:proofErr w:type="spellStart"/>
      <w:r>
        <w:t>млн.руб</w:t>
      </w:r>
      <w:proofErr w:type="spellEnd"/>
      <w:r>
        <w:t>.</w:t>
      </w:r>
      <w:bookmarkEnd w:id="39"/>
      <w:r>
        <w:t xml:space="preserve"> сметной стоимости ремонтно-строительных работ;</w:t>
      </w:r>
    </w:p>
    <w:p w:rsidR="00000000" w:rsidRDefault="000D5046">
      <w:pPr>
        <w:ind w:firstLine="284"/>
        <w:jc w:val="both"/>
      </w:pPr>
      <w:r>
        <w:t>разницу в затратах на транспортирование привозных материалов. когда расстояния транспортирования отличаются от принятых в сметных ценах</w:t>
      </w:r>
      <w:r>
        <w:t xml:space="preserve"> на материалы, изделия и конструкции. Порядок определения разницы приведен в </w:t>
      </w:r>
      <w:bookmarkStart w:id="40" w:name="OCRUncertain043"/>
      <w:r>
        <w:t>СНиП</w:t>
      </w:r>
      <w:bookmarkEnd w:id="40"/>
      <w:r>
        <w:rPr>
          <w:noProof/>
        </w:rPr>
        <w:t xml:space="preserve"> 4.02-91</w:t>
      </w:r>
      <w:r>
        <w:t xml:space="preserve"> и общих положениях по применению сметных норм и расценок на строительные р</w:t>
      </w:r>
      <w:bookmarkStart w:id="41" w:name="OCRUncertain044"/>
      <w:r>
        <w:t>а</w:t>
      </w:r>
      <w:bookmarkEnd w:id="41"/>
      <w:r>
        <w:t>боты (приложение</w:t>
      </w:r>
      <w:r>
        <w:rPr>
          <w:noProof/>
        </w:rPr>
        <w:t xml:space="preserve"> 3</w:t>
      </w:r>
      <w:r>
        <w:t xml:space="preserve"> СНиП</w:t>
      </w:r>
      <w:r>
        <w:rPr>
          <w:noProof/>
        </w:rPr>
        <w:t xml:space="preserve"> 4.02-91).</w:t>
      </w:r>
      <w:r>
        <w:t xml:space="preserve"> Массу привозных материалов, изделий и конструкций, приходящихся на</w:t>
      </w:r>
      <w:r>
        <w:rPr>
          <w:noProof/>
        </w:rPr>
        <w:t xml:space="preserve"> 1</w:t>
      </w:r>
      <w:r>
        <w:t xml:space="preserve"> </w:t>
      </w:r>
      <w:proofErr w:type="spellStart"/>
      <w:r>
        <w:t>млн.руб</w:t>
      </w:r>
      <w:proofErr w:type="spellEnd"/>
      <w:r>
        <w:t>. сметной стоимости ремонтно-строительных работ, рекомендуется принимать</w:t>
      </w:r>
      <w:r>
        <w:rPr>
          <w:noProof/>
        </w:rPr>
        <w:t xml:space="preserve"> 1233</w:t>
      </w:r>
      <w:r>
        <w:t xml:space="preserve"> т, в том числе массу строительных стальных конструкций</w:t>
      </w:r>
      <w:r>
        <w:rPr>
          <w:noProof/>
        </w:rPr>
        <w:t xml:space="preserve"> 15,9</w:t>
      </w:r>
      <w:r>
        <w:t xml:space="preserve"> т, или по данным проекта;</w:t>
      </w:r>
    </w:p>
    <w:p w:rsidR="00000000" w:rsidRDefault="000D5046">
      <w:pPr>
        <w:ind w:firstLine="284"/>
        <w:jc w:val="both"/>
      </w:pPr>
      <w:r>
        <w:t>дополнительные затраты на транспортирование конструкций и погрузочно-разг</w:t>
      </w:r>
      <w:r>
        <w:t>рузочные работы при производстве работ в городах на территории застроенных кварталов, если проектом организации капитального ремонта предусмотрено устройство перевалочной базы для складирования бетонных и железобетонных конструкций. Дополнительные затраты определяются особым расчетом исходя из количества конструкций, завозимых на перевалочную базу, по Сборнику сметных цен на перевозку грузов для строительства;</w:t>
      </w:r>
    </w:p>
    <w:p w:rsidR="00000000" w:rsidRDefault="000D5046">
      <w:pPr>
        <w:ind w:firstLine="284"/>
        <w:jc w:val="both"/>
      </w:pPr>
      <w:r>
        <w:t xml:space="preserve">дополнительные затраты по </w:t>
      </w:r>
      <w:bookmarkStart w:id="42" w:name="OCRUncertain045"/>
      <w:r>
        <w:t>погрузочно-разгрузочным</w:t>
      </w:r>
      <w:bookmarkEnd w:id="42"/>
      <w:r>
        <w:t xml:space="preserve"> работам при перевозке привозных материалов на ст</w:t>
      </w:r>
      <w:r>
        <w:t>ройках, для которых установлены правительством Российской Федерации льготные коэффициенты к заработной плате работников. Указанные затраты исчисляются от сметной стоимости ремонтно-строительных работ в размере</w:t>
      </w:r>
      <w:r>
        <w:rPr>
          <w:noProof/>
        </w:rPr>
        <w:t xml:space="preserve"> 0,01</w:t>
      </w:r>
      <w:bookmarkStart w:id="43" w:name="OCRUncertain046"/>
      <w:r>
        <w:rPr>
          <w:noProof/>
        </w:rPr>
        <w:t>%</w:t>
      </w:r>
      <w:bookmarkEnd w:id="43"/>
      <w:r>
        <w:t xml:space="preserve"> на каждый процент надбавки к заработной плате. Аналогично исчисляются дополнительные затраты на погрузочно-разгрузочные работы на объектах, где действуют коэффициенты к заработной плате работников, установленные для высокогорных, безводных и пустынных местностей. Надбавка к заработной плате в пр</w:t>
      </w:r>
      <w:r>
        <w:t>оцентах определяется по отношению к заработной плате с районными коэффициентами. Районные коэффициенты к заработной плате работников ремонтно-строительных организаций учтены в стоимости погрузочно-разгрузочных работ при расчете сметных цен на привозные материалы, поэтому дополнительные затраты по погрузочно-разгрузочным работам в связи с применением районных коэффициентов определять не следует;</w:t>
      </w:r>
    </w:p>
    <w:p w:rsidR="00000000" w:rsidRDefault="000D5046">
      <w:pPr>
        <w:ind w:firstLine="284"/>
        <w:jc w:val="both"/>
      </w:pPr>
      <w:r>
        <w:t xml:space="preserve">дополнительные затраты, связанные с применением на стройке лесоматериалов круглых и пиломатериалов из лиственницы </w:t>
      </w:r>
      <w:r>
        <w:t>вместо учтенных в СНиР-91Р лесоматериалов других хвойных пород. Они определяются по стройке в целом на основе данных о применении лиственницы в общем объеме потребляемых лесоматериалов согласно следующей таблице:</w:t>
      </w:r>
    </w:p>
    <w:p w:rsidR="00000000" w:rsidRDefault="000D5046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613"/>
        <w:gridCol w:w="579"/>
        <w:gridCol w:w="596"/>
        <w:gridCol w:w="596"/>
        <w:gridCol w:w="582"/>
        <w:gridCol w:w="610"/>
        <w:gridCol w:w="596"/>
        <w:gridCol w:w="596"/>
        <w:gridCol w:w="5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5" w:type="dxa"/>
            <w:tcBorders>
              <w:bottom w:val="nil"/>
            </w:tcBorders>
          </w:tcPr>
          <w:p w:rsidR="00000000" w:rsidRDefault="000D5046">
            <w:pPr>
              <w:jc w:val="center"/>
            </w:pPr>
            <w:r>
              <w:t>Расхо</w:t>
            </w:r>
            <w:bookmarkStart w:id="44" w:name="OCRUncertain030"/>
            <w:r>
              <w:t>д</w:t>
            </w:r>
            <w:bookmarkEnd w:id="44"/>
            <w:r>
              <w:t xml:space="preserve"> лесоматериалов на </w:t>
            </w:r>
            <w:r>
              <w:rPr>
                <w:noProof/>
              </w:rPr>
              <w:t>1</w:t>
            </w:r>
            <w:r>
              <w:t xml:space="preserve"> </w:t>
            </w:r>
            <w:proofErr w:type="spellStart"/>
            <w:r>
              <w:t>млн.руб</w:t>
            </w:r>
            <w:proofErr w:type="spellEnd"/>
            <w:r>
              <w:t xml:space="preserve">. ремонтно-строительных </w:t>
            </w:r>
          </w:p>
          <w:p w:rsidR="00000000" w:rsidRDefault="000D5046">
            <w:pPr>
              <w:jc w:val="center"/>
            </w:pPr>
            <w:r>
              <w:t xml:space="preserve">работ, </w:t>
            </w:r>
            <w:bookmarkStart w:id="45" w:name="OCRUncertain031"/>
            <w:r>
              <w:t>м</w:t>
            </w:r>
            <w:bookmarkEnd w:id="45"/>
            <w:r>
              <w:rPr>
                <w:vertAlign w:val="superscript"/>
              </w:rPr>
              <w:t>3</w:t>
            </w:r>
          </w:p>
        </w:tc>
        <w:tc>
          <w:tcPr>
            <w:tcW w:w="613" w:type="dxa"/>
            <w:tcBorders>
              <w:bottom w:val="nil"/>
            </w:tcBorders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79" w:type="dxa"/>
            <w:tcBorders>
              <w:bottom w:val="nil"/>
            </w:tcBorders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596" w:type="dxa"/>
            <w:tcBorders>
              <w:bottom w:val="nil"/>
            </w:tcBorders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596" w:type="dxa"/>
            <w:tcBorders>
              <w:bottom w:val="nil"/>
            </w:tcBorders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582" w:type="dxa"/>
            <w:tcBorders>
              <w:bottom w:val="nil"/>
            </w:tcBorders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610" w:type="dxa"/>
            <w:tcBorders>
              <w:bottom w:val="nil"/>
            </w:tcBorders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596" w:type="dxa"/>
            <w:tcBorders>
              <w:bottom w:val="nil"/>
            </w:tcBorders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</w:tc>
        <w:tc>
          <w:tcPr>
            <w:tcW w:w="596" w:type="dxa"/>
            <w:tcBorders>
              <w:bottom w:val="nil"/>
            </w:tcBorders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800</w:t>
            </w:r>
          </w:p>
        </w:tc>
        <w:tc>
          <w:tcPr>
            <w:tcW w:w="596" w:type="dxa"/>
            <w:tcBorders>
              <w:bottom w:val="nil"/>
            </w:tcBorders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both"/>
              <w:rPr>
                <w:b/>
              </w:rPr>
            </w:pPr>
            <w:r>
              <w:t xml:space="preserve">Увеличение стоимости ремонтно-строительных работ на каждые </w:t>
            </w:r>
            <w:r>
              <w:rPr>
                <w:noProof/>
              </w:rPr>
              <w:t>10%</w:t>
            </w:r>
            <w:r>
              <w:t xml:space="preserve"> доли материалов из лиственницы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noProof/>
              </w:rPr>
              <w:t>0,012</w:t>
            </w: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noProof/>
              </w:rPr>
              <w:t>0,024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noProof/>
              </w:rPr>
              <w:t>0,036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noProof/>
              </w:rPr>
              <w:t>0,048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noProof/>
              </w:rPr>
              <w:t>0,06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noProof/>
              </w:rPr>
              <w:t>0,072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noProof/>
              </w:rPr>
              <w:t>0,084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noProof/>
              </w:rPr>
              <w:t>0,096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noProof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5" w:type="dxa"/>
            <w:tcBorders>
              <w:top w:val="nil"/>
            </w:tcBorders>
          </w:tcPr>
          <w:p w:rsidR="00000000" w:rsidRDefault="000D5046">
            <w:pPr>
              <w:jc w:val="both"/>
            </w:pPr>
            <w:r>
              <w:t>Процент для районов Крайнего Севера</w:t>
            </w:r>
          </w:p>
        </w:tc>
        <w:tc>
          <w:tcPr>
            <w:tcW w:w="613" w:type="dxa"/>
            <w:tcBorders>
              <w:top w:val="nil"/>
            </w:tcBorders>
          </w:tcPr>
          <w:p w:rsidR="00000000" w:rsidRDefault="000D5046">
            <w:pPr>
              <w:jc w:val="both"/>
              <w:rPr>
                <w:lang w:val="en-US"/>
              </w:rPr>
            </w:pPr>
            <w:r>
              <w:t>0,008</w:t>
            </w:r>
          </w:p>
        </w:tc>
        <w:tc>
          <w:tcPr>
            <w:tcW w:w="579" w:type="dxa"/>
            <w:tcBorders>
              <w:top w:val="nil"/>
            </w:tcBorders>
          </w:tcPr>
          <w:p w:rsidR="00000000" w:rsidRDefault="000D5046">
            <w:pPr>
              <w:jc w:val="both"/>
              <w:rPr>
                <w:lang w:val="en-US"/>
              </w:rPr>
            </w:pPr>
            <w:r>
              <w:t>0,016</w:t>
            </w:r>
          </w:p>
        </w:tc>
        <w:tc>
          <w:tcPr>
            <w:tcW w:w="596" w:type="dxa"/>
            <w:tcBorders>
              <w:top w:val="nil"/>
            </w:tcBorders>
          </w:tcPr>
          <w:p w:rsidR="00000000" w:rsidRDefault="000D5046">
            <w:pPr>
              <w:jc w:val="both"/>
              <w:rPr>
                <w:lang w:val="en-US"/>
              </w:rPr>
            </w:pPr>
            <w:r>
              <w:t xml:space="preserve">0,024 </w:t>
            </w:r>
          </w:p>
        </w:tc>
        <w:tc>
          <w:tcPr>
            <w:tcW w:w="596" w:type="dxa"/>
            <w:tcBorders>
              <w:top w:val="nil"/>
            </w:tcBorders>
          </w:tcPr>
          <w:p w:rsidR="00000000" w:rsidRDefault="000D5046">
            <w:pPr>
              <w:jc w:val="both"/>
              <w:rPr>
                <w:lang w:val="en-US"/>
              </w:rPr>
            </w:pPr>
            <w:r>
              <w:t>0,032</w:t>
            </w:r>
          </w:p>
        </w:tc>
        <w:tc>
          <w:tcPr>
            <w:tcW w:w="582" w:type="dxa"/>
            <w:tcBorders>
              <w:top w:val="nil"/>
            </w:tcBorders>
          </w:tcPr>
          <w:p w:rsidR="00000000" w:rsidRDefault="000D5046">
            <w:pPr>
              <w:jc w:val="both"/>
              <w:rPr>
                <w:lang w:val="en-US"/>
              </w:rPr>
            </w:pPr>
            <w:r>
              <w:t>0,04</w:t>
            </w:r>
          </w:p>
        </w:tc>
        <w:tc>
          <w:tcPr>
            <w:tcW w:w="610" w:type="dxa"/>
            <w:tcBorders>
              <w:top w:val="nil"/>
            </w:tcBorders>
          </w:tcPr>
          <w:p w:rsidR="00000000" w:rsidRDefault="000D5046">
            <w:pPr>
              <w:jc w:val="both"/>
              <w:rPr>
                <w:lang w:val="en-US"/>
              </w:rPr>
            </w:pPr>
            <w:r>
              <w:t>0,048</w:t>
            </w:r>
          </w:p>
        </w:tc>
        <w:tc>
          <w:tcPr>
            <w:tcW w:w="596" w:type="dxa"/>
            <w:tcBorders>
              <w:top w:val="nil"/>
            </w:tcBorders>
          </w:tcPr>
          <w:p w:rsidR="00000000" w:rsidRDefault="000D5046">
            <w:pPr>
              <w:jc w:val="both"/>
              <w:rPr>
                <w:lang w:val="en-US"/>
              </w:rPr>
            </w:pPr>
            <w:r>
              <w:t>0,056</w:t>
            </w:r>
          </w:p>
        </w:tc>
        <w:tc>
          <w:tcPr>
            <w:tcW w:w="596" w:type="dxa"/>
            <w:tcBorders>
              <w:top w:val="nil"/>
            </w:tcBorders>
          </w:tcPr>
          <w:p w:rsidR="00000000" w:rsidRDefault="000D5046">
            <w:pPr>
              <w:jc w:val="both"/>
              <w:rPr>
                <w:lang w:val="en-US"/>
              </w:rPr>
            </w:pPr>
            <w:r>
              <w:t>0,064</w:t>
            </w:r>
          </w:p>
        </w:tc>
        <w:tc>
          <w:tcPr>
            <w:tcW w:w="596" w:type="dxa"/>
            <w:tcBorders>
              <w:top w:val="nil"/>
            </w:tcBorders>
          </w:tcPr>
          <w:p w:rsidR="00000000" w:rsidRDefault="000D5046">
            <w:pPr>
              <w:jc w:val="both"/>
              <w:rPr>
                <w:lang w:val="en-US"/>
              </w:rPr>
            </w:pPr>
            <w:r>
              <w:rPr>
                <w:noProof/>
              </w:rPr>
              <w:t>0,072</w:t>
            </w:r>
          </w:p>
        </w:tc>
      </w:tr>
    </w:tbl>
    <w:p w:rsidR="00000000" w:rsidRDefault="000D5046">
      <w:pPr>
        <w:ind w:firstLine="284"/>
        <w:jc w:val="both"/>
        <w:rPr>
          <w:lang w:val="en-US"/>
        </w:rPr>
      </w:pPr>
    </w:p>
    <w:p w:rsidR="00000000" w:rsidRDefault="000D5046">
      <w:pPr>
        <w:ind w:firstLine="284"/>
        <w:jc w:val="both"/>
      </w:pPr>
      <w:r>
        <w:t xml:space="preserve">Доля материалов из лиственницы в общем объеме потребляемых на стройке лесоматериалов принимается по справке органов снабжения </w:t>
      </w:r>
      <w:bookmarkStart w:id="46" w:name="OCRUncertain032"/>
      <w:r>
        <w:t>генподрядных</w:t>
      </w:r>
      <w:bookmarkEnd w:id="46"/>
      <w:r>
        <w:t xml:space="preserve"> строительных организаций (например, если общий расход лесоматериалов составляет</w:t>
      </w:r>
      <w:r>
        <w:rPr>
          <w:noProof/>
        </w:rPr>
        <w:t xml:space="preserve"> 600</w:t>
      </w:r>
      <w:r>
        <w:t xml:space="preserve"> </w:t>
      </w:r>
      <w:bookmarkStart w:id="47" w:name="OCRUncertain033"/>
      <w:r>
        <w:t>м</w:t>
      </w:r>
      <w:bookmarkEnd w:id="47"/>
      <w:r>
        <w:rPr>
          <w:vertAlign w:val="superscript"/>
        </w:rPr>
        <w:t>3</w:t>
      </w:r>
      <w:r>
        <w:t xml:space="preserve"> на</w:t>
      </w:r>
      <w:r>
        <w:rPr>
          <w:noProof/>
        </w:rPr>
        <w:t xml:space="preserve"> 1</w:t>
      </w:r>
      <w:r>
        <w:t xml:space="preserve"> </w:t>
      </w:r>
      <w:proofErr w:type="spellStart"/>
      <w:r>
        <w:t>млн.руб</w:t>
      </w:r>
      <w:proofErr w:type="spellEnd"/>
      <w:r>
        <w:t>. ремонтно-строительных работ, а доля материалов из лиственницы в общем расходе лесоматериалов составляет</w:t>
      </w:r>
      <w:r>
        <w:rPr>
          <w:noProof/>
        </w:rPr>
        <w:t xml:space="preserve"> 60%,</w:t>
      </w:r>
      <w:r>
        <w:t xml:space="preserve"> то размер дополнительных затрат будет равен 0,072х6=0,432% сметной стоимости ремонтно-строительных работ п</w:t>
      </w:r>
      <w:r>
        <w:t>о объекту в целом). Исчисленные в указанном порядке затраты учитывают разницу между сметными ценами на материалы из лиственницы и на лесоматериалы других хвойных пород. Разница в трудозатратах при использовании материалов из лиственницы учитывается в нормах и расценках путем применения поправочных коэффициентов, указанных в технических частях соответствующих сборников;</w:t>
      </w:r>
    </w:p>
    <w:p w:rsidR="00000000" w:rsidRDefault="000D5046">
      <w:pPr>
        <w:ind w:firstLine="284"/>
        <w:jc w:val="both"/>
      </w:pPr>
      <w:r>
        <w:t>дополнительные затраты в связи с увеличением оптовых цен на материалы, тарифов на перевозки грузов, тарифных ставок оплаты труда, применение</w:t>
      </w:r>
      <w:r>
        <w:t>м импортных строительных машин;</w:t>
      </w:r>
    </w:p>
    <w:p w:rsidR="00000000" w:rsidRDefault="000D5046">
      <w:pPr>
        <w:ind w:firstLine="284"/>
        <w:jc w:val="both"/>
      </w:pPr>
      <w:r>
        <w:t>дополнительные затраты при производстве работ в зимнее время и другие "прочие работы и затраты";</w:t>
      </w:r>
    </w:p>
    <w:p w:rsidR="00000000" w:rsidRDefault="000D5046">
      <w:pPr>
        <w:ind w:firstLine="284"/>
        <w:jc w:val="both"/>
      </w:pPr>
      <w:r>
        <w:t>накладные расходы на ремонтно-строительные работы и плановые накопления.</w:t>
      </w:r>
    </w:p>
    <w:p w:rsidR="00000000" w:rsidRDefault="000D5046">
      <w:pPr>
        <w:ind w:firstLine="284"/>
        <w:jc w:val="both"/>
        <w:rPr>
          <w:noProof/>
        </w:rPr>
      </w:pPr>
      <w:r>
        <w:rPr>
          <w:b/>
          <w:noProof/>
        </w:rPr>
        <w:t>2.6.</w:t>
      </w:r>
      <w:r>
        <w:t xml:space="preserve"> Если проектом организации капитального ремонта (реконструкции) предусмотрено производство работ в эксплуатируемых зданиях и сооружениях, вблизи объектов, находящихся под высоким напряжением, на территории действующих предприятий, имеющих разветвленную сеть транспортных и инженерных коммуникаций и стеснен</w:t>
      </w:r>
      <w:r>
        <w:t>ные условия для складирования материалов, и в других усложняющих условиях при строительстве, реконструкции, техническом перевооружении, расширении действующих предприятий (зданий, сооружений), то к нормам затрат труда, основной заработной плате рабочих, затратам на эксплуатацию машин, в том числе заработной плате рабочих, обслуживающих машины, следует применять коэффициенты, указанные в приложении</w:t>
      </w:r>
      <w:r>
        <w:rPr>
          <w:noProof/>
        </w:rPr>
        <w:t xml:space="preserve"> 3.</w:t>
      </w:r>
    </w:p>
    <w:p w:rsidR="00000000" w:rsidRDefault="000D5046">
      <w:pPr>
        <w:ind w:firstLine="284"/>
        <w:jc w:val="both"/>
      </w:pPr>
      <w:r>
        <w:rPr>
          <w:b/>
          <w:noProof/>
        </w:rPr>
        <w:t>2.7.</w:t>
      </w:r>
      <w:r>
        <w:t xml:space="preserve"> Цена воды в СНиР-91Р принята</w:t>
      </w:r>
      <w:r>
        <w:rPr>
          <w:noProof/>
        </w:rPr>
        <w:t xml:space="preserve"> 0,17</w:t>
      </w:r>
      <w:r>
        <w:t xml:space="preserve"> </w:t>
      </w:r>
      <w:bookmarkStart w:id="48" w:name="OCRUncertain047"/>
      <w:r>
        <w:t>руб./м</w:t>
      </w:r>
      <w:bookmarkEnd w:id="48"/>
      <w:r>
        <w:rPr>
          <w:vertAlign w:val="superscript"/>
        </w:rPr>
        <w:t>3</w:t>
      </w:r>
      <w:r>
        <w:t>. Если расход воды при производстве работ незначителен, ее сто</w:t>
      </w:r>
      <w:r>
        <w:t>имость учтена в расценках и при составлении смет не корректируется.</w:t>
      </w:r>
    </w:p>
    <w:p w:rsidR="00000000" w:rsidRDefault="000D5046">
      <w:pPr>
        <w:ind w:firstLine="284"/>
        <w:jc w:val="both"/>
      </w:pPr>
      <w:r>
        <w:t>Если цена воды, по</w:t>
      </w:r>
      <w:bookmarkStart w:id="49" w:name="OCRUncertain048"/>
      <w:r>
        <w:t>дме</w:t>
      </w:r>
      <w:bookmarkEnd w:id="49"/>
      <w:r>
        <w:t>чаемой для промывки и гидравлического испытания строящихся трубопроводов или резервуаров, отличается от принятой более чем на</w:t>
      </w:r>
      <w:r>
        <w:rPr>
          <w:noProof/>
        </w:rPr>
        <w:t xml:space="preserve"> 10%,</w:t>
      </w:r>
      <w:r>
        <w:t xml:space="preserve"> то разницу в стоимости следует учитывать в локальных сметах, принимая расход воды по сметным нормам на эти работы.</w:t>
      </w:r>
    </w:p>
    <w:p w:rsidR="00000000" w:rsidRDefault="000D5046">
      <w:pPr>
        <w:ind w:firstLine="284"/>
        <w:jc w:val="both"/>
      </w:pPr>
      <w:r>
        <w:t>В нормах и расценках на дорожно-ремонтные работы стоимость воды и ее доставки к месту работ не учтена.</w:t>
      </w:r>
    </w:p>
    <w:p w:rsidR="00000000" w:rsidRDefault="000D5046">
      <w:pPr>
        <w:ind w:firstLine="284"/>
        <w:jc w:val="both"/>
      </w:pPr>
      <w:r>
        <w:t>При применении этих норм и расценок стоимость воды и ее доставки следует у</w:t>
      </w:r>
      <w:r>
        <w:t>читывать в локальных сметах дополнительно по действующим ценам или калькуляции в соответствии с данными проекта организации капитального ремонта (реконструкции) и нормами расхода, указанными в таблицах.</w:t>
      </w:r>
    </w:p>
    <w:p w:rsidR="00000000" w:rsidRDefault="000D5046">
      <w:pPr>
        <w:ind w:firstLine="284"/>
        <w:jc w:val="both"/>
        <w:rPr>
          <w:lang w:val="en-US"/>
        </w:rPr>
      </w:pPr>
    </w:p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right"/>
        <w:rPr>
          <w:b/>
        </w:rPr>
      </w:pPr>
      <w:r>
        <w:rPr>
          <w:b/>
        </w:rPr>
        <w:t>ПРИЛОЖЕНИЕ</w:t>
      </w:r>
      <w:r>
        <w:rPr>
          <w:b/>
          <w:noProof/>
        </w:rPr>
        <w:t xml:space="preserve"> 1</w:t>
      </w:r>
    </w:p>
    <w:p w:rsidR="00000000" w:rsidRDefault="000D5046">
      <w:pPr>
        <w:ind w:firstLine="284"/>
        <w:jc w:val="right"/>
        <w:rPr>
          <w:noProof/>
        </w:rPr>
      </w:pPr>
    </w:p>
    <w:p w:rsidR="00000000" w:rsidRDefault="000D5046">
      <w:pPr>
        <w:jc w:val="center"/>
        <w:rPr>
          <w:b/>
        </w:rPr>
      </w:pPr>
      <w:r>
        <w:rPr>
          <w:b/>
        </w:rPr>
        <w:t xml:space="preserve">ПЕРЕЧЕНЬ СБОРНИКОВ СМЕТНЫХ НОРМ И РАСЦЕНОК </w:t>
      </w:r>
    </w:p>
    <w:p w:rsidR="00000000" w:rsidRDefault="000D5046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both"/>
      </w:pPr>
      <w:r>
        <w:rPr>
          <w:noProof/>
        </w:rPr>
        <w:t>51.</w:t>
      </w:r>
      <w:r>
        <w:t xml:space="preserve"> Земляные работы.</w:t>
      </w:r>
    </w:p>
    <w:p w:rsidR="00000000" w:rsidRDefault="000D5046">
      <w:pPr>
        <w:ind w:firstLine="284"/>
        <w:jc w:val="both"/>
      </w:pPr>
      <w:r>
        <w:rPr>
          <w:noProof/>
        </w:rPr>
        <w:t>52.</w:t>
      </w:r>
      <w:r>
        <w:t xml:space="preserve"> Фундаменты.</w:t>
      </w:r>
    </w:p>
    <w:p w:rsidR="00000000" w:rsidRDefault="000D5046">
      <w:pPr>
        <w:ind w:firstLine="284"/>
        <w:jc w:val="both"/>
      </w:pPr>
      <w:r>
        <w:rPr>
          <w:noProof/>
        </w:rPr>
        <w:t>53.</w:t>
      </w:r>
      <w:r>
        <w:t xml:space="preserve"> Стены.</w:t>
      </w:r>
    </w:p>
    <w:p w:rsidR="00000000" w:rsidRDefault="000D5046">
      <w:pPr>
        <w:ind w:firstLine="284"/>
        <w:jc w:val="both"/>
      </w:pPr>
      <w:r>
        <w:rPr>
          <w:noProof/>
        </w:rPr>
        <w:t>54.</w:t>
      </w:r>
      <w:r>
        <w:t xml:space="preserve"> Перекрытия.</w:t>
      </w:r>
    </w:p>
    <w:p w:rsidR="00000000" w:rsidRDefault="000D5046">
      <w:pPr>
        <w:ind w:firstLine="284"/>
        <w:jc w:val="both"/>
      </w:pPr>
      <w:r>
        <w:rPr>
          <w:noProof/>
        </w:rPr>
        <w:t>55.</w:t>
      </w:r>
      <w:r>
        <w:t xml:space="preserve"> Перегородки.</w:t>
      </w:r>
    </w:p>
    <w:p w:rsidR="00000000" w:rsidRDefault="000D5046">
      <w:pPr>
        <w:ind w:firstLine="284"/>
        <w:jc w:val="both"/>
      </w:pPr>
      <w:r>
        <w:rPr>
          <w:noProof/>
        </w:rPr>
        <w:t>56.</w:t>
      </w:r>
      <w:r>
        <w:t xml:space="preserve"> Проемы: </w:t>
      </w:r>
    </w:p>
    <w:p w:rsidR="00000000" w:rsidRDefault="000D5046">
      <w:pPr>
        <w:ind w:left="720"/>
        <w:jc w:val="both"/>
      </w:pPr>
      <w:r>
        <w:t>Раздел</w:t>
      </w:r>
      <w:r>
        <w:rPr>
          <w:noProof/>
        </w:rPr>
        <w:t xml:space="preserve"> 1.</w:t>
      </w:r>
      <w:r>
        <w:t xml:space="preserve"> Окна. </w:t>
      </w:r>
    </w:p>
    <w:p w:rsidR="00000000" w:rsidRDefault="000D5046">
      <w:pPr>
        <w:ind w:left="720"/>
        <w:jc w:val="both"/>
      </w:pPr>
      <w:r>
        <w:t>Раздел</w:t>
      </w:r>
      <w:r>
        <w:rPr>
          <w:noProof/>
        </w:rPr>
        <w:t xml:space="preserve"> 2.</w:t>
      </w:r>
      <w:r>
        <w:t xml:space="preserve"> Двери.</w:t>
      </w:r>
    </w:p>
    <w:p w:rsidR="00000000" w:rsidRDefault="000D5046">
      <w:pPr>
        <w:ind w:firstLine="284"/>
        <w:jc w:val="both"/>
      </w:pPr>
      <w:r>
        <w:rPr>
          <w:noProof/>
        </w:rPr>
        <w:t>57.</w:t>
      </w:r>
      <w:r>
        <w:t xml:space="preserve"> Полы.</w:t>
      </w:r>
    </w:p>
    <w:p w:rsidR="00000000" w:rsidRDefault="000D5046">
      <w:pPr>
        <w:ind w:firstLine="284"/>
        <w:jc w:val="both"/>
      </w:pPr>
      <w:r>
        <w:rPr>
          <w:noProof/>
        </w:rPr>
        <w:t>58.</w:t>
      </w:r>
      <w:r>
        <w:t xml:space="preserve"> Крыши, кровли.</w:t>
      </w:r>
    </w:p>
    <w:p w:rsidR="00000000" w:rsidRDefault="000D5046">
      <w:pPr>
        <w:ind w:firstLine="284"/>
        <w:jc w:val="both"/>
      </w:pPr>
      <w:r>
        <w:rPr>
          <w:noProof/>
        </w:rPr>
        <w:t>59.</w:t>
      </w:r>
      <w:r>
        <w:t xml:space="preserve"> Лестницы, крыльца.</w:t>
      </w:r>
    </w:p>
    <w:p w:rsidR="00000000" w:rsidRDefault="000D5046">
      <w:pPr>
        <w:ind w:firstLine="284"/>
        <w:jc w:val="both"/>
      </w:pPr>
      <w:r>
        <w:rPr>
          <w:noProof/>
        </w:rPr>
        <w:t>60.</w:t>
      </w:r>
      <w:r>
        <w:t xml:space="preserve"> Печные работы.</w:t>
      </w:r>
    </w:p>
    <w:p w:rsidR="00000000" w:rsidRDefault="000D5046">
      <w:pPr>
        <w:ind w:firstLine="284"/>
        <w:jc w:val="both"/>
      </w:pPr>
      <w:r>
        <w:rPr>
          <w:noProof/>
        </w:rPr>
        <w:t>61.</w:t>
      </w:r>
      <w:r>
        <w:t xml:space="preserve"> Штукатурные р</w:t>
      </w:r>
      <w:r>
        <w:t>аботы: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1.</w:t>
      </w:r>
      <w:r>
        <w:t xml:space="preserve"> Штукатурка внутренних помещений.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2.</w:t>
      </w:r>
      <w:r>
        <w:t xml:space="preserve"> Штукатурка фасадов.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3.</w:t>
      </w:r>
      <w:r>
        <w:t xml:space="preserve"> Разные штукатурные работы.</w:t>
      </w:r>
    </w:p>
    <w:p w:rsidR="00000000" w:rsidRDefault="000D5046">
      <w:pPr>
        <w:ind w:firstLine="284"/>
        <w:jc w:val="both"/>
      </w:pPr>
      <w:r>
        <w:rPr>
          <w:noProof/>
        </w:rPr>
        <w:t>62.</w:t>
      </w:r>
      <w:r>
        <w:t xml:space="preserve"> Малярные работы: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1.</w:t>
      </w:r>
      <w:r>
        <w:t xml:space="preserve"> Окраска </w:t>
      </w:r>
      <w:bookmarkStart w:id="50" w:name="OCRUncertain049"/>
      <w:r>
        <w:t>внутренних</w:t>
      </w:r>
      <w:bookmarkEnd w:id="50"/>
      <w:r>
        <w:t xml:space="preserve"> помещений.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2.</w:t>
      </w:r>
      <w:r>
        <w:t xml:space="preserve"> Окраска фасадов.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3.</w:t>
      </w:r>
      <w:r>
        <w:t xml:space="preserve"> Окраска металлических поверхностей.</w:t>
      </w:r>
    </w:p>
    <w:p w:rsidR="00000000" w:rsidRDefault="000D5046">
      <w:pPr>
        <w:ind w:firstLine="284"/>
        <w:jc w:val="both"/>
      </w:pPr>
      <w:r>
        <w:rPr>
          <w:noProof/>
        </w:rPr>
        <w:t>63.</w:t>
      </w:r>
      <w:r>
        <w:t xml:space="preserve"> Стекольные, обойные и облицовочные работы: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1.</w:t>
      </w:r>
      <w:r>
        <w:t xml:space="preserve"> Стекольные работы.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2.</w:t>
      </w:r>
      <w:r>
        <w:t xml:space="preserve"> Обойные работы.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3.</w:t>
      </w:r>
      <w:r>
        <w:t xml:space="preserve"> Облицовочные работы.</w:t>
      </w:r>
    </w:p>
    <w:p w:rsidR="00000000" w:rsidRDefault="000D5046">
      <w:pPr>
        <w:ind w:firstLine="284"/>
        <w:jc w:val="both"/>
      </w:pPr>
      <w:r>
        <w:rPr>
          <w:noProof/>
        </w:rPr>
        <w:t>64.</w:t>
      </w:r>
      <w:r>
        <w:t xml:space="preserve"> Лепные работы.</w:t>
      </w:r>
    </w:p>
    <w:p w:rsidR="00000000" w:rsidRDefault="000D5046">
      <w:pPr>
        <w:ind w:firstLine="284"/>
        <w:jc w:val="both"/>
      </w:pPr>
      <w:r>
        <w:rPr>
          <w:noProof/>
        </w:rPr>
        <w:t>65.</w:t>
      </w:r>
      <w:r>
        <w:t xml:space="preserve"> Внутренние санитарно-технические работы: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1.</w:t>
      </w:r>
      <w:r>
        <w:t xml:space="preserve"> Водопровод и канализация.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2.</w:t>
      </w:r>
      <w:r>
        <w:t xml:space="preserve"> Центрально</w:t>
      </w:r>
      <w:r>
        <w:t xml:space="preserve">е отопление.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3.</w:t>
      </w:r>
      <w:r>
        <w:t xml:space="preserve"> Вентиляция.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4.</w:t>
      </w:r>
      <w:r>
        <w:t xml:space="preserve"> Оборудование котельных и тепловых пунктов.</w:t>
      </w:r>
    </w:p>
    <w:p w:rsidR="00000000" w:rsidRDefault="000D5046">
      <w:pPr>
        <w:ind w:firstLine="284"/>
        <w:jc w:val="both"/>
      </w:pPr>
      <w:r>
        <w:rPr>
          <w:noProof/>
        </w:rPr>
        <w:t>66.</w:t>
      </w:r>
      <w:r>
        <w:t xml:space="preserve"> Наружные инженерные сети: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1.</w:t>
      </w:r>
      <w:r>
        <w:t xml:space="preserve"> Водоснабжение. </w:t>
      </w:r>
    </w:p>
    <w:p w:rsidR="00000000" w:rsidRDefault="000D5046">
      <w:pPr>
        <w:ind w:firstLine="720"/>
        <w:jc w:val="both"/>
      </w:pPr>
      <w:r>
        <w:t>Ра</w:t>
      </w:r>
      <w:bookmarkStart w:id="51" w:name="OCRUncertain050"/>
      <w:r>
        <w:t>з</w:t>
      </w:r>
      <w:bookmarkEnd w:id="51"/>
      <w:r>
        <w:t>дел</w:t>
      </w:r>
      <w:r>
        <w:rPr>
          <w:noProof/>
        </w:rPr>
        <w:t xml:space="preserve"> 2.</w:t>
      </w:r>
      <w:r>
        <w:t xml:space="preserve"> Канализация.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3.</w:t>
      </w:r>
      <w:r>
        <w:t xml:space="preserve"> Теплоснабжение.</w:t>
      </w:r>
    </w:p>
    <w:p w:rsidR="00000000" w:rsidRDefault="000D5046">
      <w:pPr>
        <w:ind w:firstLine="284"/>
        <w:jc w:val="both"/>
      </w:pPr>
      <w:r>
        <w:rPr>
          <w:noProof/>
        </w:rPr>
        <w:t>67.</w:t>
      </w:r>
      <w:r>
        <w:t xml:space="preserve"> Электромонтажные раб</w:t>
      </w:r>
      <w:bookmarkStart w:id="52" w:name="OCRUncertain051"/>
      <w:r>
        <w:t>о</w:t>
      </w:r>
      <w:bookmarkEnd w:id="52"/>
      <w:r>
        <w:t>ты.</w:t>
      </w:r>
    </w:p>
    <w:p w:rsidR="00000000" w:rsidRDefault="000D5046">
      <w:pPr>
        <w:ind w:firstLine="284"/>
        <w:jc w:val="both"/>
      </w:pPr>
      <w:r>
        <w:rPr>
          <w:noProof/>
        </w:rPr>
        <w:t>68.</w:t>
      </w:r>
      <w:r>
        <w:t xml:space="preserve"> Благоустройство: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1.</w:t>
      </w:r>
      <w:r>
        <w:t xml:space="preserve"> Дороги и проезды. </w:t>
      </w:r>
    </w:p>
    <w:p w:rsidR="00000000" w:rsidRDefault="000D5046">
      <w:pPr>
        <w:ind w:firstLine="720"/>
        <w:jc w:val="both"/>
      </w:pPr>
      <w:r>
        <w:t>Раздел</w:t>
      </w:r>
      <w:r>
        <w:rPr>
          <w:noProof/>
        </w:rPr>
        <w:t xml:space="preserve"> 2.</w:t>
      </w:r>
      <w:r>
        <w:t xml:space="preserve"> Дворовые постройки и ограждения.</w:t>
      </w:r>
    </w:p>
    <w:p w:rsidR="00000000" w:rsidRDefault="000D5046">
      <w:pPr>
        <w:ind w:firstLine="284"/>
        <w:jc w:val="both"/>
      </w:pPr>
      <w:r>
        <w:rPr>
          <w:noProof/>
        </w:rPr>
        <w:t>69.</w:t>
      </w:r>
      <w:r>
        <w:t xml:space="preserve"> Прочие ремонтно-строительные работы.</w:t>
      </w:r>
    </w:p>
    <w:p w:rsidR="00000000" w:rsidRDefault="000D5046">
      <w:pPr>
        <w:ind w:firstLine="284"/>
        <w:jc w:val="both"/>
        <w:rPr>
          <w:lang w:val="en-US"/>
        </w:rPr>
      </w:pPr>
    </w:p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right"/>
        <w:rPr>
          <w:b/>
        </w:rPr>
      </w:pPr>
      <w:r>
        <w:rPr>
          <w:b/>
        </w:rPr>
        <w:t>ПРИЛОЖЕНИЕ</w:t>
      </w:r>
      <w:r>
        <w:rPr>
          <w:b/>
          <w:noProof/>
        </w:rPr>
        <w:t xml:space="preserve"> 2</w:t>
      </w:r>
    </w:p>
    <w:p w:rsidR="00000000" w:rsidRDefault="000D5046">
      <w:pPr>
        <w:ind w:firstLine="284"/>
        <w:jc w:val="right"/>
        <w:rPr>
          <w:noProof/>
        </w:rPr>
      </w:pPr>
    </w:p>
    <w:p w:rsidR="00000000" w:rsidRDefault="000D5046">
      <w:pPr>
        <w:jc w:val="center"/>
        <w:rPr>
          <w:b/>
        </w:rPr>
      </w:pPr>
      <w:r>
        <w:rPr>
          <w:b/>
        </w:rPr>
        <w:t>ТЕРРИТОРИАЛЬНЫЕ КОЭФФИЦИЕНТЫ К НОРМАМ И РАСЦЕНКАМ НА ЭКСПЛУАТАЦИЮ СТРОИТЕЛЬНЫХ</w:t>
      </w:r>
      <w:r>
        <w:rPr>
          <w:b/>
          <w:lang w:val="en-US"/>
        </w:rPr>
        <w:t xml:space="preserve"> </w:t>
      </w:r>
      <w:r>
        <w:rPr>
          <w:b/>
        </w:rPr>
        <w:t>МАШИН ПРИ ПРОИЗВОДСТВЕ РЕМОНТНО-СТРОИТЕЛЬНЫХ РАБОТ</w:t>
      </w:r>
    </w:p>
    <w:p w:rsidR="00000000" w:rsidRDefault="000D5046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53" w:type="dxa"/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b/>
              </w:rPr>
              <w:t>Терр</w:t>
            </w:r>
            <w:r>
              <w:rPr>
                <w:b/>
              </w:rPr>
              <w:t>иториальные районы</w:t>
            </w:r>
          </w:p>
        </w:tc>
        <w:tc>
          <w:tcPr>
            <w:tcW w:w="1984" w:type="dxa"/>
          </w:tcPr>
          <w:p w:rsidR="00000000" w:rsidRDefault="000D5046">
            <w:pPr>
              <w:jc w:val="center"/>
              <w:rPr>
                <w:b/>
              </w:rPr>
            </w:pPr>
            <w:r>
              <w:rPr>
                <w:b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98"/>
        </w:trPr>
        <w:tc>
          <w:tcPr>
            <w:tcW w:w="4253" w:type="dxa"/>
          </w:tcPr>
          <w:p w:rsidR="00000000" w:rsidRDefault="000D5046">
            <w:pPr>
              <w:jc w:val="both"/>
            </w:pPr>
          </w:p>
          <w:p w:rsidR="00000000" w:rsidRDefault="000D5046">
            <w:pPr>
              <w:jc w:val="both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 2, 4</w:t>
            </w:r>
            <w:r>
              <w:t>,</w:t>
            </w:r>
            <w:r>
              <w:rPr>
                <w:noProof/>
              </w:rPr>
              <w:t xml:space="preserve"> 7, 8</w:t>
            </w:r>
            <w:r>
              <w:t>,</w:t>
            </w:r>
            <w:r>
              <w:rPr>
                <w:noProof/>
              </w:rPr>
              <w:t xml:space="preserve"> 34 </w:t>
            </w:r>
          </w:p>
          <w:p w:rsidR="00000000" w:rsidRDefault="000D5046">
            <w:pPr>
              <w:jc w:val="both"/>
            </w:pPr>
            <w:r>
              <w:rPr>
                <w:noProof/>
              </w:rPr>
              <w:t>3,</w:t>
            </w:r>
            <w:r>
              <w:t xml:space="preserve"> </w:t>
            </w:r>
            <w:r>
              <w:rPr>
                <w:noProof/>
              </w:rPr>
              <w:t>5,</w:t>
            </w:r>
            <w:r>
              <w:t xml:space="preserve"> </w:t>
            </w:r>
            <w:r>
              <w:rPr>
                <w:noProof/>
              </w:rPr>
              <w:t>6,</w:t>
            </w:r>
            <w:r>
              <w:t xml:space="preserve"> </w:t>
            </w:r>
            <w:r>
              <w:rPr>
                <w:noProof/>
              </w:rPr>
              <w:t>11,</w:t>
            </w:r>
            <w:r>
              <w:t xml:space="preserve"> </w:t>
            </w:r>
            <w:r>
              <w:rPr>
                <w:noProof/>
              </w:rPr>
              <w:t>12</w:t>
            </w:r>
            <w:r>
              <w:t xml:space="preserve">, </w:t>
            </w:r>
            <w:r>
              <w:rPr>
                <w:noProof/>
              </w:rPr>
              <w:t>1</w:t>
            </w:r>
            <w:bookmarkStart w:id="53" w:name="OCRUncertain053"/>
            <w:r>
              <w:rPr>
                <w:noProof/>
              </w:rPr>
              <w:t>3</w:t>
            </w:r>
            <w:bookmarkEnd w:id="53"/>
            <w:r>
              <w:rPr>
                <w:noProof/>
              </w:rPr>
              <w:t>,</w:t>
            </w:r>
            <w:r>
              <w:t xml:space="preserve"> </w:t>
            </w:r>
            <w:r>
              <w:rPr>
                <w:noProof/>
              </w:rPr>
              <w:t>14,</w:t>
            </w:r>
            <w:r>
              <w:t xml:space="preserve"> </w:t>
            </w:r>
            <w:r>
              <w:rPr>
                <w:noProof/>
              </w:rPr>
              <w:t xml:space="preserve">40 </w:t>
            </w:r>
          </w:p>
          <w:p w:rsidR="00000000" w:rsidRDefault="000D5046">
            <w:pPr>
              <w:jc w:val="both"/>
            </w:pPr>
            <w:r>
              <w:rPr>
                <w:noProof/>
              </w:rPr>
              <w:t>9</w:t>
            </w:r>
            <w:r>
              <w:t>,</w:t>
            </w:r>
            <w:r>
              <w:rPr>
                <w:noProof/>
              </w:rPr>
              <w:t xml:space="preserve"> 31, 32</w:t>
            </w:r>
            <w:r>
              <w:t>,</w:t>
            </w:r>
            <w:r>
              <w:rPr>
                <w:noProof/>
              </w:rPr>
              <w:t xml:space="preserve"> 33</w:t>
            </w:r>
            <w:r>
              <w:t xml:space="preserve">, 35АБ </w:t>
            </w:r>
          </w:p>
          <w:p w:rsidR="00000000" w:rsidRDefault="000D5046">
            <w:pPr>
              <w:jc w:val="both"/>
            </w:pPr>
            <w:r>
              <w:rPr>
                <w:noProof/>
              </w:rPr>
              <w:t>10,</w:t>
            </w:r>
            <w:r>
              <w:t xml:space="preserve"> 35ВГ,</w:t>
            </w:r>
            <w:r>
              <w:rPr>
                <w:noProof/>
              </w:rPr>
              <w:t xml:space="preserve"> 36, 37, 38, 39, 41, 42, 43, 44 </w:t>
            </w:r>
          </w:p>
          <w:p w:rsidR="00000000" w:rsidRDefault="000D5046">
            <w:pPr>
              <w:jc w:val="both"/>
            </w:pPr>
            <w:r>
              <w:rPr>
                <w:noProof/>
              </w:rPr>
              <w:t xml:space="preserve">15, 16 </w:t>
            </w:r>
          </w:p>
          <w:p w:rsidR="00000000" w:rsidRDefault="000D5046">
            <w:pPr>
              <w:jc w:val="both"/>
            </w:pPr>
            <w:r>
              <w:rPr>
                <w:lang w:val="en-US"/>
              </w:rPr>
              <w:t xml:space="preserve">24C </w:t>
            </w:r>
          </w:p>
          <w:p w:rsidR="00000000" w:rsidRDefault="000D5046">
            <w:pPr>
              <w:jc w:val="both"/>
            </w:pPr>
            <w:r>
              <w:rPr>
                <w:noProof/>
              </w:rPr>
              <w:t xml:space="preserve">17, 18, 20 </w:t>
            </w:r>
          </w:p>
          <w:p w:rsidR="00000000" w:rsidRDefault="000D5046">
            <w:pPr>
              <w:jc w:val="both"/>
            </w:pPr>
            <w:r>
              <w:rPr>
                <w:lang w:val="en-US"/>
              </w:rPr>
              <w:t>21C, 25C2</w:t>
            </w:r>
            <w:r>
              <w:t>,</w:t>
            </w:r>
            <w:r>
              <w:rPr>
                <w:lang w:val="en-US"/>
              </w:rPr>
              <w:t xml:space="preserve"> 27C</w:t>
            </w:r>
            <w:r>
              <w:t>,</w:t>
            </w:r>
            <w:r>
              <w:rPr>
                <w:lang w:val="en-US"/>
              </w:rPr>
              <w:t xml:space="preserve"> 30C2 </w:t>
            </w:r>
          </w:p>
          <w:p w:rsidR="00000000" w:rsidRDefault="000D5046">
            <w:pPr>
              <w:jc w:val="both"/>
            </w:pPr>
            <w:r>
              <w:rPr>
                <w:noProof/>
              </w:rPr>
              <w:t xml:space="preserve">19 </w:t>
            </w:r>
          </w:p>
          <w:p w:rsidR="00000000" w:rsidRDefault="000D5046">
            <w:pPr>
              <w:jc w:val="both"/>
            </w:pPr>
            <w:r>
              <w:rPr>
                <w:lang w:val="en-US"/>
              </w:rPr>
              <w:t>29C, 30C</w:t>
            </w:r>
            <w:r>
              <w:t>1</w:t>
            </w:r>
            <w:r>
              <w:rPr>
                <w:lang w:val="en-US"/>
              </w:rPr>
              <w:t xml:space="preserve"> </w:t>
            </w:r>
          </w:p>
          <w:p w:rsidR="00000000" w:rsidRDefault="000D5046">
            <w:pPr>
              <w:jc w:val="both"/>
            </w:pPr>
            <w:r>
              <w:rPr>
                <w:lang w:val="en-US"/>
              </w:rPr>
              <w:t>23C, 25C</w:t>
            </w:r>
            <w:r>
              <w:t>1</w:t>
            </w:r>
            <w:r>
              <w:rPr>
                <w:lang w:val="en-US"/>
              </w:rPr>
              <w:t xml:space="preserve"> </w:t>
            </w:r>
          </w:p>
          <w:p w:rsidR="00000000" w:rsidRDefault="000D5046">
            <w:pPr>
              <w:jc w:val="both"/>
            </w:pPr>
            <w:r>
              <w:rPr>
                <w:lang w:val="en-US"/>
              </w:rPr>
              <w:t xml:space="preserve">26C, 28C </w:t>
            </w:r>
          </w:p>
          <w:p w:rsidR="00000000" w:rsidRDefault="000D5046">
            <w:pPr>
              <w:jc w:val="both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1984" w:type="dxa"/>
          </w:tcPr>
          <w:p w:rsidR="00000000" w:rsidRDefault="000D5046">
            <w:pPr>
              <w:jc w:val="center"/>
            </w:pPr>
          </w:p>
          <w:p w:rsidR="00000000" w:rsidRDefault="000D5046">
            <w:pPr>
              <w:jc w:val="center"/>
            </w:pPr>
            <w:r>
              <w:rPr>
                <w:noProof/>
              </w:rPr>
              <w:t xml:space="preserve">1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01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97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95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 xml:space="preserve">1,05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 xml:space="preserve">1,24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 xml:space="preserve">1,08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 xml:space="preserve">1,28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 xml:space="preserve">1,06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 xml:space="preserve">1,29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 xml:space="preserve">1,34 </w:t>
            </w:r>
          </w:p>
          <w:p w:rsidR="00000000" w:rsidRDefault="000D5046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38 </w:t>
            </w:r>
          </w:p>
          <w:p w:rsidR="00000000" w:rsidRDefault="000D5046">
            <w:pPr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</w:tr>
    </w:tbl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right"/>
        <w:rPr>
          <w:b/>
        </w:rPr>
      </w:pPr>
      <w:r>
        <w:rPr>
          <w:b/>
        </w:rPr>
        <w:t>ПРИЛОЖЕНИЕ</w:t>
      </w:r>
      <w:r>
        <w:rPr>
          <w:b/>
          <w:noProof/>
        </w:rPr>
        <w:t xml:space="preserve"> 3</w:t>
      </w:r>
    </w:p>
    <w:p w:rsidR="00000000" w:rsidRDefault="000D5046">
      <w:pPr>
        <w:ind w:firstLine="284"/>
        <w:jc w:val="right"/>
        <w:rPr>
          <w:noProof/>
        </w:rPr>
      </w:pPr>
    </w:p>
    <w:p w:rsidR="00000000" w:rsidRDefault="000D5046">
      <w:pPr>
        <w:jc w:val="center"/>
        <w:rPr>
          <w:b/>
        </w:rPr>
      </w:pPr>
      <w:r>
        <w:rPr>
          <w:b/>
        </w:rPr>
        <w:t>КОЭФФИЦИЕНТЫ К НОРМАМ ЗАТРАТ ТРУДА, ОСНОВНОЙ ЗАРАБОТНОЙ ПЛАТЕ РАБОЧИХ, ЗАТРАТАМ НА ЭКСПЛУАТАЦИЮ МАШИН, В ТОМ ЧИСЛЕ ЗАРАБОТНОЙ ПЛАТЕ РАБОЧИХ, ОБСЛУЖИВАЮЩИХ МАШИНЫ, ДЛЯ УЧЕТА ВЛИЯНИЯ УСЛОВИЙ П</w:t>
      </w:r>
      <w:r>
        <w:rPr>
          <w:b/>
        </w:rPr>
        <w:t>РОИЗВОДСТВА РАБОТ, ПРЕДУСМОТРЕННЫХ ПРОЕКТАМИ</w:t>
      </w:r>
    </w:p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both"/>
        <w:rPr>
          <w:noProof/>
        </w:rPr>
      </w:pPr>
      <w:r>
        <w:rPr>
          <w:b/>
          <w:noProof/>
        </w:rPr>
        <w:t>1.</w:t>
      </w:r>
      <w:r>
        <w:t xml:space="preserve"> Произво</w:t>
      </w:r>
      <w:bookmarkStart w:id="54" w:name="OCRUncertain054"/>
      <w:r>
        <w:t>д</w:t>
      </w:r>
      <w:bookmarkEnd w:id="54"/>
      <w:r>
        <w:t>ство ремонтно-строительных работ в помещениях эксплуатируемых зданий</w:t>
      </w:r>
      <w:bookmarkStart w:id="55" w:name="OCRUncertain055"/>
      <w:r>
        <w:t>,</w:t>
      </w:r>
      <w:bookmarkEnd w:id="55"/>
      <w:r>
        <w:t xml:space="preserve"> освобожденных от мебели, оборудования и других предметов, мешающих нормальному производству работ</w:t>
      </w:r>
      <w:r>
        <w:rPr>
          <w:noProof/>
        </w:rPr>
        <w:t xml:space="preserve"> .....</w:t>
      </w:r>
      <w:r>
        <w:t>..............................................................................................................</w:t>
      </w:r>
      <w:r>
        <w:rPr>
          <w:noProof/>
        </w:rPr>
        <w:t>.. 1,2</w:t>
      </w:r>
    </w:p>
    <w:p w:rsidR="00000000" w:rsidRDefault="000D5046">
      <w:pPr>
        <w:ind w:firstLine="284"/>
        <w:jc w:val="both"/>
      </w:pPr>
      <w:r>
        <w:rPr>
          <w:b/>
          <w:noProof/>
        </w:rPr>
        <w:t>2.</w:t>
      </w:r>
      <w:r>
        <w:rPr>
          <w:b/>
        </w:rPr>
        <w:t xml:space="preserve"> </w:t>
      </w:r>
      <w:r>
        <w:t>Произво</w:t>
      </w:r>
      <w:bookmarkStart w:id="56" w:name="OCRUncertain056"/>
      <w:r>
        <w:t>д</w:t>
      </w:r>
      <w:bookmarkEnd w:id="56"/>
      <w:r>
        <w:t xml:space="preserve">ство ремонтно-строительных работ в </w:t>
      </w:r>
      <w:bookmarkStart w:id="57" w:name="OCRUncertain057"/>
      <w:r>
        <w:t>э</w:t>
      </w:r>
      <w:bookmarkEnd w:id="57"/>
      <w:r>
        <w:t>ксплуатируемых</w:t>
      </w:r>
      <w:r>
        <w:rPr>
          <w:lang w:val="en-US"/>
        </w:rPr>
        <w:t xml:space="preserve"> </w:t>
      </w:r>
      <w:r>
        <w:t>з</w:t>
      </w:r>
      <w:bookmarkStart w:id="58" w:name="OCRUncertain058"/>
      <w:r>
        <w:t>д</w:t>
      </w:r>
      <w:bookmarkEnd w:id="58"/>
      <w:r>
        <w:t>ан</w:t>
      </w:r>
      <w:bookmarkStart w:id="59" w:name="OCRUncertain059"/>
      <w:r>
        <w:t>и</w:t>
      </w:r>
      <w:bookmarkEnd w:id="59"/>
      <w:r>
        <w:t>ях и сооружениях с наличием в зоне произво</w:t>
      </w:r>
      <w:bookmarkStart w:id="60" w:name="OCRUncertain060"/>
      <w:r>
        <w:t>д</w:t>
      </w:r>
      <w:bookmarkEnd w:id="60"/>
      <w:r>
        <w:t>ства работ действующего технологического оборудования (</w:t>
      </w:r>
      <w:r>
        <w:t>станков, установок</w:t>
      </w:r>
      <w:bookmarkStart w:id="61" w:name="OCRUncertain061"/>
      <w:r>
        <w:t>,</w:t>
      </w:r>
      <w:bookmarkEnd w:id="61"/>
      <w:r>
        <w:t xml:space="preserve"> кранов и т.п.) или загромождающих предметов (мебель, лабораторное</w:t>
      </w:r>
      <w:r>
        <w:rPr>
          <w:lang w:val="en-US"/>
        </w:rPr>
        <w:t xml:space="preserve"> </w:t>
      </w:r>
      <w:r>
        <w:t>оборудование и т.п.) или движения транспорта по внутрицеховым</w:t>
      </w:r>
      <w:r>
        <w:rPr>
          <w:lang w:val="en-US"/>
        </w:rPr>
        <w:t xml:space="preserve"> </w:t>
      </w:r>
      <w:r>
        <w:t>п</w:t>
      </w:r>
      <w:bookmarkStart w:id="62" w:name="OCRUncertain062"/>
      <w:r>
        <w:t>у</w:t>
      </w:r>
      <w:bookmarkEnd w:id="62"/>
      <w:r>
        <w:t>тям: произво</w:t>
      </w:r>
      <w:bookmarkStart w:id="63" w:name="OCRUncertain063"/>
      <w:r>
        <w:t>д</w:t>
      </w:r>
      <w:bookmarkEnd w:id="63"/>
      <w:r>
        <w:t>ство работ в помещениях высотой до 1,8 м</w:t>
      </w:r>
      <w:bookmarkStart w:id="64" w:name="OCRUncertain064"/>
      <w:r>
        <w:t>. ........................................................................................................................</w:t>
      </w:r>
      <w:bookmarkEnd w:id="64"/>
      <w:r>
        <w:t xml:space="preserve"> </w:t>
      </w:r>
      <w:r>
        <w:rPr>
          <w:noProof/>
        </w:rPr>
        <w:t>1,35</w:t>
      </w:r>
    </w:p>
    <w:p w:rsidR="00000000" w:rsidRDefault="000D5046">
      <w:pPr>
        <w:ind w:firstLine="284"/>
        <w:jc w:val="both"/>
      </w:pPr>
      <w:r>
        <w:rPr>
          <w:b/>
          <w:noProof/>
        </w:rPr>
        <w:t>2.1.</w:t>
      </w:r>
      <w:r>
        <w:t xml:space="preserve"> То же, при температуре воздуха на рабочем месте более</w:t>
      </w:r>
      <w:r>
        <w:rPr>
          <w:noProof/>
        </w:rPr>
        <w:t xml:space="preserve"> 40°</w:t>
      </w:r>
      <w:r>
        <w:t xml:space="preserve"> в помещениях ................. </w:t>
      </w:r>
      <w:r>
        <w:rPr>
          <w:noProof/>
        </w:rPr>
        <w:t>1,5</w:t>
      </w:r>
    </w:p>
    <w:p w:rsidR="00000000" w:rsidRDefault="000D5046">
      <w:pPr>
        <w:ind w:firstLine="284"/>
        <w:jc w:val="both"/>
        <w:rPr>
          <w:noProof/>
        </w:rPr>
      </w:pPr>
      <w:r>
        <w:rPr>
          <w:b/>
          <w:noProof/>
        </w:rPr>
        <w:t>2.2.</w:t>
      </w:r>
      <w:r>
        <w:t xml:space="preserve"> То же с вре</w:t>
      </w:r>
      <w:bookmarkStart w:id="65" w:name="OCRUncertain065"/>
      <w:r>
        <w:t>д</w:t>
      </w:r>
      <w:bookmarkEnd w:id="65"/>
      <w:r>
        <w:t>ными условиями труда, где рабочие-строители имеют рабочий день нор</w:t>
      </w:r>
      <w:r>
        <w:t>мальной продолжительности</w:t>
      </w:r>
      <w:r>
        <w:rPr>
          <w:noProof/>
        </w:rPr>
        <w:t xml:space="preserve"> </w:t>
      </w:r>
      <w:r>
        <w:t>.........</w:t>
      </w:r>
      <w:r>
        <w:rPr>
          <w:noProof/>
        </w:rPr>
        <w:t>...............</w:t>
      </w:r>
      <w:r>
        <w:t xml:space="preserve">......................................................................... </w:t>
      </w:r>
      <w:r>
        <w:rPr>
          <w:noProof/>
        </w:rPr>
        <w:t>1,5</w:t>
      </w:r>
    </w:p>
    <w:p w:rsidR="00000000" w:rsidRDefault="000D5046">
      <w:pPr>
        <w:ind w:firstLine="284"/>
        <w:jc w:val="both"/>
      </w:pPr>
      <w:r>
        <w:rPr>
          <w:b/>
          <w:noProof/>
        </w:rPr>
        <w:t>2.3.</w:t>
      </w:r>
      <w:r>
        <w:t xml:space="preserve">  То же с вредными условиями труда, где рабочие-строители переведены на сокращенный рабочий день при 38-часовой рабочей неделе</w:t>
      </w:r>
      <w:r>
        <w:rPr>
          <w:noProof/>
        </w:rPr>
        <w:t xml:space="preserve"> </w:t>
      </w:r>
      <w:r>
        <w:t>.........................</w:t>
      </w:r>
      <w:r>
        <w:rPr>
          <w:noProof/>
        </w:rPr>
        <w:t>.................................................. 1</w:t>
      </w:r>
      <w:r>
        <w:t>,</w:t>
      </w:r>
      <w:r>
        <w:rPr>
          <w:noProof/>
        </w:rPr>
        <w:t xml:space="preserve">55 </w:t>
      </w:r>
    </w:p>
    <w:p w:rsidR="00000000" w:rsidRDefault="000D5046">
      <w:pPr>
        <w:ind w:firstLine="284"/>
        <w:jc w:val="both"/>
      </w:pPr>
      <w:r>
        <w:rPr>
          <w:b/>
          <w:noProof/>
        </w:rPr>
        <w:t>2.4.</w:t>
      </w:r>
      <w:r>
        <w:t xml:space="preserve">   То же с вредными условиями труда</w:t>
      </w:r>
      <w:bookmarkStart w:id="66" w:name="OCRUncertain067"/>
      <w:r>
        <w:t>,</w:t>
      </w:r>
      <w:bookmarkEnd w:id="66"/>
      <w:r>
        <w:t xml:space="preserve"> где рабочие-строители переведены на сокращенный рабочий день при 24-часовой рабочей не</w:t>
      </w:r>
      <w:bookmarkStart w:id="67" w:name="OCRUncertain068"/>
      <w:r>
        <w:t>д</w:t>
      </w:r>
      <w:bookmarkEnd w:id="67"/>
      <w:r>
        <w:t>еле ........................</w:t>
      </w:r>
      <w:r>
        <w:rPr>
          <w:noProof/>
        </w:rPr>
        <w:t>...............</w:t>
      </w:r>
      <w:r>
        <w:rPr>
          <w:noProof/>
        </w:rPr>
        <w:t xml:space="preserve">...................................... 2,3 </w:t>
      </w:r>
    </w:p>
    <w:p w:rsidR="00000000" w:rsidRDefault="000D5046">
      <w:pPr>
        <w:ind w:firstLine="284"/>
        <w:jc w:val="both"/>
      </w:pPr>
      <w:r>
        <w:rPr>
          <w:b/>
          <w:noProof/>
        </w:rPr>
        <w:t>3</w:t>
      </w:r>
      <w:r>
        <w:rPr>
          <w:b/>
        </w:rPr>
        <w:t>.</w:t>
      </w:r>
      <w:r>
        <w:t xml:space="preserve">  </w:t>
      </w:r>
      <w:bookmarkStart w:id="68" w:name="OCRUncertain069"/>
      <w:r>
        <w:t>П</w:t>
      </w:r>
      <w:bookmarkEnd w:id="68"/>
      <w:r>
        <w:t>роизводство ремонтно-строительных работ в охранных зонах действующих воздушных линий электропередачи высокого напряжения</w:t>
      </w:r>
      <w:r>
        <w:rPr>
          <w:noProof/>
        </w:rPr>
        <w:t xml:space="preserve"> .......................................................</w:t>
      </w:r>
      <w:r>
        <w:t>.....................</w:t>
      </w:r>
      <w:r>
        <w:rPr>
          <w:noProof/>
        </w:rPr>
        <w:t xml:space="preserve"> 1,2 </w:t>
      </w:r>
    </w:p>
    <w:p w:rsidR="00000000" w:rsidRDefault="000D5046">
      <w:pPr>
        <w:ind w:firstLine="284"/>
        <w:jc w:val="both"/>
      </w:pPr>
      <w:r>
        <w:rPr>
          <w:b/>
          <w:noProof/>
        </w:rPr>
        <w:t>4.</w:t>
      </w:r>
      <w:r>
        <w:t xml:space="preserve">  Произво</w:t>
      </w:r>
      <w:bookmarkStart w:id="69" w:name="OCRUncertain070"/>
      <w:r>
        <w:t>д</w:t>
      </w:r>
      <w:bookmarkEnd w:id="69"/>
      <w:r>
        <w:t>ство ремонтно-строительных работ в закрытых сооружениях и помещениях (коллекторах, резервуарах</w:t>
      </w:r>
      <w:bookmarkStart w:id="70" w:name="OCRUncertain071"/>
      <w:r>
        <w:t>,</w:t>
      </w:r>
      <w:bookmarkEnd w:id="70"/>
      <w:r>
        <w:t xml:space="preserve"> бункерах, камерах и т.п.), верхняя отметка которых находится ниже</w:t>
      </w:r>
      <w:r>
        <w:rPr>
          <w:noProof/>
        </w:rPr>
        <w:t xml:space="preserve"> 3</w:t>
      </w:r>
      <w:r>
        <w:t xml:space="preserve"> </w:t>
      </w:r>
      <w:bookmarkStart w:id="71" w:name="OCRUncertain072"/>
      <w:r>
        <w:t>м</w:t>
      </w:r>
      <w:bookmarkEnd w:id="71"/>
      <w:r>
        <w:t xml:space="preserve"> от поверхности земли ..............................</w:t>
      </w:r>
      <w:r>
        <w:rPr>
          <w:noProof/>
        </w:rPr>
        <w:t>...............................</w:t>
      </w:r>
      <w:r>
        <w:rPr>
          <w:noProof/>
        </w:rPr>
        <w:t>....................</w:t>
      </w:r>
      <w:r>
        <w:t>....................</w:t>
      </w:r>
      <w:r>
        <w:rPr>
          <w:noProof/>
        </w:rPr>
        <w:t xml:space="preserve">........ 1,1 </w:t>
      </w:r>
    </w:p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both"/>
      </w:pPr>
    </w:p>
    <w:p w:rsidR="00000000" w:rsidRDefault="000D5046">
      <w:pPr>
        <w:ind w:firstLine="284"/>
        <w:jc w:val="both"/>
      </w:pPr>
      <w:r>
        <w:t>Примечания:</w:t>
      </w:r>
    </w:p>
    <w:p w:rsidR="00000000" w:rsidRDefault="000D5046">
      <w:pPr>
        <w:ind w:firstLine="284"/>
        <w:jc w:val="both"/>
        <w:rPr>
          <w:noProof/>
        </w:rPr>
      </w:pPr>
      <w:r>
        <w:rPr>
          <w:b/>
          <w:noProof/>
        </w:rPr>
        <w:t>1.</w:t>
      </w:r>
      <w:r>
        <w:t xml:space="preserve">  Охранной зоной вдоль воздушных линий электропередачи по ГОСТ </w:t>
      </w:r>
      <w:r>
        <w:rPr>
          <w:noProof/>
        </w:rPr>
        <w:t>12.1.013-76</w:t>
      </w:r>
      <w:r>
        <w:t xml:space="preserve"> является участок земли и пространства, заключенный между вертикальными плоскостями, проходящими через параллельные прямые, отстоящие от крайних проводов (при </w:t>
      </w:r>
      <w:proofErr w:type="spellStart"/>
      <w:r>
        <w:t>неотклоненном</w:t>
      </w:r>
      <w:proofErr w:type="spellEnd"/>
      <w:r>
        <w:t xml:space="preserve"> их положении) на расстоянии, м:</w:t>
      </w:r>
      <w:r>
        <w:rPr>
          <w:noProof/>
        </w:rPr>
        <w:t xml:space="preserve"> </w:t>
      </w:r>
    </w:p>
    <w:p w:rsidR="00000000" w:rsidRDefault="000D5046">
      <w:pPr>
        <w:ind w:firstLine="284"/>
        <w:jc w:val="both"/>
      </w:pPr>
      <w:r>
        <w:t>от</w:t>
      </w:r>
      <w:r>
        <w:rPr>
          <w:noProof/>
        </w:rPr>
        <w:t xml:space="preserve"> 1</w:t>
      </w:r>
      <w:r>
        <w:t xml:space="preserve"> до</w:t>
      </w:r>
      <w:r>
        <w:rPr>
          <w:noProof/>
        </w:rPr>
        <w:t xml:space="preserve"> 20</w:t>
      </w:r>
      <w:r>
        <w:t xml:space="preserve"> </w:t>
      </w:r>
      <w:bookmarkStart w:id="72" w:name="OCRUncertain074"/>
      <w:proofErr w:type="spellStart"/>
      <w:r>
        <w:t>кВ</w:t>
      </w:r>
      <w:bookmarkEnd w:id="72"/>
      <w:proofErr w:type="spellEnd"/>
      <w:r>
        <w:t xml:space="preserve"> включительно</w:t>
      </w:r>
      <w:r>
        <w:rPr>
          <w:noProof/>
        </w:rPr>
        <w:t xml:space="preserve"> ....................................</w:t>
      </w:r>
      <w:r>
        <w:t>..........................</w:t>
      </w:r>
      <w:r>
        <w:rPr>
          <w:noProof/>
        </w:rPr>
        <w:t xml:space="preserve"> 10</w:t>
      </w:r>
    </w:p>
    <w:p w:rsidR="00000000" w:rsidRDefault="000D5046">
      <w:pPr>
        <w:ind w:firstLine="284"/>
        <w:jc w:val="both"/>
      </w:pPr>
      <w:r>
        <w:rPr>
          <w:noProof/>
        </w:rPr>
        <w:t>35</w:t>
      </w:r>
      <w:r>
        <w:t xml:space="preserve"> </w:t>
      </w:r>
      <w:bookmarkStart w:id="73" w:name="OCRUncertain075"/>
      <w:proofErr w:type="spellStart"/>
      <w:r>
        <w:t>кВ</w:t>
      </w:r>
      <w:bookmarkEnd w:id="73"/>
      <w:proofErr w:type="spellEnd"/>
      <w:r>
        <w:rPr>
          <w:noProof/>
        </w:rPr>
        <w:t xml:space="preserve"> ...............................</w:t>
      </w:r>
      <w:r>
        <w:t>..</w:t>
      </w:r>
      <w:r>
        <w:rPr>
          <w:noProof/>
        </w:rPr>
        <w:t>..............................</w:t>
      </w:r>
      <w:r>
        <w:rPr>
          <w:noProof/>
        </w:rPr>
        <w:t>................................... 15</w:t>
      </w:r>
    </w:p>
    <w:p w:rsidR="00000000" w:rsidRDefault="000D5046">
      <w:pPr>
        <w:ind w:firstLine="284"/>
        <w:jc w:val="both"/>
      </w:pPr>
      <w:r>
        <w:rPr>
          <w:noProof/>
        </w:rPr>
        <w:t>110</w:t>
      </w:r>
      <w:r>
        <w:t xml:space="preserve"> </w:t>
      </w:r>
      <w:proofErr w:type="spellStart"/>
      <w:r>
        <w:t>кВ</w:t>
      </w:r>
      <w:proofErr w:type="spellEnd"/>
      <w:r>
        <w:t xml:space="preserve"> .</w:t>
      </w:r>
      <w:r>
        <w:rPr>
          <w:noProof/>
        </w:rPr>
        <w:t>.................................................</w:t>
      </w:r>
      <w:r>
        <w:t>.......................................</w:t>
      </w:r>
      <w:r>
        <w:rPr>
          <w:noProof/>
        </w:rPr>
        <w:t>....</w:t>
      </w:r>
      <w:r>
        <w:t>.</w:t>
      </w:r>
      <w:r>
        <w:rPr>
          <w:noProof/>
        </w:rPr>
        <w:t>.. 20</w:t>
      </w:r>
    </w:p>
    <w:p w:rsidR="00000000" w:rsidRDefault="000D5046">
      <w:pPr>
        <w:ind w:firstLine="284"/>
        <w:jc w:val="both"/>
      </w:pPr>
      <w:r>
        <w:rPr>
          <w:noProof/>
        </w:rPr>
        <w:t>150 кВ, 220 кВ, 330</w:t>
      </w:r>
      <w:r>
        <w:t xml:space="preserve"> </w:t>
      </w:r>
      <w:proofErr w:type="spellStart"/>
      <w:r>
        <w:t>кВ</w:t>
      </w:r>
      <w:proofErr w:type="spellEnd"/>
      <w:r>
        <w:t>,</w:t>
      </w:r>
      <w:r>
        <w:rPr>
          <w:noProof/>
        </w:rPr>
        <w:t xml:space="preserve"> ........................................</w:t>
      </w:r>
      <w:r>
        <w:t>.............................</w:t>
      </w:r>
      <w:r>
        <w:rPr>
          <w:noProof/>
        </w:rPr>
        <w:t xml:space="preserve"> 25</w:t>
      </w:r>
    </w:p>
    <w:p w:rsidR="00000000" w:rsidRDefault="000D5046">
      <w:pPr>
        <w:ind w:firstLine="284"/>
        <w:jc w:val="both"/>
      </w:pPr>
      <w:r>
        <w:rPr>
          <w:noProof/>
        </w:rPr>
        <w:t>400 кВ, 500 кВ</w:t>
      </w:r>
      <w:r>
        <w:t xml:space="preserve"> </w:t>
      </w:r>
      <w:r>
        <w:rPr>
          <w:noProof/>
        </w:rPr>
        <w:t>...........................................</w:t>
      </w:r>
      <w:r>
        <w:t>...................................</w:t>
      </w:r>
      <w:r>
        <w:rPr>
          <w:noProof/>
        </w:rPr>
        <w:t>...</w:t>
      </w:r>
      <w:r>
        <w:t>..</w:t>
      </w:r>
      <w:r>
        <w:rPr>
          <w:noProof/>
        </w:rPr>
        <w:t xml:space="preserve"> 30</w:t>
      </w:r>
    </w:p>
    <w:p w:rsidR="00000000" w:rsidRDefault="000D5046">
      <w:pPr>
        <w:ind w:firstLine="284"/>
        <w:jc w:val="both"/>
      </w:pPr>
      <w:r>
        <w:rPr>
          <w:noProof/>
        </w:rPr>
        <w:t>750 кВ</w:t>
      </w:r>
      <w:r>
        <w:t xml:space="preserve"> </w:t>
      </w:r>
      <w:r>
        <w:rPr>
          <w:noProof/>
        </w:rPr>
        <w:t>....................................................</w:t>
      </w:r>
      <w:bookmarkStart w:id="74" w:name="OCRUncertain082"/>
      <w:r>
        <w:t>...........................................</w:t>
      </w:r>
      <w:r>
        <w:rPr>
          <w:noProof/>
        </w:rPr>
        <w:t>.</w:t>
      </w:r>
      <w:bookmarkEnd w:id="74"/>
      <w:r>
        <w:rPr>
          <w:noProof/>
        </w:rPr>
        <w:t xml:space="preserve"> 40</w:t>
      </w:r>
    </w:p>
    <w:p w:rsidR="00000000" w:rsidRDefault="000D5046">
      <w:pPr>
        <w:ind w:firstLine="284"/>
        <w:jc w:val="both"/>
      </w:pPr>
      <w:r>
        <w:rPr>
          <w:noProof/>
        </w:rPr>
        <w:t>800 кВ ...................................................</w:t>
      </w:r>
      <w:bookmarkStart w:id="75" w:name="OCRUncertain085"/>
      <w:r>
        <w:t>..</w:t>
      </w:r>
      <w:r>
        <w:t>.........................................</w:t>
      </w:r>
      <w:r>
        <w:rPr>
          <w:noProof/>
        </w:rPr>
        <w:t>..</w:t>
      </w:r>
      <w:bookmarkEnd w:id="75"/>
      <w:r>
        <w:rPr>
          <w:noProof/>
        </w:rPr>
        <w:t xml:space="preserve"> 30</w:t>
      </w:r>
    </w:p>
    <w:p w:rsidR="00000000" w:rsidRDefault="000D5046">
      <w:pPr>
        <w:ind w:firstLine="284"/>
        <w:jc w:val="both"/>
      </w:pPr>
      <w:r>
        <w:t>(постоянный ток)</w:t>
      </w:r>
    </w:p>
    <w:p w:rsidR="00000000" w:rsidRDefault="000D5046">
      <w:pPr>
        <w:ind w:firstLine="284"/>
        <w:jc w:val="both"/>
      </w:pPr>
      <w:r>
        <w:rPr>
          <w:b/>
          <w:noProof/>
        </w:rPr>
        <w:t>2.</w:t>
      </w:r>
      <w:r>
        <w:t xml:space="preserve">  Стесненные условия в застроенной части городов характеризуются наличием трех из указанных ниже факторов:</w:t>
      </w:r>
    </w:p>
    <w:p w:rsidR="00000000" w:rsidRDefault="000D5046">
      <w:pPr>
        <w:ind w:firstLine="284"/>
        <w:jc w:val="both"/>
      </w:pPr>
      <w:r>
        <w:t xml:space="preserve">интенсивного движения городского транспорта и пешеходов в непосредственной близости от места работ, обусловливающих необходимость ведения работ короткими </w:t>
      </w:r>
      <w:bookmarkStart w:id="76" w:name="OCRUncertain086"/>
      <w:proofErr w:type="spellStart"/>
      <w:r>
        <w:t>захватками</w:t>
      </w:r>
      <w:bookmarkEnd w:id="76"/>
      <w:proofErr w:type="spellEnd"/>
      <w:r>
        <w:t xml:space="preserve"> с полным завершением их на </w:t>
      </w:r>
      <w:bookmarkStart w:id="77" w:name="OCRUncertain087"/>
      <w:proofErr w:type="spellStart"/>
      <w:r>
        <w:t>захватке</w:t>
      </w:r>
      <w:proofErr w:type="spellEnd"/>
      <w:r>
        <w:t>,</w:t>
      </w:r>
      <w:bookmarkEnd w:id="77"/>
      <w:r>
        <w:t xml:space="preserve"> включая восстановление разрушенных </w:t>
      </w:r>
      <w:bookmarkStart w:id="78" w:name="OCRUncertain088"/>
      <w:r>
        <w:t>п</w:t>
      </w:r>
      <w:bookmarkEnd w:id="78"/>
      <w:r>
        <w:t>окрытий и посадку зелени;</w:t>
      </w:r>
    </w:p>
    <w:p w:rsidR="00000000" w:rsidRDefault="000D5046">
      <w:pPr>
        <w:ind w:firstLine="284"/>
        <w:jc w:val="both"/>
      </w:pPr>
      <w:r>
        <w:t>разветвленной сети существующих подземных коммуника</w:t>
      </w:r>
      <w:bookmarkStart w:id="79" w:name="OCRUncertain089"/>
      <w:r>
        <w:t>ц</w:t>
      </w:r>
      <w:bookmarkEnd w:id="79"/>
      <w:r>
        <w:t>ий. подлежащих подвеске</w:t>
      </w:r>
      <w:r>
        <w:t xml:space="preserve"> или перекладке;</w:t>
      </w:r>
    </w:p>
    <w:p w:rsidR="00000000" w:rsidRDefault="000D5046">
      <w:pPr>
        <w:ind w:firstLine="284"/>
        <w:jc w:val="both"/>
      </w:pPr>
      <w:r>
        <w:t>стесненных условий складирования материалов или невозможности их скла</w:t>
      </w:r>
      <w:bookmarkStart w:id="80" w:name="OCRUncertain090"/>
      <w:r>
        <w:t>д</w:t>
      </w:r>
      <w:bookmarkEnd w:id="80"/>
      <w:r>
        <w:t xml:space="preserve">ирования на </w:t>
      </w:r>
      <w:proofErr w:type="spellStart"/>
      <w:r>
        <w:t>приобъектной</w:t>
      </w:r>
      <w:proofErr w:type="spellEnd"/>
      <w:r>
        <w:t xml:space="preserve"> площадке для нормального обеспечения материалами рабочих мест.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46"/>
    <w:rsid w:val="000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3426</Words>
  <Characters>19533</Characters>
  <Application>Microsoft Office Word</Application>
  <DocSecurity>0</DocSecurity>
  <Lines>162</Lines>
  <Paragraphs>45</Paragraphs>
  <ScaleCrop>false</ScaleCrop>
  <Company>Пермский ЦНТИ</Company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Parhomeiai</dc:creator>
  <cp:keywords/>
  <dc:description/>
  <cp:lastModifiedBy>Parhomeiai</cp:lastModifiedBy>
  <cp:revision>2</cp:revision>
  <dcterms:created xsi:type="dcterms:W3CDTF">2013-04-11T12:18:00Z</dcterms:created>
  <dcterms:modified xsi:type="dcterms:W3CDTF">2013-04-11T12:18:00Z</dcterms:modified>
</cp:coreProperties>
</file>