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lang w:val="ru-RU"/>
        </w:rPr>
        <w:t>СТРОИТЕЛЬНЫЕ НОРМЫ И ПРАВИЛА</w:t>
      </w:r>
    </w:p>
    <w:p w:rsidR="00000000" w:rsidRDefault="004A49C1">
      <w:pPr>
        <w:ind w:right="1380"/>
        <w:jc w:val="center"/>
        <w:rPr>
          <w:rFonts w:ascii="Times New Roman" w:hAnsi="Times New Roman"/>
          <w:b/>
          <w:sz w:val="18"/>
        </w:rPr>
      </w:pPr>
    </w:p>
    <w:p w:rsidR="00000000" w:rsidRDefault="004A49C1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ru-RU"/>
        </w:rPr>
        <w:t xml:space="preserve">ПОЖАРНАЯ АВТОМАТИКА </w:t>
      </w:r>
    </w:p>
    <w:p w:rsidR="00000000" w:rsidRDefault="004A49C1">
      <w:pPr>
        <w:jc w:val="center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ЗДАНИЙ И СООРУЖЕНИЙ</w:t>
      </w:r>
    </w:p>
    <w:p w:rsidR="00000000" w:rsidRDefault="004A49C1">
      <w:pPr>
        <w:jc w:val="center"/>
        <w:rPr>
          <w:rFonts w:ascii="Times New Roman" w:hAnsi="Times New Roman"/>
          <w:b/>
          <w:sz w:val="22"/>
        </w:rPr>
      </w:pPr>
    </w:p>
    <w:p w:rsidR="00000000" w:rsidRDefault="004A49C1">
      <w:pPr>
        <w:jc w:val="center"/>
        <w:rPr>
          <w:rFonts w:ascii="Times New Roman" w:hAnsi="Times New Roman"/>
          <w:b/>
          <w:noProof/>
          <w:sz w:val="22"/>
        </w:rPr>
      </w:pPr>
      <w:r>
        <w:rPr>
          <w:rFonts w:ascii="Times New Roman" w:hAnsi="Times New Roman"/>
          <w:b/>
          <w:sz w:val="22"/>
          <w:lang w:val="ru-RU"/>
        </w:rPr>
        <w:t>СНиП</w:t>
      </w:r>
      <w:r>
        <w:rPr>
          <w:rFonts w:ascii="Times New Roman" w:hAnsi="Times New Roman"/>
          <w:b/>
          <w:noProof/>
          <w:sz w:val="22"/>
        </w:rPr>
        <w:t xml:space="preserve"> 2.04.09-84</w:t>
      </w:r>
    </w:p>
    <w:p w:rsidR="00000000" w:rsidRDefault="004A49C1">
      <w:pPr>
        <w:ind w:left="80"/>
        <w:jc w:val="center"/>
        <w:rPr>
          <w:rFonts w:ascii="Times New Roman" w:hAnsi="Times New Roman"/>
          <w:sz w:val="18"/>
        </w:rPr>
      </w:pPr>
    </w:p>
    <w:p w:rsidR="00000000" w:rsidRDefault="004A49C1">
      <w:pPr>
        <w:ind w:left="80"/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ИЗДАНИЕ ОФИЦИАЛЬНОЕ</w:t>
      </w:r>
    </w:p>
    <w:p w:rsidR="00000000" w:rsidRDefault="004A49C1">
      <w:pPr>
        <w:jc w:val="center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  <w:lang w:val="ru-RU"/>
        </w:rPr>
        <w:t>ГОССТРОЙ СССР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6"/>
        </w:rPr>
      </w:pPr>
      <w:r>
        <w:rPr>
          <w:rFonts w:ascii="Times New Roman" w:hAnsi="Times New Roman"/>
          <w:sz w:val="16"/>
          <w:lang w:val="ru-RU"/>
        </w:rPr>
        <w:t>РАЗРАБОТАНЫ Специальным проектно-конструкторским бюро</w:t>
      </w:r>
      <w:r>
        <w:rPr>
          <w:rFonts w:ascii="Times New Roman" w:hAnsi="Times New Roman"/>
          <w:noProof/>
          <w:sz w:val="16"/>
        </w:rPr>
        <w:t xml:space="preserve"> </w:t>
      </w:r>
      <w:r>
        <w:rPr>
          <w:rFonts w:ascii="Times New Roman" w:hAnsi="Times New Roman"/>
          <w:noProof/>
          <w:sz w:val="16"/>
        </w:rPr>
        <w:sym w:font="Arial" w:char="201C"/>
      </w:r>
      <w:r>
        <w:rPr>
          <w:rFonts w:ascii="Times New Roman" w:hAnsi="Times New Roman"/>
          <w:sz w:val="16"/>
          <w:lang w:val="ru-RU"/>
        </w:rPr>
        <w:t>Спецавтоматика</w:t>
      </w:r>
      <w:r>
        <w:rPr>
          <w:rFonts w:ascii="Times New Roman" w:hAnsi="Times New Roman"/>
          <w:noProof/>
          <w:sz w:val="16"/>
        </w:rPr>
        <w:t xml:space="preserve">" </w:t>
      </w:r>
      <w:r>
        <w:rPr>
          <w:rFonts w:ascii="Times New Roman" w:hAnsi="Times New Roman"/>
          <w:sz w:val="16"/>
          <w:lang w:val="ru-RU"/>
        </w:rPr>
        <w:t>Минприбора (</w:t>
      </w:r>
      <w:r>
        <w:rPr>
          <w:rFonts w:ascii="Times New Roman" w:hAnsi="Times New Roman"/>
          <w:i/>
          <w:sz w:val="16"/>
          <w:lang w:val="ru-RU"/>
        </w:rPr>
        <w:t>В. Д. Смирнов</w:t>
      </w:r>
      <w:r>
        <w:rPr>
          <w:rFonts w:ascii="Times New Roman" w:hAnsi="Times New Roman"/>
          <w:i/>
          <w:noProof/>
          <w:sz w:val="16"/>
        </w:rPr>
        <w:t xml:space="preserve"> </w:t>
      </w:r>
      <w:r>
        <w:rPr>
          <w:rFonts w:ascii="Times New Roman" w:hAnsi="Times New Roman"/>
          <w:i/>
          <w:sz w:val="16"/>
          <w:lang w:val="ru-RU"/>
        </w:rPr>
        <w:sym w:font="Arial" w:char="2014"/>
      </w:r>
      <w:r>
        <w:rPr>
          <w:rFonts w:ascii="Times New Roman" w:hAnsi="Times New Roman"/>
          <w:sz w:val="16"/>
          <w:lang w:val="ru-RU"/>
        </w:rPr>
        <w:t xml:space="preserve"> руководитель темы, </w:t>
      </w:r>
      <w:r>
        <w:rPr>
          <w:rFonts w:ascii="Times New Roman" w:hAnsi="Times New Roman"/>
          <w:i/>
          <w:sz w:val="16"/>
          <w:lang w:val="ru-RU"/>
        </w:rPr>
        <w:t>Л. А.</w:t>
      </w:r>
      <w:r>
        <w:rPr>
          <w:rFonts w:ascii="Times New Roman" w:hAnsi="Times New Roman"/>
          <w:b/>
          <w:i/>
          <w:sz w:val="16"/>
          <w:lang w:val="ru-RU"/>
        </w:rPr>
        <w:t xml:space="preserve"> </w:t>
      </w:r>
      <w:r>
        <w:rPr>
          <w:rFonts w:ascii="Times New Roman" w:hAnsi="Times New Roman"/>
          <w:i/>
          <w:sz w:val="16"/>
          <w:lang w:val="ru-RU"/>
        </w:rPr>
        <w:t>Мозгова</w:t>
      </w:r>
      <w:r>
        <w:rPr>
          <w:rFonts w:ascii="Times New Roman" w:hAnsi="Times New Roman"/>
          <w:i/>
          <w:sz w:val="16"/>
          <w:lang w:val="ru-RU"/>
        </w:rPr>
        <w:t>, В. Н. Дуно, Л. И. Портнова,</w:t>
      </w:r>
      <w:r>
        <w:rPr>
          <w:rFonts w:ascii="Times New Roman" w:hAnsi="Times New Roman"/>
          <w:sz w:val="16"/>
          <w:lang w:val="ru-RU"/>
        </w:rPr>
        <w:t xml:space="preserve"> разд.</w:t>
      </w:r>
      <w:r>
        <w:rPr>
          <w:rFonts w:ascii="Times New Roman" w:hAnsi="Times New Roman"/>
          <w:noProof/>
          <w:sz w:val="16"/>
        </w:rPr>
        <w:t xml:space="preserve"> 1</w:t>
      </w:r>
      <w:r>
        <w:rPr>
          <w:rFonts w:ascii="Times New Roman" w:hAnsi="Times New Roman"/>
          <w:noProof/>
          <w:sz w:val="16"/>
        </w:rPr>
        <w:sym w:font="Arial" w:char="2014"/>
      </w:r>
      <w:r>
        <w:rPr>
          <w:rFonts w:ascii="Times New Roman" w:hAnsi="Times New Roman"/>
          <w:noProof/>
          <w:sz w:val="16"/>
        </w:rPr>
        <w:t>3),</w:t>
      </w:r>
      <w:r>
        <w:rPr>
          <w:rFonts w:ascii="Times New Roman" w:hAnsi="Times New Roman"/>
          <w:sz w:val="16"/>
          <w:lang w:val="ru-RU"/>
        </w:rPr>
        <w:t xml:space="preserve"> Государственным проектным институтом</w:t>
      </w:r>
      <w:r>
        <w:rPr>
          <w:rFonts w:ascii="Times New Roman" w:hAnsi="Times New Roman"/>
          <w:noProof/>
          <w:sz w:val="16"/>
        </w:rPr>
        <w:t xml:space="preserve"> „Сп</w:t>
      </w:r>
      <w:r>
        <w:rPr>
          <w:rFonts w:ascii="Times New Roman" w:hAnsi="Times New Roman"/>
          <w:sz w:val="16"/>
          <w:lang w:val="ru-RU"/>
        </w:rPr>
        <w:t>ецавтоматика</w:t>
      </w:r>
      <w:r>
        <w:rPr>
          <w:rFonts w:ascii="Times New Roman" w:hAnsi="Times New Roman"/>
          <w:noProof/>
          <w:sz w:val="16"/>
        </w:rPr>
        <w:t>"</w:t>
      </w:r>
      <w:r>
        <w:rPr>
          <w:rFonts w:ascii="Times New Roman" w:hAnsi="Times New Roman"/>
          <w:sz w:val="16"/>
          <w:lang w:val="ru-RU"/>
        </w:rPr>
        <w:t xml:space="preserve"> Минприбора (</w:t>
      </w:r>
      <w:r>
        <w:rPr>
          <w:rFonts w:ascii="Times New Roman" w:hAnsi="Times New Roman"/>
          <w:i/>
          <w:sz w:val="16"/>
          <w:lang w:val="ru-RU"/>
        </w:rPr>
        <w:t>Г. И. Сергеева</w:t>
      </w:r>
      <w:r>
        <w:rPr>
          <w:rFonts w:ascii="Times New Roman" w:hAnsi="Times New Roman"/>
          <w:i/>
          <w:noProof/>
          <w:sz w:val="16"/>
        </w:rPr>
        <w:t xml:space="preserve"> </w:t>
      </w:r>
      <w:r>
        <w:rPr>
          <w:rFonts w:ascii="Times New Roman" w:hAnsi="Times New Roman"/>
          <w:i/>
          <w:noProof/>
          <w:sz w:val="16"/>
        </w:rPr>
        <w:sym w:font="Arial" w:char="2014"/>
      </w:r>
      <w:r>
        <w:rPr>
          <w:rFonts w:ascii="Times New Roman" w:hAnsi="Times New Roman"/>
          <w:sz w:val="16"/>
          <w:lang w:val="ru-RU"/>
        </w:rPr>
        <w:t xml:space="preserve"> руководитель темы, разд.</w:t>
      </w:r>
      <w:r>
        <w:rPr>
          <w:rFonts w:ascii="Times New Roman" w:hAnsi="Times New Roman"/>
          <w:noProof/>
          <w:sz w:val="16"/>
        </w:rPr>
        <w:t xml:space="preserve"> 4),</w:t>
      </w:r>
      <w:r>
        <w:rPr>
          <w:rFonts w:ascii="Times New Roman" w:hAnsi="Times New Roman"/>
          <w:sz w:val="16"/>
          <w:lang w:val="ru-RU"/>
        </w:rPr>
        <w:t xml:space="preserve"> Всесоюзным</w:t>
      </w:r>
      <w:r>
        <w:rPr>
          <w:rFonts w:ascii="Times New Roman" w:hAnsi="Times New Roman"/>
          <w:noProof/>
          <w:sz w:val="16"/>
        </w:rPr>
        <w:t xml:space="preserve"> н</w:t>
      </w:r>
      <w:r>
        <w:rPr>
          <w:rFonts w:ascii="Times New Roman" w:hAnsi="Times New Roman"/>
          <w:sz w:val="16"/>
          <w:lang w:val="ru-RU"/>
        </w:rPr>
        <w:t>аучно-иссл</w:t>
      </w:r>
      <w:r>
        <w:rPr>
          <w:rFonts w:ascii="Times New Roman" w:hAnsi="Times New Roman"/>
          <w:noProof/>
          <w:sz w:val="16"/>
        </w:rPr>
        <w:t>е</w:t>
      </w:r>
      <w:r>
        <w:rPr>
          <w:rFonts w:ascii="Times New Roman" w:hAnsi="Times New Roman"/>
          <w:sz w:val="16"/>
          <w:lang w:val="ru-RU"/>
        </w:rPr>
        <w:t>д</w:t>
      </w:r>
      <w:r>
        <w:rPr>
          <w:rFonts w:ascii="Times New Roman" w:hAnsi="Times New Roman"/>
          <w:noProof/>
          <w:sz w:val="16"/>
        </w:rPr>
        <w:t>о</w:t>
      </w:r>
      <w:r>
        <w:rPr>
          <w:rFonts w:ascii="Times New Roman" w:hAnsi="Times New Roman"/>
          <w:sz w:val="16"/>
          <w:lang w:val="ru-RU"/>
        </w:rPr>
        <w:t>вательски</w:t>
      </w:r>
      <w:r>
        <w:rPr>
          <w:rFonts w:ascii="Times New Roman" w:hAnsi="Times New Roman"/>
          <w:noProof/>
          <w:sz w:val="16"/>
        </w:rPr>
        <w:t xml:space="preserve">м </w:t>
      </w:r>
      <w:r>
        <w:rPr>
          <w:rFonts w:ascii="Times New Roman" w:hAnsi="Times New Roman"/>
          <w:sz w:val="16"/>
          <w:lang w:val="ru-RU"/>
        </w:rPr>
        <w:t xml:space="preserve">институтом противопожарной обороны МВД СССР (д-р техн. наук </w:t>
      </w:r>
      <w:r>
        <w:rPr>
          <w:rFonts w:ascii="Times New Roman" w:hAnsi="Times New Roman"/>
          <w:i/>
          <w:sz w:val="16"/>
          <w:lang w:val="ru-RU"/>
        </w:rPr>
        <w:t>А. Н.</w:t>
      </w:r>
      <w:r>
        <w:rPr>
          <w:rFonts w:ascii="Times New Roman" w:hAnsi="Times New Roman"/>
          <w:i/>
          <w:noProof/>
          <w:sz w:val="16"/>
        </w:rPr>
        <w:t xml:space="preserve"> </w:t>
      </w:r>
      <w:r>
        <w:rPr>
          <w:rFonts w:ascii="Times New Roman" w:hAnsi="Times New Roman"/>
          <w:i/>
          <w:sz w:val="16"/>
          <w:lang w:val="ru-RU"/>
        </w:rPr>
        <w:t>Баратов</w:t>
      </w:r>
      <w:r>
        <w:rPr>
          <w:rFonts w:ascii="Times New Roman" w:hAnsi="Times New Roman"/>
          <w:noProof/>
          <w:sz w:val="16"/>
        </w:rPr>
        <w:t xml:space="preserve"> </w:t>
      </w:r>
      <w:r>
        <w:rPr>
          <w:rFonts w:ascii="Times New Roman" w:hAnsi="Times New Roman"/>
          <w:noProof/>
          <w:sz w:val="16"/>
        </w:rPr>
        <w:sym w:font="Arial" w:char="2014"/>
      </w:r>
      <w:r>
        <w:rPr>
          <w:rFonts w:ascii="Times New Roman" w:hAnsi="Times New Roman"/>
          <w:sz w:val="16"/>
          <w:lang w:val="ru-RU"/>
        </w:rPr>
        <w:t xml:space="preserve"> руководитель темы, </w:t>
      </w:r>
      <w:r>
        <w:rPr>
          <w:rFonts w:ascii="Times New Roman" w:hAnsi="Times New Roman"/>
          <w:i/>
          <w:sz w:val="16"/>
          <w:lang w:val="ru-RU"/>
        </w:rPr>
        <w:t>Х. Х.</w:t>
      </w:r>
      <w:r>
        <w:rPr>
          <w:rFonts w:ascii="Times New Roman" w:hAnsi="Times New Roman"/>
          <w:noProof/>
          <w:sz w:val="16"/>
        </w:rPr>
        <w:t xml:space="preserve"> </w:t>
      </w:r>
      <w:r>
        <w:rPr>
          <w:rFonts w:ascii="Times New Roman" w:hAnsi="Times New Roman"/>
          <w:i/>
          <w:sz w:val="16"/>
          <w:lang w:val="ru-RU"/>
        </w:rPr>
        <w:t xml:space="preserve">Салахутдинов, </w:t>
      </w:r>
      <w:r>
        <w:rPr>
          <w:rFonts w:ascii="Times New Roman" w:hAnsi="Times New Roman"/>
          <w:sz w:val="16"/>
          <w:lang w:val="ru-RU"/>
        </w:rPr>
        <w:t xml:space="preserve">кандидаты техн. наук </w:t>
      </w:r>
      <w:r>
        <w:rPr>
          <w:rFonts w:ascii="Times New Roman" w:hAnsi="Times New Roman"/>
          <w:i/>
          <w:sz w:val="16"/>
          <w:lang w:val="ru-RU"/>
        </w:rPr>
        <w:t>Л</w:t>
      </w:r>
      <w:r>
        <w:rPr>
          <w:rFonts w:ascii="Times New Roman" w:hAnsi="Times New Roman"/>
          <w:sz w:val="16"/>
          <w:lang w:val="ru-RU"/>
        </w:rPr>
        <w:t xml:space="preserve">. </w:t>
      </w:r>
      <w:r>
        <w:rPr>
          <w:rFonts w:ascii="Times New Roman" w:hAnsi="Times New Roman"/>
          <w:i/>
          <w:sz w:val="16"/>
          <w:lang w:val="ru-RU"/>
        </w:rPr>
        <w:t>К. Тубашов,. С. С. Пустынников</w:t>
      </w:r>
      <w:r>
        <w:rPr>
          <w:rFonts w:ascii="Times New Roman" w:hAnsi="Times New Roman"/>
          <w:sz w:val="16"/>
          <w:lang w:val="ru-RU"/>
        </w:rPr>
        <w:t>)</w:t>
      </w:r>
      <w:r>
        <w:rPr>
          <w:rFonts w:ascii="Times New Roman" w:hAnsi="Times New Roman"/>
          <w:noProof/>
          <w:sz w:val="16"/>
        </w:rPr>
        <w:t>.</w:t>
      </w:r>
    </w:p>
    <w:p w:rsidR="00000000" w:rsidRDefault="004A49C1">
      <w:pPr>
        <w:ind w:firstLine="284"/>
        <w:jc w:val="both"/>
        <w:rPr>
          <w:rFonts w:ascii="Times New Roman" w:hAnsi="Times New Roman"/>
          <w:sz w:val="16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ВНЕСЕНЫ Минприбором.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6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i/>
          <w:noProof/>
          <w:sz w:val="16"/>
        </w:rPr>
      </w:pPr>
      <w:r>
        <w:rPr>
          <w:rFonts w:ascii="Times New Roman" w:hAnsi="Times New Roman"/>
          <w:sz w:val="16"/>
          <w:lang w:val="ru-RU"/>
        </w:rPr>
        <w:t xml:space="preserve">ПОДГОТОВЛЕНЫ К УТВЕРЖДЕНИЮ Главтехнормированием Госстроя СССР </w:t>
      </w:r>
      <w:r>
        <w:rPr>
          <w:rFonts w:ascii="Times New Roman" w:hAnsi="Times New Roman"/>
          <w:i/>
          <w:sz w:val="16"/>
          <w:lang w:val="ru-RU"/>
        </w:rPr>
        <w:t>(Г. П. Кршеминский)</w:t>
      </w:r>
      <w:r>
        <w:rPr>
          <w:rFonts w:ascii="Times New Roman" w:hAnsi="Times New Roman"/>
          <w:i/>
          <w:noProof/>
          <w:sz w:val="16"/>
        </w:rPr>
        <w:t>.</w:t>
      </w:r>
    </w:p>
    <w:p w:rsidR="00000000" w:rsidRDefault="004A49C1">
      <w:pPr>
        <w:ind w:firstLine="284"/>
        <w:jc w:val="both"/>
        <w:rPr>
          <w:rFonts w:ascii="Times New Roman" w:hAnsi="Times New Roman"/>
          <w:sz w:val="16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6"/>
        </w:rPr>
      </w:pPr>
      <w:r>
        <w:rPr>
          <w:rFonts w:ascii="Times New Roman" w:hAnsi="Times New Roman"/>
          <w:sz w:val="16"/>
          <w:lang w:val="ru-RU"/>
        </w:rPr>
        <w:t xml:space="preserve">С введением в действие СНиП 2.04.09-84 </w:t>
      </w:r>
      <w:r>
        <w:rPr>
          <w:rFonts w:ascii="Times New Roman" w:hAnsi="Times New Roman"/>
          <w:sz w:val="16"/>
          <w:lang w:val="ru-RU"/>
        </w:rPr>
        <w:sym w:font="Arial" w:char="201E"/>
      </w:r>
      <w:r>
        <w:rPr>
          <w:rFonts w:ascii="Times New Roman" w:hAnsi="Times New Roman"/>
          <w:sz w:val="16"/>
          <w:lang w:val="ru-RU"/>
        </w:rPr>
        <w:t>Пож</w:t>
      </w:r>
      <w:r>
        <w:rPr>
          <w:rFonts w:ascii="Times New Roman" w:hAnsi="Times New Roman"/>
          <w:sz w:val="16"/>
          <w:lang w:val="ru-RU"/>
        </w:rPr>
        <w:t>арная автоматика зданий и сооружений</w:t>
      </w:r>
      <w:r>
        <w:rPr>
          <w:rFonts w:ascii="Times New Roman" w:hAnsi="Times New Roman"/>
          <w:sz w:val="16"/>
          <w:lang w:val="ru-RU"/>
        </w:rPr>
        <w:sym w:font="Arial" w:char="201D"/>
      </w:r>
      <w:r>
        <w:rPr>
          <w:rFonts w:ascii="Times New Roman" w:hAnsi="Times New Roman"/>
          <w:sz w:val="16"/>
          <w:lang w:val="ru-RU"/>
        </w:rPr>
        <w:t xml:space="preserve"> утрачивает силу </w:t>
      </w:r>
      <w:r>
        <w:rPr>
          <w:rFonts w:ascii="Times New Roman" w:hAnsi="Times New Roman"/>
          <w:sz w:val="16"/>
          <w:lang w:val="ru-RU"/>
        </w:rPr>
        <w:sym w:font="Arial" w:char="201E"/>
      </w:r>
      <w:r>
        <w:rPr>
          <w:rFonts w:ascii="Times New Roman" w:hAnsi="Times New Roman"/>
          <w:sz w:val="16"/>
          <w:lang w:val="ru-RU"/>
        </w:rPr>
        <w:t>Инструкция</w:t>
      </w:r>
      <w:r>
        <w:rPr>
          <w:rFonts w:ascii="Times New Roman" w:hAnsi="Times New Roman"/>
          <w:noProof/>
          <w:sz w:val="16"/>
        </w:rPr>
        <w:t xml:space="preserve"> </w:t>
      </w:r>
      <w:r>
        <w:rPr>
          <w:rFonts w:ascii="Times New Roman" w:hAnsi="Times New Roman"/>
          <w:sz w:val="16"/>
          <w:lang w:val="ru-RU"/>
        </w:rPr>
        <w:t>по проектированию установок автоматического пожаротушения</w:t>
      </w:r>
      <w:r>
        <w:rPr>
          <w:rFonts w:ascii="Times New Roman" w:hAnsi="Times New Roman"/>
          <w:sz w:val="16"/>
          <w:lang w:val="ru-RU"/>
        </w:rPr>
        <w:sym w:font="Arial" w:char="201D"/>
      </w:r>
      <w:r>
        <w:rPr>
          <w:rFonts w:ascii="Times New Roman" w:hAnsi="Times New Roman"/>
          <w:sz w:val="16"/>
          <w:lang w:val="ru-RU"/>
        </w:rPr>
        <w:t xml:space="preserve"> (СН</w:t>
      </w:r>
      <w:r>
        <w:rPr>
          <w:rFonts w:ascii="Times New Roman" w:hAnsi="Times New Roman"/>
          <w:noProof/>
          <w:sz w:val="16"/>
        </w:rPr>
        <w:t xml:space="preserve"> 75-76).</w:t>
      </w:r>
    </w:p>
    <w:p w:rsidR="00000000" w:rsidRDefault="004A49C1">
      <w:pPr>
        <w:ind w:firstLine="284"/>
        <w:jc w:val="both"/>
        <w:rPr>
          <w:rFonts w:ascii="Times New Roman" w:hAnsi="Times New Roman"/>
          <w:i/>
          <w:sz w:val="16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i/>
          <w:sz w:val="16"/>
          <w:lang w:val="ru-RU"/>
        </w:rPr>
      </w:pPr>
      <w:r>
        <w:rPr>
          <w:rFonts w:ascii="Times New Roman" w:hAnsi="Times New Roman"/>
          <w:i/>
          <w:sz w:val="16"/>
          <w:lang w:val="ru-RU"/>
        </w:rPr>
        <w:t>При пользовании нормативным документом следует учитывать утвержденные</w:t>
      </w:r>
      <w:r>
        <w:rPr>
          <w:rFonts w:ascii="Times New Roman" w:hAnsi="Times New Roman"/>
          <w:sz w:val="16"/>
          <w:lang w:val="ru-RU"/>
        </w:rPr>
        <w:t xml:space="preserve"> </w:t>
      </w:r>
      <w:r>
        <w:rPr>
          <w:rFonts w:ascii="Times New Roman" w:hAnsi="Times New Roman"/>
          <w:i/>
          <w:sz w:val="16"/>
          <w:lang w:val="ru-RU"/>
        </w:rPr>
        <w:t>изменения</w:t>
      </w:r>
      <w:r>
        <w:rPr>
          <w:rFonts w:ascii="Times New Roman" w:hAnsi="Times New Roman"/>
          <w:sz w:val="16"/>
          <w:lang w:val="ru-RU"/>
        </w:rPr>
        <w:t xml:space="preserve"> </w:t>
      </w:r>
      <w:r>
        <w:rPr>
          <w:rFonts w:ascii="Times New Roman" w:hAnsi="Times New Roman"/>
          <w:i/>
          <w:sz w:val="16"/>
          <w:lang w:val="ru-RU"/>
        </w:rPr>
        <w:t>строительных норм и правил и государственных</w:t>
      </w:r>
      <w:r>
        <w:rPr>
          <w:rFonts w:ascii="Times New Roman" w:hAnsi="Times New Roman"/>
          <w:sz w:val="16"/>
          <w:lang w:val="ru-RU"/>
        </w:rPr>
        <w:t xml:space="preserve"> </w:t>
      </w:r>
      <w:r>
        <w:rPr>
          <w:rFonts w:ascii="Times New Roman" w:hAnsi="Times New Roman"/>
          <w:i/>
          <w:sz w:val="16"/>
          <w:lang w:val="ru-RU"/>
        </w:rPr>
        <w:t>стандартов</w:t>
      </w:r>
      <w:r>
        <w:rPr>
          <w:rFonts w:ascii="Times New Roman" w:hAnsi="Times New Roman"/>
          <w:sz w:val="16"/>
          <w:lang w:val="ru-RU"/>
        </w:rPr>
        <w:t xml:space="preserve">, </w:t>
      </w:r>
      <w:r>
        <w:rPr>
          <w:rFonts w:ascii="Times New Roman" w:hAnsi="Times New Roman"/>
          <w:i/>
          <w:sz w:val="16"/>
          <w:lang w:val="ru-RU"/>
        </w:rPr>
        <w:t>публикуемые</w:t>
      </w:r>
      <w:r>
        <w:rPr>
          <w:rFonts w:ascii="Times New Roman" w:hAnsi="Times New Roman"/>
          <w:noProof/>
          <w:sz w:val="16"/>
        </w:rPr>
        <w:t xml:space="preserve"> </w:t>
      </w:r>
      <w:r>
        <w:rPr>
          <w:rFonts w:ascii="Times New Roman" w:hAnsi="Times New Roman"/>
          <w:i/>
          <w:sz w:val="16"/>
          <w:lang w:val="ru-RU"/>
        </w:rPr>
        <w:t>в</w:t>
      </w:r>
      <w:r>
        <w:rPr>
          <w:rFonts w:ascii="Times New Roman" w:hAnsi="Times New Roman"/>
          <w:sz w:val="16"/>
          <w:lang w:val="ru-RU"/>
        </w:rPr>
        <w:t xml:space="preserve"> </w:t>
      </w:r>
      <w:r>
        <w:rPr>
          <w:rFonts w:ascii="Times New Roman" w:hAnsi="Times New Roman"/>
          <w:i/>
          <w:sz w:val="16"/>
          <w:lang w:val="ru-RU"/>
        </w:rPr>
        <w:t>журнале</w:t>
      </w:r>
      <w:r>
        <w:rPr>
          <w:rFonts w:ascii="Times New Roman" w:hAnsi="Times New Roman"/>
          <w:sz w:val="16"/>
          <w:lang w:val="ru-RU"/>
        </w:rPr>
        <w:t xml:space="preserve"> </w:t>
      </w:r>
      <w:r>
        <w:rPr>
          <w:rFonts w:ascii="Times New Roman" w:hAnsi="Times New Roman"/>
          <w:i/>
          <w:sz w:val="16"/>
          <w:lang w:val="ru-RU"/>
        </w:rPr>
        <w:sym w:font="Arial" w:char="201E"/>
      </w:r>
      <w:r>
        <w:rPr>
          <w:rFonts w:ascii="Times New Roman" w:hAnsi="Times New Roman"/>
          <w:i/>
          <w:sz w:val="16"/>
          <w:lang w:val="ru-RU"/>
        </w:rPr>
        <w:t xml:space="preserve">Бюллетень строительной техники" Госстроя СССР и информационном указателе </w:t>
      </w:r>
      <w:r>
        <w:rPr>
          <w:rFonts w:ascii="Times New Roman" w:hAnsi="Times New Roman"/>
          <w:i/>
          <w:sz w:val="16"/>
          <w:lang w:val="ru-RU"/>
        </w:rPr>
        <w:sym w:font="Arial" w:char="201E"/>
      </w:r>
      <w:r>
        <w:rPr>
          <w:rFonts w:ascii="Times New Roman" w:hAnsi="Times New Roman"/>
          <w:i/>
          <w:sz w:val="16"/>
          <w:lang w:val="ru-RU"/>
        </w:rPr>
        <w:t>Государственные стандарты СССР" Госстандарта СССР.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35"/>
        <w:gridCol w:w="1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Госстрой СССР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Строительные нормы и правила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СНиП 2.04.09-84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Пожарная автоматика 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з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даний и сооружений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Взамен СН 75-76</w:t>
            </w:r>
          </w:p>
        </w:tc>
      </w:tr>
    </w:tbl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Настоящие нормы распространяются на проектирование автоматических установок пожаротушения и пожарной сигнализации, а также неавтоматических дренчерных и газовых установок пожаротушения и ручных пожарных извещателей для зданий и сооружений различного назначения, в том числе возводимых в районах с особыми климатическими и природными условиями.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Настоящие нормы не распространяются на проектирование автоматических установок пожаротушения и пожарной сигнализации: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зданий и соо</w:t>
      </w:r>
      <w:r>
        <w:rPr>
          <w:rFonts w:ascii="Times New Roman" w:hAnsi="Times New Roman"/>
          <w:sz w:val="18"/>
          <w:lang w:val="ru-RU"/>
        </w:rPr>
        <w:t>ружений, проектируемых по специальным нормам;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технологических установок, расположенных вне зданий;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зданий складов с передвижными стеллажами;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зданий складов для хранения продукции в аэрозольной упаковке;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зданий складов лаков, красок, смол, ЛВЖ, ГЖ с высотой складирования грузов более</w:t>
      </w:r>
      <w:r>
        <w:rPr>
          <w:rFonts w:ascii="Times New Roman" w:hAnsi="Times New Roman"/>
          <w:noProof/>
          <w:sz w:val="18"/>
        </w:rPr>
        <w:t xml:space="preserve"> 5,5</w:t>
      </w:r>
      <w:r>
        <w:rPr>
          <w:rFonts w:ascii="Times New Roman" w:hAnsi="Times New Roman"/>
          <w:sz w:val="18"/>
          <w:lang w:val="ru-RU"/>
        </w:rPr>
        <w:t xml:space="preserve"> м;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зданий складов с высотой складирования грузов более</w:t>
      </w:r>
      <w:r>
        <w:rPr>
          <w:rFonts w:ascii="Times New Roman" w:hAnsi="Times New Roman"/>
          <w:noProof/>
          <w:sz w:val="18"/>
        </w:rPr>
        <w:t xml:space="preserve"> 16</w:t>
      </w:r>
      <w:r>
        <w:rPr>
          <w:rFonts w:ascii="Times New Roman" w:hAnsi="Times New Roman"/>
          <w:sz w:val="18"/>
          <w:lang w:val="ru-RU"/>
        </w:rPr>
        <w:t xml:space="preserve"> м;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зданий складов высотой более</w:t>
      </w:r>
      <w:r>
        <w:rPr>
          <w:rFonts w:ascii="Times New Roman" w:hAnsi="Times New Roman"/>
          <w:noProof/>
          <w:sz w:val="18"/>
        </w:rPr>
        <w:t xml:space="preserve"> 10</w:t>
      </w:r>
      <w:r>
        <w:rPr>
          <w:rFonts w:ascii="Times New Roman" w:hAnsi="Times New Roman"/>
          <w:sz w:val="18"/>
          <w:lang w:val="ru-RU"/>
        </w:rPr>
        <w:t xml:space="preserve"> м с высотой складирования грузов до</w:t>
      </w:r>
      <w:r>
        <w:rPr>
          <w:rFonts w:ascii="Times New Roman" w:hAnsi="Times New Roman"/>
          <w:noProof/>
          <w:sz w:val="18"/>
        </w:rPr>
        <w:t xml:space="preserve"> 5,5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Термины и определения приведены в обязательном приложении</w:t>
      </w:r>
      <w:r>
        <w:rPr>
          <w:rFonts w:ascii="Times New Roman" w:hAnsi="Times New Roman"/>
          <w:noProof/>
          <w:sz w:val="18"/>
        </w:rPr>
        <w:t xml:space="preserve"> 1.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1.</w:t>
      </w:r>
      <w:r>
        <w:rPr>
          <w:rFonts w:ascii="Times New Roman" w:hAnsi="Times New Roman"/>
          <w:b/>
          <w:sz w:val="18"/>
          <w:lang w:val="ru-RU"/>
        </w:rPr>
        <w:t xml:space="preserve"> ОБЩИЕ ПОЛОЖЕНИЯ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1.1.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Автоматические установки пожаротушения, за исключением спринклерных, должны иметь дистанционное и местное включение.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1.</w:t>
      </w:r>
      <w:r>
        <w:rPr>
          <w:rFonts w:ascii="Times New Roman" w:hAnsi="Times New Roman"/>
          <w:b/>
          <w:sz w:val="18"/>
          <w:lang w:val="ru-RU"/>
        </w:rPr>
        <w:t>2.</w:t>
      </w:r>
      <w:r>
        <w:rPr>
          <w:rFonts w:ascii="Times New Roman" w:hAnsi="Times New Roman"/>
          <w:sz w:val="18"/>
          <w:lang w:val="ru-RU"/>
        </w:rPr>
        <w:t xml:space="preserve"> Автоматические установки пожаротушения должны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в</w:t>
      </w:r>
      <w:r>
        <w:rPr>
          <w:rFonts w:ascii="Times New Roman" w:hAnsi="Times New Roman"/>
          <w:noProof/>
          <w:sz w:val="18"/>
        </w:rPr>
        <w:t>ыпо</w:t>
      </w:r>
      <w:r>
        <w:rPr>
          <w:rFonts w:ascii="Times New Roman" w:hAnsi="Times New Roman"/>
          <w:sz w:val="18"/>
          <w:lang w:val="ru-RU"/>
        </w:rPr>
        <w:t>л</w:t>
      </w:r>
      <w:r>
        <w:rPr>
          <w:rFonts w:ascii="Times New Roman" w:hAnsi="Times New Roman"/>
          <w:noProof/>
          <w:sz w:val="18"/>
        </w:rPr>
        <w:t>нят</w:t>
      </w:r>
      <w:r>
        <w:rPr>
          <w:rFonts w:ascii="Times New Roman" w:hAnsi="Times New Roman"/>
          <w:sz w:val="18"/>
          <w:lang w:val="ru-RU"/>
        </w:rPr>
        <w:t>ь одновременно и функции автоматической пожарной сигнализации.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lastRenderedPageBreak/>
        <w:t>1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3.</w:t>
      </w:r>
      <w:r>
        <w:rPr>
          <w:rFonts w:ascii="Times New Roman" w:hAnsi="Times New Roman"/>
          <w:sz w:val="18"/>
          <w:lang w:val="ru-RU"/>
        </w:rPr>
        <w:t xml:space="preserve"> Автоматические установки пожаротушения следует проектировать с учетом строительных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особенностей защищаемых зданий и помещений, возможностей и условий применения огнетушащих веществ исходя из характера технологического процесса производства и технико-экономических пока</w:t>
      </w:r>
      <w:r>
        <w:rPr>
          <w:rFonts w:ascii="Times New Roman" w:hAnsi="Times New Roman"/>
          <w:sz w:val="18"/>
          <w:lang w:val="ru-RU"/>
        </w:rPr>
        <w:t>зателей.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4.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 xml:space="preserve">Тип установки и огнетушащее вещество необходимо выбирать с учетом пожарной опасности и физико-химических свойств производимых, хранимых и применяемых веществ и материалов.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1.</w:t>
      </w:r>
      <w:r>
        <w:rPr>
          <w:rFonts w:ascii="Times New Roman" w:hAnsi="Times New Roman"/>
          <w:b/>
          <w:sz w:val="18"/>
          <w:lang w:val="ru-RU"/>
        </w:rPr>
        <w:t>5</w:t>
      </w:r>
      <w:r>
        <w:rPr>
          <w:rFonts w:ascii="Times New Roman" w:hAnsi="Times New Roman"/>
          <w:b/>
          <w:noProof/>
          <w:sz w:val="18"/>
        </w:rPr>
        <w:t>.</w:t>
      </w:r>
      <w:r>
        <w:rPr>
          <w:rFonts w:ascii="Times New Roman" w:hAnsi="Times New Roman"/>
          <w:sz w:val="18"/>
          <w:lang w:val="ru-RU"/>
        </w:rPr>
        <w:t xml:space="preserve"> Параметры автоматических установок пожаротушения следует выбирать в зависимости от групп помещений, приведенных в обязательном приложении 2.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1.</w:t>
      </w:r>
      <w:r>
        <w:rPr>
          <w:rFonts w:ascii="Times New Roman" w:hAnsi="Times New Roman"/>
          <w:b/>
          <w:sz w:val="18"/>
          <w:lang w:val="ru-RU"/>
        </w:rPr>
        <w:t>6</w:t>
      </w:r>
      <w:r>
        <w:rPr>
          <w:rFonts w:ascii="Times New Roman" w:hAnsi="Times New Roman"/>
          <w:b/>
          <w:noProof/>
          <w:sz w:val="18"/>
        </w:rPr>
        <w:t>.</w:t>
      </w:r>
      <w:r>
        <w:rPr>
          <w:rFonts w:ascii="Times New Roman" w:hAnsi="Times New Roman"/>
          <w:sz w:val="18"/>
          <w:lang w:val="ru-RU"/>
        </w:rPr>
        <w:t xml:space="preserve"> Автоматические пожарные извещатели следует выбирать с учетом требований рекомендуемого приложения</w:t>
      </w:r>
      <w:r>
        <w:rPr>
          <w:rFonts w:ascii="Times New Roman" w:hAnsi="Times New Roman"/>
          <w:noProof/>
          <w:sz w:val="18"/>
        </w:rPr>
        <w:t xml:space="preserve"> 3.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1.7.</w:t>
      </w:r>
      <w:r>
        <w:rPr>
          <w:rFonts w:ascii="Times New Roman" w:hAnsi="Times New Roman"/>
          <w:sz w:val="18"/>
          <w:lang w:val="ru-RU"/>
        </w:rPr>
        <w:t xml:space="preserve"> Требования к помещениям и оборудованию складов с высотным стеллажным</w:t>
      </w:r>
      <w:r>
        <w:rPr>
          <w:rFonts w:ascii="Times New Roman" w:hAnsi="Times New Roman"/>
          <w:sz w:val="18"/>
          <w:lang w:val="ru-RU"/>
        </w:rPr>
        <w:t xml:space="preserve"> хранением приведены в обязательном приложении</w:t>
      </w:r>
      <w:r>
        <w:rPr>
          <w:rFonts w:ascii="Times New Roman" w:hAnsi="Times New Roman"/>
          <w:noProof/>
          <w:sz w:val="18"/>
        </w:rPr>
        <w:t xml:space="preserve"> 4.</w:t>
      </w:r>
    </w:p>
    <w:p w:rsidR="00000000" w:rsidRDefault="004A49C1">
      <w:pPr>
        <w:ind w:right="540"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right="540"/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</w:t>
      </w:r>
      <w:r>
        <w:rPr>
          <w:rFonts w:ascii="Times New Roman" w:hAnsi="Times New Roman"/>
          <w:b/>
          <w:sz w:val="18"/>
          <w:lang w:val="ru-RU"/>
        </w:rPr>
        <w:t xml:space="preserve"> УСТАНОВКИ ВОДЯНОГО </w:t>
      </w:r>
    </w:p>
    <w:p w:rsidR="00000000" w:rsidRDefault="004A49C1">
      <w:pPr>
        <w:ind w:right="540"/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И ПЕННОГО ПОЖАРОТУШЕНИЯ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2.1.</w:t>
      </w:r>
      <w:r>
        <w:rPr>
          <w:rFonts w:ascii="Times New Roman" w:hAnsi="Times New Roman"/>
          <w:sz w:val="18"/>
          <w:lang w:val="ru-RU"/>
        </w:rPr>
        <w:t xml:space="preserve"> Параметры установок пожаротушения следует определять по табл.</w:t>
      </w:r>
      <w:r>
        <w:rPr>
          <w:rFonts w:ascii="Times New Roman" w:hAnsi="Times New Roman"/>
          <w:noProof/>
          <w:sz w:val="18"/>
        </w:rPr>
        <w:t xml:space="preserve"> 1, 2</w:t>
      </w:r>
      <w:r>
        <w:rPr>
          <w:rFonts w:ascii="Times New Roman" w:hAnsi="Times New Roman"/>
          <w:sz w:val="18"/>
          <w:lang w:val="ru-RU"/>
        </w:rPr>
        <w:t xml:space="preserve"> и</w:t>
      </w:r>
      <w:r>
        <w:rPr>
          <w:rFonts w:ascii="Times New Roman" w:hAnsi="Times New Roman"/>
          <w:noProof/>
          <w:sz w:val="18"/>
        </w:rPr>
        <w:t xml:space="preserve"> 3.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Таблица</w:t>
      </w:r>
      <w:r>
        <w:rPr>
          <w:rFonts w:ascii="Times New Roman" w:hAnsi="Times New Roman"/>
          <w:noProof/>
          <w:sz w:val="18"/>
        </w:rPr>
        <w:t xml:space="preserve"> 1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52"/>
        <w:gridCol w:w="952"/>
        <w:gridCol w:w="952"/>
        <w:gridCol w:w="952"/>
        <w:gridCol w:w="870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Группа помеще- ний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 xml:space="preserve">Интенсивность орошения, л/ (с </w:t>
            </w:r>
            <w:r>
              <w:rPr>
                <w:rFonts w:ascii="Times New Roman" w:hAnsi="Times New Roman"/>
                <w:b/>
                <w:sz w:val="14"/>
                <w:lang w:val="ru-RU"/>
              </w:rPr>
              <w:sym w:font="Arial" w:char="00B7"/>
            </w:r>
            <w:r>
              <w:rPr>
                <w:rFonts w:ascii="Times New Roman" w:hAnsi="Times New Roman"/>
                <w:b/>
                <w:sz w:val="14"/>
                <w:lang w:val="ru-RU"/>
              </w:rPr>
              <w:t xml:space="preserve"> м</w:t>
            </w:r>
            <w:r>
              <w:rPr>
                <w:rFonts w:ascii="Times New Roman" w:hAnsi="Times New Roman"/>
                <w:b/>
                <w:sz w:val="14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14"/>
                <w:lang w:val="ru-RU"/>
              </w:rPr>
              <w:t>), не менее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 xml:space="preserve">Площадь, защищаемая одним  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Площадь для расчета расхода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Продолжи-тельность работы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Расстояние между спринклер-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</w:p>
        </w:tc>
        <w:tc>
          <w:tcPr>
            <w:tcW w:w="9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водой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раствором пенообразо-вателя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спринклер-ным ороси-телем или легкоплав-ким замком, м</w:t>
            </w:r>
            <w:r>
              <w:rPr>
                <w:rFonts w:ascii="Times New Roman" w:hAnsi="Times New Roman"/>
                <w:b/>
                <w:sz w:val="14"/>
                <w:vertAlign w:val="superscript"/>
                <w:lang w:val="ru-RU"/>
              </w:rPr>
              <w:t>2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воды, раствора пенообразо-вателя, м</w:t>
            </w:r>
            <w:r>
              <w:rPr>
                <w:rFonts w:ascii="Times New Roman" w:hAnsi="Times New Roman"/>
                <w:b/>
                <w:sz w:val="14"/>
                <w:vertAlign w:val="superscript"/>
                <w:lang w:val="ru-RU"/>
              </w:rPr>
              <w:t>2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установок водяного по</w:t>
            </w:r>
            <w:r>
              <w:rPr>
                <w:rFonts w:ascii="Times New Roman" w:hAnsi="Times New Roman"/>
                <w:b/>
                <w:sz w:val="14"/>
                <w:lang w:val="ru-RU"/>
              </w:rPr>
              <w:t>жароту-шения, мин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ными оро-сителями или легко-плавкими замками,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4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0,08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0,12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0,24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0,3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sym w:font="Arial" w:char="2014"/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0,08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0,12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0,15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12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12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12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12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120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240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240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360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30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60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60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60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7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190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По табл. 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То же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sym w:font="Arial" w:char="201E"/>
            </w:r>
          </w:p>
        </w:tc>
        <w:tc>
          <w:tcPr>
            <w:tcW w:w="952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9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9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9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180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180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180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60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60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sym w:font="Arial" w:char="2014"/>
            </w:r>
          </w:p>
        </w:tc>
        <w:tc>
          <w:tcPr>
            <w:tcW w:w="92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3</w:t>
            </w:r>
          </w:p>
        </w:tc>
      </w:tr>
    </w:tbl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6"/>
        </w:rPr>
      </w:pPr>
      <w:r>
        <w:rPr>
          <w:rFonts w:ascii="Times New Roman" w:hAnsi="Times New Roman"/>
          <w:b/>
          <w:sz w:val="16"/>
          <w:lang w:val="ru-RU"/>
        </w:rPr>
        <w:t>Примечания:</w:t>
      </w:r>
      <w:r>
        <w:rPr>
          <w:rFonts w:ascii="Times New Roman" w:hAnsi="Times New Roman"/>
          <w:b/>
          <w:noProof/>
          <w:sz w:val="16"/>
        </w:rPr>
        <w:t xml:space="preserve"> 1.</w:t>
      </w:r>
      <w:r>
        <w:rPr>
          <w:rFonts w:ascii="Times New Roman" w:hAnsi="Times New Roman"/>
          <w:sz w:val="16"/>
          <w:lang w:val="ru-RU"/>
        </w:rPr>
        <w:t xml:space="preserve"> Группы помещений приведены в обязательном приложении</w:t>
      </w:r>
      <w:r>
        <w:rPr>
          <w:rFonts w:ascii="Times New Roman" w:hAnsi="Times New Roman"/>
          <w:noProof/>
          <w:sz w:val="16"/>
        </w:rPr>
        <w:t xml:space="preserve"> 2.</w:t>
      </w:r>
    </w:p>
    <w:p w:rsidR="00000000" w:rsidRDefault="004A49C1">
      <w:pPr>
        <w:ind w:firstLine="284"/>
        <w:jc w:val="both"/>
        <w:rPr>
          <w:rFonts w:ascii="Times New Roman" w:hAnsi="Times New Roman"/>
          <w:strike/>
          <w:sz w:val="16"/>
          <w:lang w:val="ru-RU"/>
        </w:rPr>
      </w:pPr>
      <w:r>
        <w:rPr>
          <w:rFonts w:ascii="Times New Roman" w:hAnsi="Times New Roman"/>
          <w:b/>
          <w:noProof/>
          <w:sz w:val="16"/>
        </w:rPr>
        <w:t>2.</w:t>
      </w:r>
      <w:r>
        <w:rPr>
          <w:rFonts w:ascii="Times New Roman" w:hAnsi="Times New Roman"/>
          <w:sz w:val="16"/>
          <w:lang w:val="ru-RU"/>
        </w:rPr>
        <w:t xml:space="preserve"> При оборудовании помещений дренчерными установками площадь для расчета расхода воды, раствора пенообразователя и количество одновременно работающих секций следует определять в зависимости от технологических треб</w:t>
      </w:r>
      <w:r>
        <w:rPr>
          <w:rFonts w:ascii="Times New Roman" w:hAnsi="Times New Roman"/>
          <w:sz w:val="16"/>
          <w:lang w:val="ru-RU"/>
        </w:rPr>
        <w:t>ований.</w:t>
      </w:r>
    </w:p>
    <w:p w:rsidR="00000000" w:rsidRDefault="004A49C1">
      <w:pPr>
        <w:ind w:firstLine="284"/>
        <w:jc w:val="both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b/>
          <w:noProof/>
          <w:sz w:val="16"/>
        </w:rPr>
        <w:t>3.</w:t>
      </w:r>
      <w:r>
        <w:rPr>
          <w:rFonts w:ascii="Times New Roman" w:hAnsi="Times New Roman"/>
          <w:sz w:val="16"/>
          <w:lang w:val="ru-RU"/>
        </w:rPr>
        <w:t xml:space="preserve"> Площадь, защищаемая одним спринклерным настенным оросителем, составляет 16 м</w:t>
      </w:r>
      <w:r>
        <w:rPr>
          <w:rFonts w:ascii="Times New Roman" w:hAnsi="Times New Roman"/>
          <w:sz w:val="16"/>
          <w:vertAlign w:val="superscript"/>
          <w:lang w:val="ru-RU"/>
        </w:rPr>
        <w:t>2</w:t>
      </w:r>
      <w:r>
        <w:rPr>
          <w:rFonts w:ascii="Times New Roman" w:hAnsi="Times New Roman"/>
          <w:sz w:val="16"/>
          <w:lang w:val="ru-RU"/>
        </w:rPr>
        <w:t>.</w:t>
      </w:r>
    </w:p>
    <w:p w:rsidR="00000000" w:rsidRDefault="004A49C1">
      <w:pPr>
        <w:ind w:firstLine="284"/>
        <w:jc w:val="both"/>
        <w:rPr>
          <w:rFonts w:ascii="Times New Roman" w:hAnsi="Times New Roman"/>
          <w:i/>
          <w:sz w:val="16"/>
          <w:lang w:val="ru-RU"/>
        </w:rPr>
      </w:pPr>
      <w:r>
        <w:rPr>
          <w:rFonts w:ascii="Times New Roman" w:hAnsi="Times New Roman"/>
          <w:b/>
          <w:noProof/>
          <w:sz w:val="16"/>
        </w:rPr>
        <w:t>4.</w:t>
      </w:r>
      <w:r>
        <w:rPr>
          <w:rFonts w:ascii="Times New Roman" w:hAnsi="Times New Roman"/>
          <w:sz w:val="16"/>
          <w:lang w:val="ru-RU"/>
        </w:rPr>
        <w:t xml:space="preserve"> Для спринклерных установок значения интенсивности орошения и площади для расчета расхода воды и раствора пенообразователя приведены для помещений высотой до 10 м, а также для фонарных помещений при суммарной площади фонарей не более 10 % площади. Высоту фонарного помещения при площади фонарей более 10 % следует принимать до покрытия фонаря. Указанные параметры установок для помещений высотой от 10 до 20 м следует пр</w:t>
      </w:r>
      <w:r>
        <w:rPr>
          <w:rFonts w:ascii="Times New Roman" w:hAnsi="Times New Roman"/>
          <w:sz w:val="16"/>
          <w:lang w:val="ru-RU"/>
        </w:rPr>
        <w:t>инимать по табл. 3.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41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Внесены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Министерством приборостроения,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средств автоматизации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и систем управления</w:t>
            </w:r>
          </w:p>
        </w:tc>
        <w:tc>
          <w:tcPr>
            <w:tcW w:w="2410" w:type="dxa"/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Утверждены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постановлением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Госстроя СССР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от 29 декабря 1984 г. № 229</w:t>
            </w:r>
          </w:p>
        </w:tc>
        <w:tc>
          <w:tcPr>
            <w:tcW w:w="1559" w:type="dxa"/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Срок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введения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в действие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1 июля 1985 г.</w:t>
            </w:r>
          </w:p>
        </w:tc>
      </w:tr>
    </w:tbl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Таблица 2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21"/>
        <w:gridCol w:w="921"/>
        <w:gridCol w:w="921"/>
        <w:gridCol w:w="921"/>
        <w:gridCol w:w="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</w:p>
        </w:tc>
        <w:tc>
          <w:tcPr>
            <w:tcW w:w="542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Группа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5</w:t>
            </w:r>
          </w:p>
        </w:tc>
        <w:tc>
          <w:tcPr>
            <w:tcW w:w="184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6</w:t>
            </w:r>
          </w:p>
        </w:tc>
        <w:tc>
          <w:tcPr>
            <w:tcW w:w="1740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Высота</w:t>
            </w:r>
          </w:p>
        </w:tc>
        <w:tc>
          <w:tcPr>
            <w:tcW w:w="5424" w:type="dxa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 xml:space="preserve">Интенсивность орошения, л/ (с </w:t>
            </w:r>
            <w:r>
              <w:rPr>
                <w:rFonts w:ascii="Times New Roman" w:hAnsi="Times New Roman"/>
                <w:b/>
                <w:sz w:val="14"/>
                <w:lang w:val="ru-RU"/>
              </w:rPr>
              <w:sym w:font="Arial" w:char="00B7"/>
            </w:r>
            <w:r>
              <w:rPr>
                <w:rFonts w:ascii="Times New Roman" w:hAnsi="Times New Roman"/>
                <w:b/>
                <w:sz w:val="14"/>
                <w:lang w:val="ru-RU"/>
              </w:rPr>
              <w:t xml:space="preserve"> м</w:t>
            </w:r>
            <w:r>
              <w:rPr>
                <w:rFonts w:ascii="Times New Roman" w:hAnsi="Times New Roman"/>
                <w:b/>
                <w:sz w:val="14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14"/>
                <w:lang w:val="ru-RU"/>
              </w:rPr>
              <w:t>),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складиро-вания, м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водой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раствором пенообра-</w:t>
            </w:r>
            <w:r>
              <w:rPr>
                <w:rFonts w:ascii="Times New Roman" w:hAnsi="Times New Roman"/>
                <w:b/>
                <w:sz w:val="14"/>
                <w:lang w:val="ru-RU"/>
              </w:rPr>
              <w:lastRenderedPageBreak/>
              <w:t>зователя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lastRenderedPageBreak/>
              <w:t>водой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раствором пенообра-</w:t>
            </w:r>
            <w:r>
              <w:rPr>
                <w:rFonts w:ascii="Times New Roman" w:hAnsi="Times New Roman"/>
                <w:b/>
                <w:sz w:val="14"/>
                <w:lang w:val="ru-RU"/>
              </w:rPr>
              <w:lastRenderedPageBreak/>
              <w:t>зователя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lastRenderedPageBreak/>
              <w:t>водой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раствором пенообра-</w:t>
            </w:r>
            <w:r>
              <w:rPr>
                <w:rFonts w:ascii="Times New Roman" w:hAnsi="Times New Roman"/>
                <w:b/>
                <w:sz w:val="14"/>
                <w:lang w:val="ru-RU"/>
              </w:rPr>
              <w:lastRenderedPageBreak/>
              <w:t>зователя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12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До  1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Св. 1 до 2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4"/>
                <w:lang w:val="ru-RU"/>
              </w:rPr>
              <w:t xml:space="preserve">    2  </w:t>
            </w:r>
            <w:r>
              <w:rPr>
                <w:rFonts w:ascii="Times New Roman" w:hAnsi="Times New Roman"/>
                <w:sz w:val="14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4"/>
                <w:lang w:val="ru-RU"/>
              </w:rPr>
              <w:t xml:space="preserve">   3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4"/>
                <w:lang w:val="ru-RU"/>
              </w:rPr>
              <w:t xml:space="preserve">    3  </w:t>
            </w:r>
            <w:r>
              <w:rPr>
                <w:rFonts w:ascii="Times New Roman" w:hAnsi="Times New Roman"/>
                <w:sz w:val="14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4"/>
                <w:lang w:val="ru-RU"/>
              </w:rPr>
              <w:t xml:space="preserve">   4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4"/>
                <w:lang w:val="ru-RU"/>
              </w:rPr>
              <w:t xml:space="preserve">    4  </w:t>
            </w:r>
            <w:r>
              <w:rPr>
                <w:rFonts w:ascii="Times New Roman" w:hAnsi="Times New Roman"/>
                <w:sz w:val="14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4"/>
                <w:lang w:val="ru-RU"/>
              </w:rPr>
              <w:t xml:space="preserve">   5,5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0,08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0,16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0,24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</w:t>
            </w:r>
            <w:r>
              <w:rPr>
                <w:rFonts w:ascii="Times New Roman" w:hAnsi="Times New Roman"/>
                <w:sz w:val="14"/>
                <w:lang w:val="ru-RU"/>
              </w:rPr>
              <w:t>,32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0,4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0,04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0,08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0,12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0,16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0,32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0,16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0,32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sym w:font="Symbol" w:char="F0BE"/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0,08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0,24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0,32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0,4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sym w:font="Symbol" w:char="F0BE"/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sym w:font="Symbol" w:char="F0BE"/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sym w:font="Symbol" w:char="F0BE"/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sym w:font="Symbol" w:char="F0BE"/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sym w:font="Symbol" w:char="F0BE"/>
            </w:r>
          </w:p>
        </w:tc>
        <w:tc>
          <w:tcPr>
            <w:tcW w:w="8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4"/>
                <w:lang w:val="ru-RU"/>
              </w:rPr>
            </w:pP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>Примечание.</w:t>
            </w:r>
            <w:r>
              <w:rPr>
                <w:rFonts w:ascii="Times New Roman" w:hAnsi="Times New Roman"/>
                <w:sz w:val="14"/>
                <w:lang w:val="ru-RU"/>
              </w:rPr>
              <w:t xml:space="preserve"> Группы помещений приведены в обязательном приложении 2.</w:t>
            </w: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4"/>
                <w:lang w:val="ru-RU"/>
              </w:rPr>
            </w:pPr>
          </w:p>
        </w:tc>
      </w:tr>
    </w:tbl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Таблица 3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426"/>
        <w:gridCol w:w="708"/>
        <w:gridCol w:w="462"/>
        <w:gridCol w:w="753"/>
        <w:gridCol w:w="486"/>
        <w:gridCol w:w="710"/>
        <w:gridCol w:w="410"/>
        <w:gridCol w:w="383"/>
        <w:gridCol w:w="382"/>
        <w:gridCol w:w="382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</w:p>
        </w:tc>
        <w:tc>
          <w:tcPr>
            <w:tcW w:w="5528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Группа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2</w:t>
            </w:r>
          </w:p>
        </w:tc>
        <w:tc>
          <w:tcPr>
            <w:tcW w:w="121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3</w:t>
            </w:r>
          </w:p>
        </w:tc>
        <w:tc>
          <w:tcPr>
            <w:tcW w:w="119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4</w:t>
            </w:r>
          </w:p>
        </w:tc>
        <w:tc>
          <w:tcPr>
            <w:tcW w:w="4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1</w:t>
            </w:r>
          </w:p>
        </w:tc>
        <w:tc>
          <w:tcPr>
            <w:tcW w:w="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2</w:t>
            </w:r>
          </w:p>
        </w:tc>
        <w:tc>
          <w:tcPr>
            <w:tcW w:w="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3</w:t>
            </w:r>
          </w:p>
        </w:tc>
        <w:tc>
          <w:tcPr>
            <w:tcW w:w="38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 xml:space="preserve">Высота </w:t>
            </w:r>
          </w:p>
        </w:tc>
        <w:tc>
          <w:tcPr>
            <w:tcW w:w="39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 xml:space="preserve">Интенсивность орошения, л/ (с </w:t>
            </w:r>
            <w:r>
              <w:rPr>
                <w:rFonts w:ascii="Times New Roman" w:hAnsi="Times New Roman"/>
                <w:b/>
                <w:sz w:val="10"/>
                <w:lang w:val="ru-RU"/>
              </w:rPr>
              <w:sym w:font="Arial" w:char="00B7"/>
            </w:r>
            <w:r>
              <w:rPr>
                <w:rFonts w:ascii="Times New Roman" w:hAnsi="Times New Roman"/>
                <w:b/>
                <w:sz w:val="10"/>
                <w:lang w:val="ru-RU"/>
              </w:rPr>
              <w:t xml:space="preserve"> м</w:t>
            </w:r>
            <w:r>
              <w:rPr>
                <w:rFonts w:ascii="Times New Roman" w:hAnsi="Times New Roman"/>
                <w:b/>
                <w:sz w:val="10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10"/>
                <w:lang w:val="ru-RU"/>
              </w:rPr>
              <w:t>), не менее</w:t>
            </w:r>
          </w:p>
        </w:tc>
        <w:tc>
          <w:tcPr>
            <w:tcW w:w="1557" w:type="dxa"/>
            <w:gridSpan w:val="5"/>
            <w:tcBorders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помещения, 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водой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водой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раствором пенообра-зователя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водой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раствором пенообра-зователя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водой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раствором пенообра-зователя</w:t>
            </w:r>
          </w:p>
        </w:tc>
        <w:tc>
          <w:tcPr>
            <w:tcW w:w="155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Площадь для расчета расхода воды, раствора пенообразователя, м</w:t>
            </w:r>
            <w:r>
              <w:rPr>
                <w:rFonts w:ascii="Times New Roman" w:hAnsi="Times New Roman"/>
                <w:b/>
                <w:sz w:val="10"/>
                <w:vertAlign w:val="superscript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От  10 до 12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 xml:space="preserve">Св. 12   </w:t>
            </w:r>
            <w:r>
              <w:rPr>
                <w:rFonts w:ascii="Times New Roman" w:hAnsi="Times New Roman"/>
                <w:sz w:val="10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0"/>
                <w:lang w:val="ru-RU"/>
              </w:rPr>
              <w:t xml:space="preserve">  14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0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0"/>
                <w:lang w:val="ru-RU"/>
              </w:rPr>
              <w:t xml:space="preserve">    14</w:t>
            </w:r>
            <w:r>
              <w:rPr>
                <w:rFonts w:ascii="Times New Roman" w:hAnsi="Times New Roman"/>
                <w:sz w:val="10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10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0"/>
                <w:lang w:val="ru-RU"/>
              </w:rPr>
              <w:t xml:space="preserve">  16 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0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0"/>
                <w:lang w:val="ru-RU"/>
              </w:rPr>
              <w:t xml:space="preserve">    16   </w:t>
            </w:r>
            <w:r>
              <w:rPr>
                <w:rFonts w:ascii="Times New Roman" w:hAnsi="Times New Roman"/>
                <w:sz w:val="10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0"/>
                <w:lang w:val="ru-RU"/>
              </w:rPr>
              <w:t xml:space="preserve">  18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0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0"/>
                <w:lang w:val="ru-RU"/>
              </w:rPr>
              <w:t xml:space="preserve">    18   </w:t>
            </w:r>
            <w:r>
              <w:rPr>
                <w:rFonts w:ascii="Times New Roman" w:hAnsi="Times New Roman"/>
                <w:sz w:val="10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0"/>
                <w:lang w:val="ru-RU"/>
              </w:rPr>
              <w:t xml:space="preserve">  20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0,09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0,17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0,09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0,13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0,26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0,29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0,31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0,34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0,36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0,17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0,33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0,36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0,39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0,42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0,17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0,18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0,21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0,23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132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144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156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166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180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264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288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312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336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360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264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288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312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336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360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396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432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460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504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sz w:val="10"/>
                <w:lang w:val="ru-RU"/>
              </w:rP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0"/>
                <w:lang w:val="ru-RU"/>
              </w:rPr>
            </w:pP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0"/>
                <w:lang w:val="ru-RU"/>
              </w:rPr>
            </w:pPr>
            <w:r>
              <w:rPr>
                <w:rFonts w:ascii="Times New Roman" w:hAnsi="Times New Roman"/>
                <w:b/>
                <w:sz w:val="10"/>
                <w:lang w:val="ru-RU"/>
              </w:rPr>
              <w:t>Примечание.</w:t>
            </w:r>
            <w:r>
              <w:rPr>
                <w:rFonts w:ascii="Times New Roman" w:hAnsi="Times New Roman"/>
                <w:sz w:val="10"/>
                <w:lang w:val="ru-RU"/>
              </w:rPr>
              <w:t xml:space="preserve"> Группы помещений приведены в обязательном приложении 2.</w:t>
            </w: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0"/>
                <w:lang w:val="ru-RU"/>
              </w:rPr>
            </w:pPr>
          </w:p>
        </w:tc>
      </w:tr>
    </w:tbl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2.2.</w:t>
      </w:r>
      <w:r>
        <w:rPr>
          <w:rFonts w:ascii="Times New Roman" w:hAnsi="Times New Roman"/>
          <w:sz w:val="18"/>
          <w:lang w:val="ru-RU"/>
        </w:rPr>
        <w:t xml:space="preserve"> Установки водяного, пенного, а также водяного пожаротушения со смачивателем подразделяются на спринклерные и дренчерные.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П</w:t>
      </w:r>
      <w:r>
        <w:rPr>
          <w:rFonts w:ascii="Times New Roman" w:hAnsi="Times New Roman"/>
          <w:sz w:val="18"/>
          <w:lang w:val="ru-RU"/>
        </w:rPr>
        <w:t>араметры установок водяного пожаротушения со смачивателем следует определять аналогично параметрам установок водяного пожаротушения.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2.3.</w:t>
      </w:r>
      <w:r>
        <w:rPr>
          <w:rFonts w:ascii="Times New Roman" w:hAnsi="Times New Roman"/>
          <w:sz w:val="18"/>
          <w:lang w:val="ru-RU"/>
        </w:rPr>
        <w:t xml:space="preserve"> При устройстве в зданиях и сооружениях автоматических водяных и пенных установок пожаротушения при технико-экономическом обосновании допускается предусматривать установки пожаротушения в помещениях, где по нормам требуется устройство только автоматической пожарной сигнализации. В этом случав интенсивность орошения следует принимать нормативной, а расход огнетушащего вещес</w:t>
      </w:r>
      <w:r>
        <w:rPr>
          <w:rFonts w:ascii="Times New Roman" w:hAnsi="Times New Roman"/>
          <w:sz w:val="18"/>
          <w:lang w:val="ru-RU"/>
        </w:rPr>
        <w:t>тва не должен быть диктующим.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2.4.</w:t>
      </w:r>
      <w:r>
        <w:rPr>
          <w:rFonts w:ascii="Times New Roman" w:hAnsi="Times New Roman"/>
          <w:sz w:val="18"/>
          <w:lang w:val="ru-RU"/>
        </w:rPr>
        <w:t xml:space="preserve"> Для помещений, в которых имеются установки с открытыми неизолированными токоведущими частями, находящимися под напряжением, при водяном и пенном пожаротушении следует предусматривать автоматическое отключение электроэнергии до момента подачи огнетушащего вещества на очаг пожара.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2.5.</w:t>
      </w:r>
      <w:r>
        <w:rPr>
          <w:rFonts w:ascii="Times New Roman" w:hAnsi="Times New Roman"/>
          <w:sz w:val="18"/>
          <w:lang w:val="ru-RU"/>
        </w:rPr>
        <w:t xml:space="preserve"> Для каждой секции установки пожаротушения следует предусматривать отдельный узел управления.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</w:t>
      </w:r>
      <w:r>
        <w:rPr>
          <w:rFonts w:ascii="Times New Roman" w:hAnsi="Times New Roman"/>
          <w:b/>
          <w:sz w:val="18"/>
          <w:lang w:val="ru-RU"/>
        </w:rPr>
        <w:t>6</w:t>
      </w:r>
      <w:r>
        <w:rPr>
          <w:rFonts w:ascii="Times New Roman" w:hAnsi="Times New Roman"/>
          <w:b/>
          <w:noProof/>
          <w:sz w:val="18"/>
        </w:rPr>
        <w:t>.</w:t>
      </w:r>
      <w:r>
        <w:rPr>
          <w:rFonts w:ascii="Times New Roman" w:hAnsi="Times New Roman"/>
          <w:sz w:val="18"/>
          <w:lang w:val="ru-RU"/>
        </w:rPr>
        <w:t xml:space="preserve"> При устройства установок пожаротушения в помещениях, имеющих технологические площадки, оборудо</w:t>
      </w:r>
      <w:r>
        <w:rPr>
          <w:rFonts w:ascii="Times New Roman" w:hAnsi="Times New Roman"/>
          <w:sz w:val="18"/>
          <w:lang w:val="ru-RU"/>
        </w:rPr>
        <w:t>вание и горизонтально или наклонно установленные вентиляционные короба круглого или прямоугольного сечения шириной или диаметром свыше</w:t>
      </w:r>
      <w:r>
        <w:rPr>
          <w:rFonts w:ascii="Times New Roman" w:hAnsi="Times New Roman"/>
          <w:noProof/>
          <w:sz w:val="18"/>
        </w:rPr>
        <w:t xml:space="preserve"> 0,75</w:t>
      </w:r>
      <w:r>
        <w:rPr>
          <w:rFonts w:ascii="Times New Roman" w:hAnsi="Times New Roman"/>
          <w:sz w:val="18"/>
          <w:lang w:val="ru-RU"/>
        </w:rPr>
        <w:t xml:space="preserve"> м, расположенные на высоте не менее </w:t>
      </w:r>
      <w:r>
        <w:rPr>
          <w:rFonts w:ascii="Times New Roman" w:hAnsi="Times New Roman"/>
          <w:noProof/>
          <w:sz w:val="18"/>
        </w:rPr>
        <w:t>0,7</w:t>
      </w:r>
      <w:r>
        <w:rPr>
          <w:rFonts w:ascii="Times New Roman" w:hAnsi="Times New Roman"/>
          <w:sz w:val="18"/>
          <w:lang w:val="ru-RU"/>
        </w:rPr>
        <w:t xml:space="preserve"> м от плоскости пола, следует дополнительно устанавливать спринклерные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или дренчерные оросители, а также побудительную систему под площадки, оборудование и короба.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СПРИНКЛЕРНЫЕ УСТАНОВКИ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2.7.</w:t>
      </w:r>
      <w:r>
        <w:rPr>
          <w:rFonts w:ascii="Times New Roman" w:hAnsi="Times New Roman"/>
          <w:sz w:val="18"/>
          <w:lang w:val="ru-RU"/>
        </w:rPr>
        <w:t xml:space="preserve"> Спринклерные установки водяного пожаротушения в зависимости от температуры воздуха в помещениях следует проектировать: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водозаполненными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д</w:t>
      </w:r>
      <w:r>
        <w:rPr>
          <w:rFonts w:ascii="Times New Roman" w:hAnsi="Times New Roman"/>
          <w:sz w:val="18"/>
          <w:lang w:val="ru-RU"/>
        </w:rPr>
        <w:t>ля помещений с минимальной температурой воздуха</w:t>
      </w:r>
      <w:r>
        <w:rPr>
          <w:rFonts w:ascii="Times New Roman" w:hAnsi="Times New Roman"/>
          <w:noProof/>
          <w:sz w:val="18"/>
        </w:rPr>
        <w:t xml:space="preserve"> 5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sym w:font="Symbol" w:char="F0B0"/>
      </w:r>
      <w:r>
        <w:rPr>
          <w:rFonts w:ascii="Times New Roman" w:hAnsi="Times New Roman"/>
          <w:sz w:val="18"/>
          <w:lang w:val="ru-RU"/>
        </w:rPr>
        <w:t>С и выше;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воздушными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для неотапливаемых помещений зданий, расположенных в районах с продолжительностью периода со среднесуточной температурой воздуха, равной и ниже</w:t>
      </w:r>
      <w:r>
        <w:rPr>
          <w:rFonts w:ascii="Times New Roman" w:hAnsi="Times New Roman"/>
          <w:noProof/>
          <w:sz w:val="18"/>
        </w:rPr>
        <w:t xml:space="preserve"> 8 °С</w:t>
      </w:r>
      <w:r>
        <w:rPr>
          <w:rFonts w:ascii="Times New Roman" w:hAnsi="Times New Roman"/>
          <w:sz w:val="18"/>
          <w:lang w:val="ru-RU"/>
        </w:rPr>
        <w:t xml:space="preserve"> более</w:t>
      </w:r>
      <w:r>
        <w:rPr>
          <w:rFonts w:ascii="Times New Roman" w:hAnsi="Times New Roman"/>
          <w:b/>
          <w:noProof/>
          <w:sz w:val="18"/>
        </w:rPr>
        <w:t xml:space="preserve"> </w:t>
      </w:r>
      <w:r>
        <w:rPr>
          <w:rFonts w:ascii="Times New Roman" w:hAnsi="Times New Roman"/>
          <w:noProof/>
          <w:sz w:val="18"/>
        </w:rPr>
        <w:t>240</w:t>
      </w:r>
      <w:r>
        <w:rPr>
          <w:rFonts w:ascii="Times New Roman" w:hAnsi="Times New Roman"/>
          <w:sz w:val="18"/>
          <w:lang w:val="ru-RU"/>
        </w:rPr>
        <w:t xml:space="preserve"> дней в году;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водовоздушными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для неотапливаемых помещений зданий, расположенных в районах с продолжительностью периода со среднесуточной температурой воздуха, равной и ниже</w:t>
      </w:r>
      <w:r>
        <w:rPr>
          <w:rFonts w:ascii="Times New Roman" w:hAnsi="Times New Roman"/>
          <w:noProof/>
          <w:sz w:val="18"/>
        </w:rPr>
        <w:t xml:space="preserve"> 8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sym w:font="Symbol" w:char="F0B0"/>
      </w:r>
      <w:r>
        <w:rPr>
          <w:rFonts w:ascii="Times New Roman" w:hAnsi="Times New Roman"/>
          <w:sz w:val="18"/>
          <w:lang w:val="ru-RU"/>
        </w:rPr>
        <w:t>С</w:t>
      </w:r>
      <w:r>
        <w:rPr>
          <w:rFonts w:ascii="Times New Roman" w:hAnsi="Times New Roman"/>
          <w:noProof/>
          <w:sz w:val="18"/>
        </w:rPr>
        <w:t xml:space="preserve"> 240</w:t>
      </w:r>
      <w:r>
        <w:rPr>
          <w:rFonts w:ascii="Times New Roman" w:hAnsi="Times New Roman"/>
          <w:sz w:val="18"/>
          <w:lang w:val="ru-RU"/>
        </w:rPr>
        <w:t xml:space="preserve"> и менее дней в году.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2.8.</w:t>
      </w:r>
      <w:r>
        <w:rPr>
          <w:rFonts w:ascii="Times New Roman" w:hAnsi="Times New Roman"/>
          <w:sz w:val="18"/>
          <w:lang w:val="ru-RU"/>
        </w:rPr>
        <w:t xml:space="preserve"> Спринклерныв установки пенного пожаротушения следует проектировать для</w:t>
      </w:r>
      <w:r>
        <w:rPr>
          <w:rFonts w:ascii="Times New Roman" w:hAnsi="Times New Roman"/>
          <w:sz w:val="18"/>
          <w:lang w:val="ru-RU"/>
        </w:rPr>
        <w:t xml:space="preserve"> помещений с минимальной температурой воздуха не менее</w:t>
      </w:r>
      <w:r>
        <w:rPr>
          <w:rFonts w:ascii="Times New Roman" w:hAnsi="Times New Roman"/>
          <w:noProof/>
          <w:sz w:val="18"/>
        </w:rPr>
        <w:t xml:space="preserve"> 5 °С.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2.9.</w:t>
      </w:r>
      <w:r>
        <w:rPr>
          <w:rFonts w:ascii="Times New Roman" w:hAnsi="Times New Roman"/>
          <w:sz w:val="18"/>
          <w:lang w:val="ru-RU"/>
        </w:rPr>
        <w:t xml:space="preserve"> Спринклерные установки в складских помещениях с высотным стеллажным хранением следует предусматривать в зоне высотного хранения грузов во внутристеллажном пространстве, под перекрытием (покрытием) и в зоне их приемки, упаковки, отправки.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2.10.</w:t>
      </w:r>
      <w:r>
        <w:rPr>
          <w:rFonts w:ascii="Times New Roman" w:hAnsi="Times New Roman"/>
          <w:sz w:val="18"/>
          <w:lang w:val="ru-RU"/>
        </w:rPr>
        <w:t xml:space="preserve"> Спринклерныв установки следует проектировать для помещений высотой не более</w:t>
      </w:r>
      <w:r>
        <w:rPr>
          <w:rFonts w:ascii="Times New Roman" w:hAnsi="Times New Roman"/>
          <w:noProof/>
          <w:sz w:val="18"/>
        </w:rPr>
        <w:t xml:space="preserve"> 20</w:t>
      </w:r>
      <w:r>
        <w:rPr>
          <w:rFonts w:ascii="Times New Roman" w:hAnsi="Times New Roman"/>
          <w:sz w:val="18"/>
          <w:lang w:val="ru-RU"/>
        </w:rPr>
        <w:t xml:space="preserve"> м, за исключением установок, предназначенных для защиты конструктивных элементов покрытий зданий и сооружений. При этом пар</w:t>
      </w:r>
      <w:r>
        <w:rPr>
          <w:rFonts w:ascii="Times New Roman" w:hAnsi="Times New Roman"/>
          <w:sz w:val="18"/>
          <w:lang w:val="ru-RU"/>
        </w:rPr>
        <w:t>аметры установок для помещений высотой более</w:t>
      </w:r>
      <w:r>
        <w:rPr>
          <w:rFonts w:ascii="Times New Roman" w:hAnsi="Times New Roman"/>
          <w:noProof/>
          <w:sz w:val="18"/>
        </w:rPr>
        <w:t xml:space="preserve"> 20</w:t>
      </w:r>
      <w:r>
        <w:rPr>
          <w:rFonts w:ascii="Times New Roman" w:hAnsi="Times New Roman"/>
          <w:sz w:val="18"/>
          <w:lang w:val="ru-RU"/>
        </w:rPr>
        <w:t xml:space="preserve"> м следует принимать по 1-й группе помещений (см. табл. 1).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2.11.</w:t>
      </w:r>
      <w:r>
        <w:rPr>
          <w:rFonts w:ascii="Times New Roman" w:hAnsi="Times New Roman"/>
          <w:sz w:val="18"/>
          <w:lang w:val="ru-RU"/>
        </w:rPr>
        <w:t xml:space="preserve"> Для одной секции спринклерной установки следует принимать не более</w:t>
      </w:r>
      <w:r>
        <w:rPr>
          <w:rFonts w:ascii="Times New Roman" w:hAnsi="Times New Roman"/>
          <w:noProof/>
          <w:sz w:val="18"/>
        </w:rPr>
        <w:t xml:space="preserve"> 800</w:t>
      </w:r>
      <w:r>
        <w:rPr>
          <w:rFonts w:ascii="Times New Roman" w:hAnsi="Times New Roman"/>
          <w:sz w:val="18"/>
          <w:lang w:val="ru-RU"/>
        </w:rPr>
        <w:t xml:space="preserve"> спринклерных оросителей всех типов, во внутристеллажном пространстве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не более</w:t>
      </w:r>
      <w:r>
        <w:rPr>
          <w:rFonts w:ascii="Times New Roman" w:hAnsi="Times New Roman"/>
          <w:noProof/>
          <w:sz w:val="18"/>
        </w:rPr>
        <w:t xml:space="preserve"> 500</w:t>
      </w:r>
      <w:r>
        <w:rPr>
          <w:rFonts w:ascii="Times New Roman" w:hAnsi="Times New Roman"/>
          <w:sz w:val="18"/>
          <w:lang w:val="ru-RU"/>
        </w:rPr>
        <w:t xml:space="preserve"> оросителей. При этом общая емкость трубопроводов каждой секции воздушных и водовоздушных установок должна составлять не более</w:t>
      </w:r>
      <w:r>
        <w:rPr>
          <w:rFonts w:ascii="Times New Roman" w:hAnsi="Times New Roman"/>
          <w:noProof/>
          <w:sz w:val="18"/>
        </w:rPr>
        <w:t xml:space="preserve"> 3,0</w:t>
      </w:r>
      <w:r>
        <w:rPr>
          <w:rFonts w:ascii="Times New Roman" w:hAnsi="Times New Roman"/>
          <w:sz w:val="18"/>
          <w:lang w:val="ru-RU"/>
        </w:rPr>
        <w:t xml:space="preserve"> м</w:t>
      </w:r>
      <w:r>
        <w:rPr>
          <w:rFonts w:ascii="Times New Roman" w:hAnsi="Times New Roman"/>
          <w:sz w:val="18"/>
          <w:vertAlign w:val="superscript"/>
          <w:lang w:val="ru-RU"/>
        </w:rPr>
        <w:t>3</w:t>
      </w:r>
      <w:r>
        <w:rPr>
          <w:rFonts w:ascii="Times New Roman" w:hAnsi="Times New Roman"/>
          <w:sz w:val="18"/>
          <w:lang w:val="ru-RU"/>
        </w:rPr>
        <w:t>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2.12.</w:t>
      </w:r>
      <w:r>
        <w:rPr>
          <w:rFonts w:ascii="Times New Roman" w:hAnsi="Times New Roman"/>
          <w:sz w:val="18"/>
          <w:lang w:val="ru-RU"/>
        </w:rPr>
        <w:t xml:space="preserve"> В зданиях с балочными перекрытиями (покрытиями)</w:t>
      </w:r>
      <w:r>
        <w:rPr>
          <w:rFonts w:ascii="Times New Roman" w:hAnsi="Times New Roman"/>
          <w:noProof/>
          <w:sz w:val="18"/>
        </w:rPr>
        <w:t>,</w:t>
      </w:r>
      <w:r>
        <w:rPr>
          <w:rFonts w:ascii="Times New Roman" w:hAnsi="Times New Roman"/>
          <w:sz w:val="18"/>
          <w:lang w:val="ru-RU"/>
        </w:rPr>
        <w:t xml:space="preserve"> имеющими нулевой предел распространения огня, с выступа</w:t>
      </w:r>
      <w:r>
        <w:rPr>
          <w:rFonts w:ascii="Times New Roman" w:hAnsi="Times New Roman"/>
          <w:sz w:val="18"/>
          <w:lang w:val="ru-RU"/>
        </w:rPr>
        <w:t>ющими частями высотой более</w:t>
      </w:r>
      <w:r>
        <w:rPr>
          <w:rFonts w:ascii="Times New Roman" w:hAnsi="Times New Roman"/>
          <w:noProof/>
          <w:sz w:val="18"/>
        </w:rPr>
        <w:t xml:space="preserve"> 0,32</w:t>
      </w:r>
      <w:r>
        <w:rPr>
          <w:rFonts w:ascii="Times New Roman" w:hAnsi="Times New Roman"/>
          <w:sz w:val="18"/>
          <w:lang w:val="ru-RU"/>
        </w:rPr>
        <w:t xml:space="preserve"> м, а в остальных случаях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более </w:t>
      </w:r>
      <w:r>
        <w:rPr>
          <w:rFonts w:ascii="Times New Roman" w:hAnsi="Times New Roman"/>
          <w:noProof/>
          <w:sz w:val="18"/>
        </w:rPr>
        <w:t>0,2</w:t>
      </w:r>
      <w:r>
        <w:rPr>
          <w:rFonts w:ascii="Times New Roman" w:hAnsi="Times New Roman"/>
          <w:sz w:val="18"/>
          <w:lang w:val="ru-RU"/>
        </w:rPr>
        <w:t xml:space="preserve"> м спринклерные оросители следует устанавливать между балками, ребрами плит и другими выступающими элементами перекрытия (покрытия) с учетам обеспечения равномерности орошения пола.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2.13.</w:t>
      </w:r>
      <w:r>
        <w:rPr>
          <w:rFonts w:ascii="Times New Roman" w:hAnsi="Times New Roman"/>
          <w:sz w:val="18"/>
          <w:lang w:val="ru-RU"/>
        </w:rPr>
        <w:t xml:space="preserve"> Расстояние от розетки спринклерного оросителя установки водяного пожаротушения до плоскости перекрытия (покрытия) должно быть от</w:t>
      </w:r>
      <w:r>
        <w:rPr>
          <w:rFonts w:ascii="Times New Roman" w:hAnsi="Times New Roman"/>
          <w:noProof/>
          <w:sz w:val="18"/>
        </w:rPr>
        <w:t xml:space="preserve"> 0,08</w:t>
      </w:r>
      <w:r>
        <w:rPr>
          <w:rFonts w:ascii="Times New Roman" w:hAnsi="Times New Roman"/>
          <w:sz w:val="18"/>
          <w:lang w:val="ru-RU"/>
        </w:rPr>
        <w:t xml:space="preserve"> до</w:t>
      </w:r>
      <w:r>
        <w:rPr>
          <w:rFonts w:ascii="Times New Roman" w:hAnsi="Times New Roman"/>
          <w:noProof/>
          <w:sz w:val="18"/>
        </w:rPr>
        <w:t xml:space="preserve"> 0,4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Расстояние от нижней плоскости диффузора пенного спринклерного оросителя до плоскости перекрытия (покрытия) дол</w:t>
      </w:r>
      <w:r>
        <w:rPr>
          <w:rFonts w:ascii="Times New Roman" w:hAnsi="Times New Roman"/>
          <w:sz w:val="18"/>
          <w:lang w:val="ru-RU"/>
        </w:rPr>
        <w:t>жно быть не более 0,5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Расстояние от отражателя спринклерного настенного оросителя до плоскости перекрытия (покрытия) должно быть от</w:t>
      </w:r>
      <w:r>
        <w:rPr>
          <w:rFonts w:ascii="Times New Roman" w:hAnsi="Times New Roman"/>
          <w:noProof/>
          <w:sz w:val="18"/>
        </w:rPr>
        <w:t xml:space="preserve"> 0,07</w:t>
      </w:r>
      <w:r>
        <w:rPr>
          <w:rFonts w:ascii="Times New Roman" w:hAnsi="Times New Roman"/>
          <w:sz w:val="18"/>
          <w:lang w:val="ru-RU"/>
        </w:rPr>
        <w:t xml:space="preserve"> до</w:t>
      </w:r>
      <w:r>
        <w:rPr>
          <w:rFonts w:ascii="Times New Roman" w:hAnsi="Times New Roman"/>
          <w:noProof/>
          <w:sz w:val="18"/>
        </w:rPr>
        <w:t xml:space="preserve"> 0,</w:t>
      </w:r>
      <w:r>
        <w:rPr>
          <w:rFonts w:ascii="Times New Roman" w:hAnsi="Times New Roman"/>
          <w:sz w:val="18"/>
          <w:lang w:val="ru-RU"/>
        </w:rPr>
        <w:t>15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Во внутристеллажном пространстве спринклерные оросители следует устанавливать под экраном, расстояние от розетки спринклерного оросителя до экрана должно быть от</w:t>
      </w:r>
      <w:r>
        <w:rPr>
          <w:rFonts w:ascii="Times New Roman" w:hAnsi="Times New Roman"/>
          <w:noProof/>
          <w:sz w:val="18"/>
        </w:rPr>
        <w:t xml:space="preserve"> 0,10</w:t>
      </w:r>
      <w:r>
        <w:rPr>
          <w:rFonts w:ascii="Times New Roman" w:hAnsi="Times New Roman"/>
          <w:sz w:val="18"/>
          <w:lang w:val="ru-RU"/>
        </w:rPr>
        <w:t xml:space="preserve"> до 0,25 м. Расстояние от розетки оросителя до верха хранимых грузов должно быть не менее</w:t>
      </w:r>
      <w:r>
        <w:rPr>
          <w:rFonts w:ascii="Times New Roman" w:hAnsi="Times New Roman"/>
          <w:noProof/>
          <w:sz w:val="18"/>
        </w:rPr>
        <w:t xml:space="preserve"> 0,05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2.14.</w:t>
      </w:r>
      <w:r>
        <w:rPr>
          <w:rFonts w:ascii="Times New Roman" w:hAnsi="Times New Roman"/>
          <w:sz w:val="18"/>
          <w:lang w:val="ru-RU"/>
        </w:rPr>
        <w:t xml:space="preserve"> В зданиях с односкатными и двухскатными покрытиями, имеющими уклон более</w:t>
      </w:r>
      <w:r>
        <w:rPr>
          <w:rFonts w:ascii="Times New Roman" w:hAnsi="Times New Roman"/>
          <w:noProof/>
          <w:sz w:val="18"/>
        </w:rPr>
        <w:t xml:space="preserve"> 1/3, </w:t>
      </w:r>
      <w:r>
        <w:rPr>
          <w:rFonts w:ascii="Times New Roman" w:hAnsi="Times New Roman"/>
          <w:sz w:val="18"/>
          <w:lang w:val="ru-RU"/>
        </w:rPr>
        <w:t>расстояние по</w:t>
      </w:r>
      <w:r>
        <w:rPr>
          <w:rFonts w:ascii="Times New Roman" w:hAnsi="Times New Roman"/>
          <w:sz w:val="18"/>
          <w:lang w:val="ru-RU"/>
        </w:rPr>
        <w:t xml:space="preserve"> горизонтали от спринклерных оросителей до стен и от спринклерных оросителей до конька покрытия должно быть не более 1,5 м — при покрытиях с нулевым пределом распространения огня и не более</w:t>
      </w:r>
      <w:r>
        <w:rPr>
          <w:rFonts w:ascii="Times New Roman" w:hAnsi="Times New Roman"/>
          <w:noProof/>
          <w:sz w:val="18"/>
        </w:rPr>
        <w:t xml:space="preserve"> 0,8</w:t>
      </w:r>
      <w:r>
        <w:rPr>
          <w:rFonts w:ascii="Times New Roman" w:hAnsi="Times New Roman"/>
          <w:sz w:val="18"/>
          <w:lang w:val="ru-RU"/>
        </w:rPr>
        <w:t xml:space="preserve"> м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в остальных случаях.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2.15.</w:t>
      </w:r>
      <w:r>
        <w:rPr>
          <w:rFonts w:ascii="Times New Roman" w:hAnsi="Times New Roman"/>
          <w:sz w:val="18"/>
          <w:lang w:val="ru-RU"/>
        </w:rPr>
        <w:t xml:space="preserve"> В местах, где имеется опасность механического повреждения, спринклерные оросители должны быть защищены.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2.16.</w:t>
      </w:r>
      <w:r>
        <w:rPr>
          <w:rFonts w:ascii="Times New Roman" w:hAnsi="Times New Roman"/>
          <w:sz w:val="18"/>
          <w:lang w:val="ru-RU"/>
        </w:rPr>
        <w:t xml:space="preserve"> Для подачи воды или воды со смачивателем следует применять оросители типов СВ* (установка розеткой вверх), СП (установка розеткой вниз) и СН.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Во внутристеллажном пространстве ор</w:t>
      </w:r>
      <w:r>
        <w:rPr>
          <w:rFonts w:ascii="Times New Roman" w:hAnsi="Times New Roman"/>
          <w:sz w:val="18"/>
          <w:lang w:val="ru-RU"/>
        </w:rPr>
        <w:t>осители типа</w:t>
      </w:r>
      <w:r>
        <w:rPr>
          <w:rFonts w:ascii="Times New Roman" w:hAnsi="Times New Roman"/>
          <w:noProof/>
          <w:sz w:val="18"/>
        </w:rPr>
        <w:t xml:space="preserve"> СВ</w:t>
      </w:r>
      <w:r>
        <w:rPr>
          <w:rFonts w:ascii="Times New Roman" w:hAnsi="Times New Roman"/>
          <w:sz w:val="18"/>
          <w:lang w:val="ru-RU"/>
        </w:rPr>
        <w:t xml:space="preserve"> должны быть установлены розеткой вниз.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Для подачи раствора пенообразователя и получения пены следует применять оросители типов ОПС, ОПСР.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2.17.</w:t>
      </w:r>
      <w:r>
        <w:rPr>
          <w:rFonts w:ascii="Times New Roman" w:hAnsi="Times New Roman"/>
          <w:sz w:val="18"/>
          <w:lang w:val="ru-RU"/>
        </w:rPr>
        <w:t xml:space="preserve"> Спринклерные оросители водозаполненных установок следует устанавливать розетками вверх или вниз, в воздушных и водовоздушных установках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розетками вверх.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Спринклерные оросители установок водяного пожаротушения необходимо устанавливать перпендикулярно плоскости перекрытия (покрытия), спринклерные оросители установок пенного пожаротушения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__________</w:t>
      </w:r>
      <w:r>
        <w:rPr>
          <w:rFonts w:ascii="Times New Roman" w:hAnsi="Times New Roman"/>
          <w:sz w:val="18"/>
          <w:lang w:val="ru-RU"/>
        </w:rPr>
        <w:t>___</w:t>
      </w:r>
    </w:p>
    <w:p w:rsidR="00000000" w:rsidRDefault="004A49C1">
      <w:pPr>
        <w:ind w:firstLine="284"/>
        <w:jc w:val="both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* Перечень сокращенных названий приведен в обязательном</w:t>
      </w:r>
      <w:r>
        <w:rPr>
          <w:rFonts w:ascii="Times New Roman" w:hAnsi="Times New Roman"/>
          <w:b/>
          <w:sz w:val="16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приложении 5.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диффузором вниз под углом, не превышающим</w:t>
      </w:r>
      <w:r>
        <w:rPr>
          <w:rFonts w:ascii="Times New Roman" w:hAnsi="Times New Roman"/>
          <w:noProof/>
          <w:sz w:val="18"/>
        </w:rPr>
        <w:t xml:space="preserve"> 15°</w:t>
      </w:r>
      <w:r>
        <w:rPr>
          <w:rFonts w:ascii="Times New Roman" w:hAnsi="Times New Roman"/>
          <w:sz w:val="18"/>
          <w:lang w:val="ru-RU"/>
        </w:rPr>
        <w:t xml:space="preserve"> к вертикали.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Спринклерные настенные оросители можно использовать в водозаполненных, воздушных и водовоздушных установках. Отражатель спринклерного настенного оросителя следует располагать параллельно плоскости пола.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Для неотапливаемых складов с высотным стеллажным хранением во внутристеллажном пространстве следует использовать оросители типа СН.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2.18.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Спринклерные оросители установок сл</w:t>
      </w:r>
      <w:r>
        <w:rPr>
          <w:rFonts w:ascii="Times New Roman" w:hAnsi="Times New Roman"/>
          <w:sz w:val="18"/>
          <w:lang w:val="ru-RU"/>
        </w:rPr>
        <w:t>едует устанавливать в помещениях или в оборудовании с максимальной температурой окружающего воздуха,</w:t>
      </w:r>
      <w:r>
        <w:rPr>
          <w:rFonts w:ascii="Times New Roman" w:hAnsi="Times New Roman"/>
          <w:noProof/>
          <w:sz w:val="18"/>
        </w:rPr>
        <w:t xml:space="preserve"> °С: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до</w:t>
      </w:r>
      <w:r>
        <w:rPr>
          <w:rFonts w:ascii="Times New Roman" w:hAnsi="Times New Roman"/>
          <w:noProof/>
          <w:sz w:val="18"/>
        </w:rPr>
        <w:t xml:space="preserve"> 50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с температурой разрушения теплового замка</w:t>
      </w:r>
      <w:r>
        <w:rPr>
          <w:rFonts w:ascii="Times New Roman" w:hAnsi="Times New Roman"/>
          <w:noProof/>
          <w:sz w:val="18"/>
        </w:rPr>
        <w:t xml:space="preserve"> 72 °С;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от</w:t>
      </w:r>
      <w:r>
        <w:rPr>
          <w:rFonts w:ascii="Times New Roman" w:hAnsi="Times New Roman"/>
          <w:noProof/>
          <w:sz w:val="18"/>
        </w:rPr>
        <w:t xml:space="preserve"> 51</w:t>
      </w:r>
      <w:r>
        <w:rPr>
          <w:rFonts w:ascii="Times New Roman" w:hAnsi="Times New Roman"/>
          <w:sz w:val="18"/>
          <w:lang w:val="ru-RU"/>
        </w:rPr>
        <w:t xml:space="preserve"> до</w:t>
      </w:r>
      <w:r>
        <w:rPr>
          <w:rFonts w:ascii="Times New Roman" w:hAnsi="Times New Roman"/>
          <w:noProof/>
          <w:sz w:val="18"/>
        </w:rPr>
        <w:t xml:space="preserve"> 70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с температурой разрушения теплового замка</w:t>
      </w:r>
      <w:r>
        <w:rPr>
          <w:rFonts w:ascii="Times New Roman" w:hAnsi="Times New Roman"/>
          <w:noProof/>
          <w:sz w:val="18"/>
        </w:rPr>
        <w:t xml:space="preserve"> 93 °С;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от</w:t>
      </w:r>
      <w:r>
        <w:rPr>
          <w:rFonts w:ascii="Times New Roman" w:hAnsi="Times New Roman"/>
          <w:noProof/>
          <w:sz w:val="18"/>
        </w:rPr>
        <w:t xml:space="preserve"> 71</w:t>
      </w:r>
      <w:r>
        <w:rPr>
          <w:rFonts w:ascii="Times New Roman" w:hAnsi="Times New Roman"/>
          <w:sz w:val="18"/>
          <w:lang w:val="ru-RU"/>
        </w:rPr>
        <w:t xml:space="preserve"> до</w:t>
      </w:r>
      <w:r>
        <w:rPr>
          <w:rFonts w:ascii="Times New Roman" w:hAnsi="Times New Roman"/>
          <w:noProof/>
          <w:sz w:val="18"/>
        </w:rPr>
        <w:t xml:space="preserve"> 100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 с температурой разрушения теплового замка</w:t>
      </w:r>
      <w:r>
        <w:rPr>
          <w:rFonts w:ascii="Times New Roman" w:hAnsi="Times New Roman"/>
          <w:noProof/>
          <w:sz w:val="18"/>
        </w:rPr>
        <w:t xml:space="preserve"> 141 °С;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от</w:t>
      </w:r>
      <w:r>
        <w:rPr>
          <w:rFonts w:ascii="Times New Roman" w:hAnsi="Times New Roman"/>
          <w:noProof/>
          <w:sz w:val="18"/>
        </w:rPr>
        <w:t xml:space="preserve"> 101</w:t>
      </w:r>
      <w:r>
        <w:rPr>
          <w:rFonts w:ascii="Times New Roman" w:hAnsi="Times New Roman"/>
          <w:sz w:val="18"/>
          <w:lang w:val="ru-RU"/>
        </w:rPr>
        <w:t xml:space="preserve"> до</w:t>
      </w:r>
      <w:r>
        <w:rPr>
          <w:rFonts w:ascii="Times New Roman" w:hAnsi="Times New Roman"/>
          <w:noProof/>
          <w:sz w:val="18"/>
        </w:rPr>
        <w:t xml:space="preserve"> 140 —</w:t>
      </w:r>
      <w:r>
        <w:rPr>
          <w:rFonts w:ascii="Times New Roman" w:hAnsi="Times New Roman"/>
          <w:sz w:val="18"/>
          <w:lang w:val="ru-RU"/>
        </w:rPr>
        <w:t xml:space="preserve"> с температурой разрушения теплового замка</w:t>
      </w:r>
      <w:r>
        <w:rPr>
          <w:rFonts w:ascii="Times New Roman" w:hAnsi="Times New Roman"/>
          <w:noProof/>
          <w:sz w:val="18"/>
        </w:rPr>
        <w:t xml:space="preserve"> 182 °С;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от</w:t>
      </w:r>
      <w:r>
        <w:rPr>
          <w:rFonts w:ascii="Times New Roman" w:hAnsi="Times New Roman"/>
          <w:noProof/>
          <w:sz w:val="18"/>
        </w:rPr>
        <w:t xml:space="preserve"> 141</w:t>
      </w:r>
      <w:r>
        <w:rPr>
          <w:rFonts w:ascii="Times New Roman" w:hAnsi="Times New Roman"/>
          <w:sz w:val="18"/>
          <w:lang w:val="ru-RU"/>
        </w:rPr>
        <w:t xml:space="preserve"> до</w:t>
      </w:r>
      <w:r>
        <w:rPr>
          <w:rFonts w:ascii="Times New Roman" w:hAnsi="Times New Roman"/>
          <w:noProof/>
          <w:sz w:val="18"/>
        </w:rPr>
        <w:t xml:space="preserve"> 200 </w:t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с температурой разрушения теплового замка</w:t>
      </w:r>
      <w:r>
        <w:rPr>
          <w:rFonts w:ascii="Times New Roman" w:hAnsi="Times New Roman"/>
          <w:noProof/>
          <w:sz w:val="18"/>
        </w:rPr>
        <w:t xml:space="preserve"> 240 °С.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2.19.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В пределах одного защищаемого помещения следует устанавливать спринклерные оросител</w:t>
      </w:r>
      <w:r>
        <w:rPr>
          <w:rFonts w:ascii="Times New Roman" w:hAnsi="Times New Roman"/>
          <w:sz w:val="18"/>
          <w:lang w:val="ru-RU"/>
        </w:rPr>
        <w:t>и с выпускным отверстием одного диаметра.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2.20.</w:t>
      </w:r>
      <w:r>
        <w:rPr>
          <w:rFonts w:ascii="Times New Roman" w:hAnsi="Times New Roman"/>
          <w:sz w:val="18"/>
          <w:lang w:val="ru-RU"/>
        </w:rPr>
        <w:t xml:space="preserve"> Расстояние между спринклерными оросителями и стенами (перегородками) с пределом распространения огня менее</w:t>
      </w:r>
      <w:r>
        <w:rPr>
          <w:rFonts w:ascii="Times New Roman" w:hAnsi="Times New Roman"/>
          <w:noProof/>
          <w:sz w:val="18"/>
        </w:rPr>
        <w:t xml:space="preserve"> 40</w:t>
      </w:r>
      <w:r>
        <w:rPr>
          <w:rFonts w:ascii="Times New Roman" w:hAnsi="Times New Roman"/>
          <w:sz w:val="18"/>
          <w:lang w:val="ru-RU"/>
        </w:rPr>
        <w:t xml:space="preserve"> см не должно превышать половины расстояния между спринклерными оросителями, указанного в табл.</w:t>
      </w:r>
      <w:r>
        <w:rPr>
          <w:rFonts w:ascii="Times New Roman" w:hAnsi="Times New Roman"/>
          <w:noProof/>
          <w:sz w:val="18"/>
        </w:rPr>
        <w:t xml:space="preserve"> 1.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Расстояние между спринклерными оросителями и стенами (перегородками) с ненормируемым пределом распространения огня не должно превышать</w:t>
      </w:r>
      <w:r>
        <w:rPr>
          <w:rFonts w:ascii="Times New Roman" w:hAnsi="Times New Roman"/>
          <w:noProof/>
          <w:sz w:val="18"/>
        </w:rPr>
        <w:t xml:space="preserve"> 1,2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Расстояние между спринклерными оросителями установок водяного пожаротушения, устанавливаемыми под гладкими перекры</w:t>
      </w:r>
      <w:r>
        <w:rPr>
          <w:rFonts w:ascii="Times New Roman" w:hAnsi="Times New Roman"/>
          <w:sz w:val="18"/>
          <w:lang w:val="ru-RU"/>
        </w:rPr>
        <w:t>тиями (покрытиями)</w:t>
      </w:r>
      <w:r>
        <w:rPr>
          <w:rFonts w:ascii="Times New Roman" w:hAnsi="Times New Roman"/>
          <w:noProof/>
          <w:sz w:val="18"/>
        </w:rPr>
        <w:t xml:space="preserve">, </w:t>
      </w:r>
      <w:r>
        <w:rPr>
          <w:rFonts w:ascii="Times New Roman" w:hAnsi="Times New Roman"/>
          <w:sz w:val="18"/>
          <w:lang w:val="ru-RU"/>
        </w:rPr>
        <w:t>должно быть не менее</w:t>
      </w:r>
      <w:r>
        <w:rPr>
          <w:rFonts w:ascii="Times New Roman" w:hAnsi="Times New Roman"/>
          <w:noProof/>
          <w:sz w:val="18"/>
        </w:rPr>
        <w:t xml:space="preserve"> 1,5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ДРЕНЧЕРНЫЕ УСТАНОВКИ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2.21.</w:t>
      </w:r>
      <w:r>
        <w:rPr>
          <w:rFonts w:ascii="Times New Roman" w:hAnsi="Times New Roman"/>
          <w:sz w:val="18"/>
          <w:lang w:val="ru-RU"/>
        </w:rPr>
        <w:t xml:space="preserve"> Автоматическое включение дренчерных установок следует осуществлять от побудительной системы с легкоплавкими замками или спринклерными оросителями, от автоматических пожарных извещателей, а также от технологических датчиков.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2.22.</w:t>
      </w:r>
      <w:r>
        <w:rPr>
          <w:rFonts w:ascii="Times New Roman" w:hAnsi="Times New Roman"/>
          <w:sz w:val="18"/>
          <w:lang w:val="ru-RU"/>
        </w:rPr>
        <w:t xml:space="preserve"> Побудительный трубопровод дренчерных установок, заполненный водой или раствором пенообразователя, следует устанавливать на высоте относительно клапана не более</w:t>
      </w:r>
      <w:r>
        <w:rPr>
          <w:rFonts w:ascii="Times New Roman" w:hAnsi="Times New Roman"/>
          <w:noProof/>
          <w:sz w:val="18"/>
        </w:rPr>
        <w:t xml:space="preserve"> 1/4</w:t>
      </w:r>
      <w:r>
        <w:rPr>
          <w:rFonts w:ascii="Times New Roman" w:hAnsi="Times New Roman"/>
          <w:sz w:val="18"/>
          <w:lang w:val="ru-RU"/>
        </w:rPr>
        <w:t xml:space="preserve"> постоянного напора (в метрах) в трубопров</w:t>
      </w:r>
      <w:r>
        <w:rPr>
          <w:rFonts w:ascii="Times New Roman" w:hAnsi="Times New Roman"/>
          <w:sz w:val="18"/>
          <w:lang w:val="ru-RU"/>
        </w:rPr>
        <w:t>оде, расположенном под узлом управления с клапанами группового действия или типов БКМ, КМ, КЗС.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2.23.</w:t>
      </w:r>
      <w:r>
        <w:rPr>
          <w:rFonts w:ascii="Times New Roman" w:hAnsi="Times New Roman"/>
          <w:sz w:val="18"/>
          <w:lang w:val="ru-RU"/>
        </w:rPr>
        <w:t xml:space="preserve"> Для помчи воды следует применять ороси. тали типов ДВ (установка розеткой вверх)</w:t>
      </w:r>
      <w:r>
        <w:rPr>
          <w:rFonts w:ascii="Times New Roman" w:hAnsi="Times New Roman"/>
          <w:noProof/>
          <w:sz w:val="18"/>
        </w:rPr>
        <w:t>,</w:t>
      </w:r>
      <w:r>
        <w:rPr>
          <w:rFonts w:ascii="Times New Roman" w:hAnsi="Times New Roman"/>
          <w:sz w:val="18"/>
          <w:lang w:val="ru-RU"/>
        </w:rPr>
        <w:t xml:space="preserve"> ДП (установка розеткой вниз) и</w:t>
      </w:r>
      <w:r>
        <w:rPr>
          <w:rFonts w:ascii="Times New Roman" w:hAnsi="Times New Roman"/>
          <w:noProof/>
          <w:sz w:val="18"/>
        </w:rPr>
        <w:t xml:space="preserve"> ОЭ.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Для подачи раствора пенообразователя и получения пены следует применять оросители типов ОПД, ОПДР, ОЭ, ГЧС, ГЧСм.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Дренчерные оросители следует устанавливать с учетам их технических характеристик и карт орошения для обеспечения равномерности орошения защищаемой площади.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2.24.</w:t>
      </w:r>
      <w:r>
        <w:rPr>
          <w:rFonts w:ascii="Times New Roman" w:hAnsi="Times New Roman"/>
          <w:sz w:val="18"/>
          <w:lang w:val="ru-RU"/>
        </w:rPr>
        <w:t xml:space="preserve"> Для нескольких др</w:t>
      </w:r>
      <w:r>
        <w:rPr>
          <w:rFonts w:ascii="Times New Roman" w:hAnsi="Times New Roman"/>
          <w:sz w:val="18"/>
          <w:lang w:val="ru-RU"/>
        </w:rPr>
        <w:t>енчерных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завес допускается предусматривать один узел управления.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2.25. </w:t>
      </w:r>
      <w:r>
        <w:rPr>
          <w:rFonts w:ascii="Times New Roman" w:hAnsi="Times New Roman"/>
          <w:sz w:val="18"/>
          <w:lang w:val="ru-RU"/>
        </w:rPr>
        <w:t>Расстояние между оросителями дренчерных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завес следует определять из расчета расхода воды или раствора пенообразователя</w:t>
      </w:r>
      <w:r>
        <w:rPr>
          <w:rFonts w:ascii="Times New Roman" w:hAnsi="Times New Roman"/>
          <w:noProof/>
          <w:sz w:val="18"/>
        </w:rPr>
        <w:t xml:space="preserve"> 1,0</w:t>
      </w:r>
      <w:r>
        <w:rPr>
          <w:rFonts w:ascii="Times New Roman" w:hAnsi="Times New Roman"/>
          <w:sz w:val="18"/>
          <w:lang w:val="ru-RU"/>
        </w:rPr>
        <w:t xml:space="preserve"> л/с на </w:t>
      </w:r>
      <w:r>
        <w:rPr>
          <w:rFonts w:ascii="Times New Roman" w:hAnsi="Times New Roman"/>
          <w:noProof/>
          <w:sz w:val="18"/>
        </w:rPr>
        <w:t>1</w:t>
      </w:r>
      <w:r>
        <w:rPr>
          <w:rFonts w:ascii="Times New Roman" w:hAnsi="Times New Roman"/>
          <w:sz w:val="18"/>
          <w:lang w:val="ru-RU"/>
        </w:rPr>
        <w:t xml:space="preserve"> м ширины проема.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</w:t>
      </w:r>
      <w:r>
        <w:rPr>
          <w:rFonts w:ascii="Times New Roman" w:hAnsi="Times New Roman"/>
          <w:b/>
          <w:sz w:val="18"/>
          <w:lang w:val="ru-RU"/>
        </w:rPr>
        <w:t>.26</w:t>
      </w:r>
      <w:r>
        <w:rPr>
          <w:rFonts w:ascii="Times New Roman" w:hAnsi="Times New Roman"/>
          <w:b/>
          <w:noProof/>
          <w:sz w:val="18"/>
        </w:rPr>
        <w:t>.</w:t>
      </w:r>
      <w:r>
        <w:rPr>
          <w:rFonts w:ascii="Times New Roman" w:hAnsi="Times New Roman"/>
          <w:sz w:val="18"/>
          <w:lang w:val="ru-RU"/>
        </w:rPr>
        <w:t xml:space="preserve"> Расстояние от легкоплавкого замка побудительной системы до плоскости перекрытия (покрытия) должно быть от</w:t>
      </w:r>
      <w:r>
        <w:rPr>
          <w:rFonts w:ascii="Times New Roman" w:hAnsi="Times New Roman"/>
          <w:noProof/>
          <w:sz w:val="18"/>
        </w:rPr>
        <w:t xml:space="preserve"> 0,08</w:t>
      </w:r>
      <w:r>
        <w:rPr>
          <w:rFonts w:ascii="Times New Roman" w:hAnsi="Times New Roman"/>
          <w:sz w:val="18"/>
          <w:lang w:val="ru-RU"/>
        </w:rPr>
        <w:t xml:space="preserve"> до</w:t>
      </w:r>
      <w:r>
        <w:rPr>
          <w:rFonts w:ascii="Times New Roman" w:hAnsi="Times New Roman"/>
          <w:noProof/>
          <w:sz w:val="18"/>
        </w:rPr>
        <w:t xml:space="preserve"> 0,4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</w:t>
      </w:r>
      <w:r>
        <w:rPr>
          <w:rFonts w:ascii="Times New Roman" w:hAnsi="Times New Roman"/>
          <w:b/>
          <w:sz w:val="18"/>
          <w:lang w:val="ru-RU"/>
        </w:rPr>
        <w:t>.2</w:t>
      </w:r>
      <w:r>
        <w:rPr>
          <w:rFonts w:ascii="Times New Roman" w:hAnsi="Times New Roman"/>
          <w:b/>
          <w:noProof/>
          <w:sz w:val="18"/>
        </w:rPr>
        <w:t>7.</w:t>
      </w:r>
      <w:r>
        <w:rPr>
          <w:rFonts w:ascii="Times New Roman" w:hAnsi="Times New Roman"/>
          <w:sz w:val="18"/>
          <w:lang w:val="ru-RU"/>
        </w:rPr>
        <w:t xml:space="preserve"> Заполнение помещения пеной при объемном пенном пожаротушении следует предусматривать до высоты, превышающей самую высокую точку защищаемого оборудования не мен</w:t>
      </w:r>
      <w:r>
        <w:rPr>
          <w:rFonts w:ascii="Times New Roman" w:hAnsi="Times New Roman"/>
          <w:sz w:val="18"/>
          <w:lang w:val="ru-RU"/>
        </w:rPr>
        <w:t>ее чем на</w:t>
      </w:r>
      <w:r>
        <w:rPr>
          <w:rFonts w:ascii="Times New Roman" w:hAnsi="Times New Roman"/>
          <w:noProof/>
          <w:sz w:val="18"/>
        </w:rPr>
        <w:t xml:space="preserve"> 1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ТРУБОПРОВОДЫ УСТАНОВОК</w:t>
      </w:r>
    </w:p>
    <w:p w:rsidR="00000000" w:rsidRDefault="004A49C1">
      <w:pPr>
        <w:ind w:firstLine="284"/>
        <w:jc w:val="both"/>
        <w:rPr>
          <w:rFonts w:ascii="Times New Roman" w:hAnsi="Times New Roman"/>
          <w:i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2.28.</w:t>
      </w:r>
      <w:r>
        <w:rPr>
          <w:rFonts w:ascii="Times New Roman" w:hAnsi="Times New Roman"/>
          <w:sz w:val="18"/>
          <w:lang w:val="ru-RU"/>
        </w:rPr>
        <w:t xml:space="preserve"> Подводящие трубопроводы (наружные и внутренние) необходимо проектировать кольцевыми.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Подводящие трубопроводы, как правило, следует проектировать тупиковыми для трех и менее узлов управления, при этом длина наружного тупикового трубопровода не должна превышать 200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2.29.</w:t>
      </w:r>
      <w:r>
        <w:rPr>
          <w:rFonts w:ascii="Times New Roman" w:hAnsi="Times New Roman"/>
          <w:sz w:val="18"/>
          <w:lang w:val="ru-RU"/>
        </w:rPr>
        <w:t xml:space="preserve"> Кольцевые   подводящие  трубопроводы (наружные и внутренние) следует разделять на участки разделительными задвижками; число узлов управления на одном участке должно быть не более трех. При расч</w:t>
      </w:r>
      <w:r>
        <w:rPr>
          <w:rFonts w:ascii="Times New Roman" w:hAnsi="Times New Roman"/>
          <w:sz w:val="18"/>
          <w:lang w:val="ru-RU"/>
        </w:rPr>
        <w:t>ете трубопроводов на пожаротушение выключение ремонтных участков кольцевых сетей не учитывается, при этом диаметр кольцевого трубопровода должен быть не менее диаметра трубопровода к узлам управления.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</w:t>
      </w:r>
      <w:r>
        <w:rPr>
          <w:rFonts w:ascii="Times New Roman" w:hAnsi="Times New Roman"/>
          <w:b/>
          <w:i/>
          <w:sz w:val="18"/>
          <w:lang w:val="ru-RU"/>
        </w:rPr>
        <w:t>.</w:t>
      </w:r>
      <w:r>
        <w:rPr>
          <w:rFonts w:ascii="Times New Roman" w:hAnsi="Times New Roman"/>
          <w:b/>
          <w:sz w:val="18"/>
          <w:lang w:val="ru-RU"/>
        </w:rPr>
        <w:t>30.</w:t>
      </w:r>
      <w:r>
        <w:rPr>
          <w:rFonts w:ascii="Times New Roman" w:hAnsi="Times New Roman"/>
          <w:sz w:val="18"/>
          <w:lang w:val="ru-RU"/>
        </w:rPr>
        <w:t xml:space="preserve"> Подводящие трубопроводы (наружные) установок водяного пожаротушения и трубопроводы противопожарного, производственного или хозяйственно-питьевого водопровода должны, как правило, быть общими.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31.</w:t>
      </w:r>
      <w:r>
        <w:rPr>
          <w:rFonts w:ascii="Times New Roman" w:hAnsi="Times New Roman"/>
          <w:sz w:val="18"/>
          <w:lang w:val="ru-RU"/>
        </w:rPr>
        <w:t xml:space="preserve"> Присоединение производственного оборудования и санитарных приборов к питающим трубопроводам установок пожа</w:t>
      </w:r>
      <w:r>
        <w:rPr>
          <w:rFonts w:ascii="Times New Roman" w:hAnsi="Times New Roman"/>
          <w:sz w:val="18"/>
          <w:lang w:val="ru-RU"/>
        </w:rPr>
        <w:t>ротушения не допускается.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2.32.</w:t>
      </w:r>
      <w:r>
        <w:rPr>
          <w:rFonts w:ascii="Times New Roman" w:hAnsi="Times New Roman"/>
          <w:sz w:val="18"/>
          <w:lang w:val="ru-RU"/>
        </w:rPr>
        <w:t xml:space="preserve"> В помещениях категории В по пожарной опасности на питающих трубопроводах спринклерных установок, кроме воздушных и водовоздушных, диаметром 65 мм и более допускается устанавливать внутренние пожарные краны, оборудованные ручными водяными или пенными пожарными стволами. При этом установка кнопок дистанционного пуска насосов у внутренних пожарных кранов не требуется.</w:t>
      </w:r>
    </w:p>
    <w:p w:rsidR="00000000" w:rsidRDefault="004A49C1">
      <w:pPr>
        <w:ind w:firstLine="284"/>
        <w:jc w:val="both"/>
        <w:rPr>
          <w:rFonts w:ascii="Times New Roman" w:hAnsi="Times New Roman"/>
          <w:strike/>
          <w:sz w:val="18"/>
          <w:u w:val="single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2.33.</w:t>
      </w:r>
      <w:r>
        <w:rPr>
          <w:rFonts w:ascii="Times New Roman" w:hAnsi="Times New Roman"/>
          <w:sz w:val="18"/>
          <w:lang w:val="ru-RU"/>
        </w:rPr>
        <w:t xml:space="preserve"> Секция спринклерной установки с</w:t>
      </w:r>
      <w:r>
        <w:rPr>
          <w:rFonts w:ascii="Times New Roman" w:hAnsi="Times New Roman"/>
          <w:noProof/>
          <w:sz w:val="18"/>
        </w:rPr>
        <w:t xml:space="preserve"> 12</w:t>
      </w:r>
      <w:r>
        <w:rPr>
          <w:rFonts w:ascii="Times New Roman" w:hAnsi="Times New Roman"/>
          <w:sz w:val="18"/>
          <w:lang w:val="ru-RU"/>
        </w:rPr>
        <w:t xml:space="preserve"> и более пожарными кранами должна иметь два ввода. Для спринклерных уста</w:t>
      </w:r>
      <w:r>
        <w:rPr>
          <w:rFonts w:ascii="Times New Roman" w:hAnsi="Times New Roman"/>
          <w:sz w:val="18"/>
          <w:lang w:val="ru-RU"/>
        </w:rPr>
        <w:t>новок с двумя секциями и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более второй ввод с задвижкой допускается осуществлять от смежной секции</w:t>
      </w:r>
      <w:r>
        <w:rPr>
          <w:rFonts w:ascii="Times New Roman" w:hAnsi="Times New Roman"/>
          <w:noProof/>
          <w:sz w:val="18"/>
        </w:rPr>
        <w:t>.</w:t>
      </w:r>
      <w:r>
        <w:rPr>
          <w:rFonts w:ascii="Times New Roman" w:hAnsi="Times New Roman"/>
          <w:sz w:val="18"/>
          <w:lang w:val="ru-RU"/>
        </w:rPr>
        <w:t xml:space="preserve"> При этом над узлами управления необходимо предусматривать установку задвижки с ручным приводом, а подводящий трубопровод  должен быть закольцован и между этими узлами управления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установлена разделительная задвижка.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2.34.</w:t>
      </w:r>
      <w:r>
        <w:rPr>
          <w:rFonts w:ascii="Times New Roman" w:hAnsi="Times New Roman"/>
          <w:sz w:val="18"/>
          <w:lang w:val="ru-RU"/>
        </w:rPr>
        <w:t xml:space="preserve"> На одной ветви распределительного трубопровода установок, как правило, следует устанавливать не более шести оросителей с диаметрам выходного отверстия до</w:t>
      </w:r>
      <w:r>
        <w:rPr>
          <w:rFonts w:ascii="Times New Roman" w:hAnsi="Times New Roman"/>
          <w:noProof/>
          <w:sz w:val="18"/>
        </w:rPr>
        <w:t xml:space="preserve"> 12</w:t>
      </w:r>
      <w:r>
        <w:rPr>
          <w:rFonts w:ascii="Times New Roman" w:hAnsi="Times New Roman"/>
          <w:sz w:val="18"/>
          <w:lang w:val="ru-RU"/>
        </w:rPr>
        <w:t xml:space="preserve"> мм и не более четырех оросителей </w:t>
      </w:r>
      <w:r>
        <w:rPr>
          <w:rFonts w:ascii="Times New Roman" w:hAnsi="Times New Roman"/>
          <w:sz w:val="18"/>
          <w:lang w:val="ru-RU"/>
        </w:rPr>
        <w:t>с диаметрам выходного отверстия более</w:t>
      </w:r>
      <w:r>
        <w:rPr>
          <w:rFonts w:ascii="Times New Roman" w:hAnsi="Times New Roman"/>
          <w:noProof/>
          <w:sz w:val="18"/>
        </w:rPr>
        <w:t xml:space="preserve"> 12</w:t>
      </w:r>
      <w:r>
        <w:rPr>
          <w:rFonts w:ascii="Times New Roman" w:hAnsi="Times New Roman"/>
          <w:sz w:val="18"/>
          <w:lang w:val="ru-RU"/>
        </w:rPr>
        <w:t xml:space="preserve"> мм.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2.35.</w:t>
      </w:r>
      <w:r>
        <w:rPr>
          <w:rFonts w:ascii="Times New Roman" w:hAnsi="Times New Roman"/>
          <w:sz w:val="18"/>
          <w:lang w:val="ru-RU"/>
        </w:rPr>
        <w:t xml:space="preserve"> К питающим и распределительным  трубопроводам спринклерных установок допускается присоединять дренчерные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завесы для орошения дверных и технологических проемов, а к питающим трубопроводам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дренчеры с побудительной системой включения.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2.35.</w:t>
      </w:r>
      <w:r>
        <w:rPr>
          <w:rFonts w:ascii="Times New Roman" w:hAnsi="Times New Roman"/>
          <w:sz w:val="18"/>
          <w:lang w:val="ru-RU"/>
        </w:rPr>
        <w:t xml:space="preserve"> Диаметр  побудительного трубопровода дренчерной установки должен быть не менее 15 мм.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37.</w:t>
      </w:r>
      <w:r>
        <w:rPr>
          <w:rFonts w:ascii="Times New Roman" w:hAnsi="Times New Roman"/>
          <w:sz w:val="18"/>
          <w:lang w:val="ru-RU"/>
        </w:rPr>
        <w:t xml:space="preserve"> Трубопроводы   следует   проектировать из стальных труб по ГОСТ</w:t>
      </w:r>
      <w:r>
        <w:rPr>
          <w:rFonts w:ascii="Times New Roman" w:hAnsi="Times New Roman"/>
          <w:noProof/>
          <w:sz w:val="18"/>
        </w:rPr>
        <w:t xml:space="preserve"> 10704—76</w:t>
      </w:r>
      <w:r>
        <w:rPr>
          <w:rFonts w:ascii="Times New Roman" w:hAnsi="Times New Roman"/>
          <w:sz w:val="18"/>
          <w:lang w:val="ru-RU"/>
        </w:rPr>
        <w:t xml:space="preserve"> со сварными соединениями.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В помещениях категорий А и Б д</w:t>
      </w:r>
      <w:r>
        <w:rPr>
          <w:rFonts w:ascii="Times New Roman" w:hAnsi="Times New Roman"/>
          <w:sz w:val="18"/>
          <w:lang w:val="ru-RU"/>
        </w:rPr>
        <w:t>опускается соединение указанных труб на фланцах, а также применение в этих помещениях труб по ГОСТ</w:t>
      </w:r>
      <w:r>
        <w:rPr>
          <w:rFonts w:ascii="Times New Roman" w:hAnsi="Times New Roman"/>
          <w:noProof/>
          <w:sz w:val="18"/>
        </w:rPr>
        <w:t xml:space="preserve"> 3262—75</w:t>
      </w:r>
      <w:r>
        <w:rPr>
          <w:rFonts w:ascii="Times New Roman" w:hAnsi="Times New Roman"/>
          <w:sz w:val="18"/>
          <w:lang w:val="ru-RU"/>
        </w:rPr>
        <w:t xml:space="preserve"> на резьбовых соединениях.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2.38.</w:t>
      </w:r>
      <w:r>
        <w:rPr>
          <w:rFonts w:ascii="Times New Roman" w:hAnsi="Times New Roman"/>
          <w:sz w:val="18"/>
          <w:lang w:val="ru-RU"/>
        </w:rPr>
        <w:t xml:space="preserve"> Не допускается установка запарной арматуры на питающих и распределительных трубопроводах, за исключением случаев, предусмотренных пп.</w:t>
      </w:r>
      <w:r>
        <w:rPr>
          <w:rFonts w:ascii="Times New Roman" w:hAnsi="Times New Roman"/>
          <w:noProof/>
          <w:sz w:val="18"/>
        </w:rPr>
        <w:t xml:space="preserve"> 2.32</w:t>
      </w:r>
      <w:r>
        <w:rPr>
          <w:rFonts w:ascii="Times New Roman" w:hAnsi="Times New Roman"/>
          <w:sz w:val="18"/>
          <w:lang w:val="ru-RU"/>
        </w:rPr>
        <w:t>,</w:t>
      </w:r>
      <w:r>
        <w:rPr>
          <w:rFonts w:ascii="Times New Roman" w:hAnsi="Times New Roman"/>
          <w:noProof/>
          <w:sz w:val="18"/>
        </w:rPr>
        <w:t xml:space="preserve"> 2</w:t>
      </w:r>
      <w:r>
        <w:rPr>
          <w:rFonts w:ascii="Times New Roman" w:hAnsi="Times New Roman"/>
          <w:sz w:val="18"/>
          <w:lang w:val="ru-RU"/>
        </w:rPr>
        <w:t>.</w:t>
      </w:r>
      <w:r>
        <w:rPr>
          <w:rFonts w:ascii="Times New Roman" w:hAnsi="Times New Roman"/>
          <w:noProof/>
          <w:sz w:val="18"/>
        </w:rPr>
        <w:t>33</w:t>
      </w:r>
      <w:r>
        <w:rPr>
          <w:rFonts w:ascii="Times New Roman" w:hAnsi="Times New Roman"/>
          <w:sz w:val="18"/>
          <w:lang w:val="ru-RU"/>
        </w:rPr>
        <w:t xml:space="preserve"> и</w:t>
      </w:r>
      <w:r>
        <w:rPr>
          <w:rFonts w:ascii="Times New Roman" w:hAnsi="Times New Roman"/>
          <w:noProof/>
          <w:sz w:val="18"/>
        </w:rPr>
        <w:t xml:space="preserve"> 2.35.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2.39.</w:t>
      </w:r>
      <w:r>
        <w:rPr>
          <w:rFonts w:ascii="Times New Roman" w:hAnsi="Times New Roman"/>
          <w:sz w:val="18"/>
          <w:lang w:val="ru-RU"/>
        </w:rPr>
        <w:t xml:space="preserve"> Расстояние от трубопровода до строительных конструкций должно быть не менее</w:t>
      </w:r>
      <w:r>
        <w:rPr>
          <w:rFonts w:ascii="Times New Roman" w:hAnsi="Times New Roman"/>
          <w:noProof/>
          <w:sz w:val="18"/>
        </w:rPr>
        <w:t xml:space="preserve"> 0,02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2.40.</w:t>
      </w:r>
      <w:r>
        <w:rPr>
          <w:rFonts w:ascii="Times New Roman" w:hAnsi="Times New Roman"/>
          <w:sz w:val="18"/>
          <w:lang w:val="ru-RU"/>
        </w:rPr>
        <w:t xml:space="preserve"> Питающие и распределительные трубопроводы воздушных и водовоздушных спринклерных установок следует прокладывать с уклоном в </w:t>
      </w:r>
      <w:r>
        <w:rPr>
          <w:rFonts w:ascii="Times New Roman" w:hAnsi="Times New Roman"/>
          <w:sz w:val="18"/>
          <w:lang w:val="ru-RU"/>
        </w:rPr>
        <w:t>сторону узла управления или спускных устройств, равным: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noProof/>
          <w:sz w:val="18"/>
        </w:rPr>
        <w:t>0,01</w:t>
      </w:r>
      <w:r>
        <w:rPr>
          <w:rFonts w:ascii="Times New Roman" w:hAnsi="Times New Roman"/>
          <w:sz w:val="18"/>
          <w:lang w:val="ru-RU"/>
        </w:rPr>
        <w:t xml:space="preserve"> для труб с наружным диаметрам менее 57мм;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noProof/>
          <w:sz w:val="18"/>
        </w:rPr>
        <w:t xml:space="preserve">0,005 </w:t>
      </w:r>
      <w:r>
        <w:rPr>
          <w:rFonts w:ascii="Times New Roman" w:hAnsi="Times New Roman"/>
          <w:sz w:val="18"/>
          <w:lang w:val="ru-RU"/>
        </w:rPr>
        <w:t>для труб с наружным диаметром</w:t>
      </w:r>
      <w:r>
        <w:rPr>
          <w:rFonts w:ascii="Times New Roman" w:hAnsi="Times New Roman"/>
          <w:noProof/>
          <w:sz w:val="18"/>
        </w:rPr>
        <w:t xml:space="preserve"> 57</w:t>
      </w:r>
      <w:r>
        <w:rPr>
          <w:rFonts w:ascii="Times New Roman" w:hAnsi="Times New Roman"/>
          <w:sz w:val="18"/>
          <w:lang w:val="ru-RU"/>
        </w:rPr>
        <w:t xml:space="preserve"> мм и более.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41.</w:t>
      </w:r>
      <w:r>
        <w:rPr>
          <w:rFonts w:ascii="Times New Roman" w:hAnsi="Times New Roman"/>
          <w:sz w:val="18"/>
          <w:lang w:val="ru-RU"/>
        </w:rPr>
        <w:t xml:space="preserve"> Узлы управления установок необходимо размешать в местах с температурой воздуха</w:t>
      </w:r>
      <w:r>
        <w:rPr>
          <w:rFonts w:ascii="Times New Roman" w:hAnsi="Times New Roman"/>
          <w:noProof/>
          <w:sz w:val="18"/>
        </w:rPr>
        <w:t xml:space="preserve"> 5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sym w:font="Symbol" w:char="F0B0"/>
      </w:r>
      <w:r>
        <w:rPr>
          <w:rFonts w:ascii="Times New Roman" w:hAnsi="Times New Roman"/>
          <w:sz w:val="18"/>
          <w:lang w:val="ru-RU"/>
        </w:rPr>
        <w:t>С и выше. к которым имеется свободный доступ обслуживающего персонала.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Узлы управления следует размещать в помещениях насосных станций, пожарных постов, а также в защищаемых помещениях или вне их. При этом узлы управления, размещаемые в защищаемых помещениях, следует от</w:t>
      </w:r>
      <w:r>
        <w:rPr>
          <w:rFonts w:ascii="Times New Roman" w:hAnsi="Times New Roman"/>
          <w:sz w:val="18"/>
          <w:lang w:val="ru-RU"/>
        </w:rPr>
        <w:t>далять от этих помещений противопожарными перегородками и перекрытиями с пределом огнестойкости</w:t>
      </w:r>
      <w:r>
        <w:rPr>
          <w:rFonts w:ascii="Times New Roman" w:hAnsi="Times New Roman"/>
          <w:noProof/>
          <w:sz w:val="18"/>
        </w:rPr>
        <w:t xml:space="preserve"> 0,75</w:t>
      </w:r>
      <w:r>
        <w:rPr>
          <w:rFonts w:ascii="Times New Roman" w:hAnsi="Times New Roman"/>
          <w:sz w:val="18"/>
          <w:lang w:val="ru-RU"/>
        </w:rPr>
        <w:t xml:space="preserve"> ч, узлы управления, размещаемые вне защищаемых помещений, </w:t>
      </w:r>
      <w:r>
        <w:rPr>
          <w:rFonts w:ascii="Times New Roman" w:hAnsi="Times New Roman"/>
          <w:sz w:val="18"/>
          <w:lang w:val="ru-RU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остекленными или сетчатыми перегородками.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Узлы управления, как правило, необходимо размешать в первых, цокольных и подвальных этажах.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2.42</w:t>
      </w:r>
      <w:r>
        <w:rPr>
          <w:rFonts w:ascii="Times New Roman" w:hAnsi="Times New Roman"/>
          <w:b/>
          <w:sz w:val="18"/>
          <w:lang w:val="ru-RU"/>
        </w:rPr>
        <w:t xml:space="preserve">. </w:t>
      </w:r>
      <w:r>
        <w:rPr>
          <w:rFonts w:ascii="Times New Roman" w:hAnsi="Times New Roman"/>
          <w:sz w:val="18"/>
          <w:lang w:val="ru-RU"/>
        </w:rPr>
        <w:t>На вводах или на обводных трубопроводах пожарных насосов повысительных насосных станций следует устанавливать регуляторы давления прямого действия при давлении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в сети водопровода свыше</w:t>
      </w:r>
      <w:r>
        <w:rPr>
          <w:rFonts w:ascii="Times New Roman" w:hAnsi="Times New Roman"/>
          <w:noProof/>
          <w:sz w:val="18"/>
        </w:rPr>
        <w:t xml:space="preserve"> 1,0</w:t>
      </w:r>
      <w:r>
        <w:rPr>
          <w:rFonts w:ascii="Times New Roman" w:hAnsi="Times New Roman"/>
          <w:sz w:val="18"/>
          <w:lang w:val="ru-RU"/>
        </w:rPr>
        <w:t xml:space="preserve"> Мпа.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2.43.</w:t>
      </w:r>
      <w:r>
        <w:rPr>
          <w:rFonts w:ascii="Times New Roman" w:hAnsi="Times New Roman"/>
          <w:sz w:val="18"/>
          <w:lang w:val="ru-RU"/>
        </w:rPr>
        <w:t xml:space="preserve"> Расстановку</w:t>
      </w:r>
      <w:r>
        <w:rPr>
          <w:rFonts w:ascii="Times New Roman" w:hAnsi="Times New Roman"/>
          <w:sz w:val="18"/>
          <w:lang w:val="ru-RU"/>
        </w:rPr>
        <w:t xml:space="preserve"> внутренних пожарных кранов, подсоединяемых к трубопроводам спринклерной установки</w:t>
      </w:r>
      <w:r>
        <w:rPr>
          <w:rFonts w:ascii="Times New Roman" w:hAnsi="Times New Roman"/>
          <w:noProof/>
          <w:sz w:val="18"/>
        </w:rPr>
        <w:t>,</w:t>
      </w:r>
      <w:r>
        <w:rPr>
          <w:rFonts w:ascii="Times New Roman" w:hAnsi="Times New Roman"/>
          <w:sz w:val="18"/>
          <w:lang w:val="ru-RU"/>
        </w:rPr>
        <w:t xml:space="preserve">   следует проектировать согласно СНиП</w:t>
      </w:r>
      <w:r>
        <w:rPr>
          <w:rFonts w:ascii="Times New Roman" w:hAnsi="Times New Roman"/>
          <w:noProof/>
          <w:sz w:val="18"/>
        </w:rPr>
        <w:t xml:space="preserve"> II-30-76.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2.44.</w:t>
      </w:r>
      <w:r>
        <w:rPr>
          <w:rFonts w:ascii="Times New Roman" w:hAnsi="Times New Roman"/>
          <w:sz w:val="18"/>
          <w:lang w:val="ru-RU"/>
        </w:rPr>
        <w:t xml:space="preserve"> Методика расчета установок водяного и пенного пожаротушения приведена в рекомендуемом приложении 6.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ВОДОСНАБЖЕНИЕ УСТАНОВОК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2.45.</w:t>
      </w:r>
      <w:r>
        <w:rPr>
          <w:rFonts w:ascii="Times New Roman" w:hAnsi="Times New Roman"/>
          <w:sz w:val="18"/>
          <w:lang w:val="ru-RU"/>
        </w:rPr>
        <w:t xml:space="preserve"> Водопроводы различного назначения следует использовать как источник водоснабжения установок водяного пожаротушения. Источником водоснабжения установок пенного пожаротушения должны служить водопроводы непитьевого назначения, при этом качество </w:t>
      </w:r>
      <w:r>
        <w:rPr>
          <w:rFonts w:ascii="Times New Roman" w:hAnsi="Times New Roman"/>
          <w:sz w:val="18"/>
          <w:lang w:val="ru-RU"/>
        </w:rPr>
        <w:t>воды должно удовлетворять требованиям технических документов на применяемые пенообразователи.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2.46</w:t>
      </w:r>
      <w:r>
        <w:rPr>
          <w:rFonts w:ascii="Times New Roman" w:hAnsi="Times New Roman"/>
          <w:b/>
          <w:i/>
          <w:sz w:val="18"/>
          <w:lang w:val="ru-RU"/>
        </w:rPr>
        <w:t>.</w:t>
      </w:r>
      <w:r>
        <w:rPr>
          <w:rFonts w:ascii="Times New Roman" w:hAnsi="Times New Roman"/>
          <w:sz w:val="18"/>
          <w:lang w:val="ru-RU"/>
        </w:rPr>
        <w:t xml:space="preserve"> Запас воды для установок водяного пожаротушения допускается хранить в резервуарах водопроводов различного назначения, где следует предусматривать устройства, не допускающие расхода указанного запаса воды на другие нужды.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Запас воды до</w:t>
      </w:r>
      <w:r>
        <w:rPr>
          <w:rFonts w:ascii="Times New Roman" w:hAnsi="Times New Roman"/>
          <w:noProof/>
          <w:sz w:val="18"/>
        </w:rPr>
        <w:t xml:space="preserve"> 1000</w:t>
      </w:r>
      <w:r>
        <w:rPr>
          <w:rFonts w:ascii="Times New Roman" w:hAnsi="Times New Roman"/>
          <w:sz w:val="18"/>
          <w:lang w:val="ru-RU"/>
        </w:rPr>
        <w:t xml:space="preserve"> м</w:t>
      </w:r>
      <w:r>
        <w:rPr>
          <w:rFonts w:ascii="Times New Roman" w:hAnsi="Times New Roman"/>
          <w:sz w:val="18"/>
          <w:vertAlign w:val="superscript"/>
          <w:lang w:val="ru-RU"/>
        </w:rPr>
        <w:t>3</w:t>
      </w:r>
      <w:r>
        <w:rPr>
          <w:rFonts w:ascii="Times New Roman" w:hAnsi="Times New Roman"/>
          <w:sz w:val="18"/>
          <w:lang w:val="ru-RU"/>
        </w:rPr>
        <w:t xml:space="preserve"> следует хранить в одном резервуаре.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2.47.</w:t>
      </w:r>
      <w:r>
        <w:rPr>
          <w:rFonts w:ascii="Times New Roman" w:hAnsi="Times New Roman"/>
          <w:sz w:val="18"/>
          <w:lang w:val="ru-RU"/>
        </w:rPr>
        <w:t xml:space="preserve"> Для   установок пенного пожаротушения необходимо предусматривать на объекте (кроме расчетного)</w:t>
      </w:r>
      <w:r>
        <w:rPr>
          <w:rFonts w:ascii="Times New Roman" w:hAnsi="Times New Roman"/>
          <w:noProof/>
          <w:sz w:val="18"/>
        </w:rPr>
        <w:t xml:space="preserve"> 100</w:t>
      </w:r>
      <w:r>
        <w:rPr>
          <w:rFonts w:ascii="Times New Roman" w:hAnsi="Times New Roman"/>
          <w:sz w:val="18"/>
          <w:lang w:val="ru-RU"/>
        </w:rPr>
        <w:t xml:space="preserve"> %-ный резервный запас пенооб</w:t>
      </w:r>
      <w:r>
        <w:rPr>
          <w:rFonts w:ascii="Times New Roman" w:hAnsi="Times New Roman"/>
          <w:sz w:val="18"/>
          <w:lang w:val="ru-RU"/>
        </w:rPr>
        <w:t>разователя.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2.48.</w:t>
      </w:r>
      <w:r>
        <w:rPr>
          <w:rFonts w:ascii="Times New Roman" w:hAnsi="Times New Roman"/>
          <w:sz w:val="18"/>
          <w:lang w:val="ru-RU"/>
        </w:rPr>
        <w:t xml:space="preserve"> Запас раствора пенообразователя, как правило, следует хранить в двух резервуарах.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</w:t>
      </w:r>
      <w:r>
        <w:rPr>
          <w:rFonts w:ascii="Times New Roman" w:hAnsi="Times New Roman"/>
          <w:b/>
          <w:i/>
          <w:sz w:val="18"/>
          <w:lang w:val="ru-RU"/>
        </w:rPr>
        <w:t>.</w:t>
      </w:r>
      <w:r>
        <w:rPr>
          <w:rFonts w:ascii="Times New Roman" w:hAnsi="Times New Roman"/>
          <w:b/>
          <w:sz w:val="18"/>
          <w:lang w:val="ru-RU"/>
        </w:rPr>
        <w:t>49.</w:t>
      </w:r>
      <w:r>
        <w:rPr>
          <w:rFonts w:ascii="Times New Roman" w:hAnsi="Times New Roman"/>
          <w:sz w:val="18"/>
          <w:lang w:val="ru-RU"/>
        </w:rPr>
        <w:t xml:space="preserve"> При определении объема резервуара для установок водяного пожаротушения следует учитывать возможность автоматического пополнения резе</w:t>
      </w:r>
      <w:r>
        <w:rPr>
          <w:rFonts w:ascii="Times New Roman" w:hAnsi="Times New Roman"/>
          <w:noProof/>
          <w:sz w:val="18"/>
        </w:rPr>
        <w:t>р</w:t>
      </w:r>
      <w:r>
        <w:rPr>
          <w:rFonts w:ascii="Times New Roman" w:hAnsi="Times New Roman"/>
          <w:sz w:val="18"/>
          <w:lang w:val="ru-RU"/>
        </w:rPr>
        <w:t>в</w:t>
      </w:r>
      <w:r>
        <w:rPr>
          <w:rFonts w:ascii="Times New Roman" w:hAnsi="Times New Roman"/>
          <w:noProof/>
          <w:sz w:val="18"/>
        </w:rPr>
        <w:t>у</w:t>
      </w:r>
      <w:r>
        <w:rPr>
          <w:rFonts w:ascii="Times New Roman" w:hAnsi="Times New Roman"/>
          <w:sz w:val="18"/>
          <w:lang w:val="ru-RU"/>
        </w:rPr>
        <w:t>а</w:t>
      </w:r>
      <w:r>
        <w:rPr>
          <w:rFonts w:ascii="Times New Roman" w:hAnsi="Times New Roman"/>
          <w:noProof/>
          <w:sz w:val="18"/>
        </w:rPr>
        <w:t>ров</w:t>
      </w:r>
      <w:r>
        <w:rPr>
          <w:rFonts w:ascii="Times New Roman" w:hAnsi="Times New Roman"/>
          <w:sz w:val="18"/>
          <w:lang w:val="ru-RU"/>
        </w:rPr>
        <w:t xml:space="preserve"> водой в течение всего времени пожаротушения.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2.50. </w:t>
      </w:r>
      <w:r>
        <w:rPr>
          <w:rFonts w:ascii="Times New Roman" w:hAnsi="Times New Roman"/>
          <w:sz w:val="18"/>
          <w:lang w:val="ru-RU"/>
        </w:rPr>
        <w:t>При определении количества раствора пенообразователя для установок пенного пожаротушения следует дополнительно учитывать емкость трубопроводов установки пожаротушения.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51.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Максимальный срок восстановления неприкос</w:t>
      </w:r>
      <w:r>
        <w:rPr>
          <w:rFonts w:ascii="Times New Roman" w:hAnsi="Times New Roman"/>
          <w:sz w:val="18"/>
          <w:lang w:val="ru-RU"/>
        </w:rPr>
        <w:t>новенного запаса воды или раствора пенообразователя для установок автоматического пожаротушения    следует    принимать    согласно СНиП 2.04.02-84.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2.52. </w:t>
      </w:r>
      <w:r>
        <w:rPr>
          <w:rFonts w:ascii="Times New Roman" w:hAnsi="Times New Roman"/>
          <w:sz w:val="18"/>
          <w:lang w:val="ru-RU"/>
        </w:rPr>
        <w:t xml:space="preserve">Для обеспечения расчетного давления в трубопроводах спринклерных установок и подводящих трубопроводах дренчерных установок, необходимо для срабатывания узлов управления, следует предусматривать импульсное устройство </w:t>
      </w:r>
      <w:r>
        <w:rPr>
          <w:rFonts w:ascii="Times New Roman" w:hAnsi="Times New Roman"/>
          <w:sz w:val="18"/>
          <w:lang w:val="ru-RU"/>
        </w:rPr>
        <w:sym w:font="Symbol" w:char="F0BE"/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металлический сосуд, заполненный водой или раствором пенообразователя (не менее 0,5 м</w:t>
      </w:r>
      <w:r>
        <w:rPr>
          <w:rFonts w:ascii="Times New Roman" w:hAnsi="Times New Roman"/>
          <w:sz w:val="18"/>
          <w:vertAlign w:val="superscript"/>
          <w:lang w:val="ru-RU"/>
        </w:rPr>
        <w:t>3</w:t>
      </w:r>
      <w:r>
        <w:rPr>
          <w:rFonts w:ascii="Times New Roman" w:hAnsi="Times New Roman"/>
          <w:sz w:val="18"/>
          <w:lang w:val="ru-RU"/>
        </w:rPr>
        <w:t>) и сжатым воздухом. В спринклерных установках с подс</w:t>
      </w:r>
      <w:r>
        <w:rPr>
          <w:rFonts w:ascii="Times New Roman" w:hAnsi="Times New Roman"/>
          <w:sz w:val="18"/>
          <w:lang w:val="ru-RU"/>
        </w:rPr>
        <w:t>оединенными пожарными кранами для зданий высотой более</w:t>
      </w:r>
      <w:r>
        <w:rPr>
          <w:rFonts w:ascii="Times New Roman" w:hAnsi="Times New Roman"/>
          <w:noProof/>
          <w:sz w:val="18"/>
        </w:rPr>
        <w:t xml:space="preserve"> 30</w:t>
      </w:r>
      <w:r>
        <w:rPr>
          <w:rFonts w:ascii="Times New Roman" w:hAnsi="Times New Roman"/>
          <w:sz w:val="18"/>
          <w:lang w:val="ru-RU"/>
        </w:rPr>
        <w:t xml:space="preserve"> м количество воды или раствора пенообразователя в импульсном устройстве должно быть не менее 1 м</w:t>
      </w:r>
      <w:r>
        <w:rPr>
          <w:rFonts w:ascii="Times New Roman" w:hAnsi="Times New Roman"/>
          <w:sz w:val="18"/>
          <w:vertAlign w:val="superscript"/>
          <w:lang w:val="ru-RU"/>
        </w:rPr>
        <w:t>3</w:t>
      </w:r>
      <w:r>
        <w:rPr>
          <w:rFonts w:ascii="Times New Roman" w:hAnsi="Times New Roman"/>
          <w:sz w:val="18"/>
          <w:lang w:val="ru-RU"/>
        </w:rPr>
        <w:t>. В качестве импульсного устройства могут быть использованы водопроводы различного назначения с давлением, равным или более расчетного.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53.</w:t>
      </w:r>
      <w:r>
        <w:rPr>
          <w:rFonts w:ascii="Times New Roman" w:hAnsi="Times New Roman"/>
          <w:sz w:val="18"/>
          <w:lang w:val="ru-RU"/>
        </w:rPr>
        <w:t xml:space="preserve"> Все установки с насосом, включаемым вручную, должны иметь автоматический водопитатель, обеспечивающий работу установки с расчетным расходом воды, раствора пенообразователя в течение 10 мин.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2.54.</w:t>
      </w:r>
      <w:r>
        <w:rPr>
          <w:rFonts w:ascii="Times New Roman" w:hAnsi="Times New Roman"/>
          <w:sz w:val="18"/>
          <w:lang w:val="ru-RU"/>
        </w:rPr>
        <w:t xml:space="preserve"> Автоматический водо</w:t>
      </w:r>
      <w:r>
        <w:rPr>
          <w:rFonts w:ascii="Times New Roman" w:hAnsi="Times New Roman"/>
          <w:sz w:val="18"/>
          <w:lang w:val="ru-RU"/>
        </w:rPr>
        <w:t>питатель или импульсное устройство должны автоматически отключаться при включении насосов.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</w:t>
      </w:r>
      <w:r>
        <w:rPr>
          <w:rFonts w:ascii="Times New Roman" w:hAnsi="Times New Roman"/>
          <w:b/>
          <w:noProof/>
          <w:sz w:val="18"/>
        </w:rPr>
        <w:t>5</w:t>
      </w:r>
      <w:r>
        <w:rPr>
          <w:rFonts w:ascii="Times New Roman" w:hAnsi="Times New Roman"/>
          <w:b/>
          <w:sz w:val="18"/>
          <w:lang w:val="ru-RU"/>
        </w:rPr>
        <w:t>5</w:t>
      </w:r>
      <w:r>
        <w:rPr>
          <w:rFonts w:ascii="Times New Roman" w:hAnsi="Times New Roman"/>
          <w:b/>
          <w:noProof/>
          <w:sz w:val="18"/>
        </w:rPr>
        <w:t>.</w:t>
      </w:r>
      <w:r>
        <w:rPr>
          <w:rFonts w:ascii="Times New Roman" w:hAnsi="Times New Roman"/>
          <w:sz w:val="18"/>
          <w:lang w:val="ru-RU"/>
        </w:rPr>
        <w:t xml:space="preserve"> Число пожарных насосов, а также насосов-дозаторов в насосной станции следует принимать не менее двух (в том числе один резервный).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2.56. </w:t>
      </w:r>
      <w:r>
        <w:rPr>
          <w:rFonts w:ascii="Times New Roman" w:hAnsi="Times New Roman"/>
          <w:sz w:val="18"/>
          <w:lang w:val="ru-RU"/>
        </w:rPr>
        <w:t>Дпя подачи пенообразователя в резервуар следует предусматривать перфорированный трубопровод. проложенный по периметру резервуаре на 0,1 м ниже расчетного уровня воды в нем.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57.</w:t>
      </w:r>
      <w:r>
        <w:rPr>
          <w:rFonts w:ascii="Times New Roman" w:hAnsi="Times New Roman"/>
          <w:sz w:val="18"/>
          <w:lang w:val="ru-RU"/>
        </w:rPr>
        <w:t xml:space="preserve"> Насосные станции автоматических установок пожаротушения следует относить к</w:t>
      </w:r>
      <w:r>
        <w:rPr>
          <w:rFonts w:ascii="Times New Roman" w:hAnsi="Times New Roman"/>
          <w:noProof/>
          <w:sz w:val="18"/>
        </w:rPr>
        <w:t xml:space="preserve"> I</w:t>
      </w:r>
      <w:r>
        <w:rPr>
          <w:rFonts w:ascii="Times New Roman" w:hAnsi="Times New Roman"/>
          <w:sz w:val="18"/>
          <w:lang w:val="ru-RU"/>
        </w:rPr>
        <w:t xml:space="preserve"> категории надежности д</w:t>
      </w:r>
      <w:r>
        <w:rPr>
          <w:rFonts w:ascii="Times New Roman" w:hAnsi="Times New Roman"/>
          <w:sz w:val="18"/>
          <w:lang w:val="ru-RU"/>
        </w:rPr>
        <w:t>ействия.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58.</w:t>
      </w:r>
      <w:r>
        <w:rPr>
          <w:rFonts w:ascii="Times New Roman" w:hAnsi="Times New Roman"/>
          <w:sz w:val="18"/>
          <w:lang w:val="ru-RU"/>
        </w:rPr>
        <w:t xml:space="preserve"> Насосные станции  следует размещать в отдельном помещении зданий в первых, цокольных и подвальных этажах, они должны иметь отдельный выход наружу или на лестничную клетку, имеющую выход наружу.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Насосные станции допускается размешать в отдельно стоящих зданиях или пристройках.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2.59.</w:t>
      </w:r>
      <w:r>
        <w:rPr>
          <w:rFonts w:ascii="Times New Roman" w:hAnsi="Times New Roman"/>
          <w:sz w:val="18"/>
          <w:lang w:val="ru-RU"/>
        </w:rPr>
        <w:t xml:space="preserve"> Помещение насосной станции должно быть отделена от других помещений противопожарными перегородками и перекрытиями с пределом огнестойкости</w:t>
      </w:r>
      <w:r>
        <w:rPr>
          <w:rFonts w:ascii="Times New Roman" w:hAnsi="Times New Roman"/>
          <w:noProof/>
          <w:sz w:val="18"/>
        </w:rPr>
        <w:t xml:space="preserve"> 0,75</w:t>
      </w:r>
      <w:r>
        <w:rPr>
          <w:rFonts w:ascii="Times New Roman" w:hAnsi="Times New Roman"/>
          <w:sz w:val="18"/>
          <w:lang w:val="ru-RU"/>
        </w:rPr>
        <w:t xml:space="preserve"> ч.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Температуре воздуха в помещении насосной станции должна быть от</w:t>
      </w:r>
      <w:r>
        <w:rPr>
          <w:rFonts w:ascii="Times New Roman" w:hAnsi="Times New Roman"/>
          <w:noProof/>
          <w:sz w:val="18"/>
        </w:rPr>
        <w:t xml:space="preserve"> 5</w:t>
      </w:r>
      <w:r>
        <w:rPr>
          <w:rFonts w:ascii="Times New Roman" w:hAnsi="Times New Roman"/>
          <w:sz w:val="18"/>
          <w:lang w:val="ru-RU"/>
        </w:rPr>
        <w:t xml:space="preserve"> д</w:t>
      </w:r>
      <w:r>
        <w:rPr>
          <w:rFonts w:ascii="Times New Roman" w:hAnsi="Times New Roman"/>
          <w:sz w:val="18"/>
          <w:lang w:val="ru-RU"/>
        </w:rPr>
        <w:t>о</w:t>
      </w:r>
      <w:r>
        <w:rPr>
          <w:rFonts w:ascii="Times New Roman" w:hAnsi="Times New Roman"/>
          <w:noProof/>
          <w:sz w:val="18"/>
        </w:rPr>
        <w:t xml:space="preserve"> 35 °С,</w:t>
      </w:r>
      <w:r>
        <w:rPr>
          <w:rFonts w:ascii="Times New Roman" w:hAnsi="Times New Roman"/>
          <w:sz w:val="18"/>
          <w:lang w:val="ru-RU"/>
        </w:rPr>
        <w:t xml:space="preserve"> относительная влажность воздуха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не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более 80</w:t>
      </w:r>
      <w:r>
        <w:rPr>
          <w:rFonts w:ascii="Times New Roman" w:hAnsi="Times New Roman"/>
          <w:noProof/>
          <w:sz w:val="18"/>
        </w:rPr>
        <w:t xml:space="preserve"> %</w:t>
      </w:r>
      <w:r>
        <w:rPr>
          <w:rFonts w:ascii="Times New Roman" w:hAnsi="Times New Roman"/>
          <w:sz w:val="18"/>
          <w:lang w:val="ru-RU"/>
        </w:rPr>
        <w:t xml:space="preserve"> при</w:t>
      </w:r>
      <w:r>
        <w:rPr>
          <w:rFonts w:ascii="Times New Roman" w:hAnsi="Times New Roman"/>
          <w:noProof/>
          <w:sz w:val="18"/>
        </w:rPr>
        <w:t xml:space="preserve"> 25 °С.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Рабочее и аварийное освещение следует принимать согласно СНиП</w:t>
      </w:r>
      <w:r>
        <w:rPr>
          <w:rFonts w:ascii="Times New Roman" w:hAnsi="Times New Roman"/>
          <w:noProof/>
          <w:sz w:val="18"/>
        </w:rPr>
        <w:t xml:space="preserve"> II</w:t>
      </w:r>
      <w:r>
        <w:rPr>
          <w:rFonts w:ascii="Times New Roman" w:hAnsi="Times New Roman"/>
          <w:sz w:val="18"/>
          <w:lang w:val="ru-RU"/>
        </w:rPr>
        <w:t>-</w:t>
      </w:r>
      <w:r>
        <w:rPr>
          <w:rFonts w:ascii="Times New Roman" w:hAnsi="Times New Roman"/>
          <w:noProof/>
          <w:sz w:val="18"/>
        </w:rPr>
        <w:t>4-79.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Помещение станции должно быть оборудовано телефонной связью с помещением пожарного поста.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У входа в станцию должно быть световое табло "Станция пожаротушения".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2.60.</w:t>
      </w:r>
      <w:r>
        <w:rPr>
          <w:rFonts w:ascii="Times New Roman" w:hAnsi="Times New Roman"/>
          <w:sz w:val="18"/>
          <w:lang w:val="ru-RU"/>
        </w:rPr>
        <w:t xml:space="preserve"> Размещение   оборудования   в   насосных станциях следует проектировать согласно СНиП</w:t>
      </w:r>
      <w:r>
        <w:rPr>
          <w:rFonts w:ascii="Times New Roman" w:hAnsi="Times New Roman"/>
          <w:noProof/>
          <w:sz w:val="18"/>
        </w:rPr>
        <w:t xml:space="preserve"> II</w:t>
      </w:r>
      <w:r>
        <w:rPr>
          <w:rFonts w:ascii="Times New Roman" w:hAnsi="Times New Roman"/>
          <w:sz w:val="18"/>
          <w:lang w:val="ru-RU"/>
        </w:rPr>
        <w:t>-</w:t>
      </w:r>
      <w:r>
        <w:rPr>
          <w:rFonts w:ascii="Times New Roman" w:hAnsi="Times New Roman"/>
          <w:noProof/>
          <w:sz w:val="18"/>
        </w:rPr>
        <w:t>30-76.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В зданиях высотой более</w:t>
      </w:r>
      <w:r>
        <w:rPr>
          <w:rFonts w:ascii="Times New Roman" w:hAnsi="Times New Roman"/>
          <w:noProof/>
          <w:sz w:val="18"/>
        </w:rPr>
        <w:t xml:space="preserve"> 30</w:t>
      </w:r>
      <w:r>
        <w:rPr>
          <w:rFonts w:ascii="Times New Roman" w:hAnsi="Times New Roman"/>
          <w:sz w:val="18"/>
          <w:lang w:val="ru-RU"/>
        </w:rPr>
        <w:t xml:space="preserve"> м импульсное устройство следует размешать в верхних технических этажах.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2.61.</w:t>
      </w:r>
      <w:r>
        <w:rPr>
          <w:rFonts w:ascii="Times New Roman" w:hAnsi="Times New Roman"/>
          <w:sz w:val="18"/>
          <w:lang w:val="ru-RU"/>
        </w:rPr>
        <w:t xml:space="preserve"> Корпус</w:t>
      </w:r>
      <w:r>
        <w:rPr>
          <w:rFonts w:ascii="Times New Roman" w:hAnsi="Times New Roman"/>
          <w:sz w:val="18"/>
          <w:lang w:val="ru-RU"/>
        </w:rPr>
        <w:t xml:space="preserve"> насоса, как правило, следует располагать под заливом на</w:t>
      </w:r>
      <w:r>
        <w:rPr>
          <w:rFonts w:ascii="Times New Roman" w:hAnsi="Times New Roman"/>
          <w:noProof/>
          <w:sz w:val="18"/>
        </w:rPr>
        <w:t xml:space="preserve"> 0</w:t>
      </w:r>
      <w:r>
        <w:rPr>
          <w:rFonts w:ascii="Times New Roman" w:hAnsi="Times New Roman"/>
          <w:sz w:val="18"/>
          <w:lang w:val="ru-RU"/>
        </w:rPr>
        <w:t>,</w:t>
      </w:r>
      <w:r>
        <w:rPr>
          <w:rFonts w:ascii="Times New Roman" w:hAnsi="Times New Roman"/>
          <w:noProof/>
          <w:sz w:val="18"/>
        </w:rPr>
        <w:t>5</w:t>
      </w:r>
      <w:r>
        <w:rPr>
          <w:rFonts w:ascii="Times New Roman" w:hAnsi="Times New Roman"/>
          <w:sz w:val="18"/>
          <w:lang w:val="ru-RU"/>
        </w:rPr>
        <w:t xml:space="preserve"> м от расчетного уровня огнетушащего вещества.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ЭЛЕКТРОСНАБЖЕНИЕ УСТАНОВОК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2.62.</w:t>
      </w:r>
      <w:r>
        <w:rPr>
          <w:rFonts w:ascii="Times New Roman" w:hAnsi="Times New Roman"/>
          <w:sz w:val="18"/>
          <w:lang w:val="ru-RU"/>
        </w:rPr>
        <w:t xml:space="preserve"> По степени обеспечения надежности электроснабжения электроприемники установок следует относить к</w:t>
      </w:r>
      <w:r>
        <w:rPr>
          <w:rFonts w:ascii="Times New Roman" w:hAnsi="Times New Roman"/>
          <w:noProof/>
          <w:sz w:val="18"/>
        </w:rPr>
        <w:t xml:space="preserve"> I</w:t>
      </w:r>
      <w:r>
        <w:rPr>
          <w:rFonts w:ascii="Times New Roman" w:hAnsi="Times New Roman"/>
          <w:sz w:val="18"/>
          <w:lang w:val="ru-RU"/>
        </w:rPr>
        <w:t xml:space="preserve"> категории согласно Правилам устройства электроустановок (ПУЭ) Минэнерго СССР, за исключением электродвигателей компрессора, насосов дренажного и подкачки пенообразователя, относящихся к</w:t>
      </w:r>
      <w:r>
        <w:rPr>
          <w:rFonts w:ascii="Times New Roman" w:hAnsi="Times New Roman"/>
          <w:noProof/>
          <w:sz w:val="18"/>
        </w:rPr>
        <w:t xml:space="preserve"> III</w:t>
      </w:r>
      <w:r>
        <w:rPr>
          <w:rFonts w:ascii="Times New Roman" w:hAnsi="Times New Roman"/>
          <w:sz w:val="18"/>
          <w:lang w:val="ru-RU"/>
        </w:rPr>
        <w:t xml:space="preserve"> категории, а также случаев, указанных в пп.</w:t>
      </w:r>
      <w:r>
        <w:rPr>
          <w:rFonts w:ascii="Times New Roman" w:hAnsi="Times New Roman"/>
          <w:noProof/>
          <w:sz w:val="18"/>
        </w:rPr>
        <w:t xml:space="preserve"> 2.64</w:t>
      </w:r>
      <w:r>
        <w:rPr>
          <w:rFonts w:ascii="Times New Roman" w:hAnsi="Times New Roman"/>
          <w:sz w:val="18"/>
          <w:lang w:val="ru-RU"/>
        </w:rPr>
        <w:t xml:space="preserve"> и</w:t>
      </w:r>
      <w:r>
        <w:rPr>
          <w:rFonts w:ascii="Times New Roman" w:hAnsi="Times New Roman"/>
          <w:noProof/>
          <w:sz w:val="18"/>
        </w:rPr>
        <w:t xml:space="preserve"> 2.65.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</w:t>
      </w:r>
      <w:r>
        <w:rPr>
          <w:rFonts w:ascii="Times New Roman" w:hAnsi="Times New Roman"/>
          <w:b/>
          <w:sz w:val="18"/>
          <w:lang w:val="ru-RU"/>
        </w:rPr>
        <w:t>6</w:t>
      </w:r>
      <w:r>
        <w:rPr>
          <w:rFonts w:ascii="Times New Roman" w:hAnsi="Times New Roman"/>
          <w:b/>
          <w:noProof/>
          <w:sz w:val="18"/>
        </w:rPr>
        <w:t>3.</w:t>
      </w:r>
      <w:r>
        <w:rPr>
          <w:rFonts w:ascii="Times New Roman" w:hAnsi="Times New Roman"/>
          <w:sz w:val="18"/>
          <w:lang w:val="ru-RU"/>
        </w:rPr>
        <w:t xml:space="preserve"> Питание электропри</w:t>
      </w:r>
      <w:r>
        <w:rPr>
          <w:rFonts w:ascii="Times New Roman" w:hAnsi="Times New Roman"/>
          <w:sz w:val="18"/>
          <w:lang w:val="ru-RU"/>
        </w:rPr>
        <w:t>емников следует осуществлять согласно ПУЭ с учетом требований пп.</w:t>
      </w:r>
      <w:r>
        <w:rPr>
          <w:rFonts w:ascii="Times New Roman" w:hAnsi="Times New Roman"/>
          <w:noProof/>
          <w:sz w:val="18"/>
        </w:rPr>
        <w:t xml:space="preserve"> 2.64</w:t>
      </w:r>
      <w:r>
        <w:rPr>
          <w:rFonts w:ascii="Times New Roman" w:hAnsi="Times New Roman"/>
          <w:sz w:val="18"/>
          <w:lang w:val="ru-RU"/>
        </w:rPr>
        <w:t xml:space="preserve"> и</w:t>
      </w:r>
      <w:r>
        <w:rPr>
          <w:rFonts w:ascii="Times New Roman" w:hAnsi="Times New Roman"/>
          <w:noProof/>
          <w:sz w:val="18"/>
        </w:rPr>
        <w:t xml:space="preserve"> 2.65.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</w:t>
      </w:r>
      <w:r>
        <w:rPr>
          <w:rFonts w:ascii="Times New Roman" w:hAnsi="Times New Roman"/>
          <w:b/>
          <w:sz w:val="18"/>
          <w:lang w:val="ru-RU"/>
        </w:rPr>
        <w:t>6</w:t>
      </w:r>
      <w:r>
        <w:rPr>
          <w:rFonts w:ascii="Times New Roman" w:hAnsi="Times New Roman"/>
          <w:b/>
          <w:noProof/>
          <w:sz w:val="18"/>
        </w:rPr>
        <w:t>4.</w:t>
      </w:r>
      <w:r>
        <w:rPr>
          <w:rFonts w:ascii="Times New Roman" w:hAnsi="Times New Roman"/>
          <w:sz w:val="18"/>
          <w:lang w:val="ru-RU"/>
        </w:rPr>
        <w:t xml:space="preserve"> При наличии одного источника электропитания (на объектах</w:t>
      </w:r>
      <w:r>
        <w:rPr>
          <w:rFonts w:ascii="Times New Roman" w:hAnsi="Times New Roman"/>
          <w:noProof/>
          <w:sz w:val="18"/>
        </w:rPr>
        <w:t xml:space="preserve"> III</w:t>
      </w:r>
      <w:r>
        <w:rPr>
          <w:rFonts w:ascii="Times New Roman" w:hAnsi="Times New Roman"/>
          <w:sz w:val="18"/>
          <w:lang w:val="ru-RU"/>
        </w:rPr>
        <w:t xml:space="preserve"> категории надежности электроснабжения) следует предусматривать привод резервного пожарного насоса от двигателя внутреннего сгорания, включаемого вручную.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В этом случав для запуска двигателя внутреннего сгорания, а также для электропитания устройств сигнализации установки следует предусматривать аккумуляторные батареи.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Емкость аккумуляторной батареи должна обеспечи</w:t>
      </w:r>
      <w:r>
        <w:rPr>
          <w:rFonts w:ascii="Times New Roman" w:hAnsi="Times New Roman"/>
          <w:sz w:val="18"/>
          <w:lang w:val="ru-RU"/>
        </w:rPr>
        <w:t xml:space="preserve">вать помимо  расхода на запуск двигателя питание электроприемников устройств сигнализации установок в течение 24 ч в дежурном режиме и не менее 3 ч в режиме </w:t>
      </w:r>
      <w:r>
        <w:rPr>
          <w:rFonts w:ascii="Times New Roman" w:hAnsi="Times New Roman"/>
          <w:sz w:val="18"/>
          <w:lang w:val="ru-RU"/>
        </w:rPr>
        <w:sym w:font="Arial" w:char="201C"/>
      </w:r>
      <w:r>
        <w:rPr>
          <w:rFonts w:ascii="Times New Roman" w:hAnsi="Times New Roman"/>
          <w:sz w:val="18"/>
          <w:lang w:val="ru-RU"/>
        </w:rPr>
        <w:t>Тревога</w:t>
      </w:r>
      <w:r>
        <w:rPr>
          <w:rFonts w:ascii="Times New Roman" w:hAnsi="Times New Roman"/>
          <w:sz w:val="18"/>
          <w:lang w:val="ru-RU"/>
        </w:rPr>
        <w:sym w:font="Arial" w:char="201D"/>
      </w:r>
      <w:r>
        <w:rPr>
          <w:rFonts w:ascii="Times New Roman" w:hAnsi="Times New Roman"/>
          <w:sz w:val="18"/>
          <w:lang w:val="ru-RU"/>
        </w:rPr>
        <w:t>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2.65.</w:t>
      </w:r>
      <w:r>
        <w:rPr>
          <w:rFonts w:ascii="Times New Roman" w:hAnsi="Times New Roman"/>
          <w:sz w:val="18"/>
          <w:lang w:val="ru-RU"/>
        </w:rPr>
        <w:t xml:space="preserve"> При невозможности по местным условиям осуществлять питание электроприемников</w:t>
      </w:r>
      <w:r>
        <w:rPr>
          <w:rFonts w:ascii="Times New Roman" w:hAnsi="Times New Roman"/>
          <w:noProof/>
          <w:sz w:val="18"/>
        </w:rPr>
        <w:t>,</w:t>
      </w:r>
      <w:r>
        <w:rPr>
          <w:rFonts w:ascii="Times New Roman" w:hAnsi="Times New Roman"/>
          <w:sz w:val="18"/>
          <w:lang w:val="ru-RU"/>
        </w:rPr>
        <w:t xml:space="preserve"> указанных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в п. 2</w:t>
      </w:r>
      <w:r>
        <w:rPr>
          <w:rFonts w:ascii="Times New Roman" w:hAnsi="Times New Roman"/>
          <w:i/>
          <w:sz w:val="18"/>
          <w:lang w:val="ru-RU"/>
        </w:rPr>
        <w:t>.</w:t>
      </w:r>
      <w:r>
        <w:rPr>
          <w:rFonts w:ascii="Times New Roman" w:hAnsi="Times New Roman"/>
          <w:sz w:val="18"/>
          <w:lang w:val="ru-RU"/>
        </w:rPr>
        <w:t>62, от двух независимых источников допускается, по согласованию с министерством (ведомством)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заказчиком проектно-сметной документации, осуществлять питание их от одного источника: от разных трансформаторов двухтрансформаторной или от двух бл</w:t>
      </w:r>
      <w:r>
        <w:rPr>
          <w:rFonts w:ascii="Times New Roman" w:hAnsi="Times New Roman"/>
          <w:sz w:val="18"/>
          <w:lang w:val="ru-RU"/>
        </w:rPr>
        <w:t>излежащих однотрансформаторных подстанций, подключенных к разным питающим линиям, проложенным по разным трассам, с устройством автоматического ввода резерва (АВР), как правило, на стороне низкого напряжения.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2.66.</w:t>
      </w:r>
      <w:r>
        <w:rPr>
          <w:rFonts w:ascii="Times New Roman" w:hAnsi="Times New Roman"/>
          <w:sz w:val="18"/>
          <w:lang w:val="ru-RU"/>
        </w:rPr>
        <w:t xml:space="preserve"> Для электроприемников</w:t>
      </w:r>
      <w:r>
        <w:rPr>
          <w:rFonts w:ascii="Times New Roman" w:hAnsi="Times New Roman"/>
          <w:noProof/>
          <w:sz w:val="18"/>
        </w:rPr>
        <w:t xml:space="preserve"> I</w:t>
      </w:r>
      <w:r>
        <w:rPr>
          <w:rFonts w:ascii="Times New Roman" w:hAnsi="Times New Roman"/>
          <w:sz w:val="18"/>
          <w:lang w:val="ru-RU"/>
        </w:rPr>
        <w:t xml:space="preserve"> категории надежности электроснабжения, имеющих включаемый автоматически технологический резерв (при наличии одного рабочего и одного резервного насосов),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устройство АВР не требуется.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2.67.</w:t>
      </w:r>
      <w:r>
        <w:rPr>
          <w:rFonts w:ascii="Times New Roman" w:hAnsi="Times New Roman"/>
          <w:sz w:val="18"/>
          <w:lang w:val="ru-RU"/>
        </w:rPr>
        <w:t xml:space="preserve"> Место размещения устройства АВР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централизованно на вводах установки или децентрализ</w:t>
      </w:r>
      <w:r>
        <w:rPr>
          <w:rFonts w:ascii="Times New Roman" w:hAnsi="Times New Roman"/>
          <w:sz w:val="18"/>
          <w:lang w:val="ru-RU"/>
        </w:rPr>
        <w:t>ованно у электроприемников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z w:val="18"/>
          <w:lang w:val="ru-RU"/>
        </w:rPr>
        <w:t xml:space="preserve"> категории надежности электроснабжения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определяется в зависимости от взаиморасположения и условий прокладки питающих линий до удаленных электроприемников.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2.68.</w:t>
      </w:r>
      <w:r>
        <w:rPr>
          <w:rFonts w:ascii="Times New Roman" w:hAnsi="Times New Roman"/>
          <w:sz w:val="18"/>
          <w:lang w:val="ru-RU"/>
        </w:rPr>
        <w:t xml:space="preserve"> В случае питания электроприемников</w:t>
      </w:r>
      <w:r>
        <w:rPr>
          <w:rFonts w:ascii="Times New Roman" w:hAnsi="Times New Roman"/>
          <w:noProof/>
          <w:sz w:val="18"/>
        </w:rPr>
        <w:t xml:space="preserve"> I </w:t>
      </w:r>
      <w:r>
        <w:rPr>
          <w:rFonts w:ascii="Times New Roman" w:hAnsi="Times New Roman"/>
          <w:sz w:val="18"/>
          <w:lang w:val="ru-RU"/>
        </w:rPr>
        <w:t>категории от резервного ввода допускается при необходимости обеспечивать электропитание указанных электроприемников за счет отключения на объекте электроприемников</w:t>
      </w:r>
      <w:r>
        <w:rPr>
          <w:rFonts w:ascii="Times New Roman" w:hAnsi="Times New Roman"/>
          <w:noProof/>
          <w:sz w:val="18"/>
        </w:rPr>
        <w:t xml:space="preserve"> II</w:t>
      </w:r>
      <w:r>
        <w:rPr>
          <w:rFonts w:ascii="Times New Roman" w:hAnsi="Times New Roman"/>
          <w:sz w:val="18"/>
          <w:lang w:val="ru-RU"/>
        </w:rPr>
        <w:t xml:space="preserve"> и</w:t>
      </w:r>
      <w:r>
        <w:rPr>
          <w:rFonts w:ascii="Times New Roman" w:hAnsi="Times New Roman"/>
          <w:noProof/>
          <w:sz w:val="18"/>
        </w:rPr>
        <w:t xml:space="preserve"> III</w:t>
      </w:r>
      <w:r>
        <w:rPr>
          <w:rFonts w:ascii="Times New Roman" w:hAnsi="Times New Roman"/>
          <w:sz w:val="18"/>
          <w:lang w:val="ru-RU"/>
        </w:rPr>
        <w:t xml:space="preserve"> категорий надежности электроснабжения.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</w:t>
      </w:r>
      <w:r>
        <w:rPr>
          <w:rFonts w:ascii="Times New Roman" w:hAnsi="Times New Roman"/>
          <w:b/>
          <w:sz w:val="18"/>
          <w:lang w:val="ru-RU"/>
        </w:rPr>
        <w:t>69</w:t>
      </w:r>
      <w:r>
        <w:rPr>
          <w:rFonts w:ascii="Times New Roman" w:hAnsi="Times New Roman"/>
          <w:b/>
          <w:noProof/>
          <w:sz w:val="18"/>
        </w:rPr>
        <w:t>.</w:t>
      </w:r>
      <w:r>
        <w:rPr>
          <w:rFonts w:ascii="Times New Roman" w:hAnsi="Times New Roman"/>
          <w:sz w:val="18"/>
          <w:lang w:val="ru-RU"/>
        </w:rPr>
        <w:t xml:space="preserve"> Защиту электрических цепей необходимо выполнять в соответствии с П</w:t>
      </w:r>
      <w:r>
        <w:rPr>
          <w:rFonts w:ascii="Times New Roman" w:hAnsi="Times New Roman"/>
          <w:sz w:val="18"/>
          <w:lang w:val="ru-RU"/>
        </w:rPr>
        <w:t>УЭ.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На допускается устройство тепловой и максимальной зашиты в цепях управления, отключение которых может привести к отказу подачи огнетушащего вещества к очагу пожара.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ЭЛЕКТРОУПРАВЛЕНИЕ И СИГНАЛИЗАЦИЯ. 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ЗАЩИТНОЕ ЗАЗЕМЛЕНИЕ И ЗАНУЛЕНИЕ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2.70.</w:t>
      </w:r>
      <w:r>
        <w:rPr>
          <w:rFonts w:ascii="Times New Roman" w:hAnsi="Times New Roman"/>
          <w:sz w:val="18"/>
          <w:lang w:val="ru-RU"/>
        </w:rPr>
        <w:t xml:space="preserve"> Электроуправление   установок   должно обеспечивать: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автоматический пуск рабочих насосов {пожарных и насосов-дозаторов)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автоматический пуск резервных насосов (пожарного и насоса-дозатора) в случае отказа пуска или невыхода рабочего насоса на режим в течение установле</w:t>
      </w:r>
      <w:r>
        <w:rPr>
          <w:rFonts w:ascii="Times New Roman" w:hAnsi="Times New Roman"/>
          <w:sz w:val="18"/>
          <w:lang w:val="ru-RU"/>
        </w:rPr>
        <w:t>нного времени;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автоматическое включение запорной арматуры с электроприводом;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автоматический пуск и отключение дренажного насоса;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местное и при необходимости дистанционное управление насосами;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местное управление устройствами компенсации утечки огнетушащего вещества и сжатого воздуха из трубопроводов и гидропневматических емкостей;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автоматическое переключение цепей управления, сигнализации с рабочего ввода электроснабжения на резервный при исчезновении напряжения на рабочем вводе (кроме цепей управления местн</w:t>
      </w:r>
      <w:r>
        <w:rPr>
          <w:rFonts w:ascii="Times New Roman" w:hAnsi="Times New Roman"/>
          <w:sz w:val="18"/>
          <w:lang w:val="ru-RU"/>
        </w:rPr>
        <w:t>ым пуском насосов и световой сигнализации о наличии напряжения на вводах электропитания)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отключение автоматического пуска насосов;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автоматический контроль исправности  электрических цепей электровентилей, приборов, регистрирующих срабатывание узлов управления и формирующих командный импульс на автоматическое включение пожарных насосов, насосов-дозаторов;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автоматический контроль аварийного уровня в резервуаре, в дренажном приямка, в емкости с пенообразователем при раздельном хранении;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контроль исправности </w:t>
      </w:r>
      <w:r>
        <w:rPr>
          <w:rFonts w:ascii="Times New Roman" w:hAnsi="Times New Roman"/>
          <w:sz w:val="18"/>
          <w:lang w:val="ru-RU"/>
        </w:rPr>
        <w:t>звуковой и световой сигнализации (по вызову)</w:t>
      </w:r>
      <w:r>
        <w:rPr>
          <w:rFonts w:ascii="Times New Roman" w:hAnsi="Times New Roman"/>
          <w:noProof/>
          <w:sz w:val="18"/>
        </w:rPr>
        <w:t xml:space="preserve">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отключение звуковой сигнализации;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формирование командного импульса (устройство потенциальных или беспотенциальных, контактных или бесконтактных элементов на выходах аппаратуры пожаротушения или пожарной сигнализации) для управления технологическим и электротехническим оборудованием объекта, а также системами оповещения о пожаре.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2.71.</w:t>
      </w:r>
      <w:r>
        <w:rPr>
          <w:rFonts w:ascii="Times New Roman" w:hAnsi="Times New Roman"/>
          <w:sz w:val="18"/>
          <w:lang w:val="ru-RU"/>
        </w:rPr>
        <w:t xml:space="preserve"> Формирование командного импульса автоматического пуска установки необходимо осуществлять: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аппаратурой электрической пожарной си</w:t>
      </w:r>
      <w:r>
        <w:rPr>
          <w:rFonts w:ascii="Times New Roman" w:hAnsi="Times New Roman"/>
          <w:sz w:val="18"/>
          <w:lang w:val="ru-RU"/>
        </w:rPr>
        <w:t xml:space="preserve">гнализации;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сигнализаторами давления;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электроконтактными манометрами;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технологическими датчиками.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2.72.</w:t>
      </w:r>
      <w:r>
        <w:rPr>
          <w:rFonts w:ascii="Times New Roman" w:hAnsi="Times New Roman"/>
          <w:sz w:val="18"/>
          <w:lang w:val="ru-RU"/>
        </w:rPr>
        <w:t xml:space="preserve"> Для формирования командного импульса автоматического пуска установки следует предусматривать два сигнализатора давления или два электроконтактных манометра, или два автоматических пожарных извещателя.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2.73.</w:t>
      </w:r>
      <w:r>
        <w:rPr>
          <w:rFonts w:ascii="Times New Roman" w:hAnsi="Times New Roman"/>
          <w:sz w:val="18"/>
          <w:lang w:val="ru-RU"/>
        </w:rPr>
        <w:t xml:space="preserve"> Формирование   командного   импульса автоматического пуска насоса-дозатора осуществляется элементами электроуправления, фиксирующими пуск пожарного насоса.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2.74.</w:t>
      </w:r>
      <w:r>
        <w:rPr>
          <w:rFonts w:ascii="Times New Roman" w:hAnsi="Times New Roman"/>
          <w:sz w:val="18"/>
          <w:lang w:val="ru-RU"/>
        </w:rPr>
        <w:t xml:space="preserve"> Устройства местного пуска и останов</w:t>
      </w:r>
      <w:r>
        <w:rPr>
          <w:rFonts w:ascii="Times New Roman" w:hAnsi="Times New Roman"/>
          <w:sz w:val="18"/>
          <w:lang w:val="ru-RU"/>
        </w:rPr>
        <w:t>ки насосов следует размещать в насосной станции. Допускается осуществлять пуск и остановку пожарных насосов из помещения пожарного поста.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2.75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sz w:val="18"/>
          <w:lang w:val="ru-RU"/>
        </w:rPr>
        <w:t xml:space="preserve"> Устройство местного пуска и остановки компрессора следует размешать в насосной станции или в помещении узлов управления в зависимости от размещения компрессора.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2.76.</w:t>
      </w:r>
      <w:r>
        <w:rPr>
          <w:rFonts w:ascii="Times New Roman" w:hAnsi="Times New Roman"/>
          <w:sz w:val="18"/>
          <w:lang w:val="ru-RU"/>
        </w:rPr>
        <w:t xml:space="preserve"> Устройства переключения автоматического и дистанционного пуска насосов на местный следует размешать в насосной станции.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2.77-</w:t>
      </w:r>
      <w:r>
        <w:rPr>
          <w:rFonts w:ascii="Times New Roman" w:hAnsi="Times New Roman"/>
          <w:sz w:val="18"/>
          <w:lang w:val="ru-RU"/>
        </w:rPr>
        <w:t xml:space="preserve"> В установках объемного пенного пожаротушения для защищаемых помещений с воз</w:t>
      </w:r>
      <w:r>
        <w:rPr>
          <w:rFonts w:ascii="Times New Roman" w:hAnsi="Times New Roman"/>
          <w:sz w:val="18"/>
          <w:lang w:val="ru-RU"/>
        </w:rPr>
        <w:t>можным пребыванием людей следует предусматривать устройства переключения автоматического пуска установки на дистанционный.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2.78.</w:t>
      </w:r>
      <w:r>
        <w:rPr>
          <w:rFonts w:ascii="Times New Roman" w:hAnsi="Times New Roman"/>
          <w:sz w:val="18"/>
          <w:lang w:val="ru-RU"/>
        </w:rPr>
        <w:t xml:space="preserve"> Устройства восстановления режима автоматического пуска установок должны быть размешены в помещении пожарного поста или в другом помещении с персоналом, ведущим круглосуточное дежурство.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2.79.</w:t>
      </w:r>
      <w:r>
        <w:rPr>
          <w:rFonts w:ascii="Times New Roman" w:hAnsi="Times New Roman"/>
          <w:sz w:val="18"/>
          <w:lang w:val="ru-RU"/>
        </w:rPr>
        <w:t xml:space="preserve"> В помещениях, защищаемых установками объемного пенного пожаротушения, и перед входами в них должна предусматриваться сигнализация в соответствии с ГОСТ</w:t>
      </w:r>
      <w:r>
        <w:rPr>
          <w:rFonts w:ascii="Times New Roman" w:hAnsi="Times New Roman"/>
          <w:noProof/>
          <w:sz w:val="18"/>
        </w:rPr>
        <w:t xml:space="preserve"> 12.4.009—83.</w:t>
      </w:r>
      <w:r>
        <w:rPr>
          <w:rFonts w:ascii="Times New Roman" w:hAnsi="Times New Roman"/>
          <w:sz w:val="18"/>
          <w:lang w:val="ru-RU"/>
        </w:rPr>
        <w:t xml:space="preserve"> Смежные помещения, имеющие</w:t>
      </w:r>
      <w:r>
        <w:rPr>
          <w:rFonts w:ascii="Times New Roman" w:hAnsi="Times New Roman"/>
          <w:sz w:val="18"/>
          <w:lang w:val="ru-RU"/>
        </w:rPr>
        <w:t xml:space="preserve"> выход только через защищаемые помещения, должны быть оборудованы аналогичной сигнализацией.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2.80.</w:t>
      </w:r>
      <w:r>
        <w:rPr>
          <w:rFonts w:ascii="Times New Roman" w:hAnsi="Times New Roman"/>
          <w:sz w:val="18"/>
          <w:lang w:val="ru-RU"/>
        </w:rPr>
        <w:t xml:space="preserve"> В помещении насосной станции следует предусматривать световую сигнализацию: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 наличии напряжения на рабочем и резервном вводах электроснабжения (по вызову)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об отключении автоматического пуска пожарных насосов, насосов-дозаторов, дренажного насоса;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 xml:space="preserve">о неисправности электрических цепей приборов, регистрирующих срабатывание узлов управления и выдающих командный импульс на включение установки и запорных устройств </w:t>
      </w:r>
      <w:r>
        <w:rPr>
          <w:rFonts w:ascii="Times New Roman" w:hAnsi="Times New Roman"/>
          <w:sz w:val="18"/>
          <w:lang w:val="ru-RU"/>
        </w:rPr>
        <w:t>(по вызову с расшифровкой по направлениям)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 неисправности электрических цепей управления электровентилями (с расшифровкой по направлениям по вызову)</w:t>
      </w:r>
      <w:r>
        <w:rPr>
          <w:rFonts w:ascii="Times New Roman" w:hAnsi="Times New Roman"/>
          <w:noProof/>
          <w:sz w:val="18"/>
        </w:rPr>
        <w:t>,</w:t>
      </w:r>
      <w:r>
        <w:rPr>
          <w:rFonts w:ascii="Times New Roman" w:hAnsi="Times New Roman"/>
          <w:sz w:val="18"/>
          <w:lang w:val="ru-RU"/>
        </w:rPr>
        <w:t xml:space="preserve">  допускается выполнение визуальной индикации;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 заклинивании электрозадвижек (по вызову с расшифровкой по направлениям)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об аварийном уровне в пожарном резервуаре, емкости с пенообразователем, в дренажном приямке (общий сигнал)</w:t>
      </w:r>
      <w:r>
        <w:rPr>
          <w:rFonts w:ascii="Times New Roman" w:hAnsi="Times New Roman"/>
          <w:noProof/>
          <w:sz w:val="18"/>
        </w:rPr>
        <w:t>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2.81.</w:t>
      </w:r>
      <w:r>
        <w:rPr>
          <w:rFonts w:ascii="Times New Roman" w:hAnsi="Times New Roman"/>
          <w:sz w:val="18"/>
          <w:lang w:val="ru-RU"/>
        </w:rPr>
        <w:t xml:space="preserve"> В помещении пожарного поста или другом помещении с персоналом, ведущим круглосуточное дежурство, необходимо предусматривать: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а) световую и звуковую сигнализацию: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 возникновении пожара (с расшифровкой по направлениям)</w:t>
      </w:r>
      <w:r>
        <w:rPr>
          <w:rFonts w:ascii="Times New Roman" w:hAnsi="Times New Roman"/>
          <w:noProof/>
          <w:sz w:val="18"/>
        </w:rPr>
        <w:t xml:space="preserve">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 пуске насосов;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 начале работы установки с указанием направления, по которому подается огнетушащее вещество, или помещений (с расшифровкой по направлениям);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об отключении автоматического пуска насосов; 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 неисправности установки, исчезновении напряжения на вводах электроснабжения, о падении давления в гидропневматической емкости, неисправности цепей электропитания аппаратуры пожарной сигнализации (при отсутств</w:t>
      </w:r>
      <w:r>
        <w:rPr>
          <w:rFonts w:ascii="Times New Roman" w:hAnsi="Times New Roman"/>
          <w:sz w:val="18"/>
          <w:lang w:val="ru-RU"/>
        </w:rPr>
        <w:t>ии указанной сигнализации на аппаратуре пожарной сигнализации), о заклинивании электрозадвижек, неисправности цепей электроуправления запорных устройств (общий сигнал)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об аварийном уровне воды, раствора пенообразователя, пенообразователя в резервуаре или емкости, дренажном приямке (общий сигнал)</w:t>
      </w:r>
      <w:r>
        <w:rPr>
          <w:rFonts w:ascii="Times New Roman" w:hAnsi="Times New Roman"/>
          <w:noProof/>
          <w:sz w:val="18"/>
        </w:rPr>
        <w:t xml:space="preserve">; 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б) световую сигнализацию</w:t>
      </w:r>
      <w:r>
        <w:rPr>
          <w:rFonts w:ascii="Times New Roman" w:hAnsi="Times New Roman"/>
          <w:noProof/>
          <w:sz w:val="18"/>
        </w:rPr>
        <w:t>: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о наличии напряжения на вводах электроснабжения, подведенных к оборудованию установки, размещаемому в помещении пожарного поста или другом помещении с персоналом, ведущим круглосуточное </w:t>
      </w:r>
      <w:r>
        <w:rPr>
          <w:rFonts w:ascii="Times New Roman" w:hAnsi="Times New Roman"/>
          <w:sz w:val="18"/>
          <w:lang w:val="ru-RU"/>
        </w:rPr>
        <w:t>дежурство;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об отключении звуковой сигнализации о пожаре (при отсутствии автоматического восстановления сигнализации)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об отключении звуковой сигнализации о повреждении (при отсутствии автоматического восстановления)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 положении электрозадвижек (открыты)</w:t>
      </w:r>
      <w:r>
        <w:rPr>
          <w:rFonts w:ascii="Times New Roman" w:hAnsi="Times New Roman"/>
          <w:noProof/>
          <w:sz w:val="18"/>
        </w:rPr>
        <w:t xml:space="preserve">. 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2.82.</w:t>
      </w:r>
      <w:r>
        <w:rPr>
          <w:rFonts w:ascii="Times New Roman" w:hAnsi="Times New Roman"/>
          <w:sz w:val="18"/>
          <w:lang w:val="ru-RU"/>
        </w:rPr>
        <w:t xml:space="preserve"> Звуковые сигналы о пожаре,   запуске пожарных насосов и срабатывании установки должны отличаться тональностью (ревуны, сирены) от звуковых сигналов о неисправности (звонки)</w:t>
      </w:r>
      <w:r>
        <w:rPr>
          <w:rFonts w:ascii="Times New Roman" w:hAnsi="Times New Roman"/>
          <w:noProof/>
          <w:sz w:val="18"/>
        </w:rPr>
        <w:t>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83.</w:t>
      </w:r>
      <w:r>
        <w:rPr>
          <w:rFonts w:ascii="Times New Roman" w:hAnsi="Times New Roman"/>
          <w:sz w:val="18"/>
          <w:lang w:val="ru-RU"/>
        </w:rPr>
        <w:t xml:space="preserve"> Помещение пожарного поста или другое помещение с персоналом, ведущим </w:t>
      </w:r>
      <w:r>
        <w:rPr>
          <w:rFonts w:ascii="Times New Roman" w:hAnsi="Times New Roman"/>
          <w:sz w:val="18"/>
          <w:lang w:val="ru-RU"/>
        </w:rPr>
        <w:t>круглосуточное дежурство, должно соответствовать требованиям, указанным в разд.</w:t>
      </w:r>
      <w:r>
        <w:rPr>
          <w:rFonts w:ascii="Times New Roman" w:hAnsi="Times New Roman"/>
          <w:noProof/>
          <w:sz w:val="18"/>
        </w:rPr>
        <w:t xml:space="preserve"> 4.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Указанные помещения должны быть оборудованы телефонной связью с помещением станции пожаротушения и с пожарной охраной.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2.84.</w:t>
      </w:r>
      <w:r>
        <w:rPr>
          <w:rFonts w:ascii="Times New Roman" w:hAnsi="Times New Roman"/>
          <w:sz w:val="18"/>
          <w:lang w:val="ru-RU"/>
        </w:rPr>
        <w:t xml:space="preserve"> Нормы и требования к освещению мест установки узлов управления следует принимать в соответствии с требованиями п.</w:t>
      </w:r>
      <w:r>
        <w:rPr>
          <w:rFonts w:ascii="Times New Roman" w:hAnsi="Times New Roman"/>
          <w:noProof/>
          <w:sz w:val="18"/>
        </w:rPr>
        <w:t xml:space="preserve"> 2.59.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2.85.</w:t>
      </w:r>
      <w:r>
        <w:rPr>
          <w:rFonts w:ascii="Times New Roman" w:hAnsi="Times New Roman"/>
          <w:sz w:val="18"/>
          <w:lang w:val="ru-RU"/>
        </w:rPr>
        <w:t xml:space="preserve"> Защитное заземление и зануление электрооборудования должно соответствовать ПУЭ и СН</w:t>
      </w:r>
      <w:r>
        <w:rPr>
          <w:rFonts w:ascii="Times New Roman" w:hAnsi="Times New Roman"/>
          <w:noProof/>
          <w:sz w:val="18"/>
        </w:rPr>
        <w:t xml:space="preserve"> 102-76.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2.86.</w:t>
      </w:r>
      <w:r>
        <w:rPr>
          <w:rFonts w:ascii="Times New Roman" w:hAnsi="Times New Roman"/>
          <w:sz w:val="18"/>
          <w:lang w:val="ru-RU"/>
        </w:rPr>
        <w:t xml:space="preserve"> Выбор проводов и кабелей, а также способ их прокладки следует выполнять согласно</w:t>
      </w:r>
      <w:r>
        <w:rPr>
          <w:rFonts w:ascii="Times New Roman" w:hAnsi="Times New Roman"/>
          <w:sz w:val="18"/>
          <w:lang w:val="ru-RU"/>
        </w:rPr>
        <w:t xml:space="preserve"> техническим характеристикам кабельно-проводниковой продукции в соответствии с ПУЭ, СНиП</w:t>
      </w:r>
      <w:r>
        <w:rPr>
          <w:rFonts w:ascii="Times New Roman" w:hAnsi="Times New Roman"/>
          <w:noProof/>
          <w:sz w:val="18"/>
        </w:rPr>
        <w:t xml:space="preserve"> III-33-7</w:t>
      </w:r>
      <w:r>
        <w:rPr>
          <w:rFonts w:ascii="Times New Roman" w:hAnsi="Times New Roman"/>
          <w:sz w:val="18"/>
          <w:lang w:val="ru-RU"/>
        </w:rPr>
        <w:t>6*,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СНиП</w:t>
      </w:r>
      <w:r>
        <w:rPr>
          <w:rFonts w:ascii="Times New Roman" w:hAnsi="Times New Roman"/>
          <w:noProof/>
          <w:sz w:val="18"/>
        </w:rPr>
        <w:t xml:space="preserve"> III-34-74,</w:t>
      </w:r>
      <w:r>
        <w:rPr>
          <w:rFonts w:ascii="Times New Roman" w:hAnsi="Times New Roman"/>
          <w:sz w:val="18"/>
          <w:lang w:val="ru-RU"/>
        </w:rPr>
        <w:t xml:space="preserve"> СН</w:t>
      </w:r>
      <w:r>
        <w:rPr>
          <w:rFonts w:ascii="Times New Roman" w:hAnsi="Times New Roman"/>
          <w:noProof/>
          <w:sz w:val="18"/>
        </w:rPr>
        <w:t xml:space="preserve"> 8</w:t>
      </w:r>
      <w:r>
        <w:rPr>
          <w:rFonts w:ascii="Times New Roman" w:hAnsi="Times New Roman"/>
          <w:sz w:val="18"/>
          <w:lang w:val="ru-RU"/>
        </w:rPr>
        <w:t>5</w:t>
      </w:r>
      <w:r>
        <w:rPr>
          <w:rFonts w:ascii="Times New Roman" w:hAnsi="Times New Roman"/>
          <w:noProof/>
          <w:sz w:val="18"/>
        </w:rPr>
        <w:t>-74</w:t>
      </w:r>
      <w:r>
        <w:rPr>
          <w:rFonts w:ascii="Times New Roman" w:hAnsi="Times New Roman"/>
          <w:sz w:val="18"/>
          <w:lang w:val="ru-RU"/>
        </w:rPr>
        <w:t>, СН</w:t>
      </w:r>
      <w:r>
        <w:rPr>
          <w:rFonts w:ascii="Times New Roman" w:hAnsi="Times New Roman"/>
          <w:noProof/>
          <w:sz w:val="18"/>
        </w:rPr>
        <w:t xml:space="preserve"> 543-82</w:t>
      </w:r>
      <w:r>
        <w:rPr>
          <w:rFonts w:ascii="Times New Roman" w:hAnsi="Times New Roman"/>
          <w:sz w:val="18"/>
          <w:lang w:val="ru-RU"/>
        </w:rPr>
        <w:t xml:space="preserve"> с учетом требований разд.</w:t>
      </w:r>
      <w:r>
        <w:rPr>
          <w:rFonts w:ascii="Times New Roman" w:hAnsi="Times New Roman"/>
          <w:noProof/>
          <w:sz w:val="18"/>
        </w:rPr>
        <w:t xml:space="preserve"> 4.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2.87.</w:t>
      </w:r>
      <w:r>
        <w:rPr>
          <w:rFonts w:ascii="Times New Roman" w:hAnsi="Times New Roman"/>
          <w:sz w:val="18"/>
          <w:lang w:val="ru-RU"/>
        </w:rPr>
        <w:t xml:space="preserve"> Прокладку взаиморезервирующих кабельных линий, питающих электроэнергией установку, следует проектировать согласно требованиям п.</w:t>
      </w:r>
      <w:r>
        <w:rPr>
          <w:rFonts w:ascii="Times New Roman" w:hAnsi="Times New Roman"/>
          <w:noProof/>
          <w:sz w:val="18"/>
        </w:rPr>
        <w:t xml:space="preserve"> 4.46.</w:t>
      </w:r>
      <w:r>
        <w:rPr>
          <w:rFonts w:ascii="Times New Roman" w:hAnsi="Times New Roman"/>
          <w:sz w:val="18"/>
          <w:lang w:val="ru-RU"/>
        </w:rPr>
        <w:t xml:space="preserve"> 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2.88.</w:t>
      </w:r>
      <w:r>
        <w:rPr>
          <w:rFonts w:ascii="Times New Roman" w:hAnsi="Times New Roman"/>
          <w:sz w:val="18"/>
          <w:lang w:val="ru-RU"/>
        </w:rPr>
        <w:t xml:space="preserve"> Устройства дистанционного пуска установки должны быть защищены и размешены в соответствии с ГОСТ</w:t>
      </w:r>
      <w:r>
        <w:rPr>
          <w:rFonts w:ascii="Times New Roman" w:hAnsi="Times New Roman"/>
          <w:noProof/>
          <w:sz w:val="18"/>
        </w:rPr>
        <w:t xml:space="preserve"> 12.4.009-83.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</w:t>
      </w:r>
      <w:r>
        <w:rPr>
          <w:rFonts w:ascii="Times New Roman" w:hAnsi="Times New Roman"/>
          <w:b/>
          <w:sz w:val="18"/>
          <w:lang w:val="ru-RU"/>
        </w:rPr>
        <w:t xml:space="preserve"> УСТАНОВКИ ГАЗОВОГО ПОЖАРОТУШЕНИЯ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3.1.</w:t>
      </w:r>
      <w:r>
        <w:rPr>
          <w:rFonts w:ascii="Times New Roman" w:hAnsi="Times New Roman"/>
          <w:sz w:val="18"/>
          <w:lang w:val="ru-RU"/>
        </w:rPr>
        <w:t xml:space="preserve"> Установки газового пожаротушения подразделяют</w:t>
      </w:r>
      <w:r>
        <w:rPr>
          <w:rFonts w:ascii="Times New Roman" w:hAnsi="Times New Roman"/>
          <w:sz w:val="18"/>
          <w:lang w:val="ru-RU"/>
        </w:rPr>
        <w:t>ся на: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установки объемного пожаротушения;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установки локального пожаротушения по объему;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установки локального пожаротушения по площади.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3.2.</w:t>
      </w:r>
      <w:r>
        <w:rPr>
          <w:rFonts w:ascii="Times New Roman" w:hAnsi="Times New Roman"/>
          <w:sz w:val="18"/>
          <w:lang w:val="ru-RU"/>
        </w:rPr>
        <w:t xml:space="preserve"> Способ пуска установки газового пожаротушения может быть электрическим или пневмоэлектрическим.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3.3.</w:t>
      </w:r>
      <w:r>
        <w:rPr>
          <w:rFonts w:ascii="Times New Roman" w:hAnsi="Times New Roman"/>
          <w:sz w:val="18"/>
          <w:lang w:val="ru-RU"/>
        </w:rPr>
        <w:t xml:space="preserve"> В составе установки газового пожаротушения кроме расчетного должен быть 100%-ный резервный запас огнетушащего вещества. Запас огнетушащего вещества на проведение испытаний принимается из условия защиты помещения наименьшего объема.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УСТАНОВКИ ОБЪЕМНОГО ПОЖАРОТУШЕНИЯ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</w:t>
      </w:r>
      <w:r>
        <w:rPr>
          <w:rFonts w:ascii="Times New Roman" w:hAnsi="Times New Roman"/>
          <w:b/>
          <w:noProof/>
          <w:sz w:val="18"/>
        </w:rPr>
        <w:t>4.</w:t>
      </w:r>
      <w:r>
        <w:rPr>
          <w:rFonts w:ascii="Times New Roman" w:hAnsi="Times New Roman"/>
          <w:sz w:val="18"/>
          <w:lang w:val="ru-RU"/>
        </w:rPr>
        <w:t xml:space="preserve"> Установки объемного пожаротушения допускается предусматривать для помещений с площадью постоянно открытых проемов не более</w:t>
      </w:r>
      <w:r>
        <w:rPr>
          <w:rFonts w:ascii="Times New Roman" w:hAnsi="Times New Roman"/>
          <w:noProof/>
          <w:sz w:val="18"/>
        </w:rPr>
        <w:t xml:space="preserve"> 10 %</w:t>
      </w:r>
      <w:r>
        <w:rPr>
          <w:rFonts w:ascii="Times New Roman" w:hAnsi="Times New Roman"/>
          <w:sz w:val="18"/>
          <w:lang w:val="ru-RU"/>
        </w:rPr>
        <w:t xml:space="preserve"> суммарной площади ограждающих конструкций.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3.5.</w:t>
      </w:r>
      <w:r>
        <w:rPr>
          <w:rFonts w:ascii="Times New Roman" w:hAnsi="Times New Roman"/>
          <w:sz w:val="18"/>
          <w:lang w:val="ru-RU"/>
        </w:rPr>
        <w:t xml:space="preserve"> В установках газового пожаротушения применяются следующие огнетушащие вещества: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двуокись углерода (СО</w:t>
      </w:r>
      <w:r>
        <w:rPr>
          <w:rFonts w:ascii="Times New Roman" w:hAnsi="Times New Roman"/>
          <w:sz w:val="18"/>
          <w:vertAlign w:val="subscript"/>
          <w:lang w:val="ru-RU"/>
        </w:rPr>
        <w:t>2</w:t>
      </w:r>
      <w:r>
        <w:rPr>
          <w:rFonts w:ascii="Times New Roman" w:hAnsi="Times New Roman"/>
          <w:noProof/>
          <w:sz w:val="18"/>
        </w:rPr>
        <w:t>)</w:t>
      </w:r>
      <w:r>
        <w:rPr>
          <w:rFonts w:ascii="Times New Roman" w:hAnsi="Times New Roman"/>
          <w:sz w:val="18"/>
          <w:lang w:val="ru-RU"/>
        </w:rPr>
        <w:t xml:space="preserve"> (с хранением при низком давлении в изотермических емкостях и при высоком давлении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в баллонах батарей)</w:t>
      </w:r>
      <w:r>
        <w:rPr>
          <w:rFonts w:ascii="Times New Roman" w:hAnsi="Times New Roman"/>
          <w:noProof/>
          <w:sz w:val="18"/>
        </w:rPr>
        <w:t xml:space="preserve">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lang w:val="ru-RU"/>
        </w:rPr>
        <w:t>хладон 114В2 (тетрафтордибромэтан С</w:t>
      </w:r>
      <w:r>
        <w:rPr>
          <w:rFonts w:ascii="Times New Roman" w:hAnsi="Times New Roman"/>
          <w:sz w:val="18"/>
          <w:vertAlign w:val="subscript"/>
          <w:lang w:val="ru-RU"/>
        </w:rPr>
        <w:t>2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</w:rPr>
        <w:t>F</w:t>
      </w:r>
      <w:r>
        <w:rPr>
          <w:rFonts w:ascii="Times New Roman" w:hAnsi="Times New Roman"/>
          <w:sz w:val="18"/>
          <w:vertAlign w:val="subscript"/>
        </w:rPr>
        <w:t>4</w:t>
      </w:r>
      <w:r>
        <w:rPr>
          <w:rFonts w:ascii="Times New Roman" w:hAnsi="Times New Roman"/>
          <w:sz w:val="18"/>
        </w:rPr>
        <w:t xml:space="preserve"> Br</w:t>
      </w:r>
      <w:r>
        <w:rPr>
          <w:rFonts w:ascii="Times New Roman" w:hAnsi="Times New Roman"/>
          <w:sz w:val="18"/>
          <w:vertAlign w:val="subscript"/>
        </w:rPr>
        <w:t>2</w:t>
      </w:r>
      <w:r>
        <w:rPr>
          <w:rFonts w:ascii="Times New Roman" w:hAnsi="Times New Roman"/>
          <w:sz w:val="18"/>
          <w:lang w:val="ru-RU"/>
        </w:rPr>
        <w:t xml:space="preserve">); 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хладон 13В1 (бромтрифторметан С</w:t>
      </w:r>
      <w:r>
        <w:rPr>
          <w:rFonts w:ascii="Times New Roman" w:hAnsi="Times New Roman"/>
          <w:sz w:val="18"/>
        </w:rPr>
        <w:t>F</w:t>
      </w:r>
      <w:r>
        <w:rPr>
          <w:rFonts w:ascii="Times New Roman" w:hAnsi="Times New Roman"/>
          <w:sz w:val="18"/>
          <w:vertAlign w:val="subscript"/>
        </w:rPr>
        <w:t xml:space="preserve">3 </w:t>
      </w:r>
      <w:r>
        <w:rPr>
          <w:rFonts w:ascii="Times New Roman" w:hAnsi="Times New Roman"/>
          <w:sz w:val="18"/>
          <w:lang w:val="ru-RU"/>
        </w:rPr>
        <w:t>В</w:t>
      </w:r>
      <w:r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8"/>
          <w:lang w:val="ru-RU"/>
        </w:rPr>
        <w:t>)</w:t>
      </w:r>
      <w:r>
        <w:rPr>
          <w:rFonts w:ascii="Times New Roman" w:hAnsi="Times New Roman"/>
          <w:noProof/>
          <w:sz w:val="18"/>
        </w:rPr>
        <w:t xml:space="preserve">; 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комбинированный углекислотно-хладоно</w:t>
      </w:r>
      <w:r>
        <w:rPr>
          <w:rFonts w:ascii="Times New Roman" w:hAnsi="Times New Roman"/>
          <w:sz w:val="18"/>
          <w:lang w:val="ru-RU"/>
        </w:rPr>
        <w:t>вый состав</w:t>
      </w:r>
      <w:r>
        <w:rPr>
          <w:rFonts w:ascii="Times New Roman" w:hAnsi="Times New Roman"/>
          <w:noProof/>
          <w:sz w:val="18"/>
        </w:rPr>
        <w:t xml:space="preserve"> (85 %</w:t>
      </w:r>
      <w:r>
        <w:rPr>
          <w:rFonts w:ascii="Times New Roman" w:hAnsi="Times New Roman"/>
          <w:sz w:val="18"/>
          <w:lang w:val="ru-RU"/>
        </w:rPr>
        <w:t xml:space="preserve"> двуокиси углерода,</w:t>
      </w:r>
      <w:r>
        <w:rPr>
          <w:rFonts w:ascii="Times New Roman" w:hAnsi="Times New Roman"/>
          <w:noProof/>
          <w:sz w:val="18"/>
        </w:rPr>
        <w:t xml:space="preserve"> 15%</w:t>
      </w:r>
      <w:r>
        <w:rPr>
          <w:rFonts w:ascii="Times New Roman" w:hAnsi="Times New Roman"/>
          <w:sz w:val="18"/>
          <w:lang w:val="ru-RU"/>
        </w:rPr>
        <w:t xml:space="preserve"> хладона</w:t>
      </w:r>
      <w:r>
        <w:rPr>
          <w:rFonts w:ascii="Times New Roman" w:hAnsi="Times New Roman"/>
          <w:noProof/>
          <w:sz w:val="18"/>
        </w:rPr>
        <w:t xml:space="preserve"> 1</w:t>
      </w:r>
      <w:r>
        <w:rPr>
          <w:rFonts w:ascii="Times New Roman" w:hAnsi="Times New Roman"/>
          <w:sz w:val="18"/>
          <w:lang w:val="ru-RU"/>
        </w:rPr>
        <w:t>14В2)</w:t>
      </w:r>
      <w:r>
        <w:rPr>
          <w:rFonts w:ascii="Times New Roman" w:hAnsi="Times New Roman"/>
          <w:noProof/>
          <w:sz w:val="18"/>
        </w:rPr>
        <w:t xml:space="preserve">; 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азот (</w:t>
      </w:r>
      <w:r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z w:val="18"/>
          <w:vertAlign w:val="subscript"/>
        </w:rPr>
        <w:t>2</w:t>
      </w:r>
      <w:r>
        <w:rPr>
          <w:rFonts w:ascii="Times New Roman" w:hAnsi="Times New Roman"/>
          <w:noProof/>
          <w:sz w:val="18"/>
        </w:rPr>
        <w:t xml:space="preserve">); 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аргон (А</w:t>
      </w:r>
      <w:r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8"/>
          <w:lang w:val="ru-RU"/>
        </w:rPr>
        <w:t>)</w:t>
      </w:r>
      <w:r>
        <w:rPr>
          <w:rFonts w:ascii="Times New Roman" w:hAnsi="Times New Roman"/>
          <w:noProof/>
          <w:sz w:val="18"/>
        </w:rPr>
        <w:t>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Примечание.</w:t>
      </w:r>
      <w:r>
        <w:rPr>
          <w:rFonts w:ascii="Times New Roman" w:hAnsi="Times New Roman"/>
          <w:sz w:val="16"/>
          <w:lang w:val="ru-RU"/>
        </w:rPr>
        <w:t xml:space="preserve"> Проектирование установок пожаротушения с применением хладона</w:t>
      </w:r>
      <w:r>
        <w:rPr>
          <w:rFonts w:ascii="Times New Roman" w:hAnsi="Times New Roman"/>
          <w:noProof/>
          <w:sz w:val="16"/>
        </w:rPr>
        <w:t xml:space="preserve"> 13В1,</w:t>
      </w:r>
      <w:r>
        <w:rPr>
          <w:rFonts w:ascii="Times New Roman" w:hAnsi="Times New Roman"/>
          <w:sz w:val="16"/>
          <w:lang w:val="ru-RU"/>
        </w:rPr>
        <w:t xml:space="preserve"> азота и аргона следует выполнять в зависимости от вида сгораемых материалов по специальным</w:t>
      </w:r>
      <w:r>
        <w:rPr>
          <w:rFonts w:ascii="Times New Roman" w:hAnsi="Times New Roman"/>
          <w:sz w:val="18"/>
          <w:lang w:val="ru-RU"/>
        </w:rPr>
        <w:t xml:space="preserve"> требованиям.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3.6.</w:t>
      </w:r>
      <w:r>
        <w:rPr>
          <w:rFonts w:ascii="Times New Roman" w:hAnsi="Times New Roman"/>
          <w:sz w:val="18"/>
          <w:lang w:val="ru-RU"/>
        </w:rPr>
        <w:t xml:space="preserve"> Огнетушащее вещество подается в защищаемые помещения с помощью насадок. Число насадок на одной ветви распределительного трубопровода, как правило, не должно превышать шести.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Расстояние между двухструйными насадками должно быть не более</w:t>
      </w:r>
      <w:r>
        <w:rPr>
          <w:rFonts w:ascii="Times New Roman" w:hAnsi="Times New Roman"/>
          <w:noProof/>
          <w:sz w:val="18"/>
        </w:rPr>
        <w:t xml:space="preserve"> 4</w:t>
      </w:r>
      <w:r>
        <w:rPr>
          <w:rFonts w:ascii="Times New Roman" w:hAnsi="Times New Roman"/>
          <w:sz w:val="18"/>
          <w:lang w:val="ru-RU"/>
        </w:rPr>
        <w:t xml:space="preserve"> м, </w:t>
      </w:r>
      <w:r>
        <w:rPr>
          <w:rFonts w:ascii="Times New Roman" w:hAnsi="Times New Roman"/>
          <w:sz w:val="18"/>
          <w:lang w:val="ru-RU"/>
        </w:rPr>
        <w:t>а от насадок до стен</w:t>
      </w:r>
      <w:r>
        <w:rPr>
          <w:rFonts w:ascii="Times New Roman" w:hAnsi="Times New Roman"/>
          <w:noProof/>
          <w:sz w:val="18"/>
        </w:rPr>
        <w:t xml:space="preserve"> — </w:t>
      </w:r>
      <w:r>
        <w:rPr>
          <w:rFonts w:ascii="Times New Roman" w:hAnsi="Times New Roman"/>
          <w:sz w:val="18"/>
          <w:lang w:val="ru-RU"/>
        </w:rPr>
        <w:t>не более</w:t>
      </w:r>
      <w:r>
        <w:rPr>
          <w:rFonts w:ascii="Times New Roman" w:hAnsi="Times New Roman"/>
          <w:noProof/>
          <w:sz w:val="18"/>
        </w:rPr>
        <w:t xml:space="preserve"> 2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м.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3.7.</w:t>
      </w:r>
      <w:r>
        <w:rPr>
          <w:rFonts w:ascii="Times New Roman" w:hAnsi="Times New Roman"/>
          <w:sz w:val="18"/>
          <w:lang w:val="ru-RU"/>
        </w:rPr>
        <w:t xml:space="preserve"> Автоматические установки для помещений, в которых могут присутствовать люди, должны иметь устройства дли отключения автоматического пуска в соответствии с ГОСТ</w:t>
      </w:r>
      <w:r>
        <w:rPr>
          <w:rFonts w:ascii="Times New Roman" w:hAnsi="Times New Roman"/>
          <w:noProof/>
          <w:sz w:val="18"/>
        </w:rPr>
        <w:t xml:space="preserve"> 12.4.009-83.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3.8.</w:t>
      </w:r>
      <w:r>
        <w:rPr>
          <w:rFonts w:ascii="Times New Roman" w:hAnsi="Times New Roman"/>
          <w:sz w:val="18"/>
          <w:lang w:val="ru-RU"/>
        </w:rPr>
        <w:t xml:space="preserve"> При определении расчетного объема защищаемого помещения объем оборудования,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раз</w:t>
      </w:r>
      <w:r>
        <w:rPr>
          <w:rFonts w:ascii="Times New Roman" w:hAnsi="Times New Roman"/>
          <w:noProof/>
          <w:sz w:val="18"/>
        </w:rPr>
        <w:t>ме</w:t>
      </w:r>
      <w:r>
        <w:rPr>
          <w:rFonts w:ascii="Times New Roman" w:hAnsi="Times New Roman"/>
          <w:sz w:val="18"/>
          <w:lang w:val="ru-RU"/>
        </w:rPr>
        <w:t>щаемого в нем, из общего объема помещения не вычитается.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УСТАНОВКИ ЛОКАЛЬНОГО ПОЖАРОТУШЕНИЯ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9.</w:t>
      </w:r>
      <w:r>
        <w:rPr>
          <w:rFonts w:ascii="Times New Roman" w:hAnsi="Times New Roman"/>
          <w:sz w:val="18"/>
          <w:lang w:val="ru-RU"/>
        </w:rPr>
        <w:t xml:space="preserve"> Установки локального пожаротушения по объему применяются для тушения пожара отдельных агрегатов или оборудования</w:t>
      </w:r>
      <w:r>
        <w:rPr>
          <w:rFonts w:ascii="Times New Roman" w:hAnsi="Times New Roman"/>
          <w:sz w:val="18"/>
          <w:lang w:val="ru-RU"/>
        </w:rPr>
        <w:t xml:space="preserve"> в тех случаях, когда применение установок объемного пожаротушения технически невозможно или экономически нецелесообразно.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3.10.</w:t>
      </w:r>
      <w:r>
        <w:rPr>
          <w:rFonts w:ascii="Times New Roman" w:hAnsi="Times New Roman"/>
          <w:sz w:val="18"/>
          <w:lang w:val="ru-RU"/>
        </w:rPr>
        <w:t xml:space="preserve"> Расчетный объем локального пожаротушения определяется произведением площади основания защищаемого агрегата или оборудования на их высоту. При этом все расчетные габариты (длина, ширина, высота) агрегата или оборудования должны быть увеличены на</w:t>
      </w:r>
      <w:r>
        <w:rPr>
          <w:rFonts w:ascii="Times New Roman" w:hAnsi="Times New Roman"/>
          <w:noProof/>
          <w:sz w:val="18"/>
        </w:rPr>
        <w:t xml:space="preserve"> 1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3.11.</w:t>
      </w:r>
      <w:r>
        <w:rPr>
          <w:rFonts w:ascii="Times New Roman" w:hAnsi="Times New Roman"/>
          <w:sz w:val="18"/>
          <w:lang w:val="ru-RU"/>
        </w:rPr>
        <w:t xml:space="preserve"> При локальном пожаротушении по объему следует использовать двуокись углерода и хладон</w:t>
      </w:r>
      <w:r>
        <w:rPr>
          <w:rFonts w:ascii="Times New Roman" w:hAnsi="Times New Roman"/>
          <w:noProof/>
          <w:sz w:val="18"/>
        </w:rPr>
        <w:t xml:space="preserve"> 1</w:t>
      </w:r>
      <w:r>
        <w:rPr>
          <w:rFonts w:ascii="Times New Roman" w:hAnsi="Times New Roman"/>
          <w:sz w:val="18"/>
          <w:lang w:val="ru-RU"/>
        </w:rPr>
        <w:t>14В2.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3.12.</w:t>
      </w:r>
      <w:r>
        <w:rPr>
          <w:rFonts w:ascii="Times New Roman" w:hAnsi="Times New Roman"/>
          <w:sz w:val="18"/>
          <w:lang w:val="ru-RU"/>
        </w:rPr>
        <w:t xml:space="preserve"> Нормативная массовая огнетуш</w:t>
      </w:r>
      <w:r>
        <w:rPr>
          <w:rFonts w:ascii="Times New Roman" w:hAnsi="Times New Roman"/>
          <w:sz w:val="18"/>
          <w:lang w:val="ru-RU"/>
        </w:rPr>
        <w:t>ащая концентрация при локальном тушении по объему</w:t>
      </w:r>
      <w:r>
        <w:rPr>
          <w:rFonts w:ascii="Times New Roman" w:hAnsi="Times New Roman"/>
          <w:noProof/>
          <w:sz w:val="18"/>
        </w:rPr>
        <w:t>: 6</w:t>
      </w:r>
      <w:r>
        <w:rPr>
          <w:rFonts w:ascii="Times New Roman" w:hAnsi="Times New Roman"/>
          <w:sz w:val="18"/>
          <w:lang w:val="ru-RU"/>
        </w:rPr>
        <w:t xml:space="preserve"> кг/м</w:t>
      </w:r>
      <w:r>
        <w:rPr>
          <w:rFonts w:ascii="Times New Roman" w:hAnsi="Times New Roman"/>
          <w:sz w:val="18"/>
          <w:vertAlign w:val="superscript"/>
          <w:lang w:val="ru-RU"/>
        </w:rPr>
        <w:t>3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для двуокиси углерода,</w:t>
      </w:r>
      <w:r>
        <w:rPr>
          <w:rFonts w:ascii="Times New Roman" w:hAnsi="Times New Roman"/>
          <w:noProof/>
          <w:sz w:val="18"/>
        </w:rPr>
        <w:t xml:space="preserve"> 3</w:t>
      </w:r>
      <w:r>
        <w:rPr>
          <w:rFonts w:ascii="Times New Roman" w:hAnsi="Times New Roman"/>
          <w:sz w:val="18"/>
          <w:lang w:val="ru-RU"/>
        </w:rPr>
        <w:t>,</w:t>
      </w:r>
      <w:r>
        <w:rPr>
          <w:rFonts w:ascii="Times New Roman" w:hAnsi="Times New Roman"/>
          <w:noProof/>
          <w:sz w:val="18"/>
        </w:rPr>
        <w:t>5</w:t>
      </w:r>
      <w:r>
        <w:rPr>
          <w:rFonts w:ascii="Times New Roman" w:hAnsi="Times New Roman"/>
          <w:sz w:val="18"/>
          <w:lang w:val="ru-RU"/>
        </w:rPr>
        <w:t xml:space="preserve"> кг/м</w:t>
      </w:r>
      <w:r>
        <w:rPr>
          <w:rFonts w:ascii="Times New Roman" w:hAnsi="Times New Roman"/>
          <w:sz w:val="18"/>
          <w:vertAlign w:val="superscript"/>
          <w:lang w:val="ru-RU"/>
        </w:rPr>
        <w:t>3</w:t>
      </w:r>
      <w:r>
        <w:rPr>
          <w:rFonts w:ascii="Times New Roman" w:hAnsi="Times New Roman"/>
          <w:noProof/>
          <w:sz w:val="18"/>
        </w:rPr>
        <w:t xml:space="preserve"> — </w:t>
      </w:r>
      <w:r>
        <w:rPr>
          <w:rFonts w:ascii="Times New Roman" w:hAnsi="Times New Roman"/>
          <w:sz w:val="18"/>
          <w:lang w:val="ru-RU"/>
        </w:rPr>
        <w:t>для хладона</w:t>
      </w:r>
      <w:r>
        <w:rPr>
          <w:rFonts w:ascii="Times New Roman" w:hAnsi="Times New Roman"/>
          <w:noProof/>
          <w:sz w:val="18"/>
        </w:rPr>
        <w:t xml:space="preserve"> 114</w:t>
      </w:r>
      <w:r>
        <w:rPr>
          <w:rFonts w:ascii="Times New Roman" w:hAnsi="Times New Roman"/>
          <w:sz w:val="18"/>
          <w:lang w:val="ru-RU"/>
        </w:rPr>
        <w:t>В</w:t>
      </w:r>
      <w:r>
        <w:rPr>
          <w:rFonts w:ascii="Times New Roman" w:hAnsi="Times New Roman"/>
          <w:noProof/>
          <w:sz w:val="18"/>
        </w:rPr>
        <w:t>2.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Время тушения не должно превышать</w:t>
      </w:r>
      <w:r>
        <w:rPr>
          <w:rFonts w:ascii="Times New Roman" w:hAnsi="Times New Roman"/>
          <w:noProof/>
          <w:sz w:val="18"/>
        </w:rPr>
        <w:t xml:space="preserve"> 30</w:t>
      </w:r>
      <w:r>
        <w:rPr>
          <w:rFonts w:ascii="Times New Roman" w:hAnsi="Times New Roman"/>
          <w:sz w:val="18"/>
          <w:lang w:val="ru-RU"/>
        </w:rPr>
        <w:t xml:space="preserve"> с.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13.</w:t>
      </w:r>
      <w:r>
        <w:rPr>
          <w:rFonts w:ascii="Times New Roman" w:hAnsi="Times New Roman"/>
          <w:sz w:val="18"/>
          <w:lang w:val="ru-RU"/>
        </w:rPr>
        <w:t xml:space="preserve"> Установки локального пожаротушения по площади следует применять для тушения отдельных очагов пожара с помощью шланга и раструба в помещениях такого объема, где создавшаяся концентрация не будет опасна для здоровья людей. В качестве огнетушащего вещества в этом случае следует использовать двуокись углерода.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3.14.</w:t>
      </w:r>
      <w:r>
        <w:rPr>
          <w:rFonts w:ascii="Times New Roman" w:hAnsi="Times New Roman"/>
          <w:sz w:val="18"/>
          <w:lang w:val="ru-RU"/>
        </w:rPr>
        <w:t xml:space="preserve"> Установки локального пожаротушения п</w:t>
      </w:r>
      <w:r>
        <w:rPr>
          <w:rFonts w:ascii="Times New Roman" w:hAnsi="Times New Roman"/>
          <w:sz w:val="18"/>
          <w:lang w:val="ru-RU"/>
        </w:rPr>
        <w:t>о площади следует размещать с таким расчетом, чтобы к каждому месту возможного очага пожара огнетушащее  вещество могло быть подано по двум шлангам.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ТРУБОПРОВОДЫ УСТАНОВОК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3.15.</w:t>
      </w:r>
      <w:r>
        <w:rPr>
          <w:rFonts w:ascii="Times New Roman" w:hAnsi="Times New Roman"/>
          <w:sz w:val="18"/>
          <w:lang w:val="ru-RU"/>
        </w:rPr>
        <w:t xml:space="preserve"> Магистральные и распределительные трубопроводы следует выполнять из стальных труб по ГОСТ</w:t>
      </w:r>
      <w:r>
        <w:rPr>
          <w:rFonts w:ascii="Times New Roman" w:hAnsi="Times New Roman"/>
          <w:noProof/>
          <w:sz w:val="18"/>
        </w:rPr>
        <w:t xml:space="preserve"> 8734—75,</w:t>
      </w:r>
      <w:r>
        <w:rPr>
          <w:rFonts w:ascii="Times New Roman" w:hAnsi="Times New Roman"/>
          <w:sz w:val="18"/>
          <w:lang w:val="ru-RU"/>
        </w:rPr>
        <w:t xml:space="preserve"> побудительные трубопроводы</w:t>
      </w:r>
      <w:r>
        <w:rPr>
          <w:rFonts w:ascii="Times New Roman" w:hAnsi="Times New Roman"/>
          <w:noProof/>
          <w:sz w:val="18"/>
        </w:rPr>
        <w:t xml:space="preserve"> — </w:t>
      </w:r>
      <w:r>
        <w:rPr>
          <w:rFonts w:ascii="Times New Roman" w:hAnsi="Times New Roman"/>
          <w:sz w:val="18"/>
          <w:lang w:val="ru-RU"/>
        </w:rPr>
        <w:t>из стальных труб с условным проходом</w:t>
      </w:r>
      <w:r>
        <w:rPr>
          <w:rFonts w:ascii="Times New Roman" w:hAnsi="Times New Roman"/>
          <w:noProof/>
          <w:sz w:val="18"/>
        </w:rPr>
        <w:t xml:space="preserve"> 15</w:t>
      </w:r>
      <w:r>
        <w:rPr>
          <w:rFonts w:ascii="Times New Roman" w:hAnsi="Times New Roman"/>
          <w:sz w:val="18"/>
          <w:lang w:val="ru-RU"/>
        </w:rPr>
        <w:t xml:space="preserve"> мм по ГОСТ</w:t>
      </w:r>
      <w:r>
        <w:rPr>
          <w:rFonts w:ascii="Times New Roman" w:hAnsi="Times New Roman"/>
          <w:noProof/>
          <w:sz w:val="18"/>
        </w:rPr>
        <w:t xml:space="preserve"> 10704</w:t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noProof/>
          <w:sz w:val="18"/>
        </w:rPr>
        <w:t>76.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3.16.</w:t>
      </w:r>
      <w:r>
        <w:rPr>
          <w:rFonts w:ascii="Times New Roman" w:hAnsi="Times New Roman"/>
          <w:sz w:val="18"/>
          <w:lang w:val="ru-RU"/>
        </w:rPr>
        <w:t xml:space="preserve"> Соединение трубопроводов необходимо предусматривать на сварке, штуцерно-торцовых и фланцевых соединениях, соединение побудительных трубоп</w:t>
      </w:r>
      <w:r>
        <w:rPr>
          <w:rFonts w:ascii="Times New Roman" w:hAnsi="Times New Roman"/>
          <w:sz w:val="18"/>
          <w:lang w:val="ru-RU"/>
        </w:rPr>
        <w:t>роводов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на сварке или резьбовых соединениях.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ТРЕБОВАНИЯ К ВЕНТИЛЯЦИОННЫМ СИСТЕМАМ 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ЗАЩИЩАЕМЫХ ПОМЕЩЕНИЙ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3.17.</w:t>
      </w:r>
      <w:r>
        <w:rPr>
          <w:rFonts w:ascii="Times New Roman" w:hAnsi="Times New Roman"/>
          <w:sz w:val="18"/>
          <w:lang w:val="ru-RU"/>
        </w:rPr>
        <w:t xml:space="preserve"> В воздуховодах вентиляционных систем следует предусматривать заслонки или клапаны, включаемые автоматически, при этом время им полного закрытия не должно превышать</w:t>
      </w:r>
      <w:r>
        <w:rPr>
          <w:rFonts w:ascii="Times New Roman" w:hAnsi="Times New Roman"/>
          <w:noProof/>
          <w:sz w:val="18"/>
        </w:rPr>
        <w:t xml:space="preserve"> 30</w:t>
      </w:r>
      <w:r>
        <w:rPr>
          <w:rFonts w:ascii="Times New Roman" w:hAnsi="Times New Roman"/>
          <w:sz w:val="18"/>
          <w:lang w:val="ru-RU"/>
        </w:rPr>
        <w:t xml:space="preserve"> с.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3.18.</w:t>
      </w:r>
      <w:r>
        <w:rPr>
          <w:rFonts w:ascii="Times New Roman" w:hAnsi="Times New Roman"/>
          <w:sz w:val="18"/>
          <w:lang w:val="ru-RU"/>
        </w:rPr>
        <w:t xml:space="preserve"> Вытяжная вентиляция газоудаления защищаемых помещений должна обеспечивать удаление газа из нижней зоны после окончания работы установки. Допускается для этой цели предусматривать передвижные вентиляционные установки.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СТАН</w:t>
      </w:r>
      <w:r>
        <w:rPr>
          <w:rFonts w:ascii="Times New Roman" w:hAnsi="Times New Roman"/>
          <w:b/>
          <w:sz w:val="18"/>
          <w:lang w:val="ru-RU"/>
        </w:rPr>
        <w:t>ЦИИ ПОЖАРОТУШЕНИЯ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3.19.</w:t>
      </w:r>
      <w:r>
        <w:rPr>
          <w:rFonts w:ascii="Times New Roman" w:hAnsi="Times New Roman"/>
          <w:sz w:val="18"/>
          <w:lang w:val="ru-RU"/>
        </w:rPr>
        <w:t xml:space="preserve"> Оборудование станции установок газового пожаротушения следует размещать в помещении, отделенном от других помещений противопожарными перегородками и перекрытием с пределом огнестойкости</w:t>
      </w:r>
      <w:r>
        <w:rPr>
          <w:rFonts w:ascii="Times New Roman" w:hAnsi="Times New Roman"/>
          <w:noProof/>
          <w:sz w:val="18"/>
        </w:rPr>
        <w:t xml:space="preserve"> 0,75</w:t>
      </w:r>
      <w:r>
        <w:rPr>
          <w:rFonts w:ascii="Times New Roman" w:hAnsi="Times New Roman"/>
          <w:sz w:val="18"/>
          <w:lang w:val="ru-RU"/>
        </w:rPr>
        <w:t xml:space="preserve"> ч.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Помещения станции нельзя располагать под и над помещениями категорий А, Б и В, за исключением помещении категории В, оборудованных автоматическими установками пожаротушения.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3.20.</w:t>
      </w:r>
      <w:r>
        <w:rPr>
          <w:rFonts w:ascii="Times New Roman" w:hAnsi="Times New Roman"/>
          <w:sz w:val="18"/>
          <w:lang w:val="ru-RU"/>
        </w:rPr>
        <w:t xml:space="preserve"> Помещения станций установок, как правило, необходимо располагать в подвале или на первом этаже здания. Допускаетс</w:t>
      </w:r>
      <w:r>
        <w:rPr>
          <w:rFonts w:ascii="Times New Roman" w:hAnsi="Times New Roman"/>
          <w:sz w:val="18"/>
          <w:lang w:val="ru-RU"/>
        </w:rPr>
        <w:t>я размещение станций, кроме станций с изотермическими емкостями, выше первого этажа при наличии грузового лифта. Выход из помещения станции следует предусматривать наружу, на лестничную клетку, имеющую выход наружу, в вестибюль или в коридор при условии, что расстояние от выхода из станции до лестничной клетки не превышает</w:t>
      </w:r>
      <w:r>
        <w:rPr>
          <w:rFonts w:ascii="Times New Roman" w:hAnsi="Times New Roman"/>
          <w:noProof/>
          <w:sz w:val="18"/>
        </w:rPr>
        <w:t xml:space="preserve"> 25</w:t>
      </w:r>
      <w:r>
        <w:rPr>
          <w:rFonts w:ascii="Times New Roman" w:hAnsi="Times New Roman"/>
          <w:sz w:val="18"/>
          <w:lang w:val="ru-RU"/>
        </w:rPr>
        <w:t xml:space="preserve"> м и в этот коридор нет выходов из помещении категорий А, Б и В, за исключением помещений, оборудованных автоматическими установками пожаротушения.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3.21.</w:t>
      </w:r>
      <w:r>
        <w:rPr>
          <w:rFonts w:ascii="Times New Roman" w:hAnsi="Times New Roman"/>
          <w:sz w:val="18"/>
          <w:lang w:val="ru-RU"/>
        </w:rPr>
        <w:t xml:space="preserve"> Помещения станции должны быть в</w:t>
      </w:r>
      <w:r>
        <w:rPr>
          <w:rFonts w:ascii="Times New Roman" w:hAnsi="Times New Roman"/>
          <w:sz w:val="18"/>
          <w:lang w:val="ru-RU"/>
        </w:rPr>
        <w:t>ысотой не менее</w:t>
      </w:r>
      <w:r>
        <w:rPr>
          <w:rFonts w:ascii="Times New Roman" w:hAnsi="Times New Roman"/>
          <w:noProof/>
          <w:sz w:val="18"/>
        </w:rPr>
        <w:t xml:space="preserve"> 2,5</w:t>
      </w:r>
      <w:r>
        <w:rPr>
          <w:rFonts w:ascii="Times New Roman" w:hAnsi="Times New Roman"/>
          <w:sz w:val="18"/>
          <w:lang w:val="ru-RU"/>
        </w:rPr>
        <w:t xml:space="preserve"> м для установок с баллонами и не менее</w:t>
      </w:r>
      <w:r>
        <w:rPr>
          <w:rFonts w:ascii="Times New Roman" w:hAnsi="Times New Roman"/>
          <w:noProof/>
          <w:sz w:val="18"/>
        </w:rPr>
        <w:t xml:space="preserve"> 3</w:t>
      </w:r>
      <w:r>
        <w:rPr>
          <w:rFonts w:ascii="Times New Roman" w:hAnsi="Times New Roman"/>
          <w:sz w:val="18"/>
          <w:lang w:val="ru-RU"/>
        </w:rPr>
        <w:t>,</w:t>
      </w:r>
      <w:r>
        <w:rPr>
          <w:rFonts w:ascii="Times New Roman" w:hAnsi="Times New Roman"/>
          <w:noProof/>
          <w:sz w:val="18"/>
        </w:rPr>
        <w:t>5</w:t>
      </w:r>
      <w:r>
        <w:rPr>
          <w:rFonts w:ascii="Times New Roman" w:hAnsi="Times New Roman"/>
          <w:sz w:val="18"/>
          <w:lang w:val="ru-RU"/>
        </w:rPr>
        <w:t xml:space="preserve"> м с изотермическими емкостями. Помещения должны иметь постоянно работающую приточно-вытяжную вентиляцию с двукратным воздухообменом в течение</w:t>
      </w:r>
      <w:r>
        <w:rPr>
          <w:rFonts w:ascii="Times New Roman" w:hAnsi="Times New Roman"/>
          <w:noProof/>
          <w:sz w:val="18"/>
        </w:rPr>
        <w:t xml:space="preserve"> 1</w:t>
      </w:r>
      <w:r>
        <w:rPr>
          <w:rFonts w:ascii="Times New Roman" w:hAnsi="Times New Roman"/>
          <w:sz w:val="18"/>
          <w:lang w:val="ru-RU"/>
        </w:rPr>
        <w:t xml:space="preserve"> ч с удалением воздуха из нижней зоны.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Температура воздух в помещении должна быть от</w:t>
      </w:r>
      <w:r>
        <w:rPr>
          <w:rFonts w:ascii="Times New Roman" w:hAnsi="Times New Roman"/>
          <w:noProof/>
          <w:sz w:val="18"/>
        </w:rPr>
        <w:t xml:space="preserve"> 5</w:t>
      </w:r>
      <w:r>
        <w:rPr>
          <w:rFonts w:ascii="Times New Roman" w:hAnsi="Times New Roman"/>
          <w:sz w:val="18"/>
          <w:lang w:val="ru-RU"/>
        </w:rPr>
        <w:t xml:space="preserve"> до</w:t>
      </w:r>
      <w:r>
        <w:rPr>
          <w:rFonts w:ascii="Times New Roman" w:hAnsi="Times New Roman"/>
          <w:noProof/>
          <w:sz w:val="18"/>
        </w:rPr>
        <w:t xml:space="preserve"> 35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sym w:font="Symbol" w:char="F0B0"/>
      </w:r>
      <w:r>
        <w:rPr>
          <w:rFonts w:ascii="Times New Roman" w:hAnsi="Times New Roman"/>
          <w:sz w:val="18"/>
          <w:lang w:val="ru-RU"/>
        </w:rPr>
        <w:t xml:space="preserve">С, относительная влажность воздуха </w:t>
      </w:r>
      <w:r>
        <w:rPr>
          <w:rFonts w:ascii="Times New Roman" w:hAnsi="Times New Roman"/>
          <w:sz w:val="18"/>
          <w:lang w:val="ru-RU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не более</w:t>
      </w:r>
      <w:r>
        <w:rPr>
          <w:rFonts w:ascii="Times New Roman" w:hAnsi="Times New Roman"/>
          <w:noProof/>
          <w:sz w:val="18"/>
        </w:rPr>
        <w:t xml:space="preserve"> 80 %</w:t>
      </w:r>
      <w:r>
        <w:rPr>
          <w:rFonts w:ascii="Times New Roman" w:hAnsi="Times New Roman"/>
          <w:sz w:val="18"/>
          <w:lang w:val="ru-RU"/>
        </w:rPr>
        <w:t xml:space="preserve"> при</w:t>
      </w:r>
      <w:r>
        <w:rPr>
          <w:rFonts w:ascii="Times New Roman" w:hAnsi="Times New Roman"/>
          <w:noProof/>
          <w:sz w:val="18"/>
        </w:rPr>
        <w:t xml:space="preserve"> 25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sym w:font="Symbol" w:char="F0B0"/>
      </w:r>
      <w:r>
        <w:rPr>
          <w:rFonts w:ascii="Times New Roman" w:hAnsi="Times New Roman"/>
          <w:sz w:val="18"/>
          <w:lang w:val="ru-RU"/>
        </w:rPr>
        <w:t>С, освещенность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не менее </w:t>
      </w:r>
      <w:r>
        <w:rPr>
          <w:rFonts w:ascii="Times New Roman" w:hAnsi="Times New Roman"/>
          <w:noProof/>
          <w:sz w:val="18"/>
        </w:rPr>
        <w:t>100</w:t>
      </w:r>
      <w:r>
        <w:rPr>
          <w:rFonts w:ascii="Times New Roman" w:hAnsi="Times New Roman"/>
          <w:sz w:val="18"/>
          <w:lang w:val="ru-RU"/>
        </w:rPr>
        <w:t xml:space="preserve"> лк при люминесцентных лампах или не менее </w:t>
      </w:r>
      <w:r>
        <w:rPr>
          <w:rFonts w:ascii="Times New Roman" w:hAnsi="Times New Roman"/>
          <w:noProof/>
          <w:sz w:val="18"/>
        </w:rPr>
        <w:t>75</w:t>
      </w:r>
      <w:r>
        <w:rPr>
          <w:rFonts w:ascii="Times New Roman" w:hAnsi="Times New Roman"/>
          <w:sz w:val="18"/>
          <w:lang w:val="ru-RU"/>
        </w:rPr>
        <w:t xml:space="preserve"> лк при лампах накаливания.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Аварийное освещение должно соответствовать СНиП</w:t>
      </w:r>
      <w:r>
        <w:rPr>
          <w:rFonts w:ascii="Times New Roman" w:hAnsi="Times New Roman"/>
          <w:noProof/>
          <w:sz w:val="18"/>
        </w:rPr>
        <w:t xml:space="preserve"> II</w:t>
      </w:r>
      <w:r>
        <w:rPr>
          <w:rFonts w:ascii="Times New Roman" w:hAnsi="Times New Roman"/>
          <w:noProof/>
          <w:sz w:val="18"/>
        </w:rPr>
        <w:t>-4-79.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Станция должна быть оборудована телефонной связью с помещением пожарного поста или другим помещением с персоналом, ведущим круглосуточное дежурство.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У входа в станцию должно быть световое табло "Станция пожаротушения".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</w:t>
      </w:r>
      <w:r>
        <w:rPr>
          <w:rFonts w:ascii="Times New Roman" w:hAnsi="Times New Roman"/>
          <w:b/>
          <w:sz w:val="18"/>
          <w:lang w:val="ru-RU"/>
        </w:rPr>
        <w:t>.2</w:t>
      </w:r>
      <w:r>
        <w:rPr>
          <w:rFonts w:ascii="Times New Roman" w:hAnsi="Times New Roman"/>
          <w:b/>
          <w:noProof/>
          <w:sz w:val="18"/>
        </w:rPr>
        <w:t>2.</w:t>
      </w:r>
      <w:r>
        <w:rPr>
          <w:rFonts w:ascii="Times New Roman" w:hAnsi="Times New Roman"/>
          <w:sz w:val="18"/>
          <w:lang w:val="ru-RU"/>
        </w:rPr>
        <w:t xml:space="preserve"> Проходы между оборудованием с огнетушащим веществом в зонах обслуживания должны быть не менее</w:t>
      </w:r>
      <w:r>
        <w:rPr>
          <w:rFonts w:ascii="Times New Roman" w:hAnsi="Times New Roman"/>
          <w:noProof/>
          <w:sz w:val="18"/>
        </w:rPr>
        <w:t xml:space="preserve"> 0,7</w:t>
      </w:r>
      <w:r>
        <w:rPr>
          <w:rFonts w:ascii="Times New Roman" w:hAnsi="Times New Roman"/>
          <w:sz w:val="18"/>
          <w:lang w:val="ru-RU"/>
        </w:rPr>
        <w:t xml:space="preserve"> м, между обслуживаемой частью оборудования с огнетушащим веществом и стеной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не менее</w:t>
      </w:r>
      <w:r>
        <w:rPr>
          <w:rFonts w:ascii="Times New Roman" w:hAnsi="Times New Roman"/>
          <w:noProof/>
          <w:sz w:val="18"/>
        </w:rPr>
        <w:t xml:space="preserve"> 0,8</w:t>
      </w:r>
      <w:r>
        <w:rPr>
          <w:rFonts w:ascii="Times New Roman" w:hAnsi="Times New Roman"/>
          <w:sz w:val="18"/>
          <w:lang w:val="ru-RU"/>
        </w:rPr>
        <w:t xml:space="preserve"> м. Ширина проходов к клапанам распределительных устройств должна быть не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менее 0,8 м. Допус</w:t>
      </w:r>
      <w:r>
        <w:rPr>
          <w:rFonts w:ascii="Times New Roman" w:hAnsi="Times New Roman"/>
          <w:sz w:val="18"/>
          <w:lang w:val="ru-RU"/>
        </w:rPr>
        <w:t>кается установка батарей с огнетушащим веществом у стены. Расстояние между выступающими частями оборудования и шкафами электроуправления должно быть не менее 2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23.</w:t>
      </w:r>
      <w:r>
        <w:rPr>
          <w:rFonts w:ascii="Times New Roman" w:hAnsi="Times New Roman"/>
          <w:sz w:val="18"/>
          <w:lang w:val="ru-RU"/>
        </w:rPr>
        <w:t xml:space="preserve"> Оборудование с огнетушащим веществом и баллоны со сжатым воздухом должны быть установлены от источника тепла на расстоянии не менее </w:t>
      </w:r>
      <w:r>
        <w:rPr>
          <w:rFonts w:ascii="Times New Roman" w:hAnsi="Times New Roman"/>
          <w:noProof/>
          <w:sz w:val="18"/>
        </w:rPr>
        <w:t>1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3.24.</w:t>
      </w:r>
      <w:r>
        <w:rPr>
          <w:rFonts w:ascii="Times New Roman" w:hAnsi="Times New Roman"/>
          <w:sz w:val="18"/>
          <w:lang w:val="ru-RU"/>
        </w:rPr>
        <w:t xml:space="preserve"> Методика расчета установок приведена в рекомендуемом приложении</w:t>
      </w:r>
      <w:r>
        <w:rPr>
          <w:rFonts w:ascii="Times New Roman" w:hAnsi="Times New Roman"/>
          <w:noProof/>
          <w:sz w:val="18"/>
        </w:rPr>
        <w:t xml:space="preserve"> 7</w:t>
      </w:r>
      <w:r>
        <w:rPr>
          <w:rFonts w:ascii="Times New Roman" w:hAnsi="Times New Roman"/>
          <w:sz w:val="18"/>
          <w:lang w:val="ru-RU"/>
        </w:rPr>
        <w:t>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ЭЛЕКТРОСНАБЖЕНИЕ УСТАНОВОК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3.25.</w:t>
      </w:r>
      <w:r>
        <w:rPr>
          <w:rFonts w:ascii="Times New Roman" w:hAnsi="Times New Roman"/>
          <w:sz w:val="18"/>
          <w:lang w:val="ru-RU"/>
        </w:rPr>
        <w:t xml:space="preserve"> По степени обеспечения надежности электроснабжения электроприемники установок следует относить к</w:t>
      </w:r>
      <w:r>
        <w:rPr>
          <w:rFonts w:ascii="Times New Roman" w:hAnsi="Times New Roman"/>
          <w:noProof/>
          <w:sz w:val="18"/>
        </w:rPr>
        <w:t xml:space="preserve"> I</w:t>
      </w:r>
      <w:r>
        <w:rPr>
          <w:rFonts w:ascii="Times New Roman" w:hAnsi="Times New Roman"/>
          <w:sz w:val="18"/>
          <w:lang w:val="ru-RU"/>
        </w:rPr>
        <w:t xml:space="preserve"> категории согласно ПУЭ, за исключением электроснабжения электродвигателя компрессора, который следует относить к</w:t>
      </w:r>
      <w:r>
        <w:rPr>
          <w:rFonts w:ascii="Times New Roman" w:hAnsi="Times New Roman"/>
          <w:noProof/>
          <w:sz w:val="18"/>
        </w:rPr>
        <w:t xml:space="preserve"> III</w:t>
      </w:r>
      <w:r>
        <w:rPr>
          <w:rFonts w:ascii="Times New Roman" w:hAnsi="Times New Roman"/>
          <w:sz w:val="18"/>
          <w:lang w:val="ru-RU"/>
        </w:rPr>
        <w:t xml:space="preserve"> категории, а также случаев, указанных в п.</w:t>
      </w:r>
      <w:r>
        <w:rPr>
          <w:rFonts w:ascii="Times New Roman" w:hAnsi="Times New Roman"/>
          <w:noProof/>
          <w:sz w:val="18"/>
        </w:rPr>
        <w:t xml:space="preserve"> 2.65.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3.26.</w:t>
      </w:r>
      <w:r>
        <w:rPr>
          <w:rFonts w:ascii="Times New Roman" w:hAnsi="Times New Roman"/>
          <w:sz w:val="18"/>
          <w:lang w:val="ru-RU"/>
        </w:rPr>
        <w:t xml:space="preserve"> Питание электроприемников следует осуществлять согласно ПУЭ с учетом требований пп.</w:t>
      </w:r>
      <w:r>
        <w:rPr>
          <w:rFonts w:ascii="Times New Roman" w:hAnsi="Times New Roman"/>
          <w:noProof/>
          <w:sz w:val="18"/>
        </w:rPr>
        <w:t xml:space="preserve"> 2.65, 2.67.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3.27.</w:t>
      </w:r>
      <w:r>
        <w:rPr>
          <w:rFonts w:ascii="Times New Roman" w:hAnsi="Times New Roman"/>
          <w:sz w:val="18"/>
          <w:lang w:val="ru-RU"/>
        </w:rPr>
        <w:t xml:space="preserve"> Защита электрических цепей должна быть выполнена в соответствии с ПУЭ.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ЭЛЕКТРОУПРАВЛЕНИЕ И СИГНАЛИЗАЦИЯ. 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ЗАЩИТНОЕ ЗАЗЕМЛЕНИЕ И ЗАНУЛЕНИЕ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3.28.</w:t>
      </w:r>
      <w:r>
        <w:rPr>
          <w:rFonts w:ascii="Times New Roman" w:hAnsi="Times New Roman"/>
          <w:sz w:val="18"/>
          <w:lang w:val="ru-RU"/>
        </w:rPr>
        <w:t xml:space="preserve"> Электроуправление установок должно обеспечивать: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автоматический пуск установки;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отключение</w:t>
      </w:r>
      <w:r>
        <w:rPr>
          <w:rFonts w:ascii="Times New Roman" w:hAnsi="Times New Roman"/>
          <w:sz w:val="18"/>
          <w:lang w:val="ru-RU"/>
        </w:rPr>
        <w:t xml:space="preserve"> и восстановление режима автоматического пуска установки;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автоматическое переключение электрических цепей  управления с рабочего на резервный ввод электроснабжения при исчезновении напряжения на рабочем вводе;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дистанционный пуск установки; 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контроль исправности электрических цепей управления пиропатронов (определение обрыва)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контроль давления в пусковых баллонах и побудительном трубопроводе;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контроль звуковой и световой сигнализации (по вызову)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отключение звуковой сигнализации;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формирование командного и</w:t>
      </w:r>
      <w:r>
        <w:rPr>
          <w:rFonts w:ascii="Times New Roman" w:hAnsi="Times New Roman"/>
          <w:sz w:val="18"/>
          <w:lang w:val="ru-RU"/>
        </w:rPr>
        <w:t>мпульса (устройство потенциальных или беспотенциальных, контактных или бесконтактных элементов на выходах аппаратуры пожаротушения или пожарной сигнализации) для управления технологическим и электротехническим оборудованием объекта, а также системами оповещения о пожаре.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3.29.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Командный импульс автоматического пуска установки следует формировать: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аппаратурой электрической пожарной сигнализации;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электроконтактными манометрами и другими устройствами;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технологическими датчиками. 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30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sz w:val="18"/>
          <w:lang w:val="ru-RU"/>
        </w:rPr>
        <w:t xml:space="preserve"> Для формирования команд</w:t>
      </w:r>
      <w:r>
        <w:rPr>
          <w:rFonts w:ascii="Times New Roman" w:hAnsi="Times New Roman"/>
          <w:sz w:val="18"/>
          <w:lang w:val="ru-RU"/>
        </w:rPr>
        <w:t>ного импульса автоматического пуска установки следует предусматривать два электроконтактных манометра или два автоматических пожарных извещателя</w:t>
      </w:r>
      <w:r>
        <w:rPr>
          <w:rFonts w:ascii="Times New Roman" w:hAnsi="Times New Roman"/>
          <w:noProof/>
          <w:sz w:val="18"/>
        </w:rPr>
        <w:t>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3.31.</w:t>
      </w:r>
      <w:r>
        <w:rPr>
          <w:rFonts w:ascii="Times New Roman" w:hAnsi="Times New Roman"/>
          <w:sz w:val="18"/>
          <w:lang w:val="ru-RU"/>
        </w:rPr>
        <w:t xml:space="preserve"> При автоматическом и дистанционном пуске установки огнетушащее вещество должно быть выпущено в защищаемое помещение не ранее чем через</w:t>
      </w:r>
      <w:r>
        <w:rPr>
          <w:rFonts w:ascii="Times New Roman" w:hAnsi="Times New Roman"/>
          <w:noProof/>
          <w:sz w:val="18"/>
        </w:rPr>
        <w:t xml:space="preserve"> 30</w:t>
      </w:r>
      <w:r>
        <w:rPr>
          <w:rFonts w:ascii="Times New Roman" w:hAnsi="Times New Roman"/>
          <w:sz w:val="18"/>
          <w:lang w:val="ru-RU"/>
        </w:rPr>
        <w:t xml:space="preserve"> с после подачи сигнала об эвакуации.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3.32.</w:t>
      </w:r>
      <w:r>
        <w:rPr>
          <w:rFonts w:ascii="Times New Roman" w:hAnsi="Times New Roman"/>
          <w:sz w:val="18"/>
          <w:lang w:val="ru-RU"/>
        </w:rPr>
        <w:t xml:space="preserve"> Устройства дистанционного пуска установок следует размещать у эвакуационных выходов снаружи защищаемого помещения. Указанные устройства должны быть защищены в соответствии с ГОСТ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noProof/>
          <w:sz w:val="18"/>
        </w:rPr>
        <w:t>12.4.009-83.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Размещение устройств допускается в помещениях пожарного поста или другом помещении с персоналом. ведущим круглосуточное дежурство.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3.33.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На входных дверях в защищаемые помещения необходимо предусматривать устройства отключения автоматического пуска установки при открывании дверей.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В случае невозможности установки указанных устройств на дверных конструкциях или при наличии постоянно открытых проемов допускается установка их у входных проемов в защищаемые помещения.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Размещение устройств отключени</w:t>
      </w:r>
      <w:r>
        <w:rPr>
          <w:rFonts w:ascii="Times New Roman" w:hAnsi="Times New Roman"/>
          <w:sz w:val="18"/>
          <w:lang w:val="ru-RU"/>
        </w:rPr>
        <w:t>я автоматического пуска допускается в помещении пожарного поста или в другом помещении с персоналом, ведущим круглосуточное дежурство.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3.34.</w:t>
      </w:r>
      <w:r>
        <w:rPr>
          <w:rFonts w:ascii="Times New Roman" w:hAnsi="Times New Roman"/>
          <w:sz w:val="18"/>
          <w:lang w:val="ru-RU"/>
        </w:rPr>
        <w:t xml:space="preserve"> Устройства восстановления режима автоматического пуска установок предусматриваются в помещении пожарного поста или в другом помещении с персоналом, ведущим круглосуточное дежурство.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3.35.</w:t>
      </w:r>
      <w:r>
        <w:rPr>
          <w:rFonts w:ascii="Times New Roman" w:hAnsi="Times New Roman"/>
          <w:sz w:val="18"/>
          <w:lang w:val="ru-RU"/>
        </w:rPr>
        <w:t xml:space="preserve"> В помещениях, защищаемых установками объемного газового пожаротушения, следует предусматривать сигнализацию в соответствии с п.</w:t>
      </w:r>
      <w:r>
        <w:rPr>
          <w:rFonts w:ascii="Times New Roman" w:hAnsi="Times New Roman"/>
          <w:noProof/>
          <w:sz w:val="18"/>
        </w:rPr>
        <w:t xml:space="preserve"> 2.79.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3.36.</w:t>
      </w:r>
      <w:r>
        <w:rPr>
          <w:rFonts w:ascii="Times New Roman" w:hAnsi="Times New Roman"/>
          <w:sz w:val="18"/>
          <w:lang w:val="ru-RU"/>
        </w:rPr>
        <w:t xml:space="preserve"> У входов в защищаемые помещения необходимо </w:t>
      </w:r>
      <w:r>
        <w:rPr>
          <w:rFonts w:ascii="Times New Roman" w:hAnsi="Times New Roman"/>
          <w:sz w:val="18"/>
          <w:lang w:val="ru-RU"/>
        </w:rPr>
        <w:t>предусматривать световую сигнализацию о режиме работы установки</w:t>
      </w:r>
      <w:r>
        <w:rPr>
          <w:rFonts w:ascii="Times New Roman" w:hAnsi="Times New Roman"/>
          <w:noProof/>
          <w:sz w:val="18"/>
        </w:rPr>
        <w:t>: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 выпуске в это помещение огнетушащего вещества в соответствии с ГОСТ</w:t>
      </w:r>
      <w:r>
        <w:rPr>
          <w:rFonts w:ascii="Times New Roman" w:hAnsi="Times New Roman"/>
          <w:noProof/>
          <w:sz w:val="18"/>
        </w:rPr>
        <w:t xml:space="preserve"> 12.4.009-83;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об отключении автоматического пуска установки.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3.37.</w:t>
      </w:r>
      <w:r>
        <w:rPr>
          <w:rFonts w:ascii="Times New Roman" w:hAnsi="Times New Roman"/>
          <w:noProof/>
          <w:sz w:val="18"/>
        </w:rPr>
        <w:t xml:space="preserve"> В</w:t>
      </w:r>
      <w:r>
        <w:rPr>
          <w:rFonts w:ascii="Times New Roman" w:hAnsi="Times New Roman"/>
          <w:sz w:val="18"/>
          <w:lang w:val="ru-RU"/>
        </w:rPr>
        <w:t xml:space="preserve"> помещении станции пожаротушения должна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быть предусмотрена световая сигнализация</w:t>
      </w:r>
      <w:r>
        <w:rPr>
          <w:rFonts w:ascii="Times New Roman" w:hAnsi="Times New Roman"/>
          <w:noProof/>
          <w:sz w:val="18"/>
        </w:rPr>
        <w:t>: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 наличии напряжения на основном и резервном вводах электроснабжения (по вызову)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 падении давления в побудительных трубопроводах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на</w:t>
      </w:r>
      <w:r>
        <w:rPr>
          <w:rFonts w:ascii="Times New Roman" w:hAnsi="Times New Roman"/>
          <w:noProof/>
          <w:sz w:val="18"/>
        </w:rPr>
        <w:t xml:space="preserve"> 0,05</w:t>
      </w:r>
      <w:r>
        <w:rPr>
          <w:rFonts w:ascii="Times New Roman" w:hAnsi="Times New Roman"/>
          <w:sz w:val="18"/>
          <w:lang w:val="ru-RU"/>
        </w:rPr>
        <w:t xml:space="preserve"> МПа и пусковых баллонах на</w:t>
      </w:r>
      <w:r>
        <w:rPr>
          <w:rFonts w:ascii="Times New Roman" w:hAnsi="Times New Roman"/>
          <w:noProof/>
          <w:sz w:val="18"/>
        </w:rPr>
        <w:t xml:space="preserve"> 0,2</w:t>
      </w:r>
      <w:r>
        <w:rPr>
          <w:rFonts w:ascii="Times New Roman" w:hAnsi="Times New Roman"/>
          <w:sz w:val="18"/>
          <w:lang w:val="ru-RU"/>
        </w:rPr>
        <w:t xml:space="preserve"> МПа (общий сигнал)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 неисправности электрических цепей пи</w:t>
      </w:r>
      <w:r>
        <w:rPr>
          <w:rFonts w:ascii="Times New Roman" w:hAnsi="Times New Roman"/>
          <w:sz w:val="18"/>
          <w:lang w:val="ru-RU"/>
        </w:rPr>
        <w:t>ропатронов (по вызову с расшифровкой по направлениям или допускается выполнение визуальной индикации)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 срабатывании установки (общий сигнал).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3.38.</w:t>
      </w:r>
      <w:r>
        <w:rPr>
          <w:rFonts w:ascii="Times New Roman" w:hAnsi="Times New Roman"/>
          <w:sz w:val="18"/>
          <w:lang w:val="ru-RU"/>
        </w:rPr>
        <w:t xml:space="preserve"> В помещении пожарного поста или другом помещении с персоналом, ведущим круглосуточное дежурство, должна быть предусмотрена: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а) световая и звуковая сигнализация: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 возникновении пожара (с расшифровкой по направлениям)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 срабатывании установки и прохождении огнетушащего вещества к защищаемому помещению (с расшифровкой по направлениям)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 неисправности установки</w:t>
      </w:r>
      <w:r>
        <w:rPr>
          <w:rFonts w:ascii="Times New Roman" w:hAnsi="Times New Roman"/>
          <w:noProof/>
          <w:sz w:val="18"/>
        </w:rPr>
        <w:t>:</w:t>
      </w:r>
      <w:r>
        <w:rPr>
          <w:rFonts w:ascii="Times New Roman" w:hAnsi="Times New Roman"/>
          <w:sz w:val="18"/>
          <w:lang w:val="ru-RU"/>
        </w:rPr>
        <w:t xml:space="preserve"> об исчезновении напряжения на основном и резервном вводах электроснабжения, неисправности приборов пожарной сигнализации (при отсутствии данной сигнализации на аппаратуре пожарной сигнализации)</w:t>
      </w:r>
      <w:r>
        <w:rPr>
          <w:rFonts w:ascii="Times New Roman" w:hAnsi="Times New Roman"/>
          <w:noProof/>
          <w:sz w:val="18"/>
        </w:rPr>
        <w:t>,</w:t>
      </w:r>
      <w:r>
        <w:rPr>
          <w:rFonts w:ascii="Times New Roman" w:hAnsi="Times New Roman"/>
          <w:sz w:val="18"/>
          <w:lang w:val="ru-RU"/>
        </w:rPr>
        <w:t xml:space="preserve"> об обрыве цепей пиропатронов, утечке воздуха (общий сигнал)</w:t>
      </w:r>
      <w:r>
        <w:rPr>
          <w:rFonts w:ascii="Times New Roman" w:hAnsi="Times New Roman"/>
          <w:noProof/>
          <w:sz w:val="18"/>
        </w:rPr>
        <w:t xml:space="preserve">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б</w:t>
      </w:r>
      <w:r>
        <w:rPr>
          <w:rFonts w:ascii="Times New Roman" w:hAnsi="Times New Roman"/>
          <w:noProof/>
          <w:sz w:val="18"/>
        </w:rPr>
        <w:t>)</w:t>
      </w:r>
      <w:r>
        <w:rPr>
          <w:rFonts w:ascii="Times New Roman" w:hAnsi="Times New Roman"/>
          <w:sz w:val="18"/>
          <w:lang w:val="ru-RU"/>
        </w:rPr>
        <w:t xml:space="preserve"> световая сигнализация: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 наличии напряжения на основном и резервном вводах электроснабжения, подведенных к оборудованию установки, которые размещены а помещении пожарного поста или другом помещении с персоналом, ведущим круглосуточное дежурство;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об о</w:t>
      </w:r>
      <w:r>
        <w:rPr>
          <w:rFonts w:ascii="Times New Roman" w:hAnsi="Times New Roman"/>
          <w:sz w:val="18"/>
          <w:lang w:val="ru-RU"/>
        </w:rPr>
        <w:t>тключении автоматического пуска (с расшифровкой по направлениям)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об отключении звуковой сигнализации о пожаре (при отсутствии автоматического восстановления сигнализации)</w:t>
      </w:r>
      <w:r>
        <w:rPr>
          <w:rFonts w:ascii="Times New Roman" w:hAnsi="Times New Roman"/>
          <w:noProof/>
          <w:sz w:val="18"/>
        </w:rPr>
        <w:t>;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об отключении звуковой сигнализации о неисправности (при отсутствии автоматического восстановления сигнализации)</w:t>
      </w:r>
      <w:r>
        <w:rPr>
          <w:rFonts w:ascii="Times New Roman" w:hAnsi="Times New Roman"/>
          <w:noProof/>
          <w:sz w:val="18"/>
        </w:rPr>
        <w:t>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3.39.</w:t>
      </w:r>
      <w:r>
        <w:rPr>
          <w:rFonts w:ascii="Times New Roman" w:hAnsi="Times New Roman"/>
          <w:sz w:val="18"/>
          <w:lang w:val="ru-RU"/>
        </w:rPr>
        <w:t xml:space="preserve"> Звуковые сигналы о пожаре, о срабатывании установки (ревуны, сирены) должны отличаться тональностью от звуковых сигналов о неисправности {звонки).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3.40.</w:t>
      </w:r>
      <w:r>
        <w:rPr>
          <w:rFonts w:ascii="Times New Roman" w:hAnsi="Times New Roman"/>
          <w:sz w:val="18"/>
          <w:lang w:val="ru-RU"/>
        </w:rPr>
        <w:t xml:space="preserve"> Помещения пожарного поста или другие помещения с персоналом, ведущ</w:t>
      </w:r>
      <w:r>
        <w:rPr>
          <w:rFonts w:ascii="Times New Roman" w:hAnsi="Times New Roman"/>
          <w:sz w:val="18"/>
          <w:lang w:val="ru-RU"/>
        </w:rPr>
        <w:t>им круглосуточное дежурство, должны соответствовать требованиям разд.</w:t>
      </w:r>
      <w:r>
        <w:rPr>
          <w:rFonts w:ascii="Times New Roman" w:hAnsi="Times New Roman"/>
          <w:noProof/>
          <w:sz w:val="18"/>
        </w:rPr>
        <w:t xml:space="preserve"> 4.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3.41.</w:t>
      </w:r>
      <w:r>
        <w:rPr>
          <w:rFonts w:ascii="Times New Roman" w:hAnsi="Times New Roman"/>
          <w:sz w:val="18"/>
          <w:lang w:val="ru-RU"/>
        </w:rPr>
        <w:t xml:space="preserve"> Защитное заземление и зануление следует проектировать в соответствии с ПУЭ и СН</w:t>
      </w:r>
      <w:r>
        <w:rPr>
          <w:rFonts w:ascii="Times New Roman" w:hAnsi="Times New Roman"/>
          <w:noProof/>
          <w:sz w:val="18"/>
        </w:rPr>
        <w:t xml:space="preserve"> 102</w:t>
      </w:r>
      <w:r>
        <w:rPr>
          <w:rFonts w:ascii="Times New Roman" w:hAnsi="Times New Roman"/>
          <w:sz w:val="18"/>
          <w:lang w:val="ru-RU"/>
        </w:rPr>
        <w:t>-</w:t>
      </w:r>
      <w:r>
        <w:rPr>
          <w:rFonts w:ascii="Times New Roman" w:hAnsi="Times New Roman"/>
          <w:noProof/>
          <w:sz w:val="18"/>
        </w:rPr>
        <w:t>76.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3.42.</w:t>
      </w:r>
      <w:r>
        <w:rPr>
          <w:rFonts w:ascii="Times New Roman" w:hAnsi="Times New Roman"/>
          <w:sz w:val="18"/>
          <w:lang w:val="ru-RU"/>
        </w:rPr>
        <w:t xml:space="preserve"> Выбор проводов и кабелей, а также способы их прокладки следует выполнять в соответствии с ПУЭ, СНиП</w:t>
      </w:r>
      <w:r>
        <w:rPr>
          <w:rFonts w:ascii="Times New Roman" w:hAnsi="Times New Roman"/>
          <w:noProof/>
          <w:sz w:val="18"/>
        </w:rPr>
        <w:t xml:space="preserve"> III-33-76*, </w:t>
      </w:r>
      <w:r>
        <w:rPr>
          <w:rFonts w:ascii="Times New Roman" w:hAnsi="Times New Roman"/>
          <w:sz w:val="18"/>
          <w:lang w:val="ru-RU"/>
        </w:rPr>
        <w:t xml:space="preserve"> СНиП</w:t>
      </w:r>
      <w:r>
        <w:rPr>
          <w:rFonts w:ascii="Times New Roman" w:hAnsi="Times New Roman"/>
          <w:noProof/>
          <w:sz w:val="18"/>
        </w:rPr>
        <w:t xml:space="preserve"> III</w:t>
      </w:r>
      <w:r>
        <w:rPr>
          <w:rFonts w:ascii="Times New Roman" w:hAnsi="Times New Roman"/>
          <w:sz w:val="18"/>
          <w:lang w:val="ru-RU"/>
        </w:rPr>
        <w:t>-</w:t>
      </w:r>
      <w:r>
        <w:rPr>
          <w:rFonts w:ascii="Times New Roman" w:hAnsi="Times New Roman"/>
          <w:noProof/>
          <w:sz w:val="18"/>
        </w:rPr>
        <w:t>34-74</w:t>
      </w:r>
      <w:r>
        <w:rPr>
          <w:rFonts w:ascii="Times New Roman" w:hAnsi="Times New Roman"/>
          <w:sz w:val="18"/>
          <w:lang w:val="ru-RU"/>
        </w:rPr>
        <w:t>, СН</w:t>
      </w:r>
      <w:r>
        <w:rPr>
          <w:rFonts w:ascii="Times New Roman" w:hAnsi="Times New Roman"/>
          <w:noProof/>
          <w:sz w:val="18"/>
        </w:rPr>
        <w:t xml:space="preserve"> 85-74</w:t>
      </w:r>
      <w:r>
        <w:rPr>
          <w:rFonts w:ascii="Times New Roman" w:hAnsi="Times New Roman"/>
          <w:sz w:val="18"/>
          <w:lang w:val="ru-RU"/>
        </w:rPr>
        <w:t>,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СН</w:t>
      </w:r>
      <w:r>
        <w:rPr>
          <w:rFonts w:ascii="Times New Roman" w:hAnsi="Times New Roman"/>
          <w:noProof/>
          <w:sz w:val="18"/>
        </w:rPr>
        <w:t xml:space="preserve"> 543-82</w:t>
      </w:r>
      <w:r>
        <w:rPr>
          <w:rFonts w:ascii="Times New Roman" w:hAnsi="Times New Roman"/>
          <w:sz w:val="18"/>
          <w:lang w:val="ru-RU"/>
        </w:rPr>
        <w:t xml:space="preserve"> с учетом требований разд.</w:t>
      </w:r>
      <w:r>
        <w:rPr>
          <w:rFonts w:ascii="Times New Roman" w:hAnsi="Times New Roman"/>
          <w:noProof/>
          <w:sz w:val="18"/>
        </w:rPr>
        <w:t xml:space="preserve"> 4.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3.43.</w:t>
      </w:r>
      <w:r>
        <w:rPr>
          <w:rFonts w:ascii="Times New Roman" w:hAnsi="Times New Roman"/>
          <w:sz w:val="18"/>
          <w:lang w:val="ru-RU"/>
        </w:rPr>
        <w:t xml:space="preserve"> Прокладку взаиморезервирующих кабельных пиний, питающих электроэнергией установку, следует  проектировать согласно  требованиям п.</w:t>
      </w:r>
      <w:r>
        <w:rPr>
          <w:rFonts w:ascii="Times New Roman" w:hAnsi="Times New Roman"/>
          <w:noProof/>
          <w:sz w:val="18"/>
        </w:rPr>
        <w:t xml:space="preserve"> 4.46.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</w:t>
      </w:r>
      <w:r>
        <w:rPr>
          <w:rFonts w:ascii="Times New Roman" w:hAnsi="Times New Roman"/>
          <w:b/>
          <w:sz w:val="18"/>
          <w:lang w:val="ru-RU"/>
        </w:rPr>
        <w:t xml:space="preserve"> УСТАНОВКИ ПОЖА</w:t>
      </w:r>
      <w:r>
        <w:rPr>
          <w:rFonts w:ascii="Times New Roman" w:hAnsi="Times New Roman"/>
          <w:b/>
          <w:sz w:val="18"/>
          <w:lang w:val="ru-RU"/>
        </w:rPr>
        <w:t xml:space="preserve">РНОЙ 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СИГНАЛИЗАЦИИ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ПОЖАРНЫЕ ИЗВЕЩАТЕЛИ УСТАНОВОК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4.1.</w:t>
      </w:r>
      <w:r>
        <w:rPr>
          <w:rFonts w:ascii="Times New Roman" w:hAnsi="Times New Roman"/>
          <w:sz w:val="18"/>
          <w:lang w:val="ru-RU"/>
        </w:rPr>
        <w:t xml:space="preserve"> Количество автоматических пожарных извещателей определяется необходимостью обнаружения загораний по всей контролируемой площади помещений {зон)</w:t>
      </w:r>
      <w:r>
        <w:rPr>
          <w:rFonts w:ascii="Times New Roman" w:hAnsi="Times New Roman"/>
          <w:noProof/>
          <w:sz w:val="18"/>
        </w:rPr>
        <w:t>,</w:t>
      </w:r>
      <w:r>
        <w:rPr>
          <w:rFonts w:ascii="Times New Roman" w:hAnsi="Times New Roman"/>
          <w:sz w:val="18"/>
          <w:lang w:val="ru-RU"/>
        </w:rPr>
        <w:t xml:space="preserve"> а для световых извещателей</w:t>
      </w:r>
      <w:r>
        <w:rPr>
          <w:rFonts w:ascii="Times New Roman" w:hAnsi="Times New Roman"/>
          <w:noProof/>
          <w:sz w:val="18"/>
        </w:rPr>
        <w:t xml:space="preserve"> — </w:t>
      </w:r>
      <w:r>
        <w:rPr>
          <w:rFonts w:ascii="Times New Roman" w:hAnsi="Times New Roman"/>
          <w:sz w:val="18"/>
          <w:lang w:val="ru-RU"/>
        </w:rPr>
        <w:t>и оборудования.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Если установка пожарной сигнализации предназначена для управления автоматическими установками пожаротушения, дымоудаления и оповещения о пожаре, каждую точку защищаемой поверхности необходимо контролировать не менее чем двумя автоматическими пожарными извещателями.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4.2.</w:t>
      </w:r>
      <w:r>
        <w:rPr>
          <w:rFonts w:ascii="Times New Roman" w:hAnsi="Times New Roman"/>
          <w:sz w:val="18"/>
          <w:lang w:val="ru-RU"/>
        </w:rPr>
        <w:t xml:space="preserve"> Максимальное расстояние между дублирующими дымовыми или тепловыми пожарными извещателями должно быть равно половине нормативного, определенного по табл.</w:t>
      </w:r>
      <w:r>
        <w:rPr>
          <w:rFonts w:ascii="Times New Roman" w:hAnsi="Times New Roman"/>
          <w:noProof/>
          <w:sz w:val="18"/>
        </w:rPr>
        <w:t xml:space="preserve"> 4</w:t>
      </w:r>
      <w:r>
        <w:rPr>
          <w:rFonts w:ascii="Times New Roman" w:hAnsi="Times New Roman"/>
          <w:sz w:val="18"/>
          <w:lang w:val="ru-RU"/>
        </w:rPr>
        <w:t xml:space="preserve"> и</w:t>
      </w:r>
      <w:r>
        <w:rPr>
          <w:rFonts w:ascii="Times New Roman" w:hAnsi="Times New Roman"/>
          <w:noProof/>
          <w:sz w:val="18"/>
        </w:rPr>
        <w:t xml:space="preserve"> 5,</w:t>
      </w:r>
      <w:r>
        <w:rPr>
          <w:rFonts w:ascii="Times New Roman" w:hAnsi="Times New Roman"/>
          <w:sz w:val="18"/>
          <w:lang w:val="ru-RU"/>
        </w:rPr>
        <w:t xml:space="preserve"> если установка пожарной сигнализации предназначена для управления автоматическими установками пожаротушения, дымоудаления и оповещения о пожаре.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4.3.</w:t>
      </w:r>
      <w:r>
        <w:rPr>
          <w:rFonts w:ascii="Times New Roman" w:hAnsi="Times New Roman"/>
          <w:sz w:val="18"/>
          <w:lang w:val="ru-RU"/>
        </w:rPr>
        <w:t xml:space="preserve"> Дымовые и тепловые пожарные извещатели следует устанавливать, как правило, на потолке.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При невозможности установки извещателей на потолке допускается установка их на стенах, балках, колоннах. До</w:t>
      </w:r>
      <w:r>
        <w:rPr>
          <w:rFonts w:ascii="Times New Roman" w:hAnsi="Times New Roman"/>
          <w:sz w:val="18"/>
          <w:lang w:val="ru-RU"/>
        </w:rPr>
        <w:t>пускается также подвеска извещателей на тросах под покрытиями зданий со световыми, аэрационными, зенитными фонарями. В этих случаях извещатели необходимо размещать на расстоянии не более</w:t>
      </w:r>
      <w:r>
        <w:rPr>
          <w:rFonts w:ascii="Times New Roman" w:hAnsi="Times New Roman"/>
          <w:noProof/>
          <w:sz w:val="18"/>
        </w:rPr>
        <w:t xml:space="preserve"> 300</w:t>
      </w:r>
      <w:r>
        <w:rPr>
          <w:rFonts w:ascii="Times New Roman" w:hAnsi="Times New Roman"/>
          <w:sz w:val="18"/>
          <w:lang w:val="ru-RU"/>
        </w:rPr>
        <w:t xml:space="preserve"> мм от потолка, включая габариты извещателя.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4.4.</w:t>
      </w:r>
      <w:r>
        <w:rPr>
          <w:rFonts w:ascii="Times New Roman" w:hAnsi="Times New Roman"/>
          <w:sz w:val="18"/>
          <w:lang w:val="ru-RU"/>
        </w:rPr>
        <w:t xml:space="preserve"> Дымовые и тепловые пожарные извещатели следует устанавливать в каждом отсеке потолка. ограниченном строительными конструкциями (балками, прогонами, ребрами плит и т.п.)</w:t>
      </w:r>
      <w:r>
        <w:rPr>
          <w:rFonts w:ascii="Times New Roman" w:hAnsi="Times New Roman"/>
          <w:noProof/>
          <w:sz w:val="18"/>
        </w:rPr>
        <w:t>,</w:t>
      </w:r>
      <w:r>
        <w:rPr>
          <w:rFonts w:ascii="Times New Roman" w:hAnsi="Times New Roman"/>
          <w:sz w:val="18"/>
          <w:lang w:val="ru-RU"/>
        </w:rPr>
        <w:t xml:space="preserve"> выступающими от потолка на</w:t>
      </w:r>
      <w:r>
        <w:rPr>
          <w:rFonts w:ascii="Times New Roman" w:hAnsi="Times New Roman"/>
          <w:noProof/>
          <w:sz w:val="18"/>
        </w:rPr>
        <w:t xml:space="preserve"> 0,4</w:t>
      </w:r>
      <w:r>
        <w:rPr>
          <w:rFonts w:ascii="Times New Roman" w:hAnsi="Times New Roman"/>
          <w:sz w:val="18"/>
          <w:lang w:val="ru-RU"/>
        </w:rPr>
        <w:t xml:space="preserve"> м и более.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При наличии на потолке выступающих частей от</w:t>
      </w:r>
      <w:r>
        <w:rPr>
          <w:rFonts w:ascii="Times New Roman" w:hAnsi="Times New Roman"/>
          <w:noProof/>
          <w:sz w:val="18"/>
        </w:rPr>
        <w:t xml:space="preserve"> 0,08</w:t>
      </w:r>
      <w:r>
        <w:rPr>
          <w:rFonts w:ascii="Times New Roman" w:hAnsi="Times New Roman"/>
          <w:sz w:val="18"/>
          <w:lang w:val="ru-RU"/>
        </w:rPr>
        <w:t xml:space="preserve"> до</w:t>
      </w:r>
      <w:r>
        <w:rPr>
          <w:rFonts w:ascii="Times New Roman" w:hAnsi="Times New Roman"/>
          <w:noProof/>
          <w:sz w:val="18"/>
        </w:rPr>
        <w:t xml:space="preserve"> 0,4</w:t>
      </w:r>
      <w:r>
        <w:rPr>
          <w:rFonts w:ascii="Times New Roman" w:hAnsi="Times New Roman"/>
          <w:sz w:val="18"/>
          <w:lang w:val="ru-RU"/>
        </w:rPr>
        <w:t xml:space="preserve"> м к</w:t>
      </w:r>
      <w:r>
        <w:rPr>
          <w:rFonts w:ascii="Times New Roman" w:hAnsi="Times New Roman"/>
          <w:sz w:val="18"/>
          <w:lang w:val="ru-RU"/>
        </w:rPr>
        <w:t>онтролируемая площадь уменьшается на</w:t>
      </w:r>
      <w:r>
        <w:rPr>
          <w:rFonts w:ascii="Times New Roman" w:hAnsi="Times New Roman"/>
          <w:noProof/>
          <w:sz w:val="18"/>
        </w:rPr>
        <w:t xml:space="preserve"> 25 %.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При наличии в контролируемом помещении коробов, технологических площадок шириной </w:t>
      </w:r>
      <w:r>
        <w:rPr>
          <w:rFonts w:ascii="Times New Roman" w:hAnsi="Times New Roman"/>
          <w:noProof/>
          <w:sz w:val="18"/>
        </w:rPr>
        <w:t>0,75</w:t>
      </w:r>
      <w:r>
        <w:rPr>
          <w:rFonts w:ascii="Times New Roman" w:hAnsi="Times New Roman"/>
          <w:sz w:val="18"/>
          <w:lang w:val="ru-RU"/>
        </w:rPr>
        <w:t xml:space="preserve"> м, имеющих сплошную конструкцию и отстоящих по нижней отметке от потолка на расстоянии более</w:t>
      </w:r>
      <w:r>
        <w:rPr>
          <w:rFonts w:ascii="Times New Roman" w:hAnsi="Times New Roman"/>
          <w:noProof/>
          <w:sz w:val="18"/>
        </w:rPr>
        <w:t xml:space="preserve"> 0,4</w:t>
      </w:r>
      <w:r>
        <w:rPr>
          <w:rFonts w:ascii="Times New Roman" w:hAnsi="Times New Roman"/>
          <w:sz w:val="18"/>
          <w:lang w:val="ru-RU"/>
        </w:rPr>
        <w:t xml:space="preserve"> м, под ними необходимо дополнительно устанавливать пожарные извещатели.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4.5.</w:t>
      </w:r>
      <w:r>
        <w:rPr>
          <w:rFonts w:ascii="Times New Roman" w:hAnsi="Times New Roman"/>
          <w:sz w:val="18"/>
          <w:lang w:val="ru-RU"/>
        </w:rPr>
        <w:t xml:space="preserve"> Автоматические пожарные извещатели следует устанавливать в каждом отсеке помещения, образованном штабелями материалов, стеллажами, оборудованием и строительными конструкциями, верхние края которых выступают от</w:t>
      </w:r>
      <w:r>
        <w:rPr>
          <w:rFonts w:ascii="Times New Roman" w:hAnsi="Times New Roman"/>
          <w:sz w:val="18"/>
          <w:lang w:val="ru-RU"/>
        </w:rPr>
        <w:t xml:space="preserve"> потолка на </w:t>
      </w:r>
      <w:r>
        <w:rPr>
          <w:rFonts w:ascii="Times New Roman" w:hAnsi="Times New Roman"/>
          <w:noProof/>
          <w:sz w:val="18"/>
        </w:rPr>
        <w:t>0,6</w:t>
      </w:r>
      <w:r>
        <w:rPr>
          <w:rFonts w:ascii="Times New Roman" w:hAnsi="Times New Roman"/>
          <w:sz w:val="18"/>
          <w:lang w:val="ru-RU"/>
        </w:rPr>
        <w:t xml:space="preserve"> м и менее.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4.6.</w:t>
      </w:r>
      <w:r>
        <w:rPr>
          <w:rFonts w:ascii="Times New Roman" w:hAnsi="Times New Roman"/>
          <w:sz w:val="18"/>
          <w:lang w:val="ru-RU"/>
        </w:rPr>
        <w:t xml:space="preserve"> Автоматические пожарные извещатели необходимо применять в соответствии с требованиями технических условии, стандартов и паспортов, с учетом условий среды контролируемых помещений.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4.7.</w:t>
      </w:r>
      <w:r>
        <w:rPr>
          <w:rFonts w:ascii="Times New Roman" w:hAnsi="Times New Roman"/>
          <w:sz w:val="18"/>
          <w:lang w:val="ru-RU"/>
        </w:rPr>
        <w:t xml:space="preserve"> Автоматические пожарные извещатели одного шлейфа пожарной сигнализации должны контролировать не более пяти смежных или изолированных помещений, расположенных на одном этаже и имеющих выходы в общий коридор (помещение)</w:t>
      </w:r>
      <w:r>
        <w:rPr>
          <w:rFonts w:ascii="Times New Roman" w:hAnsi="Times New Roman"/>
          <w:noProof/>
          <w:sz w:val="18"/>
        </w:rPr>
        <w:t>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Автоматическими пожарными извещателями одного шлейфа пожарной сигнализации д</w:t>
      </w:r>
      <w:r>
        <w:rPr>
          <w:rFonts w:ascii="Times New Roman" w:hAnsi="Times New Roman"/>
          <w:sz w:val="18"/>
          <w:lang w:val="ru-RU"/>
        </w:rPr>
        <w:t>опускается контролировать в общественных, жилых и вспомогательных зданиях до десяти, а при выносной световой сигнализации от автоматических пожарных извещателей и установке ее над входом в контролируемое помещение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до двадцати смежных или изолированных помещений, расположенных на одном этаже и имеющих выходы в общий коридор (помещение)</w:t>
      </w:r>
      <w:r>
        <w:rPr>
          <w:rFonts w:ascii="Times New Roman" w:hAnsi="Times New Roman"/>
          <w:noProof/>
          <w:sz w:val="18"/>
        </w:rPr>
        <w:t>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4.8.</w:t>
      </w:r>
      <w:r>
        <w:rPr>
          <w:rFonts w:ascii="Times New Roman" w:hAnsi="Times New Roman"/>
          <w:sz w:val="18"/>
          <w:lang w:val="ru-RU"/>
        </w:rPr>
        <w:t xml:space="preserve"> Количество автоматических пожарных извещателей, включаемых в один шлейф пожарной сигнализации, следует определять технической характеристикой станции пожарной сигнализ</w:t>
      </w:r>
      <w:r>
        <w:rPr>
          <w:rFonts w:ascii="Times New Roman" w:hAnsi="Times New Roman"/>
          <w:sz w:val="18"/>
          <w:lang w:val="ru-RU"/>
        </w:rPr>
        <w:t xml:space="preserve">ации.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4.9.</w:t>
      </w:r>
      <w:r>
        <w:rPr>
          <w:rFonts w:ascii="Times New Roman" w:hAnsi="Times New Roman"/>
          <w:sz w:val="18"/>
          <w:lang w:val="ru-RU"/>
        </w:rPr>
        <w:t xml:space="preserve"> В одном помещении следует устанавливать не менее двух автоматических пожарных извещателей.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ДЫМОВЫЕ ПОЖАРНЫЕ ИЗВЕЩАТЕЛИ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4.10.</w:t>
      </w:r>
      <w:r>
        <w:rPr>
          <w:rFonts w:ascii="Times New Roman" w:hAnsi="Times New Roman"/>
          <w:sz w:val="18"/>
          <w:lang w:val="ru-RU"/>
        </w:rPr>
        <w:t xml:space="preserve"> Площадь, контролируемая одним дымовым пожарным извещателем, а также максимальное расстояние между извещателями и извещателем и стеной необходимо определять по табл.</w:t>
      </w:r>
      <w:r>
        <w:rPr>
          <w:rFonts w:ascii="Times New Roman" w:hAnsi="Times New Roman"/>
          <w:noProof/>
          <w:sz w:val="18"/>
        </w:rPr>
        <w:t xml:space="preserve"> 4</w:t>
      </w:r>
      <w:r>
        <w:rPr>
          <w:rFonts w:ascii="Times New Roman" w:hAnsi="Times New Roman"/>
          <w:sz w:val="18"/>
          <w:lang w:val="ru-RU"/>
        </w:rPr>
        <w:t>, но не превышая величин, указанных в технических условиях и паспортах на извещатели.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11.</w:t>
      </w:r>
      <w:r>
        <w:rPr>
          <w:rFonts w:ascii="Times New Roman" w:hAnsi="Times New Roman"/>
          <w:sz w:val="18"/>
          <w:lang w:val="ru-RU"/>
        </w:rPr>
        <w:t xml:space="preserve"> В помещениях шириной до</w:t>
      </w:r>
      <w:r>
        <w:rPr>
          <w:rFonts w:ascii="Times New Roman" w:hAnsi="Times New Roman"/>
          <w:noProof/>
          <w:sz w:val="18"/>
        </w:rPr>
        <w:t xml:space="preserve"> 3</w:t>
      </w:r>
      <w:r>
        <w:rPr>
          <w:rFonts w:ascii="Times New Roman" w:hAnsi="Times New Roman"/>
          <w:sz w:val="18"/>
          <w:lang w:val="ru-RU"/>
        </w:rPr>
        <w:t xml:space="preserve"> м расстояние между извещателями допускается увеличить до 15 м.</w:t>
      </w: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Таблица 4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77"/>
        <w:gridCol w:w="1477"/>
        <w:gridCol w:w="1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Высота </w:t>
            </w:r>
          </w:p>
        </w:tc>
        <w:tc>
          <w:tcPr>
            <w:tcW w:w="1477" w:type="dxa"/>
            <w:tcBorders>
              <w:top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Площа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дь, контролируемая</w:t>
            </w:r>
          </w:p>
        </w:tc>
        <w:tc>
          <w:tcPr>
            <w:tcW w:w="28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Максимальное расстояние,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установки извещателя, м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</w:tc>
        <w:tc>
          <w:tcPr>
            <w:tcW w:w="1477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одним извещателем, м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ru-RU"/>
              </w:rPr>
              <w:t>2</w:t>
            </w:r>
          </w:p>
        </w:tc>
        <w:tc>
          <w:tcPr>
            <w:tcW w:w="1477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между извещателями</w:t>
            </w:r>
          </w:p>
        </w:tc>
        <w:tc>
          <w:tcPr>
            <w:tcW w:w="13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от извещателя до стены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До  3,5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Св. 3,5 до 6,0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   6,0  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10,0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 10,0  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12,0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4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До 85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  70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  65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  55</w:t>
            </w:r>
          </w:p>
        </w:tc>
        <w:tc>
          <w:tcPr>
            <w:tcW w:w="14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9,0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8,5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8,0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7,5</w:t>
            </w:r>
          </w:p>
        </w:tc>
        <w:tc>
          <w:tcPr>
            <w:tcW w:w="13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4,5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4,0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4,0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3,5</w:t>
            </w:r>
          </w:p>
        </w:tc>
      </w:tr>
    </w:tbl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ТЕПЛОВЫЕ ПОЖАРНЫЕ ИЗВЕЩАТЕЛИ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4.12.</w:t>
      </w:r>
      <w:r>
        <w:rPr>
          <w:rFonts w:ascii="Times New Roman" w:hAnsi="Times New Roman"/>
          <w:sz w:val="18"/>
          <w:lang w:val="ru-RU"/>
        </w:rPr>
        <w:t xml:space="preserve"> Площадь, контролируемая одним тепловым пожарным извещателем, а также максимальное расстояние между извещателями и извещателем и стеной необходимо определять по табл.</w:t>
      </w:r>
      <w:r>
        <w:rPr>
          <w:rFonts w:ascii="Times New Roman" w:hAnsi="Times New Roman"/>
          <w:noProof/>
          <w:sz w:val="18"/>
        </w:rPr>
        <w:t xml:space="preserve"> 5.</w:t>
      </w:r>
      <w:r>
        <w:rPr>
          <w:rFonts w:ascii="Times New Roman" w:hAnsi="Times New Roman"/>
          <w:sz w:val="18"/>
          <w:lang w:val="ru-RU"/>
        </w:rPr>
        <w:t xml:space="preserve"> но не пре</w:t>
      </w:r>
      <w:r>
        <w:rPr>
          <w:rFonts w:ascii="Times New Roman" w:hAnsi="Times New Roman"/>
          <w:sz w:val="18"/>
          <w:lang w:val="ru-RU"/>
        </w:rPr>
        <w:t>вышая величин, указанных в технических условиях и паспортах на извещатели.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Таблица 5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25"/>
        <w:gridCol w:w="1525"/>
        <w:gridCol w:w="1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Высота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Площадь, контролируемая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Максимальное расстояние,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установки извещателя, м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</w:tc>
        <w:tc>
          <w:tcPr>
            <w:tcW w:w="1525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одним извещателем, м</w:t>
            </w:r>
          </w:p>
        </w:tc>
        <w:tc>
          <w:tcPr>
            <w:tcW w:w="1525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между извещателями</w:t>
            </w:r>
          </w:p>
        </w:tc>
        <w:tc>
          <w:tcPr>
            <w:tcW w:w="14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от извещателя до стены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До  3,5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Св. 3,5 до 6,0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   6,0   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 9,0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5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До 25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  20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  15</w:t>
            </w:r>
          </w:p>
        </w:tc>
        <w:tc>
          <w:tcPr>
            <w:tcW w:w="15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5,0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4,5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4,0</w:t>
            </w:r>
          </w:p>
        </w:tc>
        <w:tc>
          <w:tcPr>
            <w:tcW w:w="14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2,0</w:t>
            </w:r>
          </w:p>
        </w:tc>
      </w:tr>
    </w:tbl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4.13.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Температура срабатывания максимальных и максимально дифференциальных извещателей должна быть не менее чем на</w:t>
      </w:r>
      <w:r>
        <w:rPr>
          <w:rFonts w:ascii="Times New Roman" w:hAnsi="Times New Roman"/>
          <w:noProof/>
          <w:sz w:val="18"/>
        </w:rPr>
        <w:t xml:space="preserve"> 20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sym w:font="Symbol" w:char="F0B0"/>
      </w:r>
      <w:r>
        <w:rPr>
          <w:rFonts w:ascii="Times New Roman" w:hAnsi="Times New Roman"/>
          <w:sz w:val="18"/>
          <w:lang w:val="ru-RU"/>
        </w:rPr>
        <w:t>С выше максимальной допустимой темпер</w:t>
      </w:r>
      <w:r>
        <w:rPr>
          <w:rFonts w:ascii="Times New Roman" w:hAnsi="Times New Roman"/>
          <w:sz w:val="18"/>
          <w:lang w:val="ru-RU"/>
        </w:rPr>
        <w:t>атуры в помещении.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СВЕТОВЫЕ ПОЖАРНЫЕ ИЗВЕЩАТЕЛИ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4.14.</w:t>
      </w:r>
      <w:r>
        <w:rPr>
          <w:rFonts w:ascii="Times New Roman" w:hAnsi="Times New Roman"/>
          <w:sz w:val="18"/>
          <w:lang w:val="ru-RU"/>
        </w:rPr>
        <w:t xml:space="preserve"> Световые пожарные извещатели следует устанавливать а помещениях на потолке, стенах и других строительных конструкциях зданий и помещений, а также на оборудовании. Каждую точку защищаемой поверхности необходимо контролировать не менее чем двумя автоматическими пожарными извещателями.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РУЧНЫЕ ПОЖАРНЫЕ ИЗВЕЩАТЕЛИ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4.15.</w:t>
      </w:r>
      <w:r>
        <w:rPr>
          <w:rFonts w:ascii="Times New Roman" w:hAnsi="Times New Roman"/>
          <w:sz w:val="18"/>
          <w:lang w:val="ru-RU"/>
        </w:rPr>
        <w:t xml:space="preserve"> Ручные извещатели следует устанавливать для подачи сигнала о пожаре в установках пожарной сигнализации.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4.16.</w:t>
      </w:r>
      <w:r>
        <w:rPr>
          <w:rFonts w:ascii="Times New Roman" w:hAnsi="Times New Roman"/>
          <w:sz w:val="18"/>
          <w:lang w:val="ru-RU"/>
        </w:rPr>
        <w:t xml:space="preserve"> Извещатели устанавливаются </w:t>
      </w:r>
      <w:r>
        <w:rPr>
          <w:rFonts w:ascii="Times New Roman" w:hAnsi="Times New Roman"/>
          <w:sz w:val="18"/>
          <w:lang w:val="ru-RU"/>
        </w:rPr>
        <w:t>как внутри, так и вне зданий на стенах и конструкциях на высоте</w:t>
      </w:r>
      <w:r>
        <w:rPr>
          <w:rFonts w:ascii="Times New Roman" w:hAnsi="Times New Roman"/>
          <w:noProof/>
          <w:sz w:val="18"/>
        </w:rPr>
        <w:t xml:space="preserve"> 1,5</w:t>
      </w:r>
      <w:r>
        <w:rPr>
          <w:rFonts w:ascii="Times New Roman" w:hAnsi="Times New Roman"/>
          <w:sz w:val="18"/>
          <w:lang w:val="ru-RU"/>
        </w:rPr>
        <w:t xml:space="preserve"> м от уровня пола или земли.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4.17.</w:t>
      </w:r>
      <w:r>
        <w:rPr>
          <w:rFonts w:ascii="Times New Roman" w:hAnsi="Times New Roman"/>
          <w:sz w:val="18"/>
          <w:lang w:val="ru-RU"/>
        </w:rPr>
        <w:t xml:space="preserve"> Внутри зданий извещатели следует устанавливать на путях эвакуации (в коридорах, проходах, лестничных клетках и т.д.) и при необходимости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в отдельных помещениях. Расстояние между извещателями должно быть не более</w:t>
      </w:r>
      <w:r>
        <w:rPr>
          <w:rFonts w:ascii="Times New Roman" w:hAnsi="Times New Roman"/>
          <w:noProof/>
          <w:sz w:val="18"/>
        </w:rPr>
        <w:t xml:space="preserve"> 50</w:t>
      </w:r>
      <w:r>
        <w:rPr>
          <w:rFonts w:ascii="Times New Roman" w:hAnsi="Times New Roman"/>
          <w:sz w:val="18"/>
          <w:lang w:val="ru-RU"/>
        </w:rPr>
        <w:t xml:space="preserve"> м. Извещатели устанавливаются по одному на всех лестничных площадках каждого этажа.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4.18.</w:t>
      </w:r>
      <w:r>
        <w:rPr>
          <w:rFonts w:ascii="Times New Roman" w:hAnsi="Times New Roman"/>
          <w:sz w:val="18"/>
          <w:lang w:val="ru-RU"/>
        </w:rPr>
        <w:t xml:space="preserve"> Вне здании извещатели следует устанавпивать на расстоянии не более</w:t>
      </w:r>
      <w:r>
        <w:rPr>
          <w:rFonts w:ascii="Times New Roman" w:hAnsi="Times New Roman"/>
          <w:noProof/>
          <w:sz w:val="18"/>
        </w:rPr>
        <w:t xml:space="preserve"> 150</w:t>
      </w:r>
      <w:r>
        <w:rPr>
          <w:rFonts w:ascii="Times New Roman" w:hAnsi="Times New Roman"/>
          <w:sz w:val="18"/>
          <w:lang w:val="ru-RU"/>
        </w:rPr>
        <w:t xml:space="preserve"> м один от другого и должны иметь</w:t>
      </w:r>
      <w:r>
        <w:rPr>
          <w:rFonts w:ascii="Times New Roman" w:hAnsi="Times New Roman"/>
          <w:sz w:val="18"/>
          <w:lang w:val="ru-RU"/>
        </w:rPr>
        <w:t xml:space="preserve"> указательные знаки согласно ГОСТ</w:t>
      </w:r>
      <w:r>
        <w:rPr>
          <w:rFonts w:ascii="Times New Roman" w:hAnsi="Times New Roman"/>
          <w:noProof/>
          <w:sz w:val="18"/>
        </w:rPr>
        <w:t xml:space="preserve"> 12.4.026-76.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Места установки ручных пожарных извещателей должны иметь искусственное освещение.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4.19.</w:t>
      </w:r>
      <w:r>
        <w:rPr>
          <w:rFonts w:ascii="Times New Roman" w:hAnsi="Times New Roman"/>
          <w:sz w:val="18"/>
          <w:lang w:val="ru-RU"/>
        </w:rPr>
        <w:t xml:space="preserve"> Извещатели следует включать в самостоятельный шлейф пожарной сигнализации или совместно с автоматическими пожарными извещателями.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ОБОРУДОВАНИЕ, АППАРАТУРА И ИХ РАЗМЕЩЕНИЕ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4.20.</w:t>
      </w:r>
      <w:r>
        <w:rPr>
          <w:rFonts w:ascii="Times New Roman" w:hAnsi="Times New Roman"/>
          <w:sz w:val="18"/>
          <w:lang w:val="ru-RU"/>
        </w:rPr>
        <w:t xml:space="preserve"> Резерв емкости станций пожарной сигнализации и концентраторов должен быть не менее </w:t>
      </w:r>
      <w:r>
        <w:rPr>
          <w:rFonts w:ascii="Times New Roman" w:hAnsi="Times New Roman"/>
          <w:noProof/>
          <w:sz w:val="18"/>
        </w:rPr>
        <w:t>10%.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4.21.</w:t>
      </w:r>
      <w:r>
        <w:rPr>
          <w:rFonts w:ascii="Times New Roman" w:hAnsi="Times New Roman"/>
          <w:sz w:val="18"/>
          <w:lang w:val="ru-RU"/>
        </w:rPr>
        <w:t xml:space="preserve"> Применение приемно-контрольных приборов и концентраторов, не обеспечивающих разделения сигналов о пожаре</w:t>
      </w:r>
      <w:r>
        <w:rPr>
          <w:rFonts w:ascii="Times New Roman" w:hAnsi="Times New Roman"/>
          <w:sz w:val="18"/>
          <w:lang w:val="ru-RU"/>
        </w:rPr>
        <w:t xml:space="preserve"> и о неисправностях. допускается при включении в них не более десяти шлейфов пожарной сигнализации, если отсутствует управление технологическим, электротехническим и другим оборудованием, а также автоматическими установками пожаротушения, дымоудаления и оповещения о пожаре.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4.22.</w:t>
      </w:r>
      <w:r>
        <w:rPr>
          <w:rFonts w:ascii="Times New Roman" w:hAnsi="Times New Roman"/>
          <w:sz w:val="18"/>
          <w:lang w:val="ru-RU"/>
        </w:rPr>
        <w:t xml:space="preserve"> Станции пожарной сигнализации, концентраторы, приемно-контрольные приборы следует устанавливать в помещении, где находится персонал, ведущий круглосуточное дежурство.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4.23.</w:t>
      </w:r>
      <w:r>
        <w:rPr>
          <w:rFonts w:ascii="Times New Roman" w:hAnsi="Times New Roman"/>
          <w:sz w:val="18"/>
          <w:lang w:val="ru-RU"/>
        </w:rPr>
        <w:t xml:space="preserve"> В обоснованных случаях допускается установка приемно-контр</w:t>
      </w:r>
      <w:r>
        <w:rPr>
          <w:rFonts w:ascii="Times New Roman" w:hAnsi="Times New Roman"/>
          <w:sz w:val="18"/>
          <w:lang w:val="ru-RU"/>
        </w:rPr>
        <w:t>ольных приборов в помещениях без персонала, ведущего круглосуточное дежурство. при обеспечении передачи извещений о пожаре и о неисправности в помещение пожарного поста или другое помещение с персоналом. ведущим круглосуточное дежурство, и обеспечении контроля каналов связи.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4.24.</w:t>
      </w:r>
      <w:r>
        <w:rPr>
          <w:rFonts w:ascii="Times New Roman" w:hAnsi="Times New Roman"/>
          <w:sz w:val="18"/>
          <w:lang w:val="ru-RU"/>
        </w:rPr>
        <w:t xml:space="preserve"> В помещениях без персонала, ведущего круглосуточное дежурство, следует предусмотреть меры, предотвращающие доступ посторонних лиц к приемно-контрольным приборам, и охранно-пожарную сигнализацию.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4.25.</w:t>
      </w:r>
      <w:r>
        <w:rPr>
          <w:rFonts w:ascii="Times New Roman" w:hAnsi="Times New Roman"/>
          <w:sz w:val="18"/>
          <w:lang w:val="ru-RU"/>
        </w:rPr>
        <w:t xml:space="preserve"> Станции пожарной сигнализации</w:t>
      </w:r>
      <w:r>
        <w:rPr>
          <w:rFonts w:ascii="Times New Roman" w:hAnsi="Times New Roman"/>
          <w:sz w:val="18"/>
          <w:lang w:val="ru-RU"/>
        </w:rPr>
        <w:t>, концентраторы, приемно-контрольные приборы и аппараты управления необходимо устанавливать в невзрывоопасных и непожароопасных помещениях на стенах, перегородках и конструкциях с нулевым пределом распространения огня.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Установка указанного оборудовании допускается на конструкциях из сгораемых материалов при условии защиты этих конструкций металлическим листом толщиной не менее</w:t>
      </w:r>
      <w:r>
        <w:rPr>
          <w:rFonts w:ascii="Times New Roman" w:hAnsi="Times New Roman"/>
          <w:noProof/>
          <w:sz w:val="18"/>
        </w:rPr>
        <w:t xml:space="preserve"> 1</w:t>
      </w:r>
      <w:r>
        <w:rPr>
          <w:rFonts w:ascii="Times New Roman" w:hAnsi="Times New Roman"/>
          <w:sz w:val="18"/>
          <w:lang w:val="ru-RU"/>
        </w:rPr>
        <w:t xml:space="preserve"> мм или другим листовым несгораемым материалом толщиной не менее </w:t>
      </w:r>
      <w:r>
        <w:rPr>
          <w:rFonts w:ascii="Times New Roman" w:hAnsi="Times New Roman"/>
          <w:noProof/>
          <w:sz w:val="18"/>
        </w:rPr>
        <w:t>10</w:t>
      </w:r>
      <w:r>
        <w:rPr>
          <w:rFonts w:ascii="Times New Roman" w:hAnsi="Times New Roman"/>
          <w:sz w:val="18"/>
          <w:lang w:val="ru-RU"/>
        </w:rPr>
        <w:t xml:space="preserve"> мм. При этом листовой материал должен выступать за контуры уста</w:t>
      </w:r>
      <w:r>
        <w:rPr>
          <w:rFonts w:ascii="Times New Roman" w:hAnsi="Times New Roman"/>
          <w:sz w:val="18"/>
          <w:lang w:val="ru-RU"/>
        </w:rPr>
        <w:t>новленного на нем оборудования не менее чем на</w:t>
      </w:r>
      <w:r>
        <w:rPr>
          <w:rFonts w:ascii="Times New Roman" w:hAnsi="Times New Roman"/>
          <w:noProof/>
          <w:sz w:val="18"/>
        </w:rPr>
        <w:t xml:space="preserve"> 100</w:t>
      </w:r>
      <w:r>
        <w:rPr>
          <w:rFonts w:ascii="Times New Roman" w:hAnsi="Times New Roman"/>
          <w:sz w:val="18"/>
          <w:lang w:val="ru-RU"/>
        </w:rPr>
        <w:t xml:space="preserve"> мм.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Расстояние между приемно-контрольными приборами и потолком из сгораемых материалов должно быть не менее</w:t>
      </w:r>
      <w:r>
        <w:rPr>
          <w:rFonts w:ascii="Times New Roman" w:hAnsi="Times New Roman"/>
          <w:noProof/>
          <w:sz w:val="18"/>
        </w:rPr>
        <w:t xml:space="preserve"> 1</w:t>
      </w:r>
      <w:r>
        <w:rPr>
          <w:rFonts w:ascii="Times New Roman" w:hAnsi="Times New Roman"/>
          <w:sz w:val="18"/>
          <w:lang w:val="ru-RU"/>
        </w:rPr>
        <w:t>,</w:t>
      </w:r>
      <w:r>
        <w:rPr>
          <w:rFonts w:ascii="Times New Roman" w:hAnsi="Times New Roman"/>
          <w:noProof/>
          <w:sz w:val="18"/>
        </w:rPr>
        <w:t>0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4.26.</w:t>
      </w:r>
      <w:r>
        <w:rPr>
          <w:rFonts w:ascii="Times New Roman" w:hAnsi="Times New Roman"/>
          <w:sz w:val="18"/>
          <w:lang w:val="ru-RU"/>
        </w:rPr>
        <w:t xml:space="preserve"> При смежном расположении нескольких станции пожарной сигнализации и приемно-контрольных приборов расстояние между ними должно быть не менее</w:t>
      </w:r>
      <w:r>
        <w:rPr>
          <w:rFonts w:ascii="Times New Roman" w:hAnsi="Times New Roman"/>
          <w:noProof/>
          <w:sz w:val="18"/>
        </w:rPr>
        <w:t xml:space="preserve"> 50</w:t>
      </w:r>
      <w:r>
        <w:rPr>
          <w:rFonts w:ascii="Times New Roman" w:hAnsi="Times New Roman"/>
          <w:sz w:val="18"/>
          <w:lang w:val="ru-RU"/>
        </w:rPr>
        <w:t xml:space="preserve"> мм.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4.27.</w:t>
      </w:r>
      <w:r>
        <w:rPr>
          <w:rFonts w:ascii="Times New Roman" w:hAnsi="Times New Roman"/>
          <w:sz w:val="18"/>
          <w:lang w:val="ru-RU"/>
        </w:rPr>
        <w:t xml:space="preserve"> Оборудование и аппараты управления, устанавливаемые на стене или стойке, следует размещать на высоте</w:t>
      </w:r>
      <w:r>
        <w:rPr>
          <w:rFonts w:ascii="Times New Roman" w:hAnsi="Times New Roman"/>
          <w:noProof/>
          <w:sz w:val="18"/>
        </w:rPr>
        <w:t xml:space="preserve"> 0,8 —1</w:t>
      </w:r>
      <w:r>
        <w:rPr>
          <w:rFonts w:ascii="Times New Roman" w:hAnsi="Times New Roman"/>
          <w:sz w:val="18"/>
          <w:lang w:val="ru-RU"/>
        </w:rPr>
        <w:t>,</w:t>
      </w:r>
      <w:r>
        <w:rPr>
          <w:rFonts w:ascii="Times New Roman" w:hAnsi="Times New Roman"/>
          <w:noProof/>
          <w:sz w:val="18"/>
        </w:rPr>
        <w:t>8</w:t>
      </w:r>
      <w:r>
        <w:rPr>
          <w:rFonts w:ascii="Times New Roman" w:hAnsi="Times New Roman"/>
          <w:sz w:val="18"/>
          <w:lang w:val="ru-RU"/>
        </w:rPr>
        <w:t xml:space="preserve"> м от пола.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4.28.</w:t>
      </w:r>
      <w:r>
        <w:rPr>
          <w:rFonts w:ascii="Times New Roman" w:hAnsi="Times New Roman"/>
          <w:sz w:val="18"/>
          <w:lang w:val="ru-RU"/>
        </w:rPr>
        <w:t xml:space="preserve"> Помещение пожарного поста должно иметь площадь не менее</w:t>
      </w:r>
      <w:r>
        <w:rPr>
          <w:rFonts w:ascii="Times New Roman" w:hAnsi="Times New Roman"/>
          <w:noProof/>
          <w:sz w:val="18"/>
        </w:rPr>
        <w:t xml:space="preserve"> 15</w:t>
      </w:r>
      <w:r>
        <w:rPr>
          <w:rFonts w:ascii="Times New Roman" w:hAnsi="Times New Roman"/>
          <w:sz w:val="18"/>
          <w:lang w:val="ru-RU"/>
        </w:rPr>
        <w:t xml:space="preserve"> м</w:t>
      </w:r>
      <w:r>
        <w:rPr>
          <w:rFonts w:ascii="Times New Roman" w:hAnsi="Times New Roman"/>
          <w:sz w:val="18"/>
          <w:vertAlign w:val="superscript"/>
          <w:lang w:val="ru-RU"/>
        </w:rPr>
        <w:t>2</w:t>
      </w:r>
      <w:r>
        <w:rPr>
          <w:rFonts w:ascii="Times New Roman" w:hAnsi="Times New Roman"/>
          <w:sz w:val="18"/>
          <w:lang w:val="ru-RU"/>
        </w:rPr>
        <w:t>, расположено на первом или цокольном этаже здания, иметь выход непосредственно наружу. Температура воздуха в помещении пожарного поста должна быть от</w:t>
      </w:r>
      <w:r>
        <w:rPr>
          <w:rFonts w:ascii="Times New Roman" w:hAnsi="Times New Roman"/>
          <w:noProof/>
          <w:sz w:val="18"/>
        </w:rPr>
        <w:t xml:space="preserve"> 18</w:t>
      </w:r>
      <w:r>
        <w:rPr>
          <w:rFonts w:ascii="Times New Roman" w:hAnsi="Times New Roman"/>
          <w:sz w:val="18"/>
          <w:lang w:val="ru-RU"/>
        </w:rPr>
        <w:t xml:space="preserve"> до </w:t>
      </w:r>
      <w:r>
        <w:rPr>
          <w:rFonts w:ascii="Times New Roman" w:hAnsi="Times New Roman"/>
          <w:noProof/>
          <w:sz w:val="18"/>
        </w:rPr>
        <w:t>25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sym w:font="Symbol" w:char="F0B0"/>
      </w:r>
      <w:r>
        <w:rPr>
          <w:rFonts w:ascii="Times New Roman" w:hAnsi="Times New Roman"/>
          <w:sz w:val="18"/>
          <w:lang w:val="ru-RU"/>
        </w:rPr>
        <w:t>С, относительная влажность воздуха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не более</w:t>
      </w:r>
      <w:r>
        <w:rPr>
          <w:rFonts w:ascii="Times New Roman" w:hAnsi="Times New Roman"/>
          <w:noProof/>
          <w:sz w:val="18"/>
        </w:rPr>
        <w:t xml:space="preserve"> 80 %.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4.29.</w:t>
      </w:r>
      <w:r>
        <w:rPr>
          <w:rFonts w:ascii="Times New Roman" w:hAnsi="Times New Roman"/>
          <w:sz w:val="18"/>
          <w:lang w:val="ru-RU"/>
        </w:rPr>
        <w:t xml:space="preserve"> Помещение пожарного поста или помещение с персоналом, ведущим круглосуточное дежурство, в котором размещается аппаратура пожарной сигнализации, должны иметь естественное освещение, а также искусственное освещение не менее</w:t>
      </w:r>
      <w:r>
        <w:rPr>
          <w:rFonts w:ascii="Times New Roman" w:hAnsi="Times New Roman"/>
          <w:noProof/>
          <w:sz w:val="18"/>
        </w:rPr>
        <w:t xml:space="preserve"> 150</w:t>
      </w:r>
      <w:r>
        <w:rPr>
          <w:rFonts w:ascii="Times New Roman" w:hAnsi="Times New Roman"/>
          <w:sz w:val="18"/>
          <w:lang w:val="ru-RU"/>
        </w:rPr>
        <w:t xml:space="preserve"> лк дли люминесцентных ламп и не менее </w:t>
      </w:r>
      <w:r>
        <w:rPr>
          <w:rFonts w:ascii="Times New Roman" w:hAnsi="Times New Roman"/>
          <w:noProof/>
          <w:sz w:val="18"/>
        </w:rPr>
        <w:t>100</w:t>
      </w:r>
      <w:r>
        <w:rPr>
          <w:rFonts w:ascii="Times New Roman" w:hAnsi="Times New Roman"/>
          <w:sz w:val="18"/>
          <w:lang w:val="ru-RU"/>
        </w:rPr>
        <w:t xml:space="preserve"> лк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для ламп накаливани</w:t>
      </w:r>
      <w:r>
        <w:rPr>
          <w:rFonts w:ascii="Times New Roman" w:hAnsi="Times New Roman"/>
          <w:sz w:val="18"/>
          <w:lang w:val="ru-RU"/>
        </w:rPr>
        <w:t>я. Кроме рабочего освещения предусматривается аварийное освещение, которое должно обеспечивать освещенность на рабочих поверхностях не менее</w:t>
      </w:r>
      <w:r>
        <w:rPr>
          <w:rFonts w:ascii="Times New Roman" w:hAnsi="Times New Roman"/>
          <w:noProof/>
          <w:sz w:val="18"/>
        </w:rPr>
        <w:t xml:space="preserve"> 10 %</w:t>
      </w:r>
      <w:r>
        <w:rPr>
          <w:rFonts w:ascii="Times New Roman" w:hAnsi="Times New Roman"/>
          <w:sz w:val="18"/>
          <w:lang w:val="ru-RU"/>
        </w:rPr>
        <w:t xml:space="preserve"> соответствующих норм рабочего освещения. Питание сети аварийного освещения при отсутствии надежного резервирования переменным током необходимо осуществлять от аккумуляторных батарей.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4.30.</w:t>
      </w:r>
      <w:r>
        <w:rPr>
          <w:rFonts w:ascii="Times New Roman" w:hAnsi="Times New Roman"/>
          <w:sz w:val="18"/>
          <w:lang w:val="ru-RU"/>
        </w:rPr>
        <w:t xml:space="preserve"> В помещениях при отсутствии персонала, ведущего круглосуточное дежурство, где установлены приемно-контрольные приборы, значения температуры и влажности воздуха должны соответств</w:t>
      </w:r>
      <w:r>
        <w:rPr>
          <w:rFonts w:ascii="Times New Roman" w:hAnsi="Times New Roman"/>
          <w:sz w:val="18"/>
          <w:lang w:val="ru-RU"/>
        </w:rPr>
        <w:t>овать требованиям стандартов, паспортов и инструкций по эксплуатации оборудования установок пожарной сигнализации.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4.31.</w:t>
      </w:r>
      <w:r>
        <w:rPr>
          <w:rFonts w:ascii="Times New Roman" w:hAnsi="Times New Roman"/>
          <w:sz w:val="18"/>
          <w:lang w:val="ru-RU"/>
        </w:rPr>
        <w:t xml:space="preserve"> Помещение, в котором расположены станции пожарной сигнализации или концентратор, должно быть обеспечено телефонной связью с пожарной охраной.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Звуковые сигналы о пожаре должны отличаться по тональности от звуковых сигналов о неисправности установки.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4.32.</w:t>
      </w:r>
      <w:r>
        <w:rPr>
          <w:rFonts w:ascii="Times New Roman" w:hAnsi="Times New Roman"/>
          <w:sz w:val="18"/>
          <w:lang w:val="ru-RU"/>
        </w:rPr>
        <w:t xml:space="preserve"> В помещении пожарного поста не следует устанавливать аккумуляторные батареи.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ШЛЕЙФЫ ПОЖАРНОЙ СИГНАЛИЗАЦИИ, 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СОЕДИНИТЕЛЬНЫЕ И ПИТАЮЩИЕ Л</w:t>
      </w:r>
      <w:r>
        <w:rPr>
          <w:rFonts w:ascii="Times New Roman" w:hAnsi="Times New Roman"/>
          <w:b/>
          <w:sz w:val="18"/>
          <w:lang w:val="ru-RU"/>
        </w:rPr>
        <w:t xml:space="preserve">ИНИИ 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УСТАНОВОК ПОЖАРНОЙ СИГНАЛИЗАЦИИ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4.33.</w:t>
      </w:r>
      <w:r>
        <w:rPr>
          <w:rFonts w:ascii="Times New Roman" w:hAnsi="Times New Roman"/>
          <w:sz w:val="18"/>
          <w:lang w:val="ru-RU"/>
        </w:rPr>
        <w:t xml:space="preserve"> Выбор проводов и кабелей для шлейфов пожарной сигнализации и соединительных линий следует производить в соответствии с ПУЭ с учетом требований настоящего раздела и технической документации на конкретные типы оборудования установок.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4.34.</w:t>
      </w:r>
      <w:r>
        <w:rPr>
          <w:rFonts w:ascii="Times New Roman" w:hAnsi="Times New Roman"/>
          <w:sz w:val="18"/>
          <w:lang w:val="ru-RU"/>
        </w:rPr>
        <w:t xml:space="preserve"> Шлейфы пожарной сигнализации и соединительные линии необходимо выполнять с условием обеспечения автоматического контроля целостности их по всей длине.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Указанное требование не распространяется на аппаратуру, принцип действия котор</w:t>
      </w:r>
      <w:r>
        <w:rPr>
          <w:rFonts w:ascii="Times New Roman" w:hAnsi="Times New Roman"/>
          <w:sz w:val="18"/>
          <w:lang w:val="ru-RU"/>
        </w:rPr>
        <w:t>ой не позволяет осуществлять автоматический контроль.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b/>
          <w:noProof/>
          <w:sz w:val="18"/>
        </w:rPr>
        <w:t>36.</w:t>
      </w:r>
      <w:r>
        <w:rPr>
          <w:rFonts w:ascii="Times New Roman" w:hAnsi="Times New Roman"/>
          <w:sz w:val="18"/>
          <w:lang w:val="ru-RU"/>
        </w:rPr>
        <w:t xml:space="preserve"> Шлейфы пожарной сигнализации следует выполнять самостоятельными проводами и кабелями с медными жилами.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Шлейфы пожарной сигнализации напряжением до</w:t>
      </w:r>
      <w:r>
        <w:rPr>
          <w:rFonts w:ascii="Times New Roman" w:hAnsi="Times New Roman"/>
          <w:noProof/>
          <w:sz w:val="18"/>
        </w:rPr>
        <w:t xml:space="preserve"> 60</w:t>
      </w:r>
      <w:r>
        <w:rPr>
          <w:rFonts w:ascii="Times New Roman" w:hAnsi="Times New Roman"/>
          <w:sz w:val="18"/>
          <w:lang w:val="ru-RU"/>
        </w:rPr>
        <w:t xml:space="preserve"> В следует выполнять проводами связи.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4.36.</w:t>
      </w:r>
      <w:r>
        <w:rPr>
          <w:rFonts w:ascii="Times New Roman" w:hAnsi="Times New Roman"/>
          <w:sz w:val="18"/>
          <w:lang w:val="ru-RU"/>
        </w:rPr>
        <w:t xml:space="preserve"> Соединительные линии напряжением до</w:t>
      </w:r>
      <w:r>
        <w:rPr>
          <w:rFonts w:ascii="Times New Roman" w:hAnsi="Times New Roman"/>
          <w:noProof/>
          <w:sz w:val="18"/>
        </w:rPr>
        <w:t xml:space="preserve"> 60</w:t>
      </w:r>
      <w:r>
        <w:rPr>
          <w:rFonts w:ascii="Times New Roman" w:hAnsi="Times New Roman"/>
          <w:sz w:val="18"/>
          <w:lang w:val="ru-RU"/>
        </w:rPr>
        <w:t xml:space="preserve"> В необходимо выполнять телефонными кабелями с медными жилами комплексной сети связи при условии выделения каналов связи.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При невозможности использования комплексной сети связи допускается выполнять соединительные линии с</w:t>
      </w:r>
      <w:r>
        <w:rPr>
          <w:rFonts w:ascii="Times New Roman" w:hAnsi="Times New Roman"/>
          <w:sz w:val="18"/>
          <w:lang w:val="ru-RU"/>
        </w:rPr>
        <w:t>амостоятельными проводами и кабелями связи с медными жилами.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4.37.</w:t>
      </w:r>
      <w:r>
        <w:rPr>
          <w:rFonts w:ascii="Times New Roman" w:hAnsi="Times New Roman"/>
          <w:sz w:val="18"/>
          <w:lang w:val="ru-RU"/>
        </w:rPr>
        <w:t xml:space="preserve"> Диаметр медной жилы проводов и кабелей связи должен быть не менее</w:t>
      </w:r>
      <w:r>
        <w:rPr>
          <w:rFonts w:ascii="Times New Roman" w:hAnsi="Times New Roman"/>
          <w:noProof/>
          <w:sz w:val="18"/>
        </w:rPr>
        <w:t xml:space="preserve"> 0,4</w:t>
      </w:r>
      <w:r>
        <w:rPr>
          <w:rFonts w:ascii="Times New Roman" w:hAnsi="Times New Roman"/>
          <w:sz w:val="18"/>
          <w:lang w:val="ru-RU"/>
        </w:rPr>
        <w:t xml:space="preserve"> мм.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4.38.</w:t>
      </w:r>
      <w:r>
        <w:rPr>
          <w:rFonts w:ascii="Times New Roman" w:hAnsi="Times New Roman"/>
          <w:sz w:val="18"/>
          <w:lang w:val="ru-RU"/>
        </w:rPr>
        <w:t xml:space="preserve"> Цепи электропитания станций пожарной сигнализации и приемно-контрольных приборов, а также цепи управления автоматическими установками пожаротушения следует выполнять самостоятельными проводами и кабелями. Не допускается прокладка их транзитом через помещения, контролируемые автоматическими пожарными извещателями, за исключением прокладки жаростойкими проводами и </w:t>
      </w:r>
      <w:r>
        <w:rPr>
          <w:rFonts w:ascii="Times New Roman" w:hAnsi="Times New Roman"/>
          <w:sz w:val="18"/>
          <w:lang w:val="ru-RU"/>
        </w:rPr>
        <w:t>кабелями или а пустотах строительных конструкций с нулевым пределом распространения огня.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4.39.</w:t>
      </w:r>
      <w:r>
        <w:rPr>
          <w:rFonts w:ascii="Times New Roman" w:hAnsi="Times New Roman"/>
          <w:sz w:val="18"/>
          <w:lang w:val="ru-RU"/>
        </w:rPr>
        <w:t xml:space="preserve"> Прокладку проводов и кабелей следует выполнять в соответствии с ПУЭ, СНиП</w:t>
      </w:r>
      <w:r>
        <w:rPr>
          <w:rFonts w:ascii="Times New Roman" w:hAnsi="Times New Roman"/>
          <w:noProof/>
          <w:sz w:val="18"/>
        </w:rPr>
        <w:t xml:space="preserve"> III-33</w:t>
      </w:r>
      <w:r>
        <w:rPr>
          <w:rFonts w:ascii="Times New Roman" w:hAnsi="Times New Roman"/>
          <w:sz w:val="18"/>
          <w:lang w:val="ru-RU"/>
        </w:rPr>
        <w:t>-</w:t>
      </w:r>
      <w:r>
        <w:rPr>
          <w:rFonts w:ascii="Times New Roman" w:hAnsi="Times New Roman"/>
          <w:noProof/>
          <w:sz w:val="18"/>
        </w:rPr>
        <w:t>76*</w:t>
      </w:r>
      <w:r>
        <w:rPr>
          <w:rFonts w:ascii="Times New Roman" w:hAnsi="Times New Roman"/>
          <w:sz w:val="18"/>
          <w:lang w:val="ru-RU"/>
        </w:rPr>
        <w:t>,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 xml:space="preserve">нормами технологического проектирования ВНТП </w:t>
      </w:r>
      <w:r>
        <w:rPr>
          <w:rFonts w:ascii="Times New Roman" w:hAnsi="Times New Roman"/>
          <w:noProof/>
          <w:sz w:val="18"/>
        </w:rPr>
        <w:t>116-80</w:t>
      </w:r>
      <w:r>
        <w:rPr>
          <w:rFonts w:ascii="Times New Roman" w:hAnsi="Times New Roman"/>
          <w:sz w:val="18"/>
          <w:lang w:val="ru-RU"/>
        </w:rPr>
        <w:t xml:space="preserve"> Минсвязи СССР "Проводные средства связи. Линейно-кабельные сооружения" и с учетом требований настоящего раздела.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4.40.</w:t>
      </w:r>
      <w:r>
        <w:rPr>
          <w:rFonts w:ascii="Times New Roman" w:hAnsi="Times New Roman"/>
          <w:sz w:val="18"/>
          <w:lang w:val="ru-RU"/>
        </w:rPr>
        <w:t xml:space="preserve"> Не допускается совместная прокладка цепей напряжением до</w:t>
      </w:r>
      <w:r>
        <w:rPr>
          <w:rFonts w:ascii="Times New Roman" w:hAnsi="Times New Roman"/>
          <w:noProof/>
          <w:sz w:val="18"/>
        </w:rPr>
        <w:t xml:space="preserve"> 60</w:t>
      </w:r>
      <w:r>
        <w:rPr>
          <w:rFonts w:ascii="Times New Roman" w:hAnsi="Times New Roman"/>
          <w:sz w:val="18"/>
          <w:lang w:val="ru-RU"/>
        </w:rPr>
        <w:t xml:space="preserve"> В с цепями напряжением свыше</w:t>
      </w:r>
      <w:r>
        <w:rPr>
          <w:rFonts w:ascii="Times New Roman" w:hAnsi="Times New Roman"/>
          <w:noProof/>
          <w:sz w:val="18"/>
        </w:rPr>
        <w:t xml:space="preserve"> 60</w:t>
      </w:r>
      <w:r>
        <w:rPr>
          <w:rFonts w:ascii="Times New Roman" w:hAnsi="Times New Roman"/>
          <w:sz w:val="18"/>
          <w:lang w:val="ru-RU"/>
        </w:rPr>
        <w:t xml:space="preserve"> В в одной трубе, одном рукаве, коробе, пучке, замкнутом канале стро</w:t>
      </w:r>
      <w:r>
        <w:rPr>
          <w:rFonts w:ascii="Times New Roman" w:hAnsi="Times New Roman"/>
          <w:sz w:val="18"/>
          <w:lang w:val="ru-RU"/>
        </w:rPr>
        <w:t>ительной конструкции или на одном лотке.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Совместная прокладка указанных цепей допускается лишь в разных отсеках коробов и лотков. имеющих сплошные продольные перегородки с пределом огнестойкости не менее</w:t>
      </w:r>
      <w:r>
        <w:rPr>
          <w:rFonts w:ascii="Times New Roman" w:hAnsi="Times New Roman"/>
          <w:noProof/>
          <w:sz w:val="18"/>
        </w:rPr>
        <w:t xml:space="preserve"> 0,25</w:t>
      </w:r>
      <w:r>
        <w:rPr>
          <w:rFonts w:ascii="Times New Roman" w:hAnsi="Times New Roman"/>
          <w:sz w:val="18"/>
          <w:lang w:val="ru-RU"/>
        </w:rPr>
        <w:t xml:space="preserve"> ч из несгораемого материала.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4.41.</w:t>
      </w:r>
      <w:r>
        <w:rPr>
          <w:rFonts w:ascii="Times New Roman" w:hAnsi="Times New Roman"/>
          <w:sz w:val="18"/>
          <w:lang w:val="ru-RU"/>
        </w:rPr>
        <w:t xml:space="preserve"> Провода и кабели искробезопасных цепей следует прокладывать в соответствии с ПУЭ и техническими условиями на приборы пожарной сигнализации.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4.42.</w:t>
      </w:r>
      <w:r>
        <w:rPr>
          <w:rFonts w:ascii="Times New Roman" w:hAnsi="Times New Roman"/>
          <w:sz w:val="18"/>
          <w:lang w:val="ru-RU"/>
        </w:rPr>
        <w:t xml:space="preserve"> При параллельной открытой прокладке расстояния между проводами и кабелями шлейфов пожарной сигнализации и соединительных л</w:t>
      </w:r>
      <w:r>
        <w:rPr>
          <w:rFonts w:ascii="Times New Roman" w:hAnsi="Times New Roman"/>
          <w:sz w:val="18"/>
          <w:lang w:val="ru-RU"/>
        </w:rPr>
        <w:t>иний с силовыми и осветительными проводами должны быть не менее</w:t>
      </w:r>
      <w:r>
        <w:rPr>
          <w:rFonts w:ascii="Times New Roman" w:hAnsi="Times New Roman"/>
          <w:noProof/>
          <w:sz w:val="18"/>
        </w:rPr>
        <w:t xml:space="preserve"> 0,5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При необходимости прокладки этих проводов и кабелей на расстоянии менее</w:t>
      </w:r>
      <w:r>
        <w:rPr>
          <w:rFonts w:ascii="Times New Roman" w:hAnsi="Times New Roman"/>
          <w:noProof/>
          <w:sz w:val="18"/>
        </w:rPr>
        <w:t xml:space="preserve"> 0,5</w:t>
      </w:r>
      <w:r>
        <w:rPr>
          <w:rFonts w:ascii="Times New Roman" w:hAnsi="Times New Roman"/>
          <w:sz w:val="18"/>
          <w:lang w:val="ru-RU"/>
        </w:rPr>
        <w:t xml:space="preserve"> м от силовых и осветительных проводов они должны иметь защиту от наводок.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Допускается уменьшение расстояния до</w:t>
      </w:r>
      <w:r>
        <w:rPr>
          <w:rFonts w:ascii="Times New Roman" w:hAnsi="Times New Roman"/>
          <w:noProof/>
          <w:sz w:val="18"/>
        </w:rPr>
        <w:t xml:space="preserve"> 0</w:t>
      </w:r>
      <w:r>
        <w:rPr>
          <w:rFonts w:ascii="Times New Roman" w:hAnsi="Times New Roman"/>
          <w:sz w:val="18"/>
          <w:lang w:val="ru-RU"/>
        </w:rPr>
        <w:t>,</w:t>
      </w:r>
      <w:r>
        <w:rPr>
          <w:rFonts w:ascii="Times New Roman" w:hAnsi="Times New Roman"/>
          <w:noProof/>
          <w:sz w:val="18"/>
        </w:rPr>
        <w:t>25</w:t>
      </w:r>
      <w:r>
        <w:rPr>
          <w:rFonts w:ascii="Times New Roman" w:hAnsi="Times New Roman"/>
          <w:sz w:val="18"/>
          <w:lang w:val="ru-RU"/>
        </w:rPr>
        <w:t xml:space="preserve"> м от проводов и кабелей шлейфов пожарной сигнализации и соединительных линий без защиты от наводок до одиночных осветительных проводов и контрольных кабелей.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4.43.</w:t>
      </w:r>
      <w:r>
        <w:rPr>
          <w:rFonts w:ascii="Times New Roman" w:hAnsi="Times New Roman"/>
          <w:sz w:val="18"/>
          <w:lang w:val="ru-RU"/>
        </w:rPr>
        <w:t xml:space="preserve"> В помещениях, где электромагнитные поля и наводки превышают уровень, установленный ГО</w:t>
      </w:r>
      <w:r>
        <w:rPr>
          <w:rFonts w:ascii="Times New Roman" w:hAnsi="Times New Roman"/>
          <w:sz w:val="18"/>
          <w:lang w:val="ru-RU"/>
        </w:rPr>
        <w:t>СТ</w:t>
      </w:r>
      <w:r>
        <w:rPr>
          <w:rFonts w:ascii="Times New Roman" w:hAnsi="Times New Roman"/>
          <w:noProof/>
          <w:sz w:val="18"/>
        </w:rPr>
        <w:t xml:space="preserve"> 23511—79,</w:t>
      </w:r>
      <w:r>
        <w:rPr>
          <w:rFonts w:ascii="Times New Roman" w:hAnsi="Times New Roman"/>
          <w:sz w:val="18"/>
          <w:lang w:val="ru-RU"/>
        </w:rPr>
        <w:t xml:space="preserve"> шлейфы пожарной сигнализации и соединительные линии должны быть защищены от наводок.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4.44.</w:t>
      </w:r>
      <w:r>
        <w:rPr>
          <w:rFonts w:ascii="Times New Roman" w:hAnsi="Times New Roman"/>
          <w:sz w:val="18"/>
          <w:lang w:val="ru-RU"/>
        </w:rPr>
        <w:t xml:space="preserve"> При необходимости защиты шлейфов и соединительных линий от электромагнитных наводок следует применять экранированные или неэкранированные провода и кабели, прокладываемые в металлических трубах, рукавах, коробах и т. д. При этом экранирующие элементы должны быть заземлены.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4.45.</w:t>
      </w:r>
      <w:r>
        <w:rPr>
          <w:rFonts w:ascii="Times New Roman" w:hAnsi="Times New Roman"/>
          <w:sz w:val="18"/>
          <w:lang w:val="ru-RU"/>
        </w:rPr>
        <w:t xml:space="preserve"> Наружные проводки установок пожарной сигнализации не допускается выполнять воздушными линиями, за исключением проводок в установ</w:t>
      </w:r>
      <w:r>
        <w:rPr>
          <w:rFonts w:ascii="Times New Roman" w:hAnsi="Times New Roman"/>
          <w:sz w:val="18"/>
          <w:lang w:val="ru-RU"/>
        </w:rPr>
        <w:t xml:space="preserve">ках </w:t>
      </w:r>
      <w:r>
        <w:rPr>
          <w:rFonts w:ascii="Times New Roman" w:hAnsi="Times New Roman"/>
          <w:i/>
          <w:sz w:val="18"/>
          <w:lang w:val="ru-RU"/>
        </w:rPr>
        <w:t>с</w:t>
      </w:r>
      <w:r>
        <w:rPr>
          <w:rFonts w:ascii="Times New Roman" w:hAnsi="Times New Roman"/>
          <w:sz w:val="18"/>
          <w:lang w:val="ru-RU"/>
        </w:rPr>
        <w:t xml:space="preserve"> одношлейфными приемно-контрольными приборами в сельской местности, а также приводок на тросах между зданиями при невозможности прокладки подземных трасс.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4.46.</w:t>
      </w:r>
      <w:r>
        <w:rPr>
          <w:rFonts w:ascii="Times New Roman" w:hAnsi="Times New Roman"/>
          <w:sz w:val="18"/>
          <w:lang w:val="ru-RU"/>
        </w:rPr>
        <w:t xml:space="preserve"> Взаиморезирвирующие кабельные линии, питающие электроэнергией установки пожарной сигнализации, следует прокладывать по разным трассам, исключающим при загорании возможность одновременной потери взаиморезервирующих кабельных линий. Прокладка их в одном кабельном сооружении запрещается.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Допускается совместная прокладка указанных кабельных линий п</w:t>
      </w:r>
      <w:r>
        <w:rPr>
          <w:rFonts w:ascii="Times New Roman" w:hAnsi="Times New Roman"/>
          <w:sz w:val="18"/>
          <w:lang w:val="ru-RU"/>
        </w:rPr>
        <w:t>ри условии прокладки одной из них в коробе (канале), выполненном из несгораемых материалов, с пределом огнестойкости не менее</w:t>
      </w:r>
      <w:r>
        <w:rPr>
          <w:rFonts w:ascii="Times New Roman" w:hAnsi="Times New Roman"/>
          <w:noProof/>
          <w:sz w:val="18"/>
        </w:rPr>
        <w:t xml:space="preserve"> 0</w:t>
      </w:r>
      <w:r>
        <w:rPr>
          <w:rFonts w:ascii="Times New Roman" w:hAnsi="Times New Roman"/>
          <w:sz w:val="18"/>
          <w:lang w:val="ru-RU"/>
        </w:rPr>
        <w:t>,</w:t>
      </w:r>
      <w:r>
        <w:rPr>
          <w:rFonts w:ascii="Times New Roman" w:hAnsi="Times New Roman"/>
          <w:noProof/>
          <w:sz w:val="18"/>
        </w:rPr>
        <w:t>75</w:t>
      </w:r>
      <w:r>
        <w:rPr>
          <w:rFonts w:ascii="Times New Roman" w:hAnsi="Times New Roman"/>
          <w:sz w:val="18"/>
          <w:lang w:val="ru-RU"/>
        </w:rPr>
        <w:t xml:space="preserve"> ч.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4.47.</w:t>
      </w:r>
      <w:r>
        <w:rPr>
          <w:rFonts w:ascii="Times New Roman" w:hAnsi="Times New Roman"/>
          <w:sz w:val="18"/>
          <w:lang w:val="ru-RU"/>
        </w:rPr>
        <w:t xml:space="preserve"> Соединительные пинии должны иметь резервный запас по жильности кабелей и по клеммам телефонных коробок соответственно по</w:t>
      </w:r>
      <w:r>
        <w:rPr>
          <w:rFonts w:ascii="Times New Roman" w:hAnsi="Times New Roman"/>
          <w:noProof/>
          <w:sz w:val="18"/>
        </w:rPr>
        <w:t xml:space="preserve"> 20 %.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СВЯЗЬ УСТАНОВОК ПОЖАРНОЙ СИГНАЛИЗАЦИИ 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С ТЕХНОЛОГИЧЕСКИМ 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И ЭЛЕКТРОТЕХНИЧЕСКИМ ОБОРУДОВАНИЕМ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4.48.</w:t>
      </w:r>
      <w:r>
        <w:rPr>
          <w:rFonts w:ascii="Times New Roman" w:hAnsi="Times New Roman"/>
          <w:sz w:val="18"/>
          <w:lang w:val="ru-RU"/>
        </w:rPr>
        <w:t xml:space="preserve"> При необходимости в установках пожарной сигнализации следует предусматривать контактные или бесконтактные (потенциальные или беспотенциальные) э</w:t>
      </w:r>
      <w:r>
        <w:rPr>
          <w:rFonts w:ascii="Times New Roman" w:hAnsi="Times New Roman"/>
          <w:sz w:val="18"/>
          <w:lang w:val="ru-RU"/>
        </w:rPr>
        <w:t>лементы на выходах аппаратуры пожарной сигнализации для управления технологическим и электротехническим оборудованием объекта, а также системой оповещения о пожаре.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4.49.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Установки пожарной сигнализации должны формировать импульс на управление автоматическими установками пожаротушения, дымоудаления и оповещения о пожаре при срабатывании не менее двух автоматических пожарных извещателей, устанавливаемых в одном контролируемом помещении.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Управление технологическим, электротехническим и другим оборудованием, б</w:t>
      </w:r>
      <w:r>
        <w:rPr>
          <w:rFonts w:ascii="Times New Roman" w:hAnsi="Times New Roman"/>
          <w:sz w:val="18"/>
          <w:lang w:val="ru-RU"/>
        </w:rPr>
        <w:t>локируемым с установкой пожарной сигнализации, допускается осуществлять при срабатывании одного пожарного извещателя.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ЭЛЕКТРОСНАБЖЕНИЕ УСТАНОВОК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4.50.</w:t>
      </w:r>
      <w:r>
        <w:rPr>
          <w:rFonts w:ascii="Times New Roman" w:hAnsi="Times New Roman"/>
          <w:sz w:val="18"/>
          <w:lang w:val="ru-RU"/>
        </w:rPr>
        <w:t xml:space="preserve"> По степени обеспечения надежности электроснабжения электроприемники установок следует относить к</w:t>
      </w:r>
      <w:r>
        <w:rPr>
          <w:rFonts w:ascii="Times New Roman" w:hAnsi="Times New Roman"/>
          <w:noProof/>
          <w:sz w:val="18"/>
        </w:rPr>
        <w:t xml:space="preserve"> I</w:t>
      </w:r>
      <w:r>
        <w:rPr>
          <w:rFonts w:ascii="Times New Roman" w:hAnsi="Times New Roman"/>
          <w:sz w:val="18"/>
          <w:lang w:val="ru-RU"/>
        </w:rPr>
        <w:t xml:space="preserve"> категории согласно ПУЭ, за исключением случаев, указанных в п.</w:t>
      </w:r>
      <w:r>
        <w:rPr>
          <w:rFonts w:ascii="Times New Roman" w:hAnsi="Times New Roman"/>
          <w:noProof/>
          <w:sz w:val="18"/>
        </w:rPr>
        <w:t xml:space="preserve"> 2.65.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4.51.</w:t>
      </w:r>
      <w:r>
        <w:rPr>
          <w:rFonts w:ascii="Times New Roman" w:hAnsi="Times New Roman"/>
          <w:sz w:val="18"/>
          <w:lang w:val="ru-RU"/>
        </w:rPr>
        <w:t xml:space="preserve"> Питание электроприемников следует осуществлять согласно ПУЭ с учетом требований пп.</w:t>
      </w:r>
      <w:r>
        <w:rPr>
          <w:rFonts w:ascii="Times New Roman" w:hAnsi="Times New Roman"/>
          <w:noProof/>
          <w:sz w:val="18"/>
        </w:rPr>
        <w:t xml:space="preserve"> 2.65</w:t>
      </w:r>
      <w:r>
        <w:rPr>
          <w:rFonts w:ascii="Times New Roman" w:hAnsi="Times New Roman"/>
          <w:sz w:val="18"/>
          <w:lang w:val="ru-RU"/>
        </w:rPr>
        <w:t xml:space="preserve">, </w:t>
      </w:r>
      <w:r>
        <w:rPr>
          <w:rFonts w:ascii="Times New Roman" w:hAnsi="Times New Roman"/>
          <w:noProof/>
          <w:sz w:val="18"/>
        </w:rPr>
        <w:t>2.67.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4.52.</w:t>
      </w:r>
      <w:r>
        <w:rPr>
          <w:rFonts w:ascii="Times New Roman" w:hAnsi="Times New Roman"/>
          <w:sz w:val="18"/>
          <w:lang w:val="ru-RU"/>
        </w:rPr>
        <w:t xml:space="preserve"> При использовании в качестве резервного источника питания аккумуляторной батареи до</w:t>
      </w:r>
      <w:r>
        <w:rPr>
          <w:rFonts w:ascii="Times New Roman" w:hAnsi="Times New Roman"/>
          <w:sz w:val="18"/>
          <w:lang w:val="ru-RU"/>
        </w:rPr>
        <w:t>лжна обеспечиваться работа установки в течение не менее</w:t>
      </w:r>
      <w:r>
        <w:rPr>
          <w:rFonts w:ascii="Times New Roman" w:hAnsi="Times New Roman"/>
          <w:noProof/>
          <w:sz w:val="18"/>
        </w:rPr>
        <w:t xml:space="preserve"> 24</w:t>
      </w:r>
      <w:r>
        <w:rPr>
          <w:rFonts w:ascii="Times New Roman" w:hAnsi="Times New Roman"/>
          <w:sz w:val="18"/>
          <w:lang w:val="ru-RU"/>
        </w:rPr>
        <w:t xml:space="preserve"> ч в дежурном режиме и в течение не менее </w:t>
      </w:r>
      <w:r>
        <w:rPr>
          <w:rFonts w:ascii="Times New Roman" w:hAnsi="Times New Roman"/>
          <w:noProof/>
          <w:sz w:val="18"/>
        </w:rPr>
        <w:t>3</w:t>
      </w:r>
      <w:r>
        <w:rPr>
          <w:rFonts w:ascii="Times New Roman" w:hAnsi="Times New Roman"/>
          <w:sz w:val="18"/>
          <w:lang w:val="ru-RU"/>
        </w:rPr>
        <w:t xml:space="preserve"> ч в режиме пожара.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ЗАЩИТНОЕ ЗАЗЕМЛЕНИЕ И ЗАНУЛЕНИЕ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4.53.</w:t>
      </w:r>
      <w:r>
        <w:rPr>
          <w:rFonts w:ascii="Times New Roman" w:hAnsi="Times New Roman"/>
          <w:sz w:val="18"/>
          <w:lang w:val="ru-RU"/>
        </w:rPr>
        <w:t xml:space="preserve"> Защитное заземление и зануление установок следует выполнять в соответствии с ПУЭ, СН</w:t>
      </w:r>
      <w:r>
        <w:rPr>
          <w:rFonts w:ascii="Times New Roman" w:hAnsi="Times New Roman"/>
          <w:noProof/>
          <w:sz w:val="18"/>
        </w:rPr>
        <w:t xml:space="preserve"> 102</w:t>
      </w:r>
      <w:r>
        <w:rPr>
          <w:rFonts w:ascii="Times New Roman" w:hAnsi="Times New Roman"/>
          <w:sz w:val="18"/>
          <w:lang w:val="ru-RU"/>
        </w:rPr>
        <w:t>-</w:t>
      </w:r>
      <w:r>
        <w:rPr>
          <w:rFonts w:ascii="Times New Roman" w:hAnsi="Times New Roman"/>
          <w:noProof/>
          <w:sz w:val="18"/>
        </w:rPr>
        <w:t>76</w:t>
      </w:r>
      <w:r>
        <w:rPr>
          <w:rFonts w:ascii="Times New Roman" w:hAnsi="Times New Roman"/>
          <w:sz w:val="18"/>
          <w:lang w:val="ru-RU"/>
        </w:rPr>
        <w:t xml:space="preserve"> и с технической документацией на эти установки.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ПРИЛОЖЕНИЕ</w:t>
      </w:r>
      <w:r>
        <w:rPr>
          <w:rFonts w:ascii="Times New Roman" w:hAnsi="Times New Roman"/>
          <w:noProof/>
          <w:sz w:val="18"/>
        </w:rPr>
        <w:t xml:space="preserve"> 1</w:t>
      </w: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i/>
          <w:sz w:val="18"/>
          <w:lang w:val="ru-RU"/>
        </w:rPr>
        <w:t>Обязательное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ТЕРМИНЫ И ОПРЕДЕЛЕНИЯ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1.</w:t>
      </w:r>
      <w:r>
        <w:rPr>
          <w:rFonts w:ascii="Times New Roman" w:hAnsi="Times New Roman"/>
          <w:sz w:val="18"/>
          <w:lang w:val="ru-RU"/>
        </w:rPr>
        <w:t xml:space="preserve"> Расчетный уровень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уровень в резервуаре при хранении в нем расчетного количества пожарного запаса огнетушащего вещества.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</w:t>
      </w:r>
      <w:r>
        <w:rPr>
          <w:rFonts w:ascii="Times New Roman" w:hAnsi="Times New Roman"/>
          <w:sz w:val="18"/>
          <w:lang w:val="ru-RU"/>
        </w:rPr>
        <w:t xml:space="preserve"> Побудительная система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трубоп</w:t>
      </w:r>
      <w:r>
        <w:rPr>
          <w:rFonts w:ascii="Times New Roman" w:hAnsi="Times New Roman"/>
          <w:sz w:val="18"/>
          <w:lang w:val="ru-RU"/>
        </w:rPr>
        <w:t>ровод, заполненный водой, раствором пенообразователя, сжатым воздухом, или трос с легкоплавкими замками, предназначенный для   автоматического и дистанционного включения дренчерных установок водяного и пенного пожаротушения, а также установок газового пожаротушения с пневмоэлектрическим пуском.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</w:t>
      </w:r>
      <w:r>
        <w:rPr>
          <w:rFonts w:ascii="Times New Roman" w:hAnsi="Times New Roman"/>
          <w:sz w:val="18"/>
          <w:lang w:val="ru-RU"/>
        </w:rPr>
        <w:t xml:space="preserve"> Подводящий трубопровод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трубопровод, соединяющий насосы с узлами управления установок водяного и пенного пожаротушения.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</w:t>
      </w:r>
      <w:r>
        <w:rPr>
          <w:rFonts w:ascii="Times New Roman" w:hAnsi="Times New Roman"/>
          <w:sz w:val="18"/>
          <w:lang w:val="ru-RU"/>
        </w:rPr>
        <w:t xml:space="preserve"> Питающий трубопровод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трубопровод, соединяющий узлы управления установок водяного и пе</w:t>
      </w:r>
      <w:r>
        <w:rPr>
          <w:rFonts w:ascii="Times New Roman" w:hAnsi="Times New Roman"/>
          <w:sz w:val="18"/>
          <w:lang w:val="ru-RU"/>
        </w:rPr>
        <w:t>нного пожаротушения с распределительными трубопроводами.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5.</w:t>
      </w:r>
      <w:r>
        <w:rPr>
          <w:rFonts w:ascii="Times New Roman" w:hAnsi="Times New Roman"/>
          <w:sz w:val="18"/>
          <w:lang w:val="ru-RU"/>
        </w:rPr>
        <w:t xml:space="preserve"> Распределительный трубопровод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трубопровод с установленными оросителями, проложенный в пределах защищаемого помещения.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6.</w:t>
      </w:r>
      <w:r>
        <w:rPr>
          <w:rFonts w:ascii="Times New Roman" w:hAnsi="Times New Roman"/>
          <w:sz w:val="18"/>
          <w:lang w:val="ru-RU"/>
        </w:rPr>
        <w:t xml:space="preserve"> Магистральный трубопровод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трубопровод, соединяющий распределительные устройства установок газового пожаротушения с распределительными трубопроводами.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7.</w:t>
      </w:r>
      <w:r>
        <w:rPr>
          <w:rFonts w:ascii="Times New Roman" w:hAnsi="Times New Roman"/>
          <w:sz w:val="18"/>
          <w:lang w:val="ru-RU"/>
        </w:rPr>
        <w:t xml:space="preserve"> Автоматический водопитатель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водопитатель, обеспечивающий расчетный расход и напор для установок водяного и пенного пожаротушения до включения основного водопитателя.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8.</w:t>
      </w:r>
      <w:r>
        <w:rPr>
          <w:rFonts w:ascii="Times New Roman" w:hAnsi="Times New Roman"/>
          <w:sz w:val="18"/>
          <w:lang w:val="ru-RU"/>
        </w:rPr>
        <w:t xml:space="preserve"> Основной водопитатель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водопитатель, обеспечивающий работу установок водяного и пенного пожаротушения расчетными расходом и напором в течение нормированного времени работы установки.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9.</w:t>
      </w:r>
      <w:r>
        <w:rPr>
          <w:rFonts w:ascii="Times New Roman" w:hAnsi="Times New Roman"/>
          <w:sz w:val="18"/>
          <w:lang w:val="ru-RU"/>
        </w:rPr>
        <w:t xml:space="preserve"> Дистанционное включение (пуск) установки</w:t>
      </w:r>
      <w:r>
        <w:rPr>
          <w:rFonts w:ascii="Times New Roman" w:hAnsi="Times New Roman"/>
          <w:noProof/>
          <w:sz w:val="18"/>
        </w:rPr>
        <w:t xml:space="preserve"> — </w:t>
      </w:r>
      <w:r>
        <w:rPr>
          <w:rFonts w:ascii="Times New Roman" w:hAnsi="Times New Roman"/>
          <w:sz w:val="18"/>
          <w:lang w:val="ru-RU"/>
        </w:rPr>
        <w:t>включение от пусковых элементов, устанавливаемых в защищаемом помещении или располагаемых рядом с ним, в диспетчерской или на пожарном посту.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10.</w:t>
      </w:r>
      <w:r>
        <w:rPr>
          <w:rFonts w:ascii="Times New Roman" w:hAnsi="Times New Roman"/>
          <w:sz w:val="18"/>
          <w:lang w:val="ru-RU"/>
        </w:rPr>
        <w:t xml:space="preserve"> Местное включение (пуск) установки</w:t>
      </w:r>
      <w:r>
        <w:rPr>
          <w:rFonts w:ascii="Times New Roman" w:hAnsi="Times New Roman"/>
          <w:noProof/>
          <w:sz w:val="18"/>
        </w:rPr>
        <w:t xml:space="preserve"> — </w:t>
      </w:r>
      <w:r>
        <w:rPr>
          <w:rFonts w:ascii="Times New Roman" w:hAnsi="Times New Roman"/>
          <w:sz w:val="18"/>
          <w:lang w:val="ru-RU"/>
        </w:rPr>
        <w:t>включение от пусковых элементов, устанавливаемых в насосной станции или станции пожаротушения.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11.</w:t>
      </w:r>
      <w:r>
        <w:rPr>
          <w:rFonts w:ascii="Times New Roman" w:hAnsi="Times New Roman"/>
          <w:sz w:val="18"/>
          <w:lang w:val="ru-RU"/>
        </w:rPr>
        <w:t xml:space="preserve"> Высотное стеллажное хранение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хранение товаров и материалов на стеллажах с высотой складирования свыше</w:t>
      </w:r>
      <w:r>
        <w:rPr>
          <w:rFonts w:ascii="Times New Roman" w:hAnsi="Times New Roman"/>
          <w:noProof/>
          <w:sz w:val="18"/>
        </w:rPr>
        <w:t xml:space="preserve"> 5,5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12.</w:t>
      </w:r>
      <w:r>
        <w:rPr>
          <w:rFonts w:ascii="Times New Roman" w:hAnsi="Times New Roman"/>
          <w:sz w:val="18"/>
          <w:lang w:val="ru-RU"/>
        </w:rPr>
        <w:t xml:space="preserve"> Внутристеллажное пространство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пространство, ограниченное конструкциями стеллажа.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13.</w:t>
      </w:r>
      <w:r>
        <w:rPr>
          <w:rFonts w:ascii="Times New Roman" w:hAnsi="Times New Roman"/>
          <w:sz w:val="18"/>
          <w:lang w:val="ru-RU"/>
        </w:rPr>
        <w:t xml:space="preserve"> Командный импульс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переключение контактных или бесконтактных (потенциальных или беспотенциальных) элементов на выходах аппаратуры установки пожаротушения или пожарной сигнализации.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14.</w:t>
      </w:r>
      <w:r>
        <w:rPr>
          <w:rFonts w:ascii="Times New Roman" w:hAnsi="Times New Roman"/>
          <w:sz w:val="18"/>
          <w:lang w:val="ru-RU"/>
        </w:rPr>
        <w:t xml:space="preserve"> Шлейф пожарной сигнализации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провода или кабели, прокладываемые от пожарных извещателей до соединительной коробки ил</w:t>
      </w:r>
      <w:r>
        <w:rPr>
          <w:rFonts w:ascii="Times New Roman" w:hAnsi="Times New Roman"/>
          <w:sz w:val="18"/>
          <w:lang w:val="ru-RU"/>
        </w:rPr>
        <w:t>и приемно-контрольного прибора.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15.</w:t>
      </w:r>
      <w:r>
        <w:rPr>
          <w:rFonts w:ascii="Times New Roman" w:hAnsi="Times New Roman"/>
          <w:sz w:val="18"/>
          <w:lang w:val="ru-RU"/>
        </w:rPr>
        <w:t xml:space="preserve"> Соединительная линия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провода или кабели, прокладываемые от соединительной коробки или контрольно-приемного прибора до станции пожарной сигнализации и между станциями.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ПРИЛОЖЕНИЕ 2</w:t>
      </w: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i/>
          <w:sz w:val="18"/>
          <w:lang w:val="ru-RU"/>
        </w:rPr>
        <w:t>Обязательное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ГРУППЫ ПОМЕЩЕНИЙ (ПРОИЗВОДСТВ И ТЕХНОЛОГИЧЕСКИХ ПРОЦЕССОВ) ПО СТЕПЕНИ ОПАСНОСТИ РАЗВИТИЯ ПОЖАРА 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В ЗАВИСИМОСТИ ОТ ИХ ФУНКЦИОНАЛЬНОГО НАЗНАЧЕНИЯ 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И ПОЖАРНОЙ НАГРУЗКИ СГОРАЕМЫХ МАТЕРИАЛОВ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57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Группа поме-щений</w:t>
            </w:r>
          </w:p>
        </w:tc>
        <w:tc>
          <w:tcPr>
            <w:tcW w:w="5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Перечень характерных помещений, производств,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lef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7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5727" w:type="dxa"/>
            <w:tcBorders>
              <w:right w:val="single" w:sz="12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Помещения книгохранилищ, библиотек, цирков, хранения сгораемых музейных ценностей, фондохранилищ, музеев и выставок, картинных галерей, концертных и киноконцертных залов, электронно-вычислительных машин, магазинов, зданий управлений, гостиниц, больниц (пожарная нагрузка до</w:t>
            </w:r>
            <w:r>
              <w:rPr>
                <w:rFonts w:ascii="Times New Roman" w:hAnsi="Times New Roman"/>
                <w:noProof/>
                <w:sz w:val="16"/>
              </w:rPr>
              <w:t xml:space="preserve"> 200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МДж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м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lang w:val="ru-RU"/>
              </w:rPr>
              <w:t>)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Помещения окрасочные, пропиточные, малярные, обезжиривания, консервации и расконсервации, смесеприготовительные, промывки деталей с применением ЛВЖ и ГЖ; помещения деревообрабаты</w:t>
            </w:r>
            <w:r>
              <w:rPr>
                <w:rFonts w:ascii="Times New Roman" w:hAnsi="Times New Roman"/>
                <w:sz w:val="16"/>
                <w:lang w:val="ru-RU"/>
              </w:rPr>
              <w:t>вающего, текстильного, трикотажного, текстильно-галантерейного производств; помещения для производства ваты, швейной промышленности, обувного, кожевенного и мехового производств, искусственных и пленочных материалов; помещения целлюлозно-бумажного и печатного производства; помещения для производств с применением резинотехнических изделий,  предпри</w:t>
            </w:r>
            <w:r>
              <w:rPr>
                <w:rFonts w:ascii="Times New Roman" w:hAnsi="Times New Roman"/>
                <w:sz w:val="16"/>
                <w:lang w:val="ru-RU"/>
              </w:rPr>
              <w:softHyphen/>
              <w:t>я</w:t>
            </w:r>
            <w:r>
              <w:rPr>
                <w:rFonts w:ascii="Times New Roman" w:hAnsi="Times New Roman"/>
                <w:sz w:val="16"/>
                <w:lang w:val="ru-RU"/>
              </w:rPr>
              <w:softHyphen/>
              <w:t>тий по обслуживанию автомобилей (пожарная нагрузка от</w:t>
            </w:r>
            <w:r>
              <w:rPr>
                <w:rFonts w:ascii="Times New Roman" w:hAnsi="Times New Roman"/>
                <w:noProof/>
                <w:sz w:val="16"/>
              </w:rPr>
              <w:t xml:space="preserve"> 200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 до  2000 МДж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м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lang w:val="ru-RU"/>
              </w:rPr>
              <w:t>)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Помещения для производства резинотехнических изделий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right="114"/>
              <w:jc w:val="both"/>
              <w:rPr>
                <w:rFonts w:ascii="Times New Roman" w:hAnsi="Times New Roman"/>
                <w:noProof/>
                <w:sz w:val="16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Помещения для производства г</w:t>
            </w:r>
            <w:r>
              <w:rPr>
                <w:rFonts w:ascii="Times New Roman" w:hAnsi="Times New Roman"/>
                <w:sz w:val="16"/>
                <w:lang w:val="ru-RU"/>
              </w:rPr>
              <w:t>орючих натуральных и синтетических волокон, кинопленки на нитрооснове и их переработки и обработки; окрасочные и сушильные камеры, участки открытой окраски и сушки; краскоприготовительных, лакоприготовительных, клееприготови-тельных с применением ЛВЖ и ГЖ; машинные залы компрессорных станций, станций регенерации, гидрирования, экстракции и помещения других производств, перерабатывающих горючие газы, бензин, спирты, эфиры и другие ЛВЖ и ГЖ (пожарная нагрузка свыше</w:t>
            </w:r>
            <w:r>
              <w:rPr>
                <w:rFonts w:ascii="Times New Roman" w:hAnsi="Times New Roman"/>
                <w:noProof/>
                <w:sz w:val="16"/>
              </w:rPr>
              <w:t xml:space="preserve"> 2000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МДж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м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noProof/>
                <w:sz w:val="16"/>
              </w:rPr>
              <w:t>).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Склады несгораемых материало</w:t>
            </w:r>
            <w:r>
              <w:rPr>
                <w:rFonts w:ascii="Times New Roman" w:hAnsi="Times New Roman"/>
                <w:sz w:val="16"/>
                <w:lang w:val="ru-RU"/>
              </w:rPr>
              <w:t>в в сгораемой упаковке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Склады твердых сгораемых материалов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Склады лаков, красок, ЛВЖ, ГЖ, пластмасс, резины, резинотехкических изделий, каучука, смол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Примечания:</w:t>
            </w:r>
            <w:r>
              <w:rPr>
                <w:rFonts w:ascii="Times New Roman" w:hAnsi="Times New Roman"/>
                <w:b/>
                <w:noProof/>
                <w:sz w:val="16"/>
              </w:rPr>
              <w:t xml:space="preserve"> 1.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Группы помещений определены по их функциональному назначению. В тех случаях, когда невозможно подобрать аналогичные производства, группу следует определять по величине пожарной нагрузки.</w:t>
            </w: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i/>
                <w:noProof/>
                <w:sz w:val="16"/>
              </w:rPr>
            </w:pPr>
            <w:r>
              <w:rPr>
                <w:rFonts w:ascii="Times New Roman" w:hAnsi="Times New Roman"/>
                <w:b/>
                <w:noProof/>
                <w:sz w:val="16"/>
              </w:rPr>
              <w:t>2.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Пожарная нагрузке определяется по СТ СЭВ</w:t>
            </w:r>
            <w:r>
              <w:rPr>
                <w:rFonts w:ascii="Times New Roman" w:hAnsi="Times New Roman"/>
                <w:noProof/>
                <w:sz w:val="16"/>
              </w:rPr>
              <w:t xml:space="preserve"> 446-77 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(без учета коэффициентов </w:t>
            </w:r>
            <w:r>
              <w:rPr>
                <w:rFonts w:ascii="Times New Roman" w:hAnsi="Times New Roman"/>
                <w:i/>
                <w:sz w:val="16"/>
              </w:rPr>
              <w:t>a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6"/>
              </w:rPr>
              <w:t>b</w:t>
            </w:r>
            <w:r>
              <w:rPr>
                <w:rFonts w:ascii="Times New Roman" w:hAnsi="Times New Roman"/>
                <w:i/>
                <w:sz w:val="16"/>
                <w:lang w:val="ru-RU"/>
              </w:rPr>
              <w:t>,</w:t>
            </w:r>
            <w:r>
              <w:rPr>
                <w:rFonts w:ascii="Times New Roman" w:hAnsi="Times New Roman"/>
                <w:i/>
                <w:noProof/>
                <w:sz w:val="16"/>
              </w:rPr>
              <w:t xml:space="preserve"> с</w:t>
            </w:r>
            <w:r>
              <w:rPr>
                <w:rFonts w:ascii="Times New Roman" w:hAnsi="Times New Roman"/>
                <w:sz w:val="16"/>
                <w:lang w:val="ru-RU"/>
              </w:rPr>
              <w:t>)</w:t>
            </w:r>
            <w:r>
              <w:rPr>
                <w:rFonts w:ascii="Times New Roman" w:hAnsi="Times New Roman"/>
                <w:i/>
                <w:noProof/>
                <w:sz w:val="16"/>
              </w:rPr>
              <w:t>.</w:t>
            </w: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16"/>
              </w:rPr>
              <w:t>3.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Параметры установок водяного и пенного пожаротушения для складских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помещений, встроенных в здания, помещения которых относятся к 1-й группе</w:t>
            </w:r>
            <w:r>
              <w:rPr>
                <w:rFonts w:ascii="Times New Roman" w:hAnsi="Times New Roman"/>
                <w:noProof/>
                <w:sz w:val="16"/>
              </w:rPr>
              <w:t>,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следует принимать по 2-й группе помещений.</w:t>
            </w: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</w:tr>
    </w:tbl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ПРИЛОЖЕНИЕ</w:t>
      </w:r>
      <w:r>
        <w:rPr>
          <w:rFonts w:ascii="Times New Roman" w:hAnsi="Times New Roman"/>
          <w:noProof/>
          <w:sz w:val="18"/>
        </w:rPr>
        <w:t xml:space="preserve"> 3</w:t>
      </w: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i/>
          <w:sz w:val="18"/>
          <w:lang w:val="ru-RU"/>
        </w:rPr>
        <w:t>Рекомендуемое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ВЫБОР АВТОМАТИЧЕСКИХ ПОЖАРНЫХ ИЗВЕЩАТЕЛЕЙ 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В ЗАВИСИМОСТИ ОТ НАЗНАЧЕНИЯ ПОМЕЩЕНИЯ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tbl>
      <w:tblPr>
        <w:tblW w:w="0" w:type="auto"/>
        <w:tblInd w:w="-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4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№ п.п.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Автомати-ческий пожарный извещатель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Перечень характерных помещений, производств,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5892" w:type="dxa"/>
            <w:gridSpan w:val="2"/>
            <w:tcBorders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i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i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А. </w:t>
            </w:r>
            <w:r>
              <w:rPr>
                <w:rFonts w:ascii="Times New Roman" w:hAnsi="Times New Roman"/>
                <w:i/>
                <w:sz w:val="16"/>
                <w:lang w:val="ru-RU"/>
              </w:rPr>
              <w:t>Производственные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Тепловой или дымовой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Тепловой или световой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Световой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Тепловой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Тепловой или световой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Тепловой или дымовой</w:t>
            </w:r>
          </w:p>
        </w:tc>
        <w:tc>
          <w:tcPr>
            <w:tcW w:w="475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left="113" w:hanging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. С производством и хранением: </w:t>
            </w:r>
          </w:p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изделий из древесины, синтетических смол, синтетических волокон, полимерных материалов, текстильных, трикотажных, текстильно-галантерейных, швейных, обувных, кожевенных, табачных, меховых,  целлюлозно-бумажных изделий, целлулоида, резины, резинотехнических  изделий, синтетического каучука, горючих рентгеновских и кинофотопленок, хлопка</w:t>
            </w:r>
          </w:p>
          <w:p w:rsidR="00000000" w:rsidRDefault="004A49C1">
            <w:pPr>
              <w:ind w:left="113" w:hanging="113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лаков, красок, растворителей, ЛВЖ, ГЖ, смазочных материалов, химических реактивов, спиртоводочной продукции</w:t>
            </w:r>
          </w:p>
          <w:p w:rsidR="00000000" w:rsidRDefault="004A49C1">
            <w:pPr>
              <w:ind w:left="113" w:hanging="113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щелочных </w:t>
            </w:r>
            <w:r>
              <w:rPr>
                <w:rFonts w:ascii="Times New Roman" w:hAnsi="Times New Roman"/>
                <w:sz w:val="16"/>
                <w:lang w:val="ru-RU"/>
              </w:rPr>
              <w:t>металлов, металлических порошков, каучука натурального</w:t>
            </w:r>
          </w:p>
          <w:p w:rsidR="00000000" w:rsidRDefault="004A49C1">
            <w:pPr>
              <w:ind w:left="113" w:hanging="113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муки, комбикормов и других продуктов и материалов с выделением пыли</w:t>
            </w:r>
          </w:p>
          <w:p w:rsidR="00000000" w:rsidRDefault="004A49C1">
            <w:pPr>
              <w:ind w:left="113" w:hanging="113"/>
              <w:jc w:val="both"/>
              <w:rPr>
                <w:rFonts w:ascii="Times New Roman" w:hAnsi="Times New Roman"/>
                <w:i/>
                <w:sz w:val="16"/>
                <w:lang w:val="ru-RU"/>
              </w:rPr>
            </w:pPr>
          </w:p>
          <w:p w:rsidR="00000000" w:rsidRDefault="004A49C1">
            <w:pPr>
              <w:ind w:left="113" w:hanging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noProof/>
                <w:sz w:val="16"/>
              </w:rPr>
              <w:t>II.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С производством: </w:t>
            </w:r>
          </w:p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бумаги, картона, обоев, животноводческой и птицеводческой продукции</w:t>
            </w:r>
          </w:p>
          <w:p w:rsidR="00000000" w:rsidRDefault="004A49C1">
            <w:pPr>
              <w:ind w:left="113" w:hanging="113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left="113" w:hanging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III</w:t>
            </w:r>
            <w:r>
              <w:rPr>
                <w:rFonts w:ascii="Times New Roman" w:hAnsi="Times New Roman"/>
                <w:sz w:val="16"/>
                <w:lang w:val="ru-RU"/>
              </w:rPr>
              <w:t>. С хранением:</w:t>
            </w:r>
          </w:p>
          <w:p w:rsidR="00000000" w:rsidRDefault="004A49C1">
            <w:pPr>
              <w:ind w:left="113" w:right="5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несгораемых материалов в сгораемой упаковке, твердых сгораемых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5892" w:type="dxa"/>
            <w:gridSpan w:val="2"/>
            <w:tcBorders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i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Б. </w:t>
            </w:r>
            <w:r>
              <w:rPr>
                <w:rFonts w:ascii="Times New Roman" w:hAnsi="Times New Roman"/>
                <w:i/>
                <w:sz w:val="16"/>
                <w:lang w:val="ru-RU"/>
              </w:rPr>
              <w:t>Специальные сооружения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7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9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То же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Дымовой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Тепловой или световой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Тепловой или дымовой</w:t>
            </w:r>
          </w:p>
        </w:tc>
        <w:tc>
          <w:tcPr>
            <w:tcW w:w="475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Помещения (сооружения) для прокладки кабелей; помещения для трансформаторов, распределит</w:t>
            </w:r>
            <w:r>
              <w:rPr>
                <w:rFonts w:ascii="Times New Roman" w:hAnsi="Times New Roman"/>
                <w:sz w:val="16"/>
                <w:lang w:val="ru-RU"/>
              </w:rPr>
              <w:t>ельных и щитовых устройств</w:t>
            </w:r>
          </w:p>
          <w:p w:rsidR="00000000" w:rsidRDefault="004A49C1">
            <w:pPr>
              <w:ind w:left="113" w:hanging="113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left="113"/>
              <w:jc w:val="both"/>
              <w:rPr>
                <w:rFonts w:ascii="Times New Roman" w:hAnsi="Times New Roman"/>
                <w:i/>
                <w:noProof/>
                <w:sz w:val="16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Помещения электронно-вычислительном техники, электронных регуляторов, управляющих машин, АТС, радио-аппаратных</w:t>
            </w: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Помещения для оборудования и трубопроводов по перекачке горючих жидкостей и масел, для испытаний двигателей внутреннего сгорания и топливной аппаратуры, наполнения баллонов горючими газами</w:t>
            </w: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right="194" w:firstLine="142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Помещения предприятий по обслуживанию автомобилей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5892" w:type="dxa"/>
            <w:gridSpan w:val="2"/>
            <w:tcBorders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i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В. </w:t>
            </w:r>
            <w:r>
              <w:rPr>
                <w:rFonts w:ascii="Times New Roman" w:hAnsi="Times New Roman"/>
                <w:i/>
                <w:sz w:val="16"/>
                <w:lang w:val="ru-RU"/>
              </w:rPr>
              <w:t>Общественные здания и сооружения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Дымовой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Тепловой или дымовой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Тепловой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Дымовой или светов</w:t>
            </w:r>
            <w:r>
              <w:rPr>
                <w:rFonts w:ascii="Times New Roman" w:hAnsi="Times New Roman"/>
                <w:sz w:val="16"/>
                <w:lang w:val="ru-RU"/>
              </w:rPr>
              <w:t>ой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475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Зрительные, репетиционные, лекционные, читальные и конференц-залы, артистические, кулуарные,    костюмерные, реставрационные мастерские, киносветопроекционные, аппаратные, фойе, холлы, коридоры, гардеробные, книгохранилища, архивы</w:t>
            </w:r>
          </w:p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Склады декораций, бутафории и реквизитов, административно-хозяйственные помещения, машиносчетные станции, пульты управления </w:t>
            </w:r>
          </w:p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Жилые помещения, больничные палаты, помещения предприятий торговли, общественного питания и бытового обслуживания</w:t>
            </w:r>
          </w:p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left="113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Помещения музеев и выставок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right="194" w:firstLine="176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Прим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ечание.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Необходимость установки в одном помещении автоматических пожарных извещателей, реагирующих на разные признаки горения в начальной стадии пожара, определяется технико-экономическим обоснованием.</w:t>
            </w:r>
          </w:p>
          <w:p w:rsidR="00000000" w:rsidRDefault="004A49C1">
            <w:pPr>
              <w:ind w:firstLine="176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</w:tr>
    </w:tbl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ПРИЛОЖЕНИЕ 4</w:t>
      </w:r>
    </w:p>
    <w:p w:rsidR="00000000" w:rsidRDefault="004A49C1">
      <w:pPr>
        <w:ind w:firstLine="284"/>
        <w:jc w:val="right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i/>
          <w:sz w:val="18"/>
          <w:lang w:val="ru-RU"/>
        </w:rPr>
        <w:t>Обязательное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ТРЕБОВАНИЯ К ПОМЕЩЕНИЯМ И ОБОРУДОВАНИЮ СКЛАДОВ 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С ВЫСОТНЫМ СТЕЛЛАЖНЫМ ХРАНЕНИЕМ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1.</w:t>
      </w:r>
      <w:r>
        <w:rPr>
          <w:rFonts w:ascii="Times New Roman" w:hAnsi="Times New Roman"/>
          <w:sz w:val="18"/>
          <w:lang w:val="ru-RU"/>
        </w:rPr>
        <w:t xml:space="preserve"> Стеллажи должны иметь горизонтальные экраны с шагом по высоте не более</w:t>
      </w:r>
      <w:r>
        <w:rPr>
          <w:rFonts w:ascii="Times New Roman" w:hAnsi="Times New Roman"/>
          <w:noProof/>
          <w:sz w:val="18"/>
        </w:rPr>
        <w:t xml:space="preserve"> 4</w:t>
      </w:r>
      <w:r>
        <w:rPr>
          <w:rFonts w:ascii="Times New Roman" w:hAnsi="Times New Roman"/>
          <w:sz w:val="18"/>
          <w:lang w:val="ru-RU"/>
        </w:rPr>
        <w:t>,0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</w:t>
      </w:r>
      <w:r>
        <w:rPr>
          <w:rFonts w:ascii="Times New Roman" w:hAnsi="Times New Roman"/>
          <w:sz w:val="18"/>
          <w:lang w:val="ru-RU"/>
        </w:rPr>
        <w:t xml:space="preserve"> Экраны необходимо изготавливать из несгораемого материала.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</w:t>
      </w:r>
      <w:r>
        <w:rPr>
          <w:rFonts w:ascii="Times New Roman" w:hAnsi="Times New Roman"/>
          <w:sz w:val="18"/>
          <w:lang w:val="ru-RU"/>
        </w:rPr>
        <w:t xml:space="preserve"> Экраны должны перекрывать все горизонтальное сече</w:t>
      </w:r>
      <w:r>
        <w:rPr>
          <w:rFonts w:ascii="Times New Roman" w:hAnsi="Times New Roman"/>
          <w:sz w:val="18"/>
          <w:lang w:val="ru-RU"/>
        </w:rPr>
        <w:t>ние стеллажа, в том числе и зазоры между спаренными стеллажами. Экраны и днища тары и поддонов должны иметь отверстия диаметром</w:t>
      </w:r>
      <w:r>
        <w:rPr>
          <w:rFonts w:ascii="Times New Roman" w:hAnsi="Times New Roman"/>
          <w:noProof/>
          <w:sz w:val="18"/>
        </w:rPr>
        <w:t xml:space="preserve"> 10</w:t>
      </w:r>
      <w:r>
        <w:rPr>
          <w:rFonts w:ascii="Times New Roman" w:hAnsi="Times New Roman"/>
          <w:sz w:val="18"/>
          <w:lang w:val="ru-RU"/>
        </w:rPr>
        <w:t xml:space="preserve"> мм, расположенные равномерно, со стороной квадрата</w:t>
      </w:r>
      <w:r>
        <w:rPr>
          <w:rFonts w:ascii="Times New Roman" w:hAnsi="Times New Roman"/>
          <w:noProof/>
          <w:sz w:val="18"/>
        </w:rPr>
        <w:t xml:space="preserve"> 150</w:t>
      </w:r>
      <w:r>
        <w:rPr>
          <w:rFonts w:ascii="Times New Roman" w:hAnsi="Times New Roman"/>
          <w:sz w:val="18"/>
          <w:lang w:val="ru-RU"/>
        </w:rPr>
        <w:t xml:space="preserve"> мм.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4.</w:t>
      </w:r>
      <w:r>
        <w:rPr>
          <w:rFonts w:ascii="Times New Roman" w:hAnsi="Times New Roman"/>
          <w:sz w:val="18"/>
          <w:lang w:val="ru-RU"/>
        </w:rPr>
        <w:t xml:space="preserve"> В стеллажах должны быть предусмотрены поперечные проходы высотой не менее</w:t>
      </w:r>
      <w:r>
        <w:rPr>
          <w:rFonts w:ascii="Times New Roman" w:hAnsi="Times New Roman"/>
          <w:noProof/>
          <w:sz w:val="18"/>
        </w:rPr>
        <w:t xml:space="preserve"> 2</w:t>
      </w:r>
      <w:r>
        <w:rPr>
          <w:rFonts w:ascii="Times New Roman" w:hAnsi="Times New Roman"/>
          <w:sz w:val="18"/>
          <w:lang w:val="ru-RU"/>
        </w:rPr>
        <w:t xml:space="preserve"> м и шириной не менее</w:t>
      </w:r>
      <w:r>
        <w:rPr>
          <w:rFonts w:ascii="Times New Roman" w:hAnsi="Times New Roman"/>
          <w:noProof/>
          <w:sz w:val="18"/>
        </w:rPr>
        <w:t xml:space="preserve"> 1,5</w:t>
      </w:r>
      <w:r>
        <w:rPr>
          <w:rFonts w:ascii="Times New Roman" w:hAnsi="Times New Roman"/>
          <w:sz w:val="18"/>
          <w:lang w:val="ru-RU"/>
        </w:rPr>
        <w:t xml:space="preserve"> м через каждые</w:t>
      </w:r>
      <w:r>
        <w:rPr>
          <w:rFonts w:ascii="Times New Roman" w:hAnsi="Times New Roman"/>
          <w:noProof/>
          <w:sz w:val="18"/>
        </w:rPr>
        <w:t xml:space="preserve"> 40</w:t>
      </w:r>
      <w:r>
        <w:rPr>
          <w:rFonts w:ascii="Times New Roman" w:hAnsi="Times New Roman"/>
          <w:sz w:val="18"/>
          <w:lang w:val="ru-RU"/>
        </w:rPr>
        <w:t xml:space="preserve"> м. Проходы в пределах стеллажей необходимо отделять от конструкций стеллажей противопожарными перегородками.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5.</w:t>
      </w:r>
      <w:r>
        <w:rPr>
          <w:rFonts w:ascii="Times New Roman" w:hAnsi="Times New Roman"/>
          <w:sz w:val="18"/>
          <w:lang w:val="ru-RU"/>
        </w:rPr>
        <w:t xml:space="preserve"> Вытяжные шахты (люки) дымоудаления следует располагать над проходами между стеллажами.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6.</w:t>
      </w:r>
      <w:r>
        <w:rPr>
          <w:rFonts w:ascii="Times New Roman" w:hAnsi="Times New Roman"/>
          <w:sz w:val="18"/>
          <w:lang w:val="ru-RU"/>
        </w:rPr>
        <w:t xml:space="preserve"> Экраны не должны препятствовать погрузочно-разгрузочным работам.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7.</w:t>
      </w:r>
      <w:r>
        <w:rPr>
          <w:rFonts w:ascii="Times New Roman" w:hAnsi="Times New Roman"/>
          <w:sz w:val="18"/>
          <w:lang w:val="ru-RU"/>
        </w:rPr>
        <w:t xml:space="preserve"> Трубчатые несущие конструкции стеллажей могут быть использованы для транспортирования огнетушащего вещества при условии обеспечения прочности, пропускной способности и герметичности этих конструкций.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ПРИЛОЖЕНИЕ</w:t>
      </w:r>
      <w:r>
        <w:rPr>
          <w:rFonts w:ascii="Times New Roman" w:hAnsi="Times New Roman"/>
          <w:noProof/>
          <w:sz w:val="18"/>
        </w:rPr>
        <w:t xml:space="preserve"> 5 </w:t>
      </w:r>
    </w:p>
    <w:p w:rsidR="00000000" w:rsidRDefault="004A49C1">
      <w:pPr>
        <w:ind w:firstLine="284"/>
        <w:jc w:val="right"/>
        <w:rPr>
          <w:rFonts w:ascii="Times New Roman" w:hAnsi="Times New Roman"/>
          <w:i/>
          <w:sz w:val="18"/>
          <w:lang w:val="ru-RU"/>
        </w:rPr>
      </w:pPr>
      <w:r>
        <w:rPr>
          <w:rFonts w:ascii="Times New Roman" w:hAnsi="Times New Roman"/>
          <w:i/>
          <w:sz w:val="18"/>
          <w:lang w:val="ru-RU"/>
        </w:rPr>
        <w:t>Обязательное</w:t>
      </w:r>
    </w:p>
    <w:p w:rsidR="00000000" w:rsidRDefault="004A49C1">
      <w:pPr>
        <w:ind w:firstLine="284"/>
        <w:jc w:val="both"/>
        <w:rPr>
          <w:rFonts w:ascii="Times New Roman" w:hAnsi="Times New Roman"/>
          <w:b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ПЕРЕЧЕНЬ СОКРАЩЕННЫХ НАЗВАНИЙ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СВ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 xml:space="preserve"> 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ороситель водяной спринклерный с вогнутой розеткой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СП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ороситель водяной сприиклерный с плоской розеткой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СН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ороситель водяной спринклерный настенного исполнения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ОП</w:t>
      </w:r>
      <w:r>
        <w:rPr>
          <w:rFonts w:ascii="Times New Roman" w:hAnsi="Times New Roman"/>
          <w:sz w:val="18"/>
          <w:lang w:val="ru-RU"/>
        </w:rPr>
        <w:t>С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ороситель пенный спринклерный 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ОПСР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ороситель пенный спринклерный розеточный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БКМ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клапан быстродействующий мембранный 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КМ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клапан мембранный 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КЗС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клапан запорный сигнальный 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ДВ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ороситель водяной дренчерный с вогнутой розеткой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ДП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ороситель водяной дренчерный с плоской розеткой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ОЭ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ороситель эвольвентный 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ОПД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ороситель пенный дренчерный 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ОПДР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ороситель пенный дренчерный розеточный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ГЧС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генератор четырехструйный 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ГЧСм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генератор четырехструйный модернизированный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ВС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клапан во</w:t>
      </w:r>
      <w:r>
        <w:rPr>
          <w:rFonts w:ascii="Times New Roman" w:hAnsi="Times New Roman"/>
          <w:sz w:val="18"/>
          <w:lang w:val="ru-RU"/>
        </w:rPr>
        <w:t xml:space="preserve">дяной сигнальный 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ГД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клапан группового действия 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КТПА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клапан тросовый побудительный 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ГЗСМ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головка-затвор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ГАВЗ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головка автоматическая выпуска заряда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ЗК-32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запорный клапан 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ОК-10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обратный клапан 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ЛВЖ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легковоспламеняющаяся жидкость </w:t>
      </w:r>
    </w:p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ГЖ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noProof/>
          <w:sz w:val="18"/>
        </w:rPr>
        <w:t>—</w:t>
      </w:r>
      <w:r>
        <w:rPr>
          <w:rFonts w:ascii="Times New Roman" w:hAnsi="Times New Roman"/>
          <w:sz w:val="18"/>
          <w:lang w:val="ru-RU"/>
        </w:rPr>
        <w:t xml:space="preserve"> горючая жидкость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ПРИЛОЖЕНИЕ</w:t>
      </w:r>
      <w:r>
        <w:rPr>
          <w:rFonts w:ascii="Times New Roman" w:hAnsi="Times New Roman"/>
          <w:noProof/>
          <w:sz w:val="18"/>
        </w:rPr>
        <w:t xml:space="preserve"> 6 </w:t>
      </w: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i/>
          <w:sz w:val="18"/>
          <w:lang w:val="ru-RU"/>
        </w:rPr>
        <w:t>Рекомендуемое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МЕТОДИКА РАСЧЕТА УСТАНОВОК ВОДЯНОГО </w:t>
      </w:r>
    </w:p>
    <w:p w:rsidR="00000000" w:rsidRDefault="004A49C1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И ПЕННОГО ПОЖАРОТУШЕНИЯ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1.</w:t>
      </w:r>
      <w:r>
        <w:rPr>
          <w:rFonts w:ascii="Times New Roman" w:hAnsi="Times New Roman"/>
          <w:sz w:val="18"/>
          <w:lang w:val="ru-RU"/>
        </w:rPr>
        <w:t xml:space="preserve"> Исходными данными для расчета установок являются параметры, приведенные в п.</w:t>
      </w:r>
      <w:r>
        <w:rPr>
          <w:rFonts w:ascii="Times New Roman" w:hAnsi="Times New Roman"/>
          <w:noProof/>
          <w:sz w:val="18"/>
        </w:rPr>
        <w:t xml:space="preserve"> 2.1.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2.</w:t>
      </w:r>
      <w:r>
        <w:rPr>
          <w:rFonts w:ascii="Times New Roman" w:hAnsi="Times New Roman"/>
          <w:sz w:val="18"/>
          <w:lang w:val="ru-RU"/>
        </w:rPr>
        <w:t xml:space="preserve"> В зоне приемки, упаковки и отправки грузов складских пом</w:t>
      </w:r>
      <w:r>
        <w:rPr>
          <w:rFonts w:ascii="Times New Roman" w:hAnsi="Times New Roman"/>
          <w:sz w:val="18"/>
          <w:lang w:val="ru-RU"/>
        </w:rPr>
        <w:t>ещении с высотным стеллажным хранением при высоте помещения от</w:t>
      </w:r>
      <w:r>
        <w:rPr>
          <w:rFonts w:ascii="Times New Roman" w:hAnsi="Times New Roman"/>
          <w:noProof/>
          <w:sz w:val="18"/>
        </w:rPr>
        <w:t xml:space="preserve"> 10</w:t>
      </w:r>
      <w:r>
        <w:rPr>
          <w:rFonts w:ascii="Times New Roman" w:hAnsi="Times New Roman"/>
          <w:sz w:val="18"/>
          <w:lang w:val="ru-RU"/>
        </w:rPr>
        <w:t xml:space="preserve"> до</w:t>
      </w:r>
      <w:r>
        <w:rPr>
          <w:rFonts w:ascii="Times New Roman" w:hAnsi="Times New Roman"/>
          <w:noProof/>
          <w:sz w:val="18"/>
        </w:rPr>
        <w:t xml:space="preserve"> 20</w:t>
      </w:r>
      <w:r>
        <w:rPr>
          <w:rFonts w:ascii="Times New Roman" w:hAnsi="Times New Roman"/>
          <w:sz w:val="18"/>
          <w:lang w:val="ru-RU"/>
        </w:rPr>
        <w:t xml:space="preserve"> м значения интенсивности и площади для расчета расхода воды, раствора пенообразователя по группам</w:t>
      </w:r>
      <w:r>
        <w:rPr>
          <w:rFonts w:ascii="Times New Roman" w:hAnsi="Times New Roman"/>
          <w:noProof/>
          <w:sz w:val="18"/>
        </w:rPr>
        <w:t xml:space="preserve"> 5, 6</w:t>
      </w:r>
      <w:r>
        <w:rPr>
          <w:rFonts w:ascii="Times New Roman" w:hAnsi="Times New Roman"/>
          <w:sz w:val="18"/>
          <w:lang w:val="ru-RU"/>
        </w:rPr>
        <w:t xml:space="preserve"> и </w:t>
      </w:r>
      <w:r>
        <w:rPr>
          <w:rFonts w:ascii="Times New Roman" w:hAnsi="Times New Roman"/>
          <w:noProof/>
          <w:sz w:val="18"/>
        </w:rPr>
        <w:t>7,</w:t>
      </w:r>
      <w:r>
        <w:rPr>
          <w:rFonts w:ascii="Times New Roman" w:hAnsi="Times New Roman"/>
          <w:sz w:val="18"/>
          <w:lang w:val="ru-RU"/>
        </w:rPr>
        <w:t xml:space="preserve"> приведенные в п.</w:t>
      </w:r>
      <w:r>
        <w:rPr>
          <w:rFonts w:ascii="Times New Roman" w:hAnsi="Times New Roman"/>
          <w:noProof/>
          <w:sz w:val="18"/>
        </w:rPr>
        <w:t xml:space="preserve"> 2.1,</w:t>
      </w:r>
      <w:r>
        <w:rPr>
          <w:rFonts w:ascii="Times New Roman" w:hAnsi="Times New Roman"/>
          <w:sz w:val="18"/>
          <w:lang w:val="ru-RU"/>
        </w:rPr>
        <w:t xml:space="preserve"> должны быть увеличены из расчета</w:t>
      </w:r>
      <w:r>
        <w:rPr>
          <w:rFonts w:ascii="Times New Roman" w:hAnsi="Times New Roman"/>
          <w:noProof/>
          <w:sz w:val="18"/>
        </w:rPr>
        <w:t xml:space="preserve"> 10 %</w:t>
      </w:r>
      <w:r>
        <w:rPr>
          <w:rFonts w:ascii="Times New Roman" w:hAnsi="Times New Roman"/>
          <w:sz w:val="18"/>
          <w:lang w:val="ru-RU"/>
        </w:rPr>
        <w:t xml:space="preserve"> на каждые</w:t>
      </w:r>
      <w:r>
        <w:rPr>
          <w:rFonts w:ascii="Times New Roman" w:hAnsi="Times New Roman"/>
          <w:noProof/>
          <w:sz w:val="18"/>
        </w:rPr>
        <w:t xml:space="preserve"> 2</w:t>
      </w:r>
      <w:r>
        <w:rPr>
          <w:rFonts w:ascii="Times New Roman" w:hAnsi="Times New Roman"/>
          <w:sz w:val="18"/>
          <w:lang w:val="ru-RU"/>
        </w:rPr>
        <w:t xml:space="preserve"> м высоты.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3.</w:t>
      </w:r>
      <w:r>
        <w:rPr>
          <w:rFonts w:ascii="Times New Roman" w:hAnsi="Times New Roman"/>
          <w:sz w:val="18"/>
          <w:lang w:val="ru-RU"/>
        </w:rPr>
        <w:t xml:space="preserve"> Диаметры трубопроводов установок следует определять гидравлическим расчетом, при этом скорость движения воды и раствора пенообразователя в трубопроводах должна составлять не более</w:t>
      </w:r>
      <w:r>
        <w:rPr>
          <w:rFonts w:ascii="Times New Roman" w:hAnsi="Times New Roman"/>
          <w:noProof/>
          <w:sz w:val="18"/>
        </w:rPr>
        <w:t xml:space="preserve"> 10</w:t>
      </w:r>
      <w:r>
        <w:rPr>
          <w:rFonts w:ascii="Times New Roman" w:hAnsi="Times New Roman"/>
          <w:sz w:val="18"/>
          <w:lang w:val="ru-RU"/>
        </w:rPr>
        <w:t xml:space="preserve"> м/с. 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4.</w:t>
      </w:r>
      <w:r>
        <w:rPr>
          <w:rFonts w:ascii="Times New Roman" w:hAnsi="Times New Roman"/>
          <w:sz w:val="18"/>
          <w:lang w:val="ru-RU"/>
        </w:rPr>
        <w:t xml:space="preserve"> Параметры спринклерных установок во внутристеллажном пр</w:t>
      </w:r>
      <w:r>
        <w:rPr>
          <w:rFonts w:ascii="Times New Roman" w:hAnsi="Times New Roman"/>
          <w:sz w:val="18"/>
          <w:lang w:val="ru-RU"/>
        </w:rPr>
        <w:t>остранстве необходимо принимать по табл.</w:t>
      </w:r>
      <w:r>
        <w:rPr>
          <w:rFonts w:ascii="Times New Roman" w:hAnsi="Times New Roman"/>
          <w:noProof/>
          <w:sz w:val="18"/>
        </w:rPr>
        <w:t xml:space="preserve"> 1.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Таблица</w:t>
      </w:r>
      <w:r>
        <w:rPr>
          <w:rFonts w:ascii="Times New Roman" w:hAnsi="Times New Roman"/>
          <w:noProof/>
          <w:sz w:val="18"/>
        </w:rPr>
        <w:t xml:space="preserve">   1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380"/>
        <w:gridCol w:w="1380"/>
        <w:gridCol w:w="1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Перечень складируемых грузов</w:t>
            </w: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Интенсивность орошения водой, 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л/ (с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м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)</w:t>
            </w: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Максимальное расстояние между спринклерными оросителями, м</w:t>
            </w:r>
          </w:p>
        </w:tc>
        <w:tc>
          <w:tcPr>
            <w:tcW w:w="1289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Время работы установки, 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Несгораемые материалы в сгораемой упаковке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Твердые сгораемые материалы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Резинотехнические изделия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0,40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0,45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0,50</w:t>
            </w: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1,5</w:t>
            </w:r>
          </w:p>
        </w:tc>
        <w:tc>
          <w:tcPr>
            <w:tcW w:w="1289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60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60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Примечание.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Хранение резинотехнических изделий допускается только в цельнометаллической таре.</w:t>
            </w: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</w:tr>
    </w:tbl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5</w:t>
      </w:r>
      <w:r>
        <w:rPr>
          <w:rFonts w:ascii="Times New Roman" w:hAnsi="Times New Roman"/>
          <w:b/>
          <w:noProof/>
          <w:sz w:val="18"/>
        </w:rPr>
        <w:t>.</w:t>
      </w:r>
      <w:r>
        <w:rPr>
          <w:rFonts w:ascii="Times New Roman" w:hAnsi="Times New Roman"/>
          <w:sz w:val="18"/>
          <w:lang w:val="ru-RU"/>
        </w:rPr>
        <w:t xml:space="preserve"> Гидравлический расчет трубопроводов следуе</w:t>
      </w:r>
      <w:r>
        <w:rPr>
          <w:rFonts w:ascii="Times New Roman" w:hAnsi="Times New Roman"/>
          <w:sz w:val="18"/>
          <w:lang w:val="ru-RU"/>
        </w:rPr>
        <w:t>т выполнять при условии водоснабжения этих установок только от основного водопитателя.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6.</w:t>
      </w:r>
      <w:r>
        <w:rPr>
          <w:rFonts w:ascii="Times New Roman" w:hAnsi="Times New Roman"/>
          <w:sz w:val="18"/>
          <w:lang w:val="ru-RU"/>
        </w:rPr>
        <w:t xml:space="preserve"> Давление у узла управления должно быть не более</w:t>
      </w:r>
      <w:r>
        <w:rPr>
          <w:rFonts w:ascii="Times New Roman" w:hAnsi="Times New Roman"/>
          <w:noProof/>
          <w:sz w:val="18"/>
        </w:rPr>
        <w:t xml:space="preserve"> 1,0</w:t>
      </w:r>
      <w:r>
        <w:rPr>
          <w:rFonts w:ascii="Times New Roman" w:hAnsi="Times New Roman"/>
          <w:sz w:val="18"/>
          <w:lang w:val="ru-RU"/>
        </w:rPr>
        <w:t xml:space="preserve"> МПа.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7.</w:t>
      </w:r>
      <w:r>
        <w:rPr>
          <w:rFonts w:ascii="Times New Roman" w:hAnsi="Times New Roman"/>
          <w:sz w:val="18"/>
          <w:lang w:val="ru-RU"/>
        </w:rPr>
        <w:t xml:space="preserve"> Расчетный расход воды, раствора пенообразователя </w:t>
      </w:r>
      <w:r>
        <w:rPr>
          <w:rFonts w:ascii="Times New Roman" w:hAnsi="Times New Roman"/>
          <w:i/>
          <w:sz w:val="18"/>
        </w:rPr>
        <w:t>Q</w:t>
      </w:r>
      <w:r>
        <w:rPr>
          <w:rFonts w:ascii="Times New Roman" w:hAnsi="Times New Roman"/>
          <w:i/>
          <w:sz w:val="18"/>
          <w:vertAlign w:val="subscript"/>
        </w:rPr>
        <w:t>d</w:t>
      </w:r>
      <w:r>
        <w:rPr>
          <w:rFonts w:ascii="Times New Roman" w:hAnsi="Times New Roman"/>
          <w:sz w:val="18"/>
          <w:lang w:val="ru-RU"/>
        </w:rPr>
        <w:t>, л/с, через ороситель (генератор) следует определять по формуле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</w:p>
    <w:p w:rsidR="00000000" w:rsidRDefault="004A49C1">
      <w:pPr>
        <w:ind w:left="1440"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-16"/>
        </w:rPr>
        <w:object w:dxaOrig="1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4" o:title=""/>
          </v:shape>
          <o:OLEObject Type="Embed" ProgID="Equation.3" ShapeID="_x0000_i1025" DrawAspect="Content" ObjectID="_1427225085" r:id="rId5"/>
        </w:objec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(1)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 xml:space="preserve">где </w:t>
      </w:r>
      <w:r>
        <w:rPr>
          <w:rFonts w:ascii="Times New Roman" w:hAnsi="Times New Roman"/>
          <w:sz w:val="18"/>
        </w:rPr>
        <w:t>k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коэффициент производительности оросителя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(генератора)</w: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z w:val="18"/>
          <w:lang w:val="ru-RU"/>
        </w:rPr>
        <w:t xml:space="preserve"> принимаемый по табл.</w:t>
      </w:r>
      <w:r>
        <w:rPr>
          <w:rFonts w:ascii="Times New Roman" w:hAnsi="Times New Roman"/>
          <w:noProof/>
          <w:sz w:val="18"/>
        </w:rPr>
        <w:t xml:space="preserve"> 2;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i/>
          <w:noProof/>
          <w:sz w:val="18"/>
        </w:rPr>
        <w:t>H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свободный напор перед оросителем (генератором)</w:t>
      </w:r>
      <w:r>
        <w:rPr>
          <w:rFonts w:ascii="Times New Roman" w:hAnsi="Times New Roman"/>
          <w:noProof/>
          <w:sz w:val="18"/>
        </w:rPr>
        <w:t>,</w:t>
      </w:r>
      <w:r>
        <w:rPr>
          <w:rFonts w:ascii="Times New Roman" w:hAnsi="Times New Roman"/>
          <w:sz w:val="18"/>
          <w:lang w:val="ru-RU"/>
        </w:rPr>
        <w:t xml:space="preserve"> м.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Таблица 2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283"/>
        <w:gridCol w:w="1283"/>
        <w:gridCol w:w="11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Ороситель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(генератор)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Значение коэффици-ента </w:t>
            </w:r>
            <w:r>
              <w:rPr>
                <w:rFonts w:ascii="Times New Roman" w:hAnsi="Times New Roman"/>
                <w:b/>
                <w:i/>
                <w:sz w:val="16"/>
              </w:rPr>
              <w:t>k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Минимальный св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ободный напор, м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Максималь-ный допусти-мый напор,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Водяной спринклерный и дренчерный с диаметром выходного отверстия, мм: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8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10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12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15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20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Эвольвентный: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ОЭ-16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ОЭ-25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ОЭ-50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Генератор пенный: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ГЧС, ГЧСм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Пенный розеточный (ОПСР, ОПДР) с диаметром выходного отверстия, мм: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10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15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Пенный (ОПС, ОПД)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</w:t>
            </w:r>
          </w:p>
        </w:tc>
        <w:tc>
          <w:tcPr>
            <w:tcW w:w="1283" w:type="dxa"/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0,20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0,31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0,45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0,71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1,25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0,27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0,66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2,73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1,48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0,31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0,71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0,55</w:t>
            </w:r>
          </w:p>
        </w:tc>
        <w:tc>
          <w:tcPr>
            <w:tcW w:w="1283" w:type="dxa"/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</w:t>
            </w:r>
          </w:p>
        </w:tc>
        <w:tc>
          <w:tcPr>
            <w:tcW w:w="1198" w:type="dxa"/>
            <w:tcBorders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80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8</w:t>
            </w:r>
            <w:r>
              <w:rPr>
                <w:rFonts w:ascii="Times New Roman" w:hAnsi="Times New Roman"/>
                <w:sz w:val="16"/>
                <w:lang w:val="ru-RU"/>
              </w:rPr>
              <w:t>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80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Примечание.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Свободный напор у спринклерного оросителя, устанавливаемого во внутристеллажном пространстве, должен быть не менее 10 м.</w:t>
            </w: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</w:tr>
    </w:tbl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8.</w:t>
      </w:r>
      <w:r>
        <w:rPr>
          <w:rFonts w:ascii="Times New Roman" w:hAnsi="Times New Roman"/>
          <w:sz w:val="18"/>
          <w:lang w:val="ru-RU"/>
        </w:rPr>
        <w:t xml:space="preserve"> Расход воды, раствора пенообразователя необходимо определять произведением нормативной интенсивности орошения на площадь для расчета расхода воды, раствора пенообразователя.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Расход воды, раствора пенообразователя на внутренний противопожарный водопровод должен суммироваться с расходом огнетушащего вещества на автоматическую установку пожаротушен</w:t>
      </w:r>
      <w:r>
        <w:rPr>
          <w:rFonts w:ascii="Times New Roman" w:hAnsi="Times New Roman"/>
          <w:sz w:val="18"/>
          <w:lang w:val="ru-RU"/>
        </w:rPr>
        <w:t>ия.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Необходимость суммирования расходов воды, раствора пенообразователя спринклерной и дренчерной установок определяется технологическими требованиями.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9.</w:t>
      </w:r>
      <w:r>
        <w:rPr>
          <w:rFonts w:ascii="Times New Roman" w:hAnsi="Times New Roman"/>
          <w:sz w:val="18"/>
          <w:lang w:val="ru-RU"/>
        </w:rPr>
        <w:t xml:space="preserve"> Расход воды, раствора пенообразователя </w:t>
      </w:r>
      <w:r>
        <w:rPr>
          <w:rFonts w:ascii="Times New Roman" w:hAnsi="Times New Roman"/>
          <w:sz w:val="18"/>
        </w:rPr>
        <w:t>Q</w:t>
      </w:r>
      <w:r>
        <w:rPr>
          <w:rFonts w:ascii="Times New Roman" w:hAnsi="Times New Roman"/>
          <w:sz w:val="18"/>
          <w:lang w:val="ru-RU"/>
        </w:rPr>
        <w:t>, л/с, для спринклерной установки во внутристеллажном пространстве определяется по формуле</w:t>
      </w:r>
    </w:p>
    <w:p w:rsidR="00000000" w:rsidRDefault="004A49C1">
      <w:pPr>
        <w:jc w:val="both"/>
        <w:rPr>
          <w:rFonts w:ascii="Times New Roman" w:hAnsi="Times New Roman"/>
          <w:noProof/>
          <w:sz w:val="18"/>
        </w:rPr>
      </w:pPr>
    </w:p>
    <w:p w:rsidR="00000000" w:rsidRDefault="004A49C1">
      <w:pPr>
        <w:ind w:left="1440" w:firstLine="720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position w:val="-10"/>
          <w:lang w:val="ru-RU"/>
        </w:rPr>
        <w:object w:dxaOrig="1160" w:dyaOrig="320">
          <v:shape id="_x0000_i1026" type="#_x0000_t75" style="width:57.75pt;height:15.75pt" o:ole="">
            <v:imagedata r:id="rId6" o:title=""/>
          </v:shape>
          <o:OLEObject Type="Embed" ProgID="Equation.3" ShapeID="_x0000_i1026" DrawAspect="Content" ObjectID="_1427225086" r:id="rId7"/>
        </w:objec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  <w:t>(2)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где </w:t>
      </w:r>
      <w:r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i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расчетная длина одновременно орошаемой части стеллажа, принимается равной 15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м;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b</w:t>
      </w:r>
      <w:r>
        <w:rPr>
          <w:rFonts w:ascii="Times New Roman" w:hAnsi="Times New Roman"/>
          <w:sz w:val="18"/>
          <w:lang w:val="ru-RU"/>
        </w:rPr>
        <w:t xml:space="preserve"> —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 xml:space="preserve">наибольшая ширина совмещенных стеллажей, м;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noProof/>
          <w:sz w:val="18"/>
        </w:rPr>
        <w:t>n —</w:t>
      </w:r>
      <w:r>
        <w:rPr>
          <w:rFonts w:ascii="Times New Roman" w:hAnsi="Times New Roman"/>
          <w:sz w:val="18"/>
          <w:lang w:val="ru-RU"/>
        </w:rPr>
        <w:t xml:space="preserve"> количество экранов; 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i/>
          <w:sz w:val="18"/>
        </w:rPr>
        <w:t>q</w:t>
      </w:r>
      <w:r>
        <w:rPr>
          <w:rFonts w:ascii="Times New Roman" w:hAnsi="Times New Roman"/>
          <w:i/>
          <w:sz w:val="18"/>
          <w:vertAlign w:val="subscript"/>
        </w:rPr>
        <w:t>n</w:t>
      </w:r>
      <w:r>
        <w:rPr>
          <w:rFonts w:ascii="Times New Roman" w:hAnsi="Times New Roman"/>
          <w:sz w:val="18"/>
          <w:lang w:val="ru-RU"/>
        </w:rPr>
        <w:t xml:space="preserve"> — интенсивность орошения, прини</w:t>
      </w:r>
      <w:r>
        <w:rPr>
          <w:rFonts w:ascii="Times New Roman" w:hAnsi="Times New Roman"/>
          <w:sz w:val="18"/>
          <w:lang w:val="ru-RU"/>
        </w:rPr>
        <w:t>мается по табл.</w:t>
      </w:r>
      <w:r>
        <w:rPr>
          <w:rFonts w:ascii="Times New Roman" w:hAnsi="Times New Roman"/>
          <w:noProof/>
          <w:sz w:val="18"/>
        </w:rPr>
        <w:t xml:space="preserve"> 1.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b/>
          <w:noProof/>
          <w:sz w:val="18"/>
        </w:rPr>
        <w:t>10.</w:t>
      </w:r>
      <w:r>
        <w:rPr>
          <w:rFonts w:ascii="Times New Roman" w:hAnsi="Times New Roman"/>
          <w:sz w:val="18"/>
          <w:lang w:val="ru-RU"/>
        </w:rPr>
        <w:t xml:space="preserve"> Для спринклерной установки, размещаемой под перекрытием в зоне стеллажного хранения, интенсивность орошения необходимо принимать не менее</w:t>
      </w:r>
      <w:r>
        <w:rPr>
          <w:rFonts w:ascii="Times New Roman" w:hAnsi="Times New Roman"/>
          <w:noProof/>
          <w:sz w:val="18"/>
        </w:rPr>
        <w:t xml:space="preserve"> 0,12</w:t>
      </w:r>
      <w:r>
        <w:rPr>
          <w:rFonts w:ascii="Times New Roman" w:hAnsi="Times New Roman"/>
          <w:sz w:val="18"/>
          <w:lang w:val="ru-RU"/>
        </w:rPr>
        <w:t xml:space="preserve"> л/ (с</w:t>
      </w:r>
      <w:r>
        <w:rPr>
          <w:rFonts w:ascii="Times New Roman" w:hAnsi="Times New Roman"/>
          <w:sz w:val="18"/>
          <w:lang w:val="ru-RU"/>
        </w:rPr>
        <w:sym w:font="Arial" w:char="00B7"/>
      </w:r>
      <w:r>
        <w:rPr>
          <w:rFonts w:ascii="Times New Roman" w:hAnsi="Times New Roman"/>
          <w:sz w:val="18"/>
          <w:lang w:val="ru-RU"/>
        </w:rPr>
        <w:t>м</w:t>
      </w:r>
      <w:r>
        <w:rPr>
          <w:rFonts w:ascii="Times New Roman" w:hAnsi="Times New Roman"/>
          <w:sz w:val="18"/>
          <w:vertAlign w:val="superscript"/>
          <w:lang w:val="ru-RU"/>
        </w:rPr>
        <w:t>2</w:t>
      </w:r>
      <w:r>
        <w:rPr>
          <w:rFonts w:ascii="Times New Roman" w:hAnsi="Times New Roman"/>
          <w:sz w:val="18"/>
          <w:lang w:val="ru-RU"/>
        </w:rPr>
        <w:t>), площадь для расчета расхода воды, раствора пенообразователя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noProof/>
          <w:sz w:val="18"/>
        </w:rPr>
        <w:t xml:space="preserve"> 180</w:t>
      </w:r>
      <w:r>
        <w:rPr>
          <w:rFonts w:ascii="Times New Roman" w:hAnsi="Times New Roman"/>
          <w:sz w:val="18"/>
          <w:lang w:val="ru-RU"/>
        </w:rPr>
        <w:t xml:space="preserve"> м</w:t>
      </w:r>
      <w:r>
        <w:rPr>
          <w:rFonts w:ascii="Times New Roman" w:hAnsi="Times New Roman"/>
          <w:sz w:val="18"/>
          <w:vertAlign w:val="superscript"/>
          <w:lang w:val="ru-RU"/>
        </w:rPr>
        <w:t>2</w:t>
      </w:r>
      <w:r>
        <w:rPr>
          <w:rFonts w:ascii="Times New Roman" w:hAnsi="Times New Roman"/>
          <w:sz w:val="18"/>
          <w:lang w:val="ru-RU"/>
        </w:rPr>
        <w:t>. Время работы установки следует принимать в соответствии с табл.</w:t>
      </w:r>
      <w:r>
        <w:rPr>
          <w:rFonts w:ascii="Times New Roman" w:hAnsi="Times New Roman"/>
          <w:noProof/>
          <w:sz w:val="18"/>
        </w:rPr>
        <w:t xml:space="preserve"> 1.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11.</w:t>
      </w:r>
      <w:r>
        <w:rPr>
          <w:rFonts w:ascii="Times New Roman" w:hAnsi="Times New Roman"/>
          <w:sz w:val="18"/>
          <w:lang w:val="ru-RU"/>
        </w:rPr>
        <w:t xml:space="preserve"> Общий расход воды, раствора пенообразователя на внутреннее пожаротушение высотных стеллажных складов следует принимать по наибольшему расходу спринклерной установки под перекрытием в зоне стелл</w:t>
      </w:r>
      <w:r>
        <w:rPr>
          <w:rFonts w:ascii="Times New Roman" w:hAnsi="Times New Roman"/>
          <w:sz w:val="18"/>
          <w:lang w:val="ru-RU"/>
        </w:rPr>
        <w:t>ажного хранения, спринклерной установки во внутристеллажном пространстве и пожарных кранов или спринклерной установки в зоне приемки, упаковки и отправки грузов и пожарных кранов.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b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Таблица</w:t>
      </w:r>
      <w:r>
        <w:rPr>
          <w:rFonts w:ascii="Times New Roman" w:hAnsi="Times New Roman"/>
          <w:b/>
          <w:noProof/>
          <w:sz w:val="18"/>
        </w:rPr>
        <w:t xml:space="preserve"> </w:t>
      </w:r>
      <w:r>
        <w:rPr>
          <w:rFonts w:ascii="Times New Roman" w:hAnsi="Times New Roman"/>
          <w:noProof/>
          <w:sz w:val="18"/>
        </w:rPr>
        <w:t>3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992"/>
        <w:gridCol w:w="992"/>
        <w:gridCol w:w="992"/>
        <w:gridCol w:w="1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Трубы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Диаметр условного прохода, мм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Диаметр наружный, мм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Толщина стенки, 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мм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Значение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k</w:t>
            </w:r>
            <w:r>
              <w:rPr>
                <w:rFonts w:ascii="Times New Roman" w:hAnsi="Times New Roman"/>
                <w:b/>
                <w:sz w:val="16"/>
                <w:vertAlign w:val="sub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Стальные электросварные (ГОСТ 10704</w:t>
            </w:r>
            <w:r>
              <w:rPr>
                <w:rFonts w:ascii="Times New Roman" w:hAnsi="Times New Roman"/>
                <w:sz w:val="16"/>
                <w:lang w:val="ru-RU"/>
              </w:rPr>
              <w:sym w:font="Symbol" w:char="F0BE"/>
            </w:r>
            <w:r>
              <w:rPr>
                <w:rFonts w:ascii="Times New Roman" w:hAnsi="Times New Roman"/>
                <w:sz w:val="16"/>
                <w:lang w:val="ru-RU"/>
              </w:rPr>
              <w:t>76)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Стальные водога</w:t>
            </w:r>
            <w:r>
              <w:rPr>
                <w:rFonts w:ascii="Times New Roman" w:hAnsi="Times New Roman"/>
                <w:sz w:val="16"/>
                <w:lang w:val="ru-RU"/>
              </w:rPr>
              <w:softHyphen/>
              <w:t>зопроводные  (ГОСТ 3262</w:t>
            </w:r>
            <w:r>
              <w:rPr>
                <w:rFonts w:ascii="Times New Roman" w:hAnsi="Times New Roman"/>
                <w:sz w:val="16"/>
                <w:lang w:val="ru-RU"/>
              </w:rPr>
              <w:sym w:font="Symbol" w:char="F0BE"/>
            </w:r>
            <w:r>
              <w:rPr>
                <w:rFonts w:ascii="Times New Roman" w:hAnsi="Times New Roman"/>
                <w:sz w:val="16"/>
                <w:lang w:val="ru-RU"/>
              </w:rPr>
              <w:t>75)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92" w:type="dxa"/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65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80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125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125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125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65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80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90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125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992" w:type="dxa"/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57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76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89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114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114*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133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133*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140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159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159*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219*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273*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325*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377*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21,3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26,8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33,5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42,3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60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75,5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88,5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114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140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165</w:t>
            </w:r>
          </w:p>
        </w:tc>
        <w:tc>
          <w:tcPr>
            <w:tcW w:w="992" w:type="dxa"/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3,0*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3,5*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4,0*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4,0*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4,0*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4,0*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5,0*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2,8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4,0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4,0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4,0</w:t>
            </w:r>
          </w:p>
        </w:tc>
        <w:tc>
          <w:tcPr>
            <w:tcW w:w="1781" w:type="dxa"/>
            <w:tcBorders>
              <w:right w:val="single" w:sz="12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    0,0755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    0,75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    3,44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  13,97  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  28,7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110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572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1 429 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4 322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4 231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5 872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      5 757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13 530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13 190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18 070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28 690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36 920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34 880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209 900  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711 300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1 856 000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4 062 000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    0,18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    0,926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    3,65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  16,5   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  34,5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135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   517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1 262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2 725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  5 205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16 940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       43 000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Примечание. 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Трубы, отмеченные знаком 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201E"/>
            </w:r>
            <w:r>
              <w:rPr>
                <w:rFonts w:ascii="Times New Roman" w:hAnsi="Times New Roman"/>
                <w:sz w:val="16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201D"/>
            </w:r>
            <w:r>
              <w:rPr>
                <w:rFonts w:ascii="Times New Roman" w:hAnsi="Times New Roman"/>
                <w:sz w:val="16"/>
                <w:lang w:val="ru-RU"/>
              </w:rPr>
              <w:t>, применяются в сетях наружного водоснабжения.</w:t>
            </w:r>
          </w:p>
          <w:p w:rsidR="00000000" w:rsidRDefault="004A49C1">
            <w:pPr>
              <w:ind w:firstLine="142"/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</w:tr>
    </w:tbl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12.</w:t>
      </w:r>
      <w:r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Потери н</w:t>
      </w:r>
      <w:r>
        <w:rPr>
          <w:rFonts w:ascii="Times New Roman" w:hAnsi="Times New Roman"/>
          <w:sz w:val="18"/>
          <w:lang w:val="ru-RU"/>
        </w:rPr>
        <w:t>апора на расчетном участке трубопроводов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i/>
          <w:sz w:val="18"/>
          <w:lang w:val="ru-RU"/>
        </w:rPr>
        <w:t>Н</w:t>
      </w:r>
      <w:r>
        <w:rPr>
          <w:rFonts w:ascii="Times New Roman" w:hAnsi="Times New Roman"/>
          <w:sz w:val="18"/>
          <w:vertAlign w:val="subscript"/>
          <w:lang w:val="ru-RU"/>
        </w:rPr>
        <w:t>1</w:t>
      </w:r>
      <w:r>
        <w:rPr>
          <w:rFonts w:ascii="Times New Roman" w:hAnsi="Times New Roman"/>
          <w:noProof/>
          <w:sz w:val="18"/>
        </w:rPr>
        <w:t>,</w:t>
      </w:r>
      <w:r>
        <w:rPr>
          <w:rFonts w:ascii="Times New Roman" w:hAnsi="Times New Roman"/>
          <w:sz w:val="18"/>
          <w:lang w:val="ru-RU"/>
        </w:rPr>
        <w:t xml:space="preserve"> м, определяются по формуле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left="1440" w:firstLine="720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position w:val="-22"/>
          <w:lang w:val="ru-RU"/>
        </w:rPr>
        <w:object w:dxaOrig="1140" w:dyaOrig="780">
          <v:shape id="_x0000_i1027" type="#_x0000_t75" style="width:41.25pt;height:28.5pt" o:ole="">
            <v:imagedata r:id="rId8" o:title=""/>
          </v:shape>
          <o:OLEObject Type="Embed" ProgID="Equation.3" ShapeID="_x0000_i1027" DrawAspect="Content" ObjectID="_1427225087" r:id="rId9"/>
        </w:objec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  <w:t>(3)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где </w:t>
      </w:r>
      <w:r>
        <w:rPr>
          <w:rFonts w:ascii="Times New Roman" w:hAnsi="Times New Roman"/>
          <w:i/>
          <w:sz w:val="18"/>
        </w:rPr>
        <w:t>Q</w:t>
      </w:r>
      <w:r>
        <w:rPr>
          <w:rFonts w:ascii="Times New Roman" w:hAnsi="Times New Roman"/>
          <w:i/>
          <w:noProof/>
          <w:sz w:val="18"/>
        </w:rPr>
        <w:t xml:space="preserve"> </w:t>
      </w:r>
      <w:r>
        <w:rPr>
          <w:rFonts w:ascii="Times New Roman" w:hAnsi="Times New Roman"/>
          <w:i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расход воды</w: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z w:val="18"/>
          <w:lang w:val="ru-RU"/>
        </w:rPr>
        <w:t xml:space="preserve"> раствора пенообразователя на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 xml:space="preserve">расчетном участке трубопровода, л/с;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i/>
          <w:sz w:val="18"/>
          <w:lang w:val="ru-RU"/>
        </w:rPr>
        <w:t>В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 характеристика трубопровода, определяется по формуле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left="1440" w:firstLine="720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noProof/>
          <w:position w:val="-22"/>
        </w:rPr>
        <w:object w:dxaOrig="880" w:dyaOrig="680">
          <v:shape id="_x0000_i1028" type="#_x0000_t75" style="width:36.75pt;height:28.5pt" o:ole="">
            <v:imagedata r:id="rId10" o:title=""/>
          </v:shape>
          <o:OLEObject Type="Embed" ProgID="Equation.3" ShapeID="_x0000_i1028" DrawAspect="Content" ObjectID="_1427225088" r:id="rId11"/>
        </w:objec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  <w:t>(4)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где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k</w:t>
      </w:r>
      <w:r>
        <w:rPr>
          <w:rFonts w:ascii="Times New Roman" w:hAnsi="Times New Roman"/>
          <w:sz w:val="18"/>
          <w:vertAlign w:val="subscript"/>
        </w:rPr>
        <w:t>1</w:t>
      </w:r>
      <w:r>
        <w:rPr>
          <w:rFonts w:ascii="Times New Roman" w:hAnsi="Times New Roman"/>
          <w:b/>
          <w:noProof/>
          <w:sz w:val="18"/>
        </w:rPr>
        <w:t xml:space="preserve"> </w:t>
      </w:r>
      <w:r>
        <w:rPr>
          <w:rFonts w:ascii="Times New Roman" w:hAnsi="Times New Roman"/>
          <w:b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коэффициент, принимается по табл.</w:t>
      </w:r>
      <w:r>
        <w:rPr>
          <w:rFonts w:ascii="Times New Roman" w:hAnsi="Times New Roman"/>
          <w:noProof/>
          <w:sz w:val="18"/>
        </w:rPr>
        <w:t xml:space="preserve"> 3;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l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sym w:font="Symbol" w:char="F0BE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 xml:space="preserve">длина расчетного участка трубопровода, м.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Потери напора в узлах управления установок </w:t>
      </w:r>
      <w:r>
        <w:rPr>
          <w:rFonts w:ascii="Times New Roman" w:hAnsi="Times New Roman"/>
          <w:i/>
          <w:sz w:val="18"/>
        </w:rPr>
        <w:t>H</w:t>
      </w:r>
      <w:r>
        <w:rPr>
          <w:rFonts w:ascii="Times New Roman" w:hAnsi="Times New Roman"/>
          <w:sz w:val="18"/>
          <w:vertAlign w:val="subscript"/>
        </w:rPr>
        <w:t>2</w:t>
      </w:r>
      <w:r>
        <w:rPr>
          <w:rFonts w:ascii="Times New Roman" w:hAnsi="Times New Roman"/>
          <w:sz w:val="18"/>
          <w:lang w:val="ru-RU"/>
        </w:rPr>
        <w:t>, м, определяются по формуле</w:t>
      </w: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</w:p>
    <w:p w:rsidR="00000000" w:rsidRDefault="004A49C1">
      <w:pPr>
        <w:ind w:left="1440"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-14"/>
        </w:rPr>
        <w:object w:dxaOrig="1260" w:dyaOrig="480">
          <v:shape id="_x0000_i1029" type="#_x0000_t75" style="width:47.25pt;height:18pt" o:ole="">
            <v:imagedata r:id="rId12" o:title=""/>
          </v:shape>
          <o:OLEObject Type="Embed" ProgID="Equation.3" ShapeID="_x0000_i1029" DrawAspect="Content" ObjectID="_1427225089" r:id="rId13"/>
        </w:objec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(5)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 xml:space="preserve">где </w:t>
      </w:r>
      <w:r>
        <w:rPr>
          <w:rFonts w:ascii="Times New Roman" w:hAnsi="Times New Roman"/>
          <w:position w:val="-6"/>
          <w:lang w:val="ru-RU"/>
        </w:rPr>
        <w:object w:dxaOrig="200" w:dyaOrig="220">
          <v:shape id="_x0000_i1030" type="#_x0000_t75" style="width:9.75pt;height:11.25pt" o:ole="">
            <v:imagedata r:id="rId14" o:title=""/>
          </v:shape>
          <o:OLEObject Type="Embed" ProgID="Equation.3" ShapeID="_x0000_i1030" DrawAspect="Content" ObjectID="_1427225090" r:id="rId15"/>
        </w:objec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коэффициен</w:t>
      </w:r>
      <w:r>
        <w:rPr>
          <w:rFonts w:ascii="Times New Roman" w:hAnsi="Times New Roman"/>
          <w:sz w:val="18"/>
          <w:lang w:val="ru-RU"/>
        </w:rPr>
        <w:t>т потерь напора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в узле управления, принимается по табл.</w:t>
      </w:r>
      <w:r>
        <w:rPr>
          <w:rFonts w:ascii="Times New Roman" w:hAnsi="Times New Roman"/>
          <w:noProof/>
          <w:sz w:val="18"/>
        </w:rPr>
        <w:t xml:space="preserve"> 4;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i/>
          <w:noProof/>
          <w:sz w:val="18"/>
        </w:rPr>
        <w:t xml:space="preserve">Q </w:t>
      </w:r>
      <w:r>
        <w:rPr>
          <w:rFonts w:ascii="Times New Roman" w:hAnsi="Times New Roman"/>
          <w:i/>
          <w:sz w:val="18"/>
          <w:lang w:val="ru-RU"/>
        </w:rPr>
        <w:t xml:space="preserve"> </w:t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расчетный расход воды, раствора пенообразователя через узел управления, л/с.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13.</w:t>
      </w:r>
      <w:r>
        <w:rPr>
          <w:rFonts w:ascii="Times New Roman" w:hAnsi="Times New Roman"/>
          <w:sz w:val="18"/>
          <w:lang w:val="ru-RU"/>
        </w:rPr>
        <w:t xml:space="preserve"> Объем раствора пенообразователя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i/>
          <w:noProof/>
          <w:sz w:val="18"/>
        </w:rPr>
        <w:t>V</w:t>
      </w:r>
      <w:r>
        <w:rPr>
          <w:rFonts w:ascii="Times New Roman" w:hAnsi="Times New Roman"/>
          <w:sz w:val="18"/>
          <w:vertAlign w:val="subscript"/>
          <w:lang w:val="ru-RU"/>
        </w:rPr>
        <w:t>1</w:t>
      </w:r>
      <w:r>
        <w:rPr>
          <w:rFonts w:ascii="Times New Roman" w:hAnsi="Times New Roman"/>
          <w:i/>
          <w:noProof/>
          <w:sz w:val="18"/>
        </w:rPr>
        <w:t>,</w:t>
      </w:r>
      <w:r>
        <w:rPr>
          <w:rFonts w:ascii="Times New Roman" w:hAnsi="Times New Roman"/>
          <w:i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м</w:t>
      </w:r>
      <w:r>
        <w:rPr>
          <w:rFonts w:ascii="Times New Roman" w:hAnsi="Times New Roman"/>
          <w:sz w:val="18"/>
          <w:vertAlign w:val="superscript"/>
          <w:lang w:val="ru-RU"/>
        </w:rPr>
        <w:t>3</w:t>
      </w:r>
      <w:r>
        <w:rPr>
          <w:rFonts w:ascii="Times New Roman" w:hAnsi="Times New Roman"/>
          <w:sz w:val="18"/>
          <w:lang w:val="ru-RU"/>
        </w:rPr>
        <w:t>,</w:t>
      </w:r>
      <w:r>
        <w:rPr>
          <w:rFonts w:ascii="Times New Roman" w:hAnsi="Times New Roman"/>
          <w:i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при объемном пожаротушении определяется по формуле</w:t>
      </w:r>
    </w:p>
    <w:p w:rsidR="00000000" w:rsidRDefault="004A49C1">
      <w:pPr>
        <w:ind w:firstLine="284"/>
        <w:jc w:val="both"/>
        <w:rPr>
          <w:rFonts w:ascii="Times New Roman" w:hAnsi="Times New Roman"/>
          <w:i/>
          <w:noProof/>
          <w:sz w:val="18"/>
        </w:rPr>
      </w:pPr>
    </w:p>
    <w:p w:rsidR="00000000" w:rsidRDefault="004A49C1">
      <w:pPr>
        <w:ind w:left="1440" w:firstLine="720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position w:val="-30"/>
          <w:lang w:val="ru-RU"/>
        </w:rPr>
        <w:object w:dxaOrig="1200" w:dyaOrig="760">
          <v:shape id="_x0000_i1031" type="#_x0000_t75" style="width:49.5pt;height:31.5pt" o:ole="">
            <v:imagedata r:id="rId16" o:title=""/>
          </v:shape>
          <o:OLEObject Type="Embed" ProgID="Equation.3" ShapeID="_x0000_i1031" DrawAspect="Content" ObjectID="_1427225091" r:id="rId17"/>
        </w:objec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  <w:t>(6)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 xml:space="preserve">где </w:t>
      </w:r>
      <w:r>
        <w:rPr>
          <w:rFonts w:ascii="Times New Roman" w:hAnsi="Times New Roman"/>
          <w:i/>
          <w:sz w:val="18"/>
        </w:rPr>
        <w:t>k</w:t>
      </w:r>
      <w:r>
        <w:rPr>
          <w:rFonts w:ascii="Times New Roman" w:hAnsi="Times New Roman"/>
          <w:sz w:val="18"/>
          <w:vertAlign w:val="subscript"/>
        </w:rPr>
        <w:t>2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sym w:font="Symbol" w:char="F0BE"/>
      </w:r>
      <w:r>
        <w:rPr>
          <w:rFonts w:ascii="Times New Roman" w:hAnsi="Times New Roman"/>
          <w:noProof/>
          <w:sz w:val="18"/>
        </w:rPr>
        <w:t>-</w:t>
      </w:r>
      <w:r>
        <w:rPr>
          <w:rFonts w:ascii="Times New Roman" w:hAnsi="Times New Roman"/>
          <w:sz w:val="18"/>
          <w:lang w:val="ru-RU"/>
        </w:rPr>
        <w:t xml:space="preserve"> коэффициент разрушения пены, принимается по табл.</w:t>
      </w:r>
      <w:r>
        <w:rPr>
          <w:rFonts w:ascii="Times New Roman" w:hAnsi="Times New Roman"/>
          <w:noProof/>
          <w:sz w:val="18"/>
        </w:rPr>
        <w:t xml:space="preserve"> 5;</w:t>
      </w:r>
    </w:p>
    <w:p w:rsidR="00000000" w:rsidRDefault="004A49C1">
      <w:pPr>
        <w:ind w:firstLine="284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noProof/>
          <w:sz w:val="18"/>
        </w:rPr>
        <w:t>V —</w:t>
      </w:r>
      <w:r>
        <w:rPr>
          <w:rFonts w:ascii="Times New Roman" w:hAnsi="Times New Roman"/>
          <w:sz w:val="18"/>
          <w:lang w:val="ru-RU"/>
        </w:rPr>
        <w:t xml:space="preserve"> объем защищаемого помещении, м</w:t>
      </w: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z w:val="18"/>
          <w:lang w:val="ru-RU"/>
        </w:rPr>
        <w:t>,</w:t>
      </w:r>
      <w:r>
        <w:rPr>
          <w:rFonts w:ascii="Times New Roman" w:hAnsi="Times New Roman"/>
          <w:i/>
          <w:sz w:val="18"/>
          <w:lang w:val="ru-RU"/>
        </w:rPr>
        <w:t xml:space="preserve"> 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i/>
          <w:noProof/>
          <w:sz w:val="18"/>
        </w:rPr>
        <w:t>k</w:t>
      </w:r>
      <w:r>
        <w:rPr>
          <w:rFonts w:ascii="Times New Roman" w:hAnsi="Times New Roman"/>
          <w:noProof/>
          <w:sz w:val="18"/>
          <w:vertAlign w:val="subscript"/>
        </w:rPr>
        <w:t>3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noProof/>
          <w:sz w:val="18"/>
        </w:rPr>
        <w:t xml:space="preserve"> —</w:t>
      </w:r>
      <w:r>
        <w:rPr>
          <w:rFonts w:ascii="Times New Roman" w:hAnsi="Times New Roman"/>
          <w:sz w:val="18"/>
          <w:lang w:val="ru-RU"/>
        </w:rPr>
        <w:t xml:space="preserve"> кратность пены.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sz w:val="18"/>
          <w:lang w:val="ru-RU"/>
        </w:rPr>
        <w:t>Таблица</w:t>
      </w:r>
      <w:r>
        <w:rPr>
          <w:rFonts w:ascii="Times New Roman" w:hAnsi="Times New Roman"/>
          <w:noProof/>
          <w:sz w:val="18"/>
        </w:rPr>
        <w:t xml:space="preserve"> 4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29"/>
        <w:gridCol w:w="1429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Узлы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управления</w:t>
            </w:r>
          </w:p>
        </w:tc>
        <w:tc>
          <w:tcPr>
            <w:tcW w:w="1429" w:type="dxa"/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Тип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клапана</w:t>
            </w:r>
          </w:p>
        </w:tc>
        <w:tc>
          <w:tcPr>
            <w:tcW w:w="1429" w:type="dxa"/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Диаметр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клапана, мм</w:t>
            </w:r>
          </w:p>
        </w:tc>
        <w:tc>
          <w:tcPr>
            <w:tcW w:w="1334" w:type="dxa"/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Коэффициент потерь напора </w:t>
            </w:r>
            <w:r>
              <w:rPr>
                <w:rFonts w:ascii="Times New Roman" w:hAnsi="Times New Roman"/>
                <w:b/>
                <w:position w:val="-6"/>
                <w:lang w:val="ru-RU"/>
              </w:rPr>
              <w:object w:dxaOrig="200" w:dyaOrig="220">
                <v:shape id="_x0000_i1032" type="#_x0000_t75" style="width:9pt;height:9.75pt" o:ole="">
                  <v:imagedata r:id="rId14" o:title=""/>
                </v:shape>
                <o:OLEObject Type="Embed" ProgID="Equation.3" ShapeID="_x0000_i1032" DrawAspect="Content" ObjectID="_1427225092" r:id="rId1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Спринклерной у</w:t>
            </w:r>
            <w:r>
              <w:rPr>
                <w:rFonts w:ascii="Times New Roman" w:hAnsi="Times New Roman"/>
                <w:sz w:val="16"/>
                <w:lang w:val="ru-RU"/>
              </w:rPr>
              <w:t>становки водозаполненной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То же, водовоздушной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Спринклерной и дренчерной установок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Дренчерной установки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То же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 “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 xml:space="preserve"> ВС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ВС, ГД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БКМ, КМ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ГД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КТПА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КЗС</w:t>
            </w:r>
          </w:p>
        </w:tc>
        <w:tc>
          <w:tcPr>
            <w:tcW w:w="1429" w:type="dxa"/>
            <w:tcBorders>
              <w:top w:val="nil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65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65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65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100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150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3,02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8,68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9,36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2,27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2,35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7,7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1,98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4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4,8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6,34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1,4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2,47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1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8,65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5,04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1,83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5,34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1,78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2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3,11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7,83</w:t>
            </w:r>
            <w:r>
              <w:rPr>
                <w:rFonts w:ascii="Times New Roman" w:hAnsi="Times New Roman"/>
                <w:sz w:val="16"/>
                <w:lang w:val="ru-RU"/>
              </w:rPr>
              <w:sym w:font="Arial" w:char="00B7"/>
            </w:r>
            <w:r>
              <w:rPr>
                <w:rFonts w:ascii="Times New Roman" w:hAnsi="Times New Roman"/>
                <w:sz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sym w:font="Arial" w:char="2013"/>
            </w:r>
            <w:r>
              <w:rPr>
                <w:rFonts w:ascii="Times New Roman" w:hAnsi="Times New Roman"/>
                <w:sz w:val="16"/>
                <w:vertAlign w:val="superscript"/>
                <w:lang w:val="ru-RU"/>
              </w:rPr>
              <w:t>4</w:t>
            </w:r>
          </w:p>
        </w:tc>
      </w:tr>
    </w:tbl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righ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Таблица 5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2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Горючие материалы защищаемого производства</w:t>
            </w:r>
          </w:p>
        </w:tc>
        <w:tc>
          <w:tcPr>
            <w:tcW w:w="2151" w:type="dxa"/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Коэффициент разрушения пен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ы </w:t>
            </w:r>
            <w:r>
              <w:rPr>
                <w:rFonts w:ascii="Times New Roman" w:hAnsi="Times New Roman"/>
                <w:b/>
                <w:i/>
                <w:sz w:val="16"/>
              </w:rPr>
              <w:t>k</w:t>
            </w:r>
            <w:r>
              <w:rPr>
                <w:rFonts w:ascii="Times New Roman" w:hAnsi="Times New Roman"/>
                <w:b/>
                <w:sz w:val="16"/>
                <w:vertAlign w:val="subscript"/>
              </w:rPr>
              <w:t>2</w:t>
            </w:r>
          </w:p>
        </w:tc>
        <w:tc>
          <w:tcPr>
            <w:tcW w:w="2043" w:type="dxa"/>
          </w:tcPr>
          <w:p w:rsidR="00000000" w:rsidRDefault="004A49C1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Продолжительность работы установки, 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</w:tcBorders>
          </w:tcPr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Твердые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Жидкие</w:t>
            </w:r>
          </w:p>
          <w:p w:rsidR="00000000" w:rsidRDefault="004A49C1">
            <w:pPr>
              <w:jc w:val="both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3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4</w:t>
            </w:r>
          </w:p>
        </w:tc>
        <w:tc>
          <w:tcPr>
            <w:tcW w:w="2043" w:type="dxa"/>
            <w:tcBorders>
              <w:top w:val="nil"/>
            </w:tcBorders>
          </w:tcPr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25</w:t>
            </w:r>
          </w:p>
          <w:p w:rsidR="00000000" w:rsidRDefault="004A49C1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15</w:t>
            </w:r>
          </w:p>
        </w:tc>
      </w:tr>
    </w:tbl>
    <w:p w:rsidR="00000000" w:rsidRDefault="004A49C1">
      <w:pPr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Число одновременно работающих генераторов пены </w:t>
      </w:r>
      <w:r>
        <w:rPr>
          <w:rFonts w:ascii="Times New Roman" w:hAnsi="Times New Roman"/>
          <w:i/>
          <w:sz w:val="18"/>
        </w:rPr>
        <w:t>n</w:t>
      </w:r>
      <w:r>
        <w:rPr>
          <w:rFonts w:ascii="Times New Roman" w:hAnsi="Times New Roman"/>
          <w:sz w:val="18"/>
          <w:vertAlign w:val="subscript"/>
        </w:rPr>
        <w:t>1</w:t>
      </w:r>
      <w:r>
        <w:rPr>
          <w:rFonts w:ascii="Times New Roman" w:hAnsi="Times New Roman"/>
          <w:sz w:val="18"/>
          <w:lang w:val="ru-RU"/>
        </w:rPr>
        <w:t xml:space="preserve"> определяется по формуле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left="1440" w:firstLine="720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position w:val="-42"/>
          <w:lang w:val="ru-RU"/>
        </w:rPr>
        <w:object w:dxaOrig="1120" w:dyaOrig="880">
          <v:shape id="_x0000_i1033" type="#_x0000_t75" style="width:39pt;height:30.75pt" o:ole="">
            <v:imagedata r:id="rId19" o:title=""/>
          </v:shape>
          <o:OLEObject Type="Embed" ProgID="Equation.3" ShapeID="_x0000_i1033" DrawAspect="Content" ObjectID="_1427225093" r:id="rId20"/>
        </w:object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</w:r>
      <w:r>
        <w:rPr>
          <w:rFonts w:ascii="Times New Roman" w:hAnsi="Times New Roman"/>
          <w:sz w:val="18"/>
          <w:lang w:val="ru-RU"/>
        </w:rPr>
        <w:tab/>
        <w:t>(7)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где </w:t>
      </w:r>
      <w:r>
        <w:rPr>
          <w:rFonts w:ascii="Times New Roman" w:hAnsi="Times New Roman"/>
          <w:i/>
          <w:sz w:val="18"/>
        </w:rPr>
        <w:t>Q</w:t>
      </w:r>
      <w:r>
        <w:rPr>
          <w:rFonts w:ascii="Times New Roman" w:hAnsi="Times New Roman"/>
          <w:i/>
          <w:sz w:val="18"/>
          <w:vertAlign w:val="subscript"/>
        </w:rPr>
        <w:t>d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sym w:font="Symbol" w:char="F0BE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производительность одного генератора по раствору пенообразователя, м</w:t>
      </w:r>
      <w:r>
        <w:rPr>
          <w:rFonts w:ascii="Times New Roman" w:hAnsi="Times New Roman"/>
          <w:sz w:val="18"/>
          <w:vertAlign w:val="superscript"/>
          <w:lang w:val="ru-RU"/>
        </w:rPr>
        <w:t>3</w:t>
      </w:r>
      <w:r>
        <w:rPr>
          <w:rFonts w:ascii="Times New Roman" w:hAnsi="Times New Roman"/>
          <w:sz w:val="18"/>
          <w:lang w:val="ru-RU"/>
        </w:rPr>
        <w:t>/мин;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i/>
          <w:sz w:val="18"/>
        </w:rPr>
        <w:t>t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sym w:font="Symbol" w:char="F0BE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продолжительность работы установки с пеной средней кратности, мин, принимается по табл. 5.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14</w:t>
      </w:r>
      <w:r>
        <w:rPr>
          <w:rFonts w:ascii="Times New Roman" w:hAnsi="Times New Roman"/>
          <w:b/>
          <w:sz w:val="18"/>
          <w:lang w:val="ru-RU"/>
        </w:rPr>
        <w:t>.</w:t>
      </w:r>
      <w:r>
        <w:rPr>
          <w:rFonts w:ascii="Times New Roman" w:hAnsi="Times New Roman"/>
          <w:sz w:val="18"/>
          <w:lang w:val="ru-RU"/>
        </w:rPr>
        <w:t xml:space="preserve"> Продолжительность работы установок пенного пожаротушения с пеной низкой кратности следует принимать: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noProof/>
          <w:sz w:val="18"/>
        </w:rPr>
        <w:t>15</w:t>
      </w:r>
      <w:r>
        <w:rPr>
          <w:rFonts w:ascii="Times New Roman" w:hAnsi="Times New Roman"/>
          <w:sz w:val="18"/>
          <w:lang w:val="ru-RU"/>
        </w:rPr>
        <w:t xml:space="preserve"> мин</w:t>
      </w:r>
      <w:r>
        <w:rPr>
          <w:rFonts w:ascii="Times New Roman" w:hAnsi="Times New Roman"/>
          <w:noProof/>
          <w:sz w:val="18"/>
        </w:rPr>
        <w:t xml:space="preserve"> </w:t>
      </w:r>
      <w:r>
        <w:rPr>
          <w:rFonts w:ascii="Times New Roman" w:hAnsi="Times New Roman"/>
          <w:noProof/>
          <w:sz w:val="18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для помещении с количеством твердых </w:t>
      </w:r>
      <w:r>
        <w:rPr>
          <w:rFonts w:ascii="Times New Roman" w:hAnsi="Times New Roman"/>
          <w:sz w:val="18"/>
          <w:lang w:val="ru-RU"/>
        </w:rPr>
        <w:t>сгораемых материалов свыше</w:t>
      </w:r>
      <w:r>
        <w:rPr>
          <w:rFonts w:ascii="Times New Roman" w:hAnsi="Times New Roman"/>
          <w:noProof/>
          <w:sz w:val="18"/>
        </w:rPr>
        <w:t xml:space="preserve"> 200</w:t>
      </w:r>
      <w:r>
        <w:rPr>
          <w:rFonts w:ascii="Times New Roman" w:hAnsi="Times New Roman"/>
          <w:sz w:val="18"/>
          <w:lang w:val="ru-RU"/>
        </w:rPr>
        <w:t xml:space="preserve"> кг/м</w:t>
      </w:r>
      <w:r>
        <w:rPr>
          <w:rFonts w:ascii="Times New Roman" w:hAnsi="Times New Roman"/>
          <w:sz w:val="18"/>
          <w:vertAlign w:val="superscript"/>
          <w:lang w:val="ru-RU"/>
        </w:rPr>
        <w:t>2</w:t>
      </w:r>
      <w:r>
        <w:rPr>
          <w:rFonts w:ascii="Times New Roman" w:hAnsi="Times New Roman"/>
          <w:sz w:val="18"/>
          <w:lang w:val="ru-RU"/>
        </w:rPr>
        <w:t xml:space="preserve"> или горючими жидкостями с температурой вспышки паров до28°С;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noProof/>
          <w:sz w:val="18"/>
        </w:rPr>
        <w:t>10</w:t>
      </w:r>
      <w:r>
        <w:rPr>
          <w:rFonts w:ascii="Times New Roman" w:hAnsi="Times New Roman"/>
          <w:sz w:val="18"/>
          <w:lang w:val="ru-RU"/>
        </w:rPr>
        <w:t xml:space="preserve"> мин </w:t>
      </w:r>
      <w:r>
        <w:rPr>
          <w:rFonts w:ascii="Times New Roman" w:hAnsi="Times New Roman"/>
          <w:sz w:val="18"/>
          <w:lang w:val="ru-RU"/>
        </w:rPr>
        <w:sym w:font="Symbol" w:char="F0BE"/>
      </w:r>
      <w:r>
        <w:rPr>
          <w:rFonts w:ascii="Times New Roman" w:hAnsi="Times New Roman"/>
          <w:sz w:val="18"/>
          <w:lang w:val="ru-RU"/>
        </w:rPr>
        <w:t xml:space="preserve"> для помещений с количеством твердых сгораемых материалов до</w:t>
      </w:r>
      <w:r>
        <w:rPr>
          <w:rFonts w:ascii="Times New Roman" w:hAnsi="Times New Roman"/>
          <w:noProof/>
          <w:sz w:val="18"/>
        </w:rPr>
        <w:t xml:space="preserve"> 200</w:t>
      </w:r>
      <w:r>
        <w:rPr>
          <w:rFonts w:ascii="Times New Roman" w:hAnsi="Times New Roman"/>
          <w:sz w:val="18"/>
          <w:lang w:val="ru-RU"/>
        </w:rPr>
        <w:t xml:space="preserve"> кг/м</w:t>
      </w:r>
      <w:r>
        <w:rPr>
          <w:rFonts w:ascii="Times New Roman" w:hAnsi="Times New Roman"/>
          <w:sz w:val="18"/>
          <w:vertAlign w:val="superscript"/>
          <w:lang w:val="ru-RU"/>
        </w:rPr>
        <w:t>2</w:t>
      </w:r>
      <w:r>
        <w:rPr>
          <w:rFonts w:ascii="Times New Roman" w:hAnsi="Times New Roman"/>
          <w:sz w:val="18"/>
          <w:lang w:val="ru-RU"/>
        </w:rPr>
        <w:t xml:space="preserve"> или горючими жидкостями с температурой вспышки паров</w:t>
      </w:r>
      <w:r>
        <w:rPr>
          <w:rFonts w:ascii="Times New Roman" w:hAnsi="Times New Roman"/>
          <w:noProof/>
          <w:sz w:val="18"/>
        </w:rPr>
        <w:t xml:space="preserve"> 28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sym w:font="Symbol" w:char="F0B0"/>
      </w:r>
      <w:r>
        <w:rPr>
          <w:rFonts w:ascii="Times New Roman" w:hAnsi="Times New Roman"/>
          <w:sz w:val="18"/>
          <w:lang w:val="ru-RU"/>
        </w:rPr>
        <w:t>С и более.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noProof/>
          <w:sz w:val="18"/>
        </w:rPr>
        <w:t>15.</w:t>
      </w:r>
      <w:r>
        <w:rPr>
          <w:rFonts w:ascii="Times New Roman" w:hAnsi="Times New Roman"/>
          <w:sz w:val="18"/>
          <w:lang w:val="ru-RU"/>
        </w:rPr>
        <w:t xml:space="preserve"> Продолжительность работы внутренних пожарных кранов, оборудованных ручными водяными или пенными пожарными стволами и подсоединенных к питающим трубопроводам спринклерной установки, следует принимать равной времени работы спринклерной установки. Продолжительность </w:t>
      </w:r>
      <w:r>
        <w:rPr>
          <w:rFonts w:ascii="Times New Roman" w:hAnsi="Times New Roman"/>
          <w:sz w:val="18"/>
          <w:lang w:val="ru-RU"/>
        </w:rPr>
        <w:t>работы пожарных кранов с пенными пожарными стволами, питаемых от самостоятельных вводов. следует принимать равной</w:t>
      </w:r>
      <w:r>
        <w:rPr>
          <w:rFonts w:ascii="Times New Roman" w:hAnsi="Times New Roman"/>
          <w:noProof/>
          <w:sz w:val="18"/>
        </w:rPr>
        <w:t xml:space="preserve"> 1</w:t>
      </w:r>
      <w:r>
        <w:rPr>
          <w:rFonts w:ascii="Times New Roman" w:hAnsi="Times New Roman"/>
          <w:sz w:val="18"/>
          <w:lang w:val="ru-RU"/>
        </w:rPr>
        <w:t xml:space="preserve"> ч.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Минстрой России постановлением от 21 февраля 1997 г. № 18-11 ввел в действие с 1 марта 1997 г. изменение № 1 СНиП 2.04.09-84 “Пожарная автоматика зданий и сооружений”, разработанное ВНИИПО МВД России и внесенное Управлением технормирования Минстроя России.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Изменение № 1 СНиП 2.04.09-84</w:t>
      </w:r>
    </w:p>
    <w:p w:rsidR="00000000" w:rsidRDefault="004A49C1">
      <w:pPr>
        <w:ind w:firstLine="284"/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“Пожарная автоматика зданий и сооружений”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1. Раздел 1</w:t>
      </w:r>
      <w:r>
        <w:rPr>
          <w:rFonts w:ascii="Times New Roman" w:hAnsi="Times New Roman"/>
          <w:sz w:val="18"/>
          <w:lang w:val="ru-RU"/>
        </w:rPr>
        <w:t xml:space="preserve"> “Общие положения” дополнить пунктом 1.8 следующег</w:t>
      </w:r>
      <w:r>
        <w:rPr>
          <w:rFonts w:ascii="Times New Roman" w:hAnsi="Times New Roman"/>
          <w:sz w:val="18"/>
          <w:lang w:val="ru-RU"/>
        </w:rPr>
        <w:t>о содержания: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“1.8. Автоматические установки газового пожаротушения следует проектировать в соответствии с нормами Государственной противопожарной службы МВД России НПБ 22-96 “Установки газового пожаротушения автоматические. Нормы и правила проектирования и применения”.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 xml:space="preserve">2. Раздел 3 </w:t>
      </w:r>
      <w:r>
        <w:rPr>
          <w:rFonts w:ascii="Times New Roman" w:hAnsi="Times New Roman"/>
          <w:sz w:val="18"/>
          <w:lang w:val="ru-RU"/>
        </w:rPr>
        <w:t>“Установки газового пожаротушения” исключить.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3. Приложение 7</w:t>
      </w:r>
      <w:r>
        <w:rPr>
          <w:rFonts w:ascii="Times New Roman" w:hAnsi="Times New Roman"/>
          <w:sz w:val="18"/>
          <w:lang w:val="ru-RU"/>
        </w:rPr>
        <w:t xml:space="preserve"> “Методика расчета установок газового пожаротушения” исключить.</w:t>
      </w: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</w:p>
    <w:p w:rsidR="00000000" w:rsidRDefault="004A49C1">
      <w:pPr>
        <w:ind w:firstLine="284"/>
        <w:jc w:val="both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Раздел 3</w:t>
      </w:r>
      <w:r>
        <w:rPr>
          <w:rFonts w:ascii="Times New Roman" w:hAnsi="Times New Roman"/>
          <w:sz w:val="18"/>
          <w:lang w:val="ru-RU"/>
        </w:rPr>
        <w:t xml:space="preserve"> заменен НПБ 22-96 «Установки газового пожаротушения автоматические. Нормы и правила проектиро</w:t>
      </w:r>
      <w:r>
        <w:rPr>
          <w:rFonts w:ascii="Times New Roman" w:hAnsi="Times New Roman"/>
          <w:sz w:val="18"/>
          <w:lang w:val="ru-RU"/>
        </w:rPr>
        <w:t>вания и применения».</w:t>
      </w:r>
    </w:p>
    <w:sectPr w:rsidR="00000000">
      <w:endnotePr>
        <w:numFmt w:val="decimal"/>
        <w:numStart w:val="0"/>
      </w:endnotePr>
      <w:pgSz w:w="11907" w:h="16840" w:code="9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9C1"/>
    <w:rsid w:val="004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11809</Words>
  <Characters>67316</Characters>
  <Application>Microsoft Office Word</Application>
  <DocSecurity>0</DocSecurity>
  <Lines>560</Lines>
  <Paragraphs>157</Paragraphs>
  <ScaleCrop>false</ScaleCrop>
  <Company>Elcom Ltd</Company>
  <LinksUpToDate>false</LinksUpToDate>
  <CharactersWithSpaces>78968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Parhomeiai</cp:lastModifiedBy>
  <cp:revision>2</cp:revision>
  <dcterms:created xsi:type="dcterms:W3CDTF">2013-04-11T12:08:00Z</dcterms:created>
  <dcterms:modified xsi:type="dcterms:W3CDTF">2013-04-11T12:08:00Z</dcterms:modified>
</cp:coreProperties>
</file>